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29C49" w14:textId="77777777" w:rsidR="006E63FB" w:rsidRPr="00F8750E" w:rsidRDefault="00DF3EBD" w:rsidP="002D3AD0">
      <w:pPr>
        <w:spacing w:after="0" w:line="240" w:lineRule="auto"/>
        <w:jc w:val="center"/>
        <w:rPr>
          <w:rFonts w:ascii="Montserrat Light" w:hAnsi="Montserrat Light"/>
          <w:b/>
        </w:rPr>
      </w:pPr>
      <w:r w:rsidRPr="00F8750E">
        <w:rPr>
          <w:rFonts w:ascii="Montserrat Light" w:hAnsi="Montserrat Light"/>
          <w:b/>
        </w:rPr>
        <w:t>D</w:t>
      </w:r>
      <w:r w:rsidR="006E63FB" w:rsidRPr="00F8750E">
        <w:rPr>
          <w:rFonts w:ascii="Montserrat Light" w:hAnsi="Montserrat Light"/>
          <w:b/>
        </w:rPr>
        <w:t>REPUBLIQUE DU BENIN</w:t>
      </w:r>
    </w:p>
    <w:p w14:paraId="1942741D" w14:textId="77777777" w:rsidR="006E63FB" w:rsidRPr="00F8750E" w:rsidRDefault="006E63FB" w:rsidP="002D3AD0">
      <w:pPr>
        <w:spacing w:after="0" w:line="240" w:lineRule="auto"/>
        <w:jc w:val="center"/>
        <w:rPr>
          <w:rFonts w:ascii="Montserrat Light" w:hAnsi="Montserrat Light"/>
          <w:b/>
        </w:rPr>
      </w:pPr>
      <w:r w:rsidRPr="00F8750E">
        <w:rPr>
          <w:rFonts w:ascii="Montserrat Light" w:hAnsi="Montserrat Light"/>
          <w:b/>
        </w:rPr>
        <w:t>----------------</w:t>
      </w:r>
    </w:p>
    <w:p w14:paraId="256D3CFA" w14:textId="77777777" w:rsidR="006E63FB" w:rsidRPr="00F8750E" w:rsidRDefault="003E4889" w:rsidP="002D3AD0">
      <w:pPr>
        <w:spacing w:after="0" w:line="240" w:lineRule="auto"/>
        <w:jc w:val="center"/>
        <w:rPr>
          <w:rFonts w:ascii="Montserrat Light" w:hAnsi="Montserrat Light"/>
          <w:b/>
        </w:rPr>
      </w:pPr>
      <w:r w:rsidRPr="00F8750E">
        <w:rPr>
          <w:rFonts w:ascii="Montserrat Light" w:hAnsi="Montserrat Light"/>
          <w:b/>
        </w:rPr>
        <w:t>MINISTERE DE L’ECONOMIE ET DES FINANCES</w:t>
      </w:r>
    </w:p>
    <w:p w14:paraId="6AC8FE63" w14:textId="77777777" w:rsidR="006E63FB" w:rsidRPr="00F8750E" w:rsidRDefault="006E63FB" w:rsidP="002D3AD0">
      <w:pPr>
        <w:spacing w:after="0" w:line="240" w:lineRule="auto"/>
        <w:jc w:val="center"/>
        <w:rPr>
          <w:rFonts w:ascii="Montserrat Light" w:hAnsi="Montserrat Light"/>
          <w:b/>
        </w:rPr>
      </w:pPr>
      <w:r w:rsidRPr="00F8750E">
        <w:rPr>
          <w:rFonts w:ascii="Montserrat Light" w:hAnsi="Montserrat Light"/>
          <w:b/>
        </w:rPr>
        <w:t>----------------</w:t>
      </w:r>
    </w:p>
    <w:p w14:paraId="3BD40551" w14:textId="77777777" w:rsidR="006E63FB" w:rsidRPr="00F8750E" w:rsidRDefault="006E63FB" w:rsidP="002D3AD0">
      <w:pPr>
        <w:spacing w:after="0" w:line="240" w:lineRule="auto"/>
        <w:jc w:val="center"/>
        <w:rPr>
          <w:rFonts w:ascii="Montserrat Light" w:hAnsi="Montserrat Light"/>
          <w:b/>
        </w:rPr>
      </w:pPr>
      <w:r w:rsidRPr="00F8750E">
        <w:rPr>
          <w:rFonts w:ascii="Montserrat Light" w:hAnsi="Montserrat Light"/>
          <w:b/>
        </w:rPr>
        <w:t xml:space="preserve">INSTITUT NATIONAL DE LA </w:t>
      </w:r>
      <w:r w:rsidR="00205F69" w:rsidRPr="00F8750E">
        <w:rPr>
          <w:rFonts w:ascii="Montserrat Light" w:hAnsi="Montserrat Light"/>
          <w:b/>
        </w:rPr>
        <w:t>STATISTIQUE ET</w:t>
      </w:r>
      <w:r w:rsidRPr="00F8750E">
        <w:rPr>
          <w:rFonts w:ascii="Montserrat Light" w:hAnsi="Montserrat Light"/>
          <w:b/>
        </w:rPr>
        <w:t xml:space="preserve"> DE </w:t>
      </w:r>
      <w:r w:rsidR="00E61DEA" w:rsidRPr="00F8750E">
        <w:rPr>
          <w:rFonts w:ascii="Montserrat Light" w:hAnsi="Montserrat Light"/>
          <w:b/>
        </w:rPr>
        <w:t>LA DEMOGRAPHIE</w:t>
      </w:r>
    </w:p>
    <w:p w14:paraId="4FDCB6E3" w14:textId="77777777" w:rsidR="006E63FB" w:rsidRPr="00F8750E" w:rsidRDefault="006E63FB" w:rsidP="006E63FB">
      <w:pPr>
        <w:jc w:val="center"/>
        <w:rPr>
          <w:rFonts w:ascii="Montserrat Light" w:hAnsi="Montserrat Light"/>
          <w:i/>
          <w:iCs/>
        </w:rPr>
      </w:pPr>
    </w:p>
    <w:p w14:paraId="616100B9" w14:textId="77777777" w:rsidR="006E63FB" w:rsidRPr="00F8750E" w:rsidRDefault="006E63FB" w:rsidP="006E63FB">
      <w:pPr>
        <w:jc w:val="center"/>
        <w:rPr>
          <w:rFonts w:ascii="Montserrat Light" w:hAnsi="Montserrat Light"/>
          <w:b/>
          <w:bCs/>
        </w:rPr>
      </w:pPr>
    </w:p>
    <w:p w14:paraId="6165A660" w14:textId="77777777" w:rsidR="006E63FB" w:rsidRPr="00F8750E" w:rsidRDefault="006E63FB" w:rsidP="002A4C06">
      <w:pPr>
        <w:jc w:val="center"/>
        <w:rPr>
          <w:rFonts w:ascii="Montserrat Light" w:hAnsi="Montserrat Light"/>
        </w:rPr>
      </w:pPr>
    </w:p>
    <w:p w14:paraId="13ACA3AB" w14:textId="77777777" w:rsidR="006E63FB" w:rsidRPr="00F8750E" w:rsidRDefault="006E63FB" w:rsidP="006E63FB">
      <w:pPr>
        <w:jc w:val="center"/>
        <w:rPr>
          <w:rFonts w:ascii="Montserrat Light" w:hAnsi="Montserrat Light"/>
          <w:b/>
          <w:bCs/>
        </w:rPr>
      </w:pPr>
    </w:p>
    <w:p w14:paraId="610F9516" w14:textId="77777777" w:rsidR="006E63FB" w:rsidRPr="00F8750E" w:rsidRDefault="006E63FB" w:rsidP="006E63FB">
      <w:pPr>
        <w:jc w:val="center"/>
        <w:rPr>
          <w:rFonts w:ascii="Montserrat Light" w:hAnsi="Montserrat Light"/>
          <w:b/>
          <w:bCs/>
        </w:rPr>
      </w:pPr>
    </w:p>
    <w:p w14:paraId="2DD74F26" w14:textId="77777777" w:rsidR="006E63FB" w:rsidRPr="00F8750E" w:rsidRDefault="006E63FB" w:rsidP="006E63FB">
      <w:pPr>
        <w:jc w:val="center"/>
        <w:rPr>
          <w:rFonts w:ascii="Montserrat Light" w:hAnsi="Montserrat Light"/>
          <w:b/>
          <w:bCs/>
        </w:rPr>
      </w:pPr>
    </w:p>
    <w:p w14:paraId="38043CB2" w14:textId="77777777" w:rsidR="006E63FB" w:rsidRPr="00F8750E" w:rsidRDefault="006E63FB" w:rsidP="006E63FB">
      <w:pPr>
        <w:jc w:val="center"/>
        <w:rPr>
          <w:rFonts w:ascii="Montserrat Light" w:hAnsi="Montserrat Light"/>
          <w:b/>
          <w:bCs/>
        </w:rPr>
      </w:pPr>
    </w:p>
    <w:p w14:paraId="159954FB" w14:textId="77777777" w:rsidR="006E63FB" w:rsidRPr="00F8750E" w:rsidRDefault="006E63FB" w:rsidP="006E63FB">
      <w:pPr>
        <w:jc w:val="center"/>
        <w:rPr>
          <w:rFonts w:ascii="Montserrat Light" w:hAnsi="Montserrat Light"/>
          <w:b/>
          <w:bCs/>
        </w:rPr>
      </w:pPr>
    </w:p>
    <w:p w14:paraId="365DCC45" w14:textId="77777777" w:rsidR="00E61DEA" w:rsidRPr="00F8750E" w:rsidRDefault="00E61DEA" w:rsidP="006E63FB">
      <w:pPr>
        <w:jc w:val="center"/>
        <w:rPr>
          <w:rFonts w:ascii="Montserrat Light" w:hAnsi="Montserrat Light"/>
          <w:b/>
          <w:bCs/>
        </w:rPr>
      </w:pPr>
    </w:p>
    <w:p w14:paraId="4772378D" w14:textId="77777777" w:rsidR="00E61DEA" w:rsidRPr="00F8750E" w:rsidRDefault="00E61DEA" w:rsidP="006E63FB">
      <w:pPr>
        <w:jc w:val="center"/>
        <w:rPr>
          <w:rFonts w:ascii="Montserrat Light" w:hAnsi="Montserrat Light"/>
          <w:b/>
          <w:bCs/>
        </w:rPr>
      </w:pPr>
    </w:p>
    <w:p w14:paraId="03C9F6D1" w14:textId="77777777" w:rsidR="00E61DEA" w:rsidRPr="00F8750E" w:rsidRDefault="00E61DEA" w:rsidP="006E63FB">
      <w:pPr>
        <w:jc w:val="center"/>
        <w:rPr>
          <w:rFonts w:ascii="Montserrat Light" w:hAnsi="Montserrat Light"/>
          <w:b/>
          <w:bCs/>
        </w:rPr>
      </w:pPr>
    </w:p>
    <w:p w14:paraId="760E5430" w14:textId="77777777" w:rsidR="00E61DEA" w:rsidRPr="00F8750E" w:rsidRDefault="00E61DEA" w:rsidP="006E63FB">
      <w:pPr>
        <w:jc w:val="center"/>
        <w:rPr>
          <w:rFonts w:ascii="Montserrat Light" w:hAnsi="Montserrat Light"/>
          <w:b/>
          <w:bCs/>
        </w:rPr>
      </w:pPr>
    </w:p>
    <w:p w14:paraId="1EC0B258" w14:textId="48B01352" w:rsidR="006E63FB" w:rsidRPr="00F8750E" w:rsidRDefault="008E1B01" w:rsidP="006E63FB">
      <w:pPr>
        <w:jc w:val="center"/>
        <w:rPr>
          <w:rFonts w:ascii="Montserrat Light" w:hAnsi="Montserrat Light"/>
          <w:b/>
          <w:bCs/>
        </w:rPr>
      </w:pPr>
      <w:r>
        <w:rPr>
          <w:rFonts w:ascii="Montserrat Light" w:hAnsi="Montserrat Light"/>
          <w:noProof/>
          <w:lang w:eastAsia="fr-FR"/>
        </w:rPr>
        <mc:AlternateContent>
          <mc:Choice Requires="wps">
            <w:drawing>
              <wp:anchor distT="36576" distB="36576" distL="36576" distR="36576" simplePos="0" relativeHeight="251659264" behindDoc="0" locked="0" layoutInCell="1" allowOverlap="1" wp14:anchorId="1BA29CFA" wp14:editId="7DFC0AA8">
                <wp:simplePos x="0" y="0"/>
                <wp:positionH relativeFrom="column">
                  <wp:posOffset>99060</wp:posOffset>
                </wp:positionH>
                <wp:positionV relativeFrom="paragraph">
                  <wp:posOffset>128269</wp:posOffset>
                </wp:positionV>
                <wp:extent cx="5945505" cy="1704975"/>
                <wp:effectExtent l="0" t="0" r="0" b="9525"/>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945505" cy="170497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931BDDA" w14:textId="77777777" w:rsidR="004B1CA2" w:rsidRDefault="004B1CA2" w:rsidP="006E63FB">
                            <w:pPr>
                              <w:jc w:val="center"/>
                              <w:rPr>
                                <w:rFonts w:ascii="Montserrat Light" w:hAnsi="Montserrat Light" w:cs="Times New Roman"/>
                                <w:b/>
                                <w:bCs/>
                                <w:color w:val="002060"/>
                                <w:sz w:val="56"/>
                                <w:szCs w:val="56"/>
                              </w:rPr>
                            </w:pPr>
                            <w:r w:rsidRPr="00205F69">
                              <w:rPr>
                                <w:rFonts w:ascii="Montserrat Light" w:hAnsi="Montserrat Light" w:cs="Times New Roman"/>
                                <w:b/>
                                <w:bCs/>
                                <w:color w:val="002060"/>
                                <w:sz w:val="56"/>
                                <w:szCs w:val="56"/>
                              </w:rPr>
                              <w:t xml:space="preserve">TABLEAU DE BORD </w:t>
                            </w:r>
                            <w:r>
                              <w:rPr>
                                <w:rFonts w:ascii="Montserrat Light" w:hAnsi="Montserrat Light" w:cs="Times New Roman"/>
                                <w:b/>
                                <w:bCs/>
                                <w:color w:val="002060"/>
                                <w:sz w:val="56"/>
                                <w:szCs w:val="56"/>
                              </w:rPr>
                              <w:t xml:space="preserve">SOCIAL </w:t>
                            </w:r>
                          </w:p>
                          <w:p w14:paraId="3433BB89" w14:textId="144D208D" w:rsidR="004B1CA2" w:rsidRPr="00205F69" w:rsidRDefault="004B1CA2" w:rsidP="006E63FB">
                            <w:pPr>
                              <w:jc w:val="center"/>
                              <w:rPr>
                                <w:rFonts w:ascii="Montserrat Light" w:hAnsi="Montserrat Light" w:cs="Times New Roman"/>
                                <w:b/>
                                <w:bCs/>
                                <w:color w:val="002060"/>
                                <w:sz w:val="56"/>
                                <w:szCs w:val="56"/>
                              </w:rPr>
                            </w:pPr>
                            <w:r>
                              <w:rPr>
                                <w:rFonts w:ascii="Montserrat Light" w:hAnsi="Montserrat Light" w:cs="Times New Roman"/>
                                <w:b/>
                                <w:bCs/>
                                <w:color w:val="002060"/>
                                <w:sz w:val="56"/>
                                <w:szCs w:val="56"/>
                              </w:rPr>
                              <w:t>2019-2020</w:t>
                            </w:r>
                          </w:p>
                          <w:p w14:paraId="3FAE515C" w14:textId="77777777" w:rsidR="004B1CA2" w:rsidRPr="00205F69" w:rsidRDefault="004B1CA2" w:rsidP="006E63FB">
                            <w:pPr>
                              <w:jc w:val="center"/>
                              <w:rPr>
                                <w:rFonts w:ascii="Montserrat Light" w:hAnsi="Montserrat Light"/>
                                <w:b/>
                                <w:bCs/>
                                <w:sz w:val="32"/>
                                <w:szCs w:val="32"/>
                              </w:rPr>
                            </w:pPr>
                            <w:r w:rsidRPr="00205F69">
                              <w:rPr>
                                <w:rFonts w:ascii="Montserrat Light" w:hAnsi="Montserrat Light"/>
                                <w:b/>
                                <w:bCs/>
                                <w:color w:val="002060"/>
                                <w:sz w:val="32"/>
                                <w:szCs w:val="32"/>
                              </w:rPr>
                              <w:t>Profils socio-économiques et indicateurs de développement</w:t>
                            </w:r>
                          </w:p>
                          <w:p w14:paraId="1D74010E" w14:textId="77777777" w:rsidR="004B1CA2" w:rsidRPr="00014CDE" w:rsidRDefault="004B1CA2" w:rsidP="006E63FB">
                            <w:pPr>
                              <w:jc w:val="center"/>
                              <w:rPr>
                                <w:b/>
                                <w:bCs/>
                              </w:rPr>
                            </w:pPr>
                          </w:p>
                          <w:p w14:paraId="06592645" w14:textId="77777777" w:rsidR="004B1CA2" w:rsidRPr="008B17A8" w:rsidRDefault="004B1CA2" w:rsidP="006E63FB">
                            <w:pPr>
                              <w:pStyle w:val="Titre"/>
                              <w:widowControl w:val="0"/>
                              <w:rPr>
                                <w:sz w:val="28"/>
                                <w:szCs w:val="2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9CFA" id="_x0000_t202" coordsize="21600,21600" o:spt="202" path="m,l,21600r21600,l21600,xe">
                <v:stroke joinstyle="miter"/>
                <v:path gradientshapeok="t" o:connecttype="rect"/>
              </v:shapetype>
              <v:shape id="Text Box 10" o:spid="_x0000_s1026" type="#_x0000_t202" style="position:absolute;left:0;text-align:left;margin-left:7.8pt;margin-top:10.1pt;width:468.15pt;height:134.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" filled="f" fillcolor="black [0]" stroked="f" strokecolor="black [0]" strokeweight="0" insetpen="t">
                <o:lock v:ext="edit" shapetype="t"/>
                <v:textbox inset="2.85pt,2.85pt,2.85pt,2.85pt">
                  <w:txbxContent>
                    <w:p w14:paraId="4931BDDA" w14:textId="77777777" w:rsidR="004B1CA2" w:rsidRDefault="004B1CA2" w:rsidP="006E63FB">
                      <w:pPr>
                        <w:jc w:val="center"/>
                        <w:rPr>
                          <w:rFonts w:ascii="Montserrat Light" w:hAnsi="Montserrat Light" w:cs="Times New Roman"/>
                          <w:b/>
                          <w:bCs/>
                          <w:color w:val="002060"/>
                          <w:sz w:val="56"/>
                          <w:szCs w:val="56"/>
                        </w:rPr>
                      </w:pPr>
                      <w:r w:rsidRPr="00205F69">
                        <w:rPr>
                          <w:rFonts w:ascii="Montserrat Light" w:hAnsi="Montserrat Light" w:cs="Times New Roman"/>
                          <w:b/>
                          <w:bCs/>
                          <w:color w:val="002060"/>
                          <w:sz w:val="56"/>
                          <w:szCs w:val="56"/>
                        </w:rPr>
                        <w:t xml:space="preserve">TABLEAU DE BORD </w:t>
                      </w:r>
                      <w:r>
                        <w:rPr>
                          <w:rFonts w:ascii="Montserrat Light" w:hAnsi="Montserrat Light" w:cs="Times New Roman"/>
                          <w:b/>
                          <w:bCs/>
                          <w:color w:val="002060"/>
                          <w:sz w:val="56"/>
                          <w:szCs w:val="56"/>
                        </w:rPr>
                        <w:t xml:space="preserve">SOCIAL </w:t>
                      </w:r>
                    </w:p>
                    <w:p w14:paraId="3433BB89" w14:textId="144D208D" w:rsidR="004B1CA2" w:rsidRPr="00205F69" w:rsidRDefault="004B1CA2" w:rsidP="006E63FB">
                      <w:pPr>
                        <w:jc w:val="center"/>
                        <w:rPr>
                          <w:rFonts w:ascii="Montserrat Light" w:hAnsi="Montserrat Light" w:cs="Times New Roman"/>
                          <w:b/>
                          <w:bCs/>
                          <w:color w:val="002060"/>
                          <w:sz w:val="56"/>
                          <w:szCs w:val="56"/>
                        </w:rPr>
                      </w:pPr>
                      <w:r>
                        <w:rPr>
                          <w:rFonts w:ascii="Montserrat Light" w:hAnsi="Montserrat Light" w:cs="Times New Roman"/>
                          <w:b/>
                          <w:bCs/>
                          <w:color w:val="002060"/>
                          <w:sz w:val="56"/>
                          <w:szCs w:val="56"/>
                        </w:rPr>
                        <w:t>2019-2020</w:t>
                      </w:r>
                    </w:p>
                    <w:p w14:paraId="3FAE515C" w14:textId="77777777" w:rsidR="004B1CA2" w:rsidRPr="00205F69" w:rsidRDefault="004B1CA2" w:rsidP="006E63FB">
                      <w:pPr>
                        <w:jc w:val="center"/>
                        <w:rPr>
                          <w:rFonts w:ascii="Montserrat Light" w:hAnsi="Montserrat Light"/>
                          <w:b/>
                          <w:bCs/>
                          <w:sz w:val="32"/>
                          <w:szCs w:val="32"/>
                        </w:rPr>
                      </w:pPr>
                      <w:r w:rsidRPr="00205F69">
                        <w:rPr>
                          <w:rFonts w:ascii="Montserrat Light" w:hAnsi="Montserrat Light"/>
                          <w:b/>
                          <w:bCs/>
                          <w:color w:val="002060"/>
                          <w:sz w:val="32"/>
                          <w:szCs w:val="32"/>
                        </w:rPr>
                        <w:t>Profils socio-économiques et indicateurs de développement</w:t>
                      </w:r>
                    </w:p>
                    <w:p w14:paraId="1D74010E" w14:textId="77777777" w:rsidR="004B1CA2" w:rsidRPr="00014CDE" w:rsidRDefault="004B1CA2" w:rsidP="006E63FB">
                      <w:pPr>
                        <w:jc w:val="center"/>
                        <w:rPr>
                          <w:b/>
                          <w:bCs/>
                        </w:rPr>
                      </w:pPr>
                    </w:p>
                    <w:p w14:paraId="06592645" w14:textId="77777777" w:rsidR="004B1CA2" w:rsidRPr="008B17A8" w:rsidRDefault="004B1CA2" w:rsidP="006E63FB">
                      <w:pPr>
                        <w:pStyle w:val="Titre"/>
                        <w:widowControl w:val="0"/>
                        <w:rPr>
                          <w:sz w:val="28"/>
                          <w:szCs w:val="28"/>
                        </w:rPr>
                      </w:pPr>
                    </w:p>
                  </w:txbxContent>
                </v:textbox>
              </v:shape>
            </w:pict>
          </mc:Fallback>
        </mc:AlternateContent>
      </w:r>
    </w:p>
    <w:p w14:paraId="6186AC03" w14:textId="77777777" w:rsidR="006E63FB" w:rsidRPr="00F8750E" w:rsidRDefault="006E63FB" w:rsidP="006E63FB">
      <w:pPr>
        <w:jc w:val="center"/>
        <w:rPr>
          <w:rFonts w:ascii="Montserrat Light" w:hAnsi="Montserrat Light"/>
          <w:b/>
          <w:bCs/>
        </w:rPr>
      </w:pPr>
    </w:p>
    <w:p w14:paraId="0681EB53" w14:textId="77777777" w:rsidR="006E63FB" w:rsidRPr="00F8750E" w:rsidRDefault="006E63FB" w:rsidP="006E63FB">
      <w:pPr>
        <w:jc w:val="center"/>
        <w:rPr>
          <w:rFonts w:ascii="Montserrat Light" w:hAnsi="Montserrat Light"/>
          <w:b/>
          <w:bCs/>
        </w:rPr>
      </w:pPr>
    </w:p>
    <w:p w14:paraId="412D88C6" w14:textId="77777777" w:rsidR="006E63FB" w:rsidRPr="00F8750E" w:rsidRDefault="006E63FB" w:rsidP="006E63FB">
      <w:pPr>
        <w:jc w:val="center"/>
        <w:rPr>
          <w:rFonts w:ascii="Montserrat Light" w:hAnsi="Montserrat Light"/>
          <w:b/>
          <w:bCs/>
        </w:rPr>
      </w:pPr>
    </w:p>
    <w:p w14:paraId="0AE4E18F" w14:textId="77777777" w:rsidR="006E63FB" w:rsidRPr="00F8750E" w:rsidRDefault="006E63FB" w:rsidP="006E63FB">
      <w:pPr>
        <w:jc w:val="center"/>
        <w:rPr>
          <w:rFonts w:ascii="Montserrat Light" w:hAnsi="Montserrat Light"/>
          <w:b/>
          <w:bCs/>
        </w:rPr>
      </w:pPr>
    </w:p>
    <w:p w14:paraId="09ADE552" w14:textId="77777777" w:rsidR="006E63FB" w:rsidRPr="00F8750E" w:rsidRDefault="006E63FB" w:rsidP="006E63FB">
      <w:pPr>
        <w:jc w:val="center"/>
        <w:rPr>
          <w:rFonts w:ascii="Montserrat Light" w:hAnsi="Montserrat Light"/>
          <w:b/>
          <w:bCs/>
        </w:rPr>
      </w:pPr>
    </w:p>
    <w:p w14:paraId="6F43415E" w14:textId="77777777" w:rsidR="006E63FB" w:rsidRPr="00F8750E" w:rsidRDefault="006E63FB" w:rsidP="006E63FB">
      <w:pPr>
        <w:jc w:val="center"/>
        <w:rPr>
          <w:rFonts w:ascii="Montserrat Light" w:hAnsi="Montserrat Light"/>
          <w:b/>
          <w:bCs/>
        </w:rPr>
      </w:pPr>
    </w:p>
    <w:p w14:paraId="022FB767" w14:textId="77777777" w:rsidR="006E63FB" w:rsidRPr="00F8750E" w:rsidRDefault="006E63FB" w:rsidP="006E63FB">
      <w:pPr>
        <w:jc w:val="center"/>
        <w:rPr>
          <w:rFonts w:ascii="Montserrat Light" w:hAnsi="Montserrat Light"/>
          <w:b/>
          <w:bCs/>
        </w:rPr>
      </w:pPr>
    </w:p>
    <w:p w14:paraId="7B9B8E75" w14:textId="77777777" w:rsidR="00E61DEA" w:rsidRPr="00F8750E" w:rsidRDefault="00E61DEA" w:rsidP="006E63FB">
      <w:pPr>
        <w:jc w:val="center"/>
        <w:rPr>
          <w:rFonts w:ascii="Montserrat Light" w:hAnsi="Montserrat Light"/>
          <w:b/>
          <w:bCs/>
        </w:rPr>
      </w:pPr>
    </w:p>
    <w:p w14:paraId="19B50682" w14:textId="77777777" w:rsidR="00E61DEA" w:rsidRPr="00F8750E" w:rsidRDefault="00E61DEA" w:rsidP="006E63FB">
      <w:pPr>
        <w:jc w:val="center"/>
        <w:rPr>
          <w:rFonts w:ascii="Montserrat Light" w:hAnsi="Montserrat Light"/>
          <w:b/>
          <w:bCs/>
        </w:rPr>
      </w:pPr>
    </w:p>
    <w:p w14:paraId="50C77846" w14:textId="77777777" w:rsidR="002D3AD0" w:rsidRPr="00F8750E" w:rsidRDefault="002D3AD0" w:rsidP="006E63FB">
      <w:pPr>
        <w:jc w:val="center"/>
        <w:rPr>
          <w:rFonts w:ascii="Montserrat Light" w:hAnsi="Montserrat Light"/>
          <w:b/>
          <w:bCs/>
        </w:rPr>
      </w:pPr>
    </w:p>
    <w:p w14:paraId="0F5E0779" w14:textId="77777777" w:rsidR="002D3AD0" w:rsidRPr="00F8750E" w:rsidRDefault="002D3AD0" w:rsidP="006E63FB">
      <w:pPr>
        <w:jc w:val="center"/>
        <w:rPr>
          <w:rFonts w:ascii="Montserrat Light" w:hAnsi="Montserrat Light"/>
          <w:b/>
          <w:bCs/>
        </w:rPr>
      </w:pPr>
    </w:p>
    <w:p w14:paraId="255171F8" w14:textId="77777777" w:rsidR="002D3AD0" w:rsidRPr="00F8750E" w:rsidRDefault="002D3AD0" w:rsidP="006E63FB">
      <w:pPr>
        <w:jc w:val="center"/>
        <w:rPr>
          <w:rFonts w:ascii="Montserrat Light" w:hAnsi="Montserrat Light"/>
          <w:b/>
          <w:bCs/>
        </w:rPr>
      </w:pPr>
    </w:p>
    <w:p w14:paraId="408DF5BC" w14:textId="77777777" w:rsidR="002D3AD0" w:rsidRPr="00F8750E" w:rsidRDefault="002D3AD0" w:rsidP="006E63FB">
      <w:pPr>
        <w:jc w:val="center"/>
        <w:rPr>
          <w:rFonts w:ascii="Montserrat Light" w:hAnsi="Montserrat Light"/>
          <w:b/>
          <w:bCs/>
        </w:rPr>
      </w:pPr>
    </w:p>
    <w:p w14:paraId="21190172" w14:textId="77777777" w:rsidR="002D3AD0" w:rsidRPr="00F8750E" w:rsidRDefault="002D3AD0" w:rsidP="006E63FB">
      <w:pPr>
        <w:jc w:val="center"/>
        <w:rPr>
          <w:rFonts w:ascii="Montserrat Light" w:hAnsi="Montserrat Light"/>
          <w:b/>
          <w:bCs/>
        </w:rPr>
      </w:pPr>
    </w:p>
    <w:p w14:paraId="57592537" w14:textId="77777777" w:rsidR="006E63FB" w:rsidRPr="00F8750E" w:rsidRDefault="006E63FB" w:rsidP="006E63FB">
      <w:pPr>
        <w:jc w:val="center"/>
        <w:rPr>
          <w:rFonts w:ascii="Montserrat Light" w:hAnsi="Montserrat Light"/>
          <w:b/>
          <w:bCs/>
        </w:rPr>
      </w:pPr>
    </w:p>
    <w:p w14:paraId="11F58EAB" w14:textId="6554ED81" w:rsidR="006E63FB" w:rsidRPr="00F8750E" w:rsidRDefault="002A4C06" w:rsidP="002D3AD0">
      <w:pPr>
        <w:jc w:val="center"/>
        <w:rPr>
          <w:rFonts w:ascii="Montserrat Light" w:hAnsi="Montserrat Light"/>
          <w:b/>
          <w:i/>
        </w:rPr>
      </w:pPr>
      <w:r w:rsidRPr="00F8750E">
        <w:rPr>
          <w:rFonts w:ascii="Montserrat Light" w:hAnsi="Montserrat Light"/>
          <w:b/>
          <w:i/>
        </w:rPr>
        <w:t xml:space="preserve"> </w:t>
      </w:r>
      <w:r w:rsidR="00BC6D93">
        <w:rPr>
          <w:rFonts w:ascii="Montserrat Light" w:hAnsi="Montserrat Light"/>
          <w:b/>
          <w:i/>
        </w:rPr>
        <w:t>AVRIL 2022</w:t>
      </w:r>
    </w:p>
    <w:p w14:paraId="146EE7E0" w14:textId="77777777" w:rsidR="00ED625F" w:rsidRPr="00F8750E" w:rsidRDefault="00ED625F" w:rsidP="002D3AD0">
      <w:pPr>
        <w:jc w:val="center"/>
        <w:rPr>
          <w:rFonts w:ascii="Montserrat Light" w:hAnsi="Montserrat Light"/>
          <w:b/>
          <w:i/>
        </w:rPr>
        <w:sectPr w:rsidR="00ED625F" w:rsidRPr="00F8750E" w:rsidSect="00FA4D01">
          <w:footerReference w:type="default" r:id="rId8"/>
          <w:footerReference w:type="first" r:id="rId9"/>
          <w:pgSz w:w="11906" w:h="16838" w:code="9"/>
          <w:pgMar w:top="1134" w:right="1134" w:bottom="1418" w:left="1134" w:header="709" w:footer="709" w:gutter="0"/>
          <w:cols w:space="708"/>
          <w:docGrid w:linePitch="360"/>
        </w:sectPr>
      </w:pPr>
    </w:p>
    <w:sdt>
      <w:sdtPr>
        <w:rPr>
          <w:rFonts w:ascii="Montserrat Light" w:hAnsi="Montserrat Light"/>
        </w:rPr>
        <w:id w:val="-1186127172"/>
        <w:docPartObj>
          <w:docPartGallery w:val="Table of Contents"/>
          <w:docPartUnique/>
        </w:docPartObj>
      </w:sdtPr>
      <w:sdtEndPr>
        <w:rPr>
          <w:bCs/>
        </w:rPr>
      </w:sdtEndPr>
      <w:sdtContent>
        <w:p w14:paraId="7DC2473A" w14:textId="77777777" w:rsidR="00DB293C" w:rsidRPr="00F8750E" w:rsidRDefault="00DB293C" w:rsidP="00DC196A">
          <w:pPr>
            <w:jc w:val="both"/>
            <w:rPr>
              <w:rFonts w:ascii="Montserrat Light" w:hAnsi="Montserrat Light"/>
              <w:b/>
              <w:sz w:val="28"/>
              <w:szCs w:val="28"/>
            </w:rPr>
          </w:pPr>
          <w:r w:rsidRPr="00F8750E">
            <w:rPr>
              <w:rFonts w:ascii="Montserrat Light" w:hAnsi="Montserrat Light"/>
              <w:b/>
              <w:sz w:val="28"/>
              <w:szCs w:val="28"/>
            </w:rPr>
            <w:t>Table des matières</w:t>
          </w:r>
        </w:p>
        <w:p w14:paraId="7D6B67DB" w14:textId="77777777" w:rsidR="003C7787" w:rsidRPr="004B1CA2" w:rsidRDefault="00E926D2">
          <w:pPr>
            <w:pStyle w:val="TM1"/>
            <w:rPr>
              <w:rFonts w:eastAsiaTheme="minorEastAsia"/>
              <w:noProof/>
              <w:lang w:eastAsia="fr-FR"/>
            </w:rPr>
          </w:pPr>
          <w:r w:rsidRPr="004B1CA2">
            <w:rPr>
              <w:rFonts w:ascii="Montserrat Light" w:hAnsi="Montserrat Light"/>
              <w:bCs/>
            </w:rPr>
            <w:fldChar w:fldCharType="begin"/>
          </w:r>
          <w:r w:rsidR="00DB293C" w:rsidRPr="004B1CA2">
            <w:rPr>
              <w:rFonts w:ascii="Montserrat Light" w:hAnsi="Montserrat Light"/>
              <w:bCs/>
            </w:rPr>
            <w:instrText xml:space="preserve"> TOC \o "1-3" \h \z \u </w:instrText>
          </w:r>
          <w:r w:rsidRPr="004B1CA2">
            <w:rPr>
              <w:rFonts w:ascii="Montserrat Light" w:hAnsi="Montserrat Light"/>
              <w:bCs/>
            </w:rPr>
            <w:fldChar w:fldCharType="separate"/>
          </w:r>
          <w:hyperlink w:anchor="_Toc102734310" w:history="1">
            <w:r w:rsidR="003C7787" w:rsidRPr="004B1CA2">
              <w:rPr>
                <w:rStyle w:val="Lienhypertexte"/>
                <w:rFonts w:ascii="Montserrat Light" w:hAnsi="Montserrat Light"/>
                <w:noProof/>
              </w:rPr>
              <w:t>Liste des tableaux</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_Toc102734310 \h </w:instrText>
            </w:r>
            <w:r w:rsidR="003C7787" w:rsidRPr="004B1CA2">
              <w:rPr>
                <w:noProof/>
                <w:webHidden/>
              </w:rPr>
            </w:r>
            <w:r w:rsidR="003C7787" w:rsidRPr="004B1CA2">
              <w:rPr>
                <w:noProof/>
                <w:webHidden/>
              </w:rPr>
              <w:fldChar w:fldCharType="separate"/>
            </w:r>
            <w:r w:rsidR="003C7787" w:rsidRPr="004B1CA2">
              <w:rPr>
                <w:noProof/>
                <w:webHidden/>
              </w:rPr>
              <w:t>iii</w:t>
            </w:r>
            <w:r w:rsidR="003C7787" w:rsidRPr="004B1CA2">
              <w:rPr>
                <w:noProof/>
                <w:webHidden/>
              </w:rPr>
              <w:fldChar w:fldCharType="end"/>
            </w:r>
          </w:hyperlink>
        </w:p>
        <w:p w14:paraId="1C7C36FE" w14:textId="77777777" w:rsidR="003C7787" w:rsidRPr="004B1CA2" w:rsidRDefault="004B1CA2">
          <w:pPr>
            <w:pStyle w:val="TM1"/>
            <w:rPr>
              <w:rFonts w:eastAsiaTheme="minorEastAsia"/>
              <w:noProof/>
              <w:lang w:eastAsia="fr-FR"/>
            </w:rPr>
          </w:pPr>
          <w:hyperlink w:anchor="_Toc102734311" w:history="1">
            <w:r w:rsidR="003C7787" w:rsidRPr="004B1CA2">
              <w:rPr>
                <w:rStyle w:val="Lienhypertexte"/>
                <w:rFonts w:ascii="Montserrat Light" w:hAnsi="Montserrat Light"/>
                <w:noProof/>
              </w:rPr>
              <w:t>Avant-propos</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_Toc102734311 \h </w:instrText>
            </w:r>
            <w:r w:rsidR="003C7787" w:rsidRPr="004B1CA2">
              <w:rPr>
                <w:noProof/>
                <w:webHidden/>
              </w:rPr>
            </w:r>
            <w:r w:rsidR="003C7787" w:rsidRPr="004B1CA2">
              <w:rPr>
                <w:noProof/>
                <w:webHidden/>
              </w:rPr>
              <w:fldChar w:fldCharType="separate"/>
            </w:r>
            <w:r w:rsidR="003C7787" w:rsidRPr="004B1CA2">
              <w:rPr>
                <w:noProof/>
                <w:webHidden/>
              </w:rPr>
              <w:t>1</w:t>
            </w:r>
            <w:r w:rsidR="003C7787" w:rsidRPr="004B1CA2">
              <w:rPr>
                <w:noProof/>
                <w:webHidden/>
              </w:rPr>
              <w:fldChar w:fldCharType="end"/>
            </w:r>
          </w:hyperlink>
        </w:p>
        <w:p w14:paraId="6456809E" w14:textId="77777777" w:rsidR="003C7787" w:rsidRPr="004B1CA2" w:rsidRDefault="004B1CA2">
          <w:pPr>
            <w:pStyle w:val="TM1"/>
            <w:rPr>
              <w:rFonts w:eastAsiaTheme="minorEastAsia"/>
              <w:noProof/>
              <w:lang w:eastAsia="fr-FR"/>
            </w:rPr>
          </w:pPr>
          <w:hyperlink w:anchor="_Toc102734312" w:history="1">
            <w:r w:rsidR="003C7787" w:rsidRPr="004B1CA2">
              <w:rPr>
                <w:rStyle w:val="Lienhypertexte"/>
                <w:noProof/>
              </w:rPr>
              <w:t>I.  APERÇU SUR LE BENIN</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_Toc102734312 \h </w:instrText>
            </w:r>
            <w:r w:rsidR="003C7787" w:rsidRPr="004B1CA2">
              <w:rPr>
                <w:noProof/>
                <w:webHidden/>
              </w:rPr>
            </w:r>
            <w:r w:rsidR="003C7787" w:rsidRPr="004B1CA2">
              <w:rPr>
                <w:noProof/>
                <w:webHidden/>
              </w:rPr>
              <w:fldChar w:fldCharType="separate"/>
            </w:r>
            <w:r w:rsidR="003C7787" w:rsidRPr="004B1CA2">
              <w:rPr>
                <w:noProof/>
                <w:webHidden/>
              </w:rPr>
              <w:t>2</w:t>
            </w:r>
            <w:r w:rsidR="003C7787" w:rsidRPr="004B1CA2">
              <w:rPr>
                <w:noProof/>
                <w:webHidden/>
              </w:rPr>
              <w:fldChar w:fldCharType="end"/>
            </w:r>
          </w:hyperlink>
        </w:p>
        <w:p w14:paraId="65911F23" w14:textId="77777777" w:rsidR="003C7787" w:rsidRPr="004B1CA2" w:rsidRDefault="004B1CA2">
          <w:pPr>
            <w:pStyle w:val="TM1"/>
            <w:rPr>
              <w:rFonts w:eastAsiaTheme="minorEastAsia"/>
              <w:noProof/>
              <w:lang w:eastAsia="fr-FR"/>
            </w:rPr>
          </w:pPr>
          <w:hyperlink w:anchor="_Toc102734313" w:history="1">
            <w:r w:rsidR="003C7787" w:rsidRPr="004B1CA2">
              <w:rPr>
                <w:rStyle w:val="Lienhypertexte"/>
                <w:rFonts w:ascii="Montserrat Light" w:hAnsi="Montserrat Light"/>
                <w:i/>
                <w:noProof/>
              </w:rPr>
              <w:t>1.1.</w:t>
            </w:r>
            <w:r w:rsidR="003C7787" w:rsidRPr="004B1CA2">
              <w:rPr>
                <w:rFonts w:eastAsiaTheme="minorEastAsia"/>
                <w:noProof/>
                <w:lang w:eastAsia="fr-FR"/>
              </w:rPr>
              <w:tab/>
            </w:r>
            <w:r w:rsidR="003C7787" w:rsidRPr="004B1CA2">
              <w:rPr>
                <w:rStyle w:val="Lienhypertexte"/>
                <w:rFonts w:ascii="Montserrat Light" w:hAnsi="Montserrat Light"/>
                <w:i/>
                <w:noProof/>
              </w:rPr>
              <w:t>Population</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_Toc102734313 \h </w:instrText>
            </w:r>
            <w:r w:rsidR="003C7787" w:rsidRPr="004B1CA2">
              <w:rPr>
                <w:noProof/>
                <w:webHidden/>
              </w:rPr>
            </w:r>
            <w:r w:rsidR="003C7787" w:rsidRPr="004B1CA2">
              <w:rPr>
                <w:noProof/>
                <w:webHidden/>
              </w:rPr>
              <w:fldChar w:fldCharType="separate"/>
            </w:r>
            <w:r w:rsidR="003C7787" w:rsidRPr="004B1CA2">
              <w:rPr>
                <w:noProof/>
                <w:webHidden/>
              </w:rPr>
              <w:t>2</w:t>
            </w:r>
            <w:r w:rsidR="003C7787" w:rsidRPr="004B1CA2">
              <w:rPr>
                <w:noProof/>
                <w:webHidden/>
              </w:rPr>
              <w:fldChar w:fldCharType="end"/>
            </w:r>
          </w:hyperlink>
        </w:p>
        <w:p w14:paraId="0B647795" w14:textId="77777777" w:rsidR="003C7787" w:rsidRPr="004B1CA2" w:rsidRDefault="004B1CA2">
          <w:pPr>
            <w:pStyle w:val="TM1"/>
            <w:rPr>
              <w:rFonts w:eastAsiaTheme="minorEastAsia"/>
              <w:noProof/>
              <w:lang w:eastAsia="fr-FR"/>
            </w:rPr>
          </w:pPr>
          <w:hyperlink w:anchor="_Toc102734314" w:history="1">
            <w:r w:rsidR="003C7787" w:rsidRPr="004B1CA2">
              <w:rPr>
                <w:rStyle w:val="Lienhypertexte"/>
                <w:rFonts w:ascii="Montserrat Light" w:hAnsi="Montserrat Light"/>
                <w:i/>
                <w:noProof/>
              </w:rPr>
              <w:t>1.2.</w:t>
            </w:r>
            <w:r w:rsidR="003C7787" w:rsidRPr="004B1CA2">
              <w:rPr>
                <w:rFonts w:eastAsiaTheme="minorEastAsia"/>
                <w:noProof/>
                <w:lang w:eastAsia="fr-FR"/>
              </w:rPr>
              <w:tab/>
            </w:r>
            <w:r w:rsidR="003C7787" w:rsidRPr="004B1CA2">
              <w:rPr>
                <w:rStyle w:val="Lienhypertexte"/>
                <w:rFonts w:ascii="Montserrat Light" w:hAnsi="Montserrat Light"/>
                <w:i/>
                <w:noProof/>
              </w:rPr>
              <w:t>Relief</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_Toc102734314 \h </w:instrText>
            </w:r>
            <w:r w:rsidR="003C7787" w:rsidRPr="004B1CA2">
              <w:rPr>
                <w:noProof/>
                <w:webHidden/>
              </w:rPr>
            </w:r>
            <w:r w:rsidR="003C7787" w:rsidRPr="004B1CA2">
              <w:rPr>
                <w:noProof/>
                <w:webHidden/>
              </w:rPr>
              <w:fldChar w:fldCharType="separate"/>
            </w:r>
            <w:r w:rsidR="003C7787" w:rsidRPr="004B1CA2">
              <w:rPr>
                <w:noProof/>
                <w:webHidden/>
              </w:rPr>
              <w:t>3</w:t>
            </w:r>
            <w:r w:rsidR="003C7787" w:rsidRPr="004B1CA2">
              <w:rPr>
                <w:noProof/>
                <w:webHidden/>
              </w:rPr>
              <w:fldChar w:fldCharType="end"/>
            </w:r>
          </w:hyperlink>
        </w:p>
        <w:p w14:paraId="284C37E4" w14:textId="77777777" w:rsidR="003C7787" w:rsidRPr="004B1CA2" w:rsidRDefault="004B1CA2">
          <w:pPr>
            <w:pStyle w:val="TM1"/>
            <w:rPr>
              <w:rFonts w:eastAsiaTheme="minorEastAsia"/>
              <w:noProof/>
              <w:lang w:eastAsia="fr-FR"/>
            </w:rPr>
          </w:pPr>
          <w:hyperlink w:anchor="_Toc102734315" w:history="1">
            <w:r w:rsidR="003C7787" w:rsidRPr="004B1CA2">
              <w:rPr>
                <w:rStyle w:val="Lienhypertexte"/>
                <w:rFonts w:ascii="Montserrat Light" w:hAnsi="Montserrat Light"/>
                <w:i/>
                <w:noProof/>
              </w:rPr>
              <w:t>1.3.</w:t>
            </w:r>
            <w:r w:rsidR="003C7787" w:rsidRPr="004B1CA2">
              <w:rPr>
                <w:rFonts w:eastAsiaTheme="minorEastAsia"/>
                <w:noProof/>
                <w:lang w:eastAsia="fr-FR"/>
              </w:rPr>
              <w:tab/>
            </w:r>
            <w:r w:rsidR="003C7787" w:rsidRPr="004B1CA2">
              <w:rPr>
                <w:rStyle w:val="Lienhypertexte"/>
                <w:rFonts w:ascii="Montserrat Light" w:hAnsi="Montserrat Light"/>
                <w:i/>
                <w:noProof/>
              </w:rPr>
              <w:t>Climat</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_Toc102734315 \h </w:instrText>
            </w:r>
            <w:r w:rsidR="003C7787" w:rsidRPr="004B1CA2">
              <w:rPr>
                <w:noProof/>
                <w:webHidden/>
              </w:rPr>
            </w:r>
            <w:r w:rsidR="003C7787" w:rsidRPr="004B1CA2">
              <w:rPr>
                <w:noProof/>
                <w:webHidden/>
              </w:rPr>
              <w:fldChar w:fldCharType="separate"/>
            </w:r>
            <w:r w:rsidR="003C7787" w:rsidRPr="004B1CA2">
              <w:rPr>
                <w:noProof/>
                <w:webHidden/>
              </w:rPr>
              <w:t>3</w:t>
            </w:r>
            <w:r w:rsidR="003C7787" w:rsidRPr="004B1CA2">
              <w:rPr>
                <w:noProof/>
                <w:webHidden/>
              </w:rPr>
              <w:fldChar w:fldCharType="end"/>
            </w:r>
          </w:hyperlink>
        </w:p>
        <w:p w14:paraId="0F08F87A" w14:textId="77777777" w:rsidR="003C7787" w:rsidRPr="004B1CA2" w:rsidRDefault="004B1CA2">
          <w:pPr>
            <w:pStyle w:val="TM1"/>
            <w:rPr>
              <w:rFonts w:eastAsiaTheme="minorEastAsia"/>
              <w:noProof/>
              <w:lang w:eastAsia="fr-FR"/>
            </w:rPr>
          </w:pPr>
          <w:hyperlink w:anchor="_Toc102734316" w:history="1">
            <w:r w:rsidR="003C7787" w:rsidRPr="004B1CA2">
              <w:rPr>
                <w:rStyle w:val="Lienhypertexte"/>
                <w:rFonts w:ascii="Montserrat Light" w:hAnsi="Montserrat Light"/>
                <w:i/>
                <w:noProof/>
              </w:rPr>
              <w:t>1.4.</w:t>
            </w:r>
            <w:r w:rsidR="003C7787" w:rsidRPr="004B1CA2">
              <w:rPr>
                <w:rFonts w:eastAsiaTheme="minorEastAsia"/>
                <w:noProof/>
                <w:lang w:eastAsia="fr-FR"/>
              </w:rPr>
              <w:tab/>
            </w:r>
            <w:r w:rsidR="003C7787" w:rsidRPr="004B1CA2">
              <w:rPr>
                <w:rStyle w:val="Lienhypertexte"/>
                <w:rFonts w:ascii="Montserrat Light" w:hAnsi="Montserrat Light"/>
                <w:i/>
                <w:noProof/>
              </w:rPr>
              <w:t>Hydrographie</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_Toc102734316 \h </w:instrText>
            </w:r>
            <w:r w:rsidR="003C7787" w:rsidRPr="004B1CA2">
              <w:rPr>
                <w:noProof/>
                <w:webHidden/>
              </w:rPr>
            </w:r>
            <w:r w:rsidR="003C7787" w:rsidRPr="004B1CA2">
              <w:rPr>
                <w:noProof/>
                <w:webHidden/>
              </w:rPr>
              <w:fldChar w:fldCharType="separate"/>
            </w:r>
            <w:r w:rsidR="003C7787" w:rsidRPr="004B1CA2">
              <w:rPr>
                <w:noProof/>
                <w:webHidden/>
              </w:rPr>
              <w:t>4</w:t>
            </w:r>
            <w:r w:rsidR="003C7787" w:rsidRPr="004B1CA2">
              <w:rPr>
                <w:noProof/>
                <w:webHidden/>
              </w:rPr>
              <w:fldChar w:fldCharType="end"/>
            </w:r>
          </w:hyperlink>
        </w:p>
        <w:p w14:paraId="66312135" w14:textId="77777777" w:rsidR="003C7787" w:rsidRPr="004B1CA2" w:rsidRDefault="004B1CA2">
          <w:pPr>
            <w:pStyle w:val="TM1"/>
            <w:rPr>
              <w:rFonts w:eastAsiaTheme="minorEastAsia"/>
              <w:noProof/>
              <w:lang w:eastAsia="fr-FR"/>
            </w:rPr>
          </w:pPr>
          <w:hyperlink w:anchor="_Toc102734317" w:history="1">
            <w:r w:rsidR="003C7787" w:rsidRPr="004B1CA2">
              <w:rPr>
                <w:rStyle w:val="Lienhypertexte"/>
                <w:rFonts w:ascii="Montserrat Light" w:hAnsi="Montserrat Light"/>
                <w:i/>
                <w:noProof/>
              </w:rPr>
              <w:t>1.5.</w:t>
            </w:r>
            <w:r w:rsidR="003C7787" w:rsidRPr="004B1CA2">
              <w:rPr>
                <w:rFonts w:eastAsiaTheme="minorEastAsia"/>
                <w:noProof/>
                <w:lang w:eastAsia="fr-FR"/>
              </w:rPr>
              <w:tab/>
            </w:r>
            <w:r w:rsidR="003C7787" w:rsidRPr="004B1CA2">
              <w:rPr>
                <w:rStyle w:val="Lienhypertexte"/>
                <w:rFonts w:ascii="Montserrat Light" w:hAnsi="Montserrat Light"/>
                <w:i/>
                <w:noProof/>
              </w:rPr>
              <w:t>Végétation</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_Toc102734317 \h </w:instrText>
            </w:r>
            <w:r w:rsidR="003C7787" w:rsidRPr="004B1CA2">
              <w:rPr>
                <w:noProof/>
                <w:webHidden/>
              </w:rPr>
            </w:r>
            <w:r w:rsidR="003C7787" w:rsidRPr="004B1CA2">
              <w:rPr>
                <w:noProof/>
                <w:webHidden/>
              </w:rPr>
              <w:fldChar w:fldCharType="separate"/>
            </w:r>
            <w:r w:rsidR="003C7787" w:rsidRPr="004B1CA2">
              <w:rPr>
                <w:noProof/>
                <w:webHidden/>
              </w:rPr>
              <w:t>4</w:t>
            </w:r>
            <w:r w:rsidR="003C7787" w:rsidRPr="004B1CA2">
              <w:rPr>
                <w:noProof/>
                <w:webHidden/>
              </w:rPr>
              <w:fldChar w:fldCharType="end"/>
            </w:r>
          </w:hyperlink>
        </w:p>
        <w:p w14:paraId="05D3D3A3" w14:textId="77777777" w:rsidR="003C7787" w:rsidRPr="004B1CA2" w:rsidRDefault="004B1CA2">
          <w:pPr>
            <w:pStyle w:val="TM1"/>
            <w:rPr>
              <w:rFonts w:eastAsiaTheme="minorEastAsia"/>
              <w:noProof/>
              <w:lang w:eastAsia="fr-FR"/>
            </w:rPr>
          </w:pPr>
          <w:hyperlink w:anchor="_Toc102734318" w:history="1">
            <w:r w:rsidR="003C7787" w:rsidRPr="004B1CA2">
              <w:rPr>
                <w:rStyle w:val="Lienhypertexte"/>
                <w:rFonts w:ascii="Montserrat Light" w:hAnsi="Montserrat Light"/>
                <w:i/>
                <w:noProof/>
              </w:rPr>
              <w:t>1.6.</w:t>
            </w:r>
            <w:r w:rsidR="003C7787" w:rsidRPr="004B1CA2">
              <w:rPr>
                <w:rFonts w:eastAsiaTheme="minorEastAsia"/>
                <w:noProof/>
                <w:lang w:eastAsia="fr-FR"/>
              </w:rPr>
              <w:tab/>
            </w:r>
            <w:r w:rsidR="003C7787" w:rsidRPr="004B1CA2">
              <w:rPr>
                <w:rStyle w:val="Lienhypertexte"/>
                <w:rFonts w:ascii="Montserrat Light" w:hAnsi="Montserrat Light"/>
                <w:i/>
                <w:noProof/>
              </w:rPr>
              <w:t>Sol et faune</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_Toc102734318 \h </w:instrText>
            </w:r>
            <w:r w:rsidR="003C7787" w:rsidRPr="004B1CA2">
              <w:rPr>
                <w:noProof/>
                <w:webHidden/>
              </w:rPr>
            </w:r>
            <w:r w:rsidR="003C7787" w:rsidRPr="004B1CA2">
              <w:rPr>
                <w:noProof/>
                <w:webHidden/>
              </w:rPr>
              <w:fldChar w:fldCharType="separate"/>
            </w:r>
            <w:r w:rsidR="003C7787" w:rsidRPr="004B1CA2">
              <w:rPr>
                <w:noProof/>
                <w:webHidden/>
              </w:rPr>
              <w:t>4</w:t>
            </w:r>
            <w:r w:rsidR="003C7787" w:rsidRPr="004B1CA2">
              <w:rPr>
                <w:noProof/>
                <w:webHidden/>
              </w:rPr>
              <w:fldChar w:fldCharType="end"/>
            </w:r>
          </w:hyperlink>
        </w:p>
        <w:p w14:paraId="2A6ABE7A" w14:textId="77777777" w:rsidR="003C7787" w:rsidRPr="004B1CA2" w:rsidRDefault="004B1CA2">
          <w:pPr>
            <w:pStyle w:val="TM1"/>
            <w:rPr>
              <w:rFonts w:eastAsiaTheme="minorEastAsia"/>
              <w:noProof/>
              <w:lang w:eastAsia="fr-FR"/>
            </w:rPr>
          </w:pPr>
          <w:hyperlink w:anchor="_Toc102734319" w:history="1">
            <w:r w:rsidR="003C7787" w:rsidRPr="004B1CA2">
              <w:rPr>
                <w:rStyle w:val="Lienhypertexte"/>
                <w:rFonts w:ascii="Montserrat Light" w:hAnsi="Montserrat Light"/>
                <w:i/>
                <w:noProof/>
              </w:rPr>
              <w:t>1.7.</w:t>
            </w:r>
            <w:r w:rsidR="003C7787" w:rsidRPr="004B1CA2">
              <w:rPr>
                <w:rFonts w:eastAsiaTheme="minorEastAsia"/>
                <w:noProof/>
                <w:lang w:eastAsia="fr-FR"/>
              </w:rPr>
              <w:tab/>
            </w:r>
            <w:r w:rsidR="003C7787" w:rsidRPr="004B1CA2">
              <w:rPr>
                <w:rStyle w:val="Lienhypertexte"/>
                <w:rFonts w:ascii="Montserrat Light" w:hAnsi="Montserrat Light"/>
                <w:i/>
                <w:noProof/>
              </w:rPr>
              <w:t>Migrations</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_Toc102734319 \h </w:instrText>
            </w:r>
            <w:r w:rsidR="003C7787" w:rsidRPr="004B1CA2">
              <w:rPr>
                <w:noProof/>
                <w:webHidden/>
              </w:rPr>
            </w:r>
            <w:r w:rsidR="003C7787" w:rsidRPr="004B1CA2">
              <w:rPr>
                <w:noProof/>
                <w:webHidden/>
              </w:rPr>
              <w:fldChar w:fldCharType="separate"/>
            </w:r>
            <w:r w:rsidR="003C7787" w:rsidRPr="004B1CA2">
              <w:rPr>
                <w:noProof/>
                <w:webHidden/>
              </w:rPr>
              <w:t>5</w:t>
            </w:r>
            <w:r w:rsidR="003C7787" w:rsidRPr="004B1CA2">
              <w:rPr>
                <w:noProof/>
                <w:webHidden/>
              </w:rPr>
              <w:fldChar w:fldCharType="end"/>
            </w:r>
          </w:hyperlink>
        </w:p>
        <w:p w14:paraId="5C1A12E1" w14:textId="77777777" w:rsidR="003C7787" w:rsidRPr="004B1CA2" w:rsidRDefault="004B1CA2">
          <w:pPr>
            <w:pStyle w:val="TM1"/>
            <w:rPr>
              <w:rFonts w:eastAsiaTheme="minorEastAsia"/>
              <w:noProof/>
              <w:lang w:eastAsia="fr-FR"/>
            </w:rPr>
          </w:pPr>
          <w:hyperlink w:anchor="_Toc102734320" w:history="1">
            <w:r w:rsidR="003C7787" w:rsidRPr="004B1CA2">
              <w:rPr>
                <w:rStyle w:val="Lienhypertexte"/>
                <w:rFonts w:ascii="Montserrat Light" w:hAnsi="Montserrat Light"/>
                <w:i/>
                <w:noProof/>
              </w:rPr>
              <w:t>1.8.</w:t>
            </w:r>
            <w:r w:rsidR="003C7787" w:rsidRPr="004B1CA2">
              <w:rPr>
                <w:rFonts w:eastAsiaTheme="minorEastAsia"/>
                <w:noProof/>
                <w:lang w:eastAsia="fr-FR"/>
              </w:rPr>
              <w:tab/>
            </w:r>
            <w:r w:rsidR="003C7787" w:rsidRPr="004B1CA2">
              <w:rPr>
                <w:rStyle w:val="Lienhypertexte"/>
                <w:rFonts w:ascii="Montserrat Light" w:hAnsi="Montserrat Light"/>
                <w:i/>
                <w:noProof/>
              </w:rPr>
              <w:t>Administration territoriale</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_Toc102734320 \h </w:instrText>
            </w:r>
            <w:r w:rsidR="003C7787" w:rsidRPr="004B1CA2">
              <w:rPr>
                <w:noProof/>
                <w:webHidden/>
              </w:rPr>
            </w:r>
            <w:r w:rsidR="003C7787" w:rsidRPr="004B1CA2">
              <w:rPr>
                <w:noProof/>
                <w:webHidden/>
              </w:rPr>
              <w:fldChar w:fldCharType="separate"/>
            </w:r>
            <w:r w:rsidR="003C7787" w:rsidRPr="004B1CA2">
              <w:rPr>
                <w:noProof/>
                <w:webHidden/>
              </w:rPr>
              <w:t>5</w:t>
            </w:r>
            <w:r w:rsidR="003C7787" w:rsidRPr="004B1CA2">
              <w:rPr>
                <w:noProof/>
                <w:webHidden/>
              </w:rPr>
              <w:fldChar w:fldCharType="end"/>
            </w:r>
          </w:hyperlink>
        </w:p>
        <w:p w14:paraId="6F53234B" w14:textId="77777777" w:rsidR="003C7787" w:rsidRPr="004B1CA2" w:rsidRDefault="004B1CA2">
          <w:pPr>
            <w:pStyle w:val="TM1"/>
            <w:rPr>
              <w:rFonts w:eastAsiaTheme="minorEastAsia"/>
              <w:noProof/>
              <w:lang w:eastAsia="fr-FR"/>
            </w:rPr>
          </w:pPr>
          <w:hyperlink w:anchor="_Toc102734321" w:history="1">
            <w:r w:rsidR="003C7787" w:rsidRPr="004B1CA2">
              <w:rPr>
                <w:rStyle w:val="Lienhypertexte"/>
                <w:rFonts w:ascii="Montserrat Light" w:hAnsi="Montserrat Light"/>
                <w:i/>
                <w:noProof/>
              </w:rPr>
              <w:t>1.9.</w:t>
            </w:r>
            <w:r w:rsidR="003C7787" w:rsidRPr="004B1CA2">
              <w:rPr>
                <w:rFonts w:eastAsiaTheme="minorEastAsia"/>
                <w:noProof/>
                <w:lang w:eastAsia="fr-FR"/>
              </w:rPr>
              <w:tab/>
            </w:r>
            <w:r w:rsidR="003C7787" w:rsidRPr="004B1CA2">
              <w:rPr>
                <w:rStyle w:val="Lienhypertexte"/>
                <w:rFonts w:ascii="Montserrat Light" w:hAnsi="Montserrat Light"/>
                <w:i/>
                <w:noProof/>
              </w:rPr>
              <w:t>Relations interafricaines</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_Toc102734321 \h </w:instrText>
            </w:r>
            <w:r w:rsidR="003C7787" w:rsidRPr="004B1CA2">
              <w:rPr>
                <w:noProof/>
                <w:webHidden/>
              </w:rPr>
            </w:r>
            <w:r w:rsidR="003C7787" w:rsidRPr="004B1CA2">
              <w:rPr>
                <w:noProof/>
                <w:webHidden/>
              </w:rPr>
              <w:fldChar w:fldCharType="separate"/>
            </w:r>
            <w:r w:rsidR="003C7787" w:rsidRPr="004B1CA2">
              <w:rPr>
                <w:noProof/>
                <w:webHidden/>
              </w:rPr>
              <w:t>6</w:t>
            </w:r>
            <w:r w:rsidR="003C7787" w:rsidRPr="004B1CA2">
              <w:rPr>
                <w:noProof/>
                <w:webHidden/>
              </w:rPr>
              <w:fldChar w:fldCharType="end"/>
            </w:r>
          </w:hyperlink>
        </w:p>
        <w:p w14:paraId="637DE11D" w14:textId="77777777" w:rsidR="003C7787" w:rsidRPr="004B1CA2" w:rsidRDefault="004B1CA2">
          <w:pPr>
            <w:pStyle w:val="TM1"/>
            <w:rPr>
              <w:rFonts w:eastAsiaTheme="minorEastAsia"/>
              <w:noProof/>
              <w:lang w:eastAsia="fr-FR"/>
            </w:rPr>
          </w:pPr>
          <w:hyperlink w:anchor="_Toc102734322" w:history="1">
            <w:r w:rsidR="003C7787" w:rsidRPr="004B1CA2">
              <w:rPr>
                <w:rStyle w:val="Lienhypertexte"/>
                <w:noProof/>
              </w:rPr>
              <w:t>II-ANALYSE DES PROFILS SOCIO-ECONOMIQUES DU BENIN</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_Toc102734322 \h </w:instrText>
            </w:r>
            <w:r w:rsidR="003C7787" w:rsidRPr="004B1CA2">
              <w:rPr>
                <w:noProof/>
                <w:webHidden/>
              </w:rPr>
            </w:r>
            <w:r w:rsidR="003C7787" w:rsidRPr="004B1CA2">
              <w:rPr>
                <w:noProof/>
                <w:webHidden/>
              </w:rPr>
              <w:fldChar w:fldCharType="separate"/>
            </w:r>
            <w:r w:rsidR="003C7787" w:rsidRPr="004B1CA2">
              <w:rPr>
                <w:noProof/>
                <w:webHidden/>
              </w:rPr>
              <w:t>6</w:t>
            </w:r>
            <w:r w:rsidR="003C7787" w:rsidRPr="004B1CA2">
              <w:rPr>
                <w:noProof/>
                <w:webHidden/>
              </w:rPr>
              <w:fldChar w:fldCharType="end"/>
            </w:r>
          </w:hyperlink>
        </w:p>
        <w:p w14:paraId="6F3212E3" w14:textId="77777777" w:rsidR="003C7787" w:rsidRPr="004B1CA2" w:rsidRDefault="004B1CA2">
          <w:pPr>
            <w:pStyle w:val="TM1"/>
            <w:rPr>
              <w:rFonts w:eastAsiaTheme="minorEastAsia"/>
              <w:noProof/>
              <w:lang w:eastAsia="fr-FR"/>
            </w:rPr>
          </w:pPr>
          <w:hyperlink w:anchor="_Toc102734323" w:history="1">
            <w:r w:rsidR="003C7787" w:rsidRPr="004B1CA2">
              <w:rPr>
                <w:rStyle w:val="Lienhypertexte"/>
                <w:rFonts w:ascii="Montserrat Light" w:hAnsi="Montserrat Light"/>
                <w:noProof/>
              </w:rPr>
              <w:t>2.1.</w:t>
            </w:r>
            <w:r w:rsidR="003C7787" w:rsidRPr="004B1CA2">
              <w:rPr>
                <w:rFonts w:eastAsiaTheme="minorEastAsia"/>
                <w:noProof/>
                <w:lang w:eastAsia="fr-FR"/>
              </w:rPr>
              <w:tab/>
            </w:r>
            <w:r w:rsidR="003C7787" w:rsidRPr="004B1CA2">
              <w:rPr>
                <w:rStyle w:val="Lienhypertexte"/>
                <w:rFonts w:ascii="Montserrat Light" w:hAnsi="Montserrat Light"/>
                <w:noProof/>
              </w:rPr>
              <w:t>Profil socioéconomique relatif à l’objectif général (accélération de la croissance économique et du bien-être de la population)</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_Toc102734323 \h </w:instrText>
            </w:r>
            <w:r w:rsidR="003C7787" w:rsidRPr="004B1CA2">
              <w:rPr>
                <w:noProof/>
                <w:webHidden/>
              </w:rPr>
            </w:r>
            <w:r w:rsidR="003C7787" w:rsidRPr="004B1CA2">
              <w:rPr>
                <w:noProof/>
                <w:webHidden/>
              </w:rPr>
              <w:fldChar w:fldCharType="separate"/>
            </w:r>
            <w:r w:rsidR="003C7787" w:rsidRPr="004B1CA2">
              <w:rPr>
                <w:noProof/>
                <w:webHidden/>
              </w:rPr>
              <w:t>6</w:t>
            </w:r>
            <w:r w:rsidR="003C7787" w:rsidRPr="004B1CA2">
              <w:rPr>
                <w:noProof/>
                <w:webHidden/>
              </w:rPr>
              <w:fldChar w:fldCharType="end"/>
            </w:r>
          </w:hyperlink>
        </w:p>
        <w:p w14:paraId="6F0B8A3E" w14:textId="77777777" w:rsidR="003C7787" w:rsidRPr="004B1CA2" w:rsidRDefault="004B1CA2">
          <w:pPr>
            <w:pStyle w:val="TM1"/>
            <w:rPr>
              <w:rFonts w:eastAsiaTheme="minorEastAsia"/>
              <w:noProof/>
              <w:lang w:eastAsia="fr-FR"/>
            </w:rPr>
          </w:pPr>
          <w:hyperlink w:anchor="_Toc102734324" w:history="1">
            <w:r w:rsidR="003C7787" w:rsidRPr="004B1CA2">
              <w:rPr>
                <w:rStyle w:val="Lienhypertexte"/>
                <w:rFonts w:ascii="Montserrat Light" w:hAnsi="Montserrat Light" w:cs="Arial"/>
                <w:noProof/>
              </w:rPr>
              <w:t>2.2.</w:t>
            </w:r>
            <w:r w:rsidR="003C7787" w:rsidRPr="004B1CA2">
              <w:rPr>
                <w:rFonts w:eastAsiaTheme="minorEastAsia"/>
                <w:noProof/>
                <w:lang w:eastAsia="fr-FR"/>
              </w:rPr>
              <w:tab/>
            </w:r>
            <w:r w:rsidR="003C7787" w:rsidRPr="004B1CA2">
              <w:rPr>
                <w:rStyle w:val="Lienhypertexte"/>
                <w:rFonts w:ascii="Montserrat Light" w:hAnsi="Montserrat Light"/>
                <w:noProof/>
              </w:rPr>
              <w:t>Profil socioéconomique relatif à l’axe 1 (</w:t>
            </w:r>
            <w:r w:rsidR="003C7787" w:rsidRPr="004B1CA2">
              <w:rPr>
                <w:rStyle w:val="Lienhypertexte"/>
                <w:rFonts w:ascii="Montserrat Light" w:hAnsi="Montserrat Light" w:cs="Arial"/>
                <w:noProof/>
              </w:rPr>
              <w:t>renforcement des bases de la démocratie et de l’Etat de droit)</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_Toc102734324 \h </w:instrText>
            </w:r>
            <w:r w:rsidR="003C7787" w:rsidRPr="004B1CA2">
              <w:rPr>
                <w:noProof/>
                <w:webHidden/>
              </w:rPr>
            </w:r>
            <w:r w:rsidR="003C7787" w:rsidRPr="004B1CA2">
              <w:rPr>
                <w:noProof/>
                <w:webHidden/>
              </w:rPr>
              <w:fldChar w:fldCharType="separate"/>
            </w:r>
            <w:r w:rsidR="003C7787" w:rsidRPr="004B1CA2">
              <w:rPr>
                <w:noProof/>
                <w:webHidden/>
              </w:rPr>
              <w:t>7</w:t>
            </w:r>
            <w:r w:rsidR="003C7787" w:rsidRPr="004B1CA2">
              <w:rPr>
                <w:noProof/>
                <w:webHidden/>
              </w:rPr>
              <w:fldChar w:fldCharType="end"/>
            </w:r>
          </w:hyperlink>
        </w:p>
        <w:p w14:paraId="28C36F6D" w14:textId="77777777" w:rsidR="003C7787" w:rsidRPr="004B1CA2" w:rsidRDefault="004B1CA2">
          <w:pPr>
            <w:pStyle w:val="TM1"/>
            <w:rPr>
              <w:rFonts w:eastAsiaTheme="minorEastAsia"/>
              <w:noProof/>
              <w:lang w:eastAsia="fr-FR"/>
            </w:rPr>
          </w:pPr>
          <w:hyperlink w:anchor="_Toc102734325" w:history="1">
            <w:r w:rsidR="003C7787" w:rsidRPr="004B1CA2">
              <w:rPr>
                <w:rStyle w:val="Lienhypertexte"/>
                <w:rFonts w:ascii="Montserrat Light" w:hAnsi="Montserrat Light"/>
                <w:i/>
                <w:noProof/>
              </w:rPr>
              <w:t>2.2.1.</w:t>
            </w:r>
            <w:r w:rsidR="003C7787" w:rsidRPr="004B1CA2">
              <w:rPr>
                <w:rFonts w:eastAsiaTheme="minorEastAsia"/>
                <w:noProof/>
                <w:lang w:eastAsia="fr-FR"/>
              </w:rPr>
              <w:tab/>
            </w:r>
            <w:r w:rsidR="003C7787" w:rsidRPr="004B1CA2">
              <w:rPr>
                <w:rStyle w:val="Lienhypertexte"/>
                <w:rFonts w:ascii="Montserrat Light" w:hAnsi="Montserrat Light"/>
                <w:i/>
                <w:noProof/>
              </w:rPr>
              <w:t>Animation de la vie politique</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_Toc102734325 \h </w:instrText>
            </w:r>
            <w:r w:rsidR="003C7787" w:rsidRPr="004B1CA2">
              <w:rPr>
                <w:noProof/>
                <w:webHidden/>
              </w:rPr>
            </w:r>
            <w:r w:rsidR="003C7787" w:rsidRPr="004B1CA2">
              <w:rPr>
                <w:noProof/>
                <w:webHidden/>
              </w:rPr>
              <w:fldChar w:fldCharType="separate"/>
            </w:r>
            <w:r w:rsidR="003C7787" w:rsidRPr="004B1CA2">
              <w:rPr>
                <w:noProof/>
                <w:webHidden/>
              </w:rPr>
              <w:t>8</w:t>
            </w:r>
            <w:r w:rsidR="003C7787" w:rsidRPr="004B1CA2">
              <w:rPr>
                <w:noProof/>
                <w:webHidden/>
              </w:rPr>
              <w:fldChar w:fldCharType="end"/>
            </w:r>
          </w:hyperlink>
        </w:p>
        <w:p w14:paraId="6C9668A9" w14:textId="77777777" w:rsidR="003C7787" w:rsidRPr="004B1CA2" w:rsidRDefault="004B1CA2">
          <w:pPr>
            <w:pStyle w:val="TM1"/>
            <w:rPr>
              <w:rFonts w:eastAsiaTheme="minorEastAsia"/>
              <w:noProof/>
              <w:lang w:eastAsia="fr-FR"/>
            </w:rPr>
          </w:pPr>
          <w:hyperlink w:anchor="_Toc102734326" w:history="1">
            <w:r w:rsidR="003C7787" w:rsidRPr="004B1CA2">
              <w:rPr>
                <w:rStyle w:val="Lienhypertexte"/>
                <w:rFonts w:ascii="Montserrat Light" w:hAnsi="Montserrat Light"/>
                <w:i/>
                <w:noProof/>
              </w:rPr>
              <w:t>2.2.2.</w:t>
            </w:r>
            <w:r w:rsidR="003C7787" w:rsidRPr="004B1CA2">
              <w:rPr>
                <w:rFonts w:eastAsiaTheme="minorEastAsia"/>
                <w:noProof/>
                <w:lang w:eastAsia="fr-FR"/>
              </w:rPr>
              <w:tab/>
            </w:r>
            <w:r w:rsidR="003C7787" w:rsidRPr="004B1CA2">
              <w:rPr>
                <w:rStyle w:val="Lienhypertexte"/>
                <w:rFonts w:ascii="Montserrat Light" w:hAnsi="Montserrat Light"/>
                <w:i/>
                <w:noProof/>
              </w:rPr>
              <w:t>Fonctionnement de la justice</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_Toc102734326 \h </w:instrText>
            </w:r>
            <w:r w:rsidR="003C7787" w:rsidRPr="004B1CA2">
              <w:rPr>
                <w:noProof/>
                <w:webHidden/>
              </w:rPr>
            </w:r>
            <w:r w:rsidR="003C7787" w:rsidRPr="004B1CA2">
              <w:rPr>
                <w:noProof/>
                <w:webHidden/>
              </w:rPr>
              <w:fldChar w:fldCharType="separate"/>
            </w:r>
            <w:r w:rsidR="003C7787" w:rsidRPr="004B1CA2">
              <w:rPr>
                <w:noProof/>
                <w:webHidden/>
              </w:rPr>
              <w:t>8</w:t>
            </w:r>
            <w:r w:rsidR="003C7787" w:rsidRPr="004B1CA2">
              <w:rPr>
                <w:noProof/>
                <w:webHidden/>
              </w:rPr>
              <w:fldChar w:fldCharType="end"/>
            </w:r>
          </w:hyperlink>
        </w:p>
        <w:p w14:paraId="613A00D9" w14:textId="77777777" w:rsidR="003C7787" w:rsidRPr="004B1CA2" w:rsidRDefault="004B1CA2">
          <w:pPr>
            <w:pStyle w:val="TM1"/>
            <w:rPr>
              <w:rFonts w:eastAsiaTheme="minorEastAsia"/>
              <w:noProof/>
              <w:lang w:eastAsia="fr-FR"/>
            </w:rPr>
          </w:pPr>
          <w:hyperlink w:anchor="_Toc102734327" w:history="1">
            <w:r w:rsidR="003C7787" w:rsidRPr="004B1CA2">
              <w:rPr>
                <w:rStyle w:val="Lienhypertexte"/>
                <w:rFonts w:ascii="Montserrat Light" w:hAnsi="Montserrat Light"/>
                <w:noProof/>
              </w:rPr>
              <w:t>2.3.</w:t>
            </w:r>
            <w:r w:rsidR="003C7787" w:rsidRPr="004B1CA2">
              <w:rPr>
                <w:rFonts w:eastAsiaTheme="minorEastAsia"/>
                <w:noProof/>
                <w:lang w:eastAsia="fr-FR"/>
              </w:rPr>
              <w:tab/>
            </w:r>
            <w:r w:rsidR="003C7787" w:rsidRPr="004B1CA2">
              <w:rPr>
                <w:rStyle w:val="Lienhypertexte"/>
                <w:rFonts w:ascii="Montserrat Light" w:hAnsi="Montserrat Light"/>
                <w:noProof/>
              </w:rPr>
              <w:t>Profil socioéconomique relatif à l’axe 2 (amélioration de la gouvernance)</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_Toc102734327 \h </w:instrText>
            </w:r>
            <w:r w:rsidR="003C7787" w:rsidRPr="004B1CA2">
              <w:rPr>
                <w:noProof/>
                <w:webHidden/>
              </w:rPr>
            </w:r>
            <w:r w:rsidR="003C7787" w:rsidRPr="004B1CA2">
              <w:rPr>
                <w:noProof/>
                <w:webHidden/>
              </w:rPr>
              <w:fldChar w:fldCharType="separate"/>
            </w:r>
            <w:r w:rsidR="003C7787" w:rsidRPr="004B1CA2">
              <w:rPr>
                <w:noProof/>
                <w:webHidden/>
              </w:rPr>
              <w:t>8</w:t>
            </w:r>
            <w:r w:rsidR="003C7787" w:rsidRPr="004B1CA2">
              <w:rPr>
                <w:noProof/>
                <w:webHidden/>
              </w:rPr>
              <w:fldChar w:fldCharType="end"/>
            </w:r>
          </w:hyperlink>
        </w:p>
        <w:p w14:paraId="093F5C94" w14:textId="77777777" w:rsidR="003C7787" w:rsidRPr="004B1CA2" w:rsidRDefault="004B1CA2">
          <w:pPr>
            <w:pStyle w:val="TM1"/>
            <w:rPr>
              <w:rFonts w:eastAsiaTheme="minorEastAsia"/>
              <w:noProof/>
              <w:lang w:eastAsia="fr-FR"/>
            </w:rPr>
          </w:pPr>
          <w:hyperlink w:anchor="_Toc102734328" w:history="1">
            <w:r w:rsidR="003C7787" w:rsidRPr="004B1CA2">
              <w:rPr>
                <w:rStyle w:val="Lienhypertexte"/>
                <w:rFonts w:ascii="Montserrat Light" w:hAnsi="Montserrat Light"/>
                <w:noProof/>
              </w:rPr>
              <w:t>2.4.</w:t>
            </w:r>
            <w:r w:rsidR="003C7787" w:rsidRPr="004B1CA2">
              <w:rPr>
                <w:rFonts w:eastAsiaTheme="minorEastAsia"/>
                <w:noProof/>
                <w:lang w:eastAsia="fr-FR"/>
              </w:rPr>
              <w:tab/>
            </w:r>
            <w:r w:rsidR="003C7787" w:rsidRPr="004B1CA2">
              <w:rPr>
                <w:rStyle w:val="Lienhypertexte"/>
                <w:rFonts w:ascii="Montserrat Light" w:hAnsi="Montserrat Light"/>
                <w:noProof/>
              </w:rPr>
              <w:t>Profil socioéconomique relatif à l’axe 3 (assainissement du cadre macroéconomique et maintien de la stabilité)</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_Toc102734328 \h </w:instrText>
            </w:r>
            <w:r w:rsidR="003C7787" w:rsidRPr="004B1CA2">
              <w:rPr>
                <w:noProof/>
                <w:webHidden/>
              </w:rPr>
            </w:r>
            <w:r w:rsidR="003C7787" w:rsidRPr="004B1CA2">
              <w:rPr>
                <w:noProof/>
                <w:webHidden/>
              </w:rPr>
              <w:fldChar w:fldCharType="separate"/>
            </w:r>
            <w:r w:rsidR="003C7787" w:rsidRPr="004B1CA2">
              <w:rPr>
                <w:noProof/>
                <w:webHidden/>
              </w:rPr>
              <w:t>8</w:t>
            </w:r>
            <w:r w:rsidR="003C7787" w:rsidRPr="004B1CA2">
              <w:rPr>
                <w:noProof/>
                <w:webHidden/>
              </w:rPr>
              <w:fldChar w:fldCharType="end"/>
            </w:r>
          </w:hyperlink>
        </w:p>
        <w:p w14:paraId="5ECF41C7" w14:textId="77777777" w:rsidR="003C7787" w:rsidRPr="004B1CA2" w:rsidRDefault="004B1CA2">
          <w:pPr>
            <w:pStyle w:val="TM1"/>
            <w:rPr>
              <w:rFonts w:eastAsiaTheme="minorEastAsia"/>
              <w:noProof/>
              <w:lang w:eastAsia="fr-FR"/>
            </w:rPr>
          </w:pPr>
          <w:hyperlink w:anchor="_Toc102734329" w:history="1">
            <w:r w:rsidR="003C7787" w:rsidRPr="004B1CA2">
              <w:rPr>
                <w:rStyle w:val="Lienhypertexte"/>
                <w:rFonts w:ascii="Montserrat Light" w:hAnsi="Montserrat Light" w:cs="Arial"/>
                <w:i/>
                <w:noProof/>
              </w:rPr>
              <w:t>2.4.1.</w:t>
            </w:r>
            <w:r w:rsidR="003C7787" w:rsidRPr="004B1CA2">
              <w:rPr>
                <w:rFonts w:eastAsiaTheme="minorEastAsia"/>
                <w:noProof/>
                <w:lang w:eastAsia="fr-FR"/>
              </w:rPr>
              <w:tab/>
            </w:r>
            <w:r w:rsidR="003C7787" w:rsidRPr="004B1CA2">
              <w:rPr>
                <w:rStyle w:val="Lienhypertexte"/>
                <w:rFonts w:ascii="Montserrat Light" w:hAnsi="Montserrat Light" w:cs="Arial"/>
                <w:i/>
                <w:noProof/>
              </w:rPr>
              <w:t>Maîtrise du déficit budgétaire et de l’endettement</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_Toc102734329 \h </w:instrText>
            </w:r>
            <w:r w:rsidR="003C7787" w:rsidRPr="004B1CA2">
              <w:rPr>
                <w:noProof/>
                <w:webHidden/>
              </w:rPr>
            </w:r>
            <w:r w:rsidR="003C7787" w:rsidRPr="004B1CA2">
              <w:rPr>
                <w:noProof/>
                <w:webHidden/>
              </w:rPr>
              <w:fldChar w:fldCharType="separate"/>
            </w:r>
            <w:r w:rsidR="003C7787" w:rsidRPr="004B1CA2">
              <w:rPr>
                <w:noProof/>
                <w:webHidden/>
              </w:rPr>
              <w:t>8</w:t>
            </w:r>
            <w:r w:rsidR="003C7787" w:rsidRPr="004B1CA2">
              <w:rPr>
                <w:noProof/>
                <w:webHidden/>
              </w:rPr>
              <w:fldChar w:fldCharType="end"/>
            </w:r>
          </w:hyperlink>
        </w:p>
        <w:p w14:paraId="501B48FB" w14:textId="77777777" w:rsidR="003C7787" w:rsidRPr="004B1CA2" w:rsidRDefault="004B1CA2">
          <w:pPr>
            <w:pStyle w:val="TM1"/>
            <w:rPr>
              <w:rFonts w:eastAsiaTheme="minorEastAsia"/>
              <w:noProof/>
              <w:lang w:eastAsia="fr-FR"/>
            </w:rPr>
          </w:pPr>
          <w:hyperlink w:anchor="_Toc102734330" w:history="1">
            <w:r w:rsidR="003C7787" w:rsidRPr="004B1CA2">
              <w:rPr>
                <w:rStyle w:val="Lienhypertexte"/>
                <w:rFonts w:ascii="Montserrat Light" w:hAnsi="Montserrat Light" w:cs="Arial"/>
                <w:i/>
                <w:noProof/>
              </w:rPr>
              <w:t>2.4.2.</w:t>
            </w:r>
            <w:r w:rsidR="003C7787" w:rsidRPr="004B1CA2">
              <w:rPr>
                <w:rFonts w:eastAsiaTheme="minorEastAsia"/>
                <w:noProof/>
                <w:lang w:eastAsia="fr-FR"/>
              </w:rPr>
              <w:tab/>
            </w:r>
            <w:r w:rsidR="003C7787" w:rsidRPr="004B1CA2">
              <w:rPr>
                <w:rStyle w:val="Lienhypertexte"/>
                <w:rFonts w:ascii="Montserrat Light" w:hAnsi="Montserrat Light" w:cs="Arial"/>
                <w:i/>
                <w:noProof/>
              </w:rPr>
              <w:t>Maîtrise de l’inflation</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_Toc102734330 \h </w:instrText>
            </w:r>
            <w:r w:rsidR="003C7787" w:rsidRPr="004B1CA2">
              <w:rPr>
                <w:noProof/>
                <w:webHidden/>
              </w:rPr>
            </w:r>
            <w:r w:rsidR="003C7787" w:rsidRPr="004B1CA2">
              <w:rPr>
                <w:noProof/>
                <w:webHidden/>
              </w:rPr>
              <w:fldChar w:fldCharType="separate"/>
            </w:r>
            <w:r w:rsidR="003C7787" w:rsidRPr="004B1CA2">
              <w:rPr>
                <w:noProof/>
                <w:webHidden/>
              </w:rPr>
              <w:t>9</w:t>
            </w:r>
            <w:r w:rsidR="003C7787" w:rsidRPr="004B1CA2">
              <w:rPr>
                <w:noProof/>
                <w:webHidden/>
              </w:rPr>
              <w:fldChar w:fldCharType="end"/>
            </w:r>
          </w:hyperlink>
        </w:p>
        <w:p w14:paraId="41CBAF48" w14:textId="77777777" w:rsidR="003C7787" w:rsidRPr="004B1CA2" w:rsidRDefault="004B1CA2">
          <w:pPr>
            <w:pStyle w:val="TM1"/>
            <w:rPr>
              <w:rFonts w:eastAsiaTheme="minorEastAsia"/>
              <w:noProof/>
              <w:lang w:eastAsia="fr-FR"/>
            </w:rPr>
          </w:pPr>
          <w:hyperlink w:anchor="_Toc102734331" w:history="1">
            <w:r w:rsidR="003C7787" w:rsidRPr="004B1CA2">
              <w:rPr>
                <w:rStyle w:val="Lienhypertexte"/>
                <w:rFonts w:ascii="Montserrat Light" w:hAnsi="Montserrat Light"/>
                <w:noProof/>
              </w:rPr>
              <w:t>2.5.</w:t>
            </w:r>
            <w:r w:rsidR="003C7787" w:rsidRPr="004B1CA2">
              <w:rPr>
                <w:rFonts w:eastAsiaTheme="minorEastAsia"/>
                <w:noProof/>
                <w:lang w:eastAsia="fr-FR"/>
              </w:rPr>
              <w:tab/>
            </w:r>
            <w:r w:rsidR="003C7787" w:rsidRPr="004B1CA2">
              <w:rPr>
                <w:rStyle w:val="Lienhypertexte"/>
                <w:rFonts w:ascii="Montserrat Light" w:hAnsi="Montserrat Light"/>
                <w:noProof/>
              </w:rPr>
              <w:t>Profil socioéconomique relatif à l’axe 4 (amélioration de la croissance économique)</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_Toc102734331 \h </w:instrText>
            </w:r>
            <w:r w:rsidR="003C7787" w:rsidRPr="004B1CA2">
              <w:rPr>
                <w:noProof/>
                <w:webHidden/>
              </w:rPr>
            </w:r>
            <w:r w:rsidR="003C7787" w:rsidRPr="004B1CA2">
              <w:rPr>
                <w:noProof/>
                <w:webHidden/>
              </w:rPr>
              <w:fldChar w:fldCharType="separate"/>
            </w:r>
            <w:r w:rsidR="003C7787" w:rsidRPr="004B1CA2">
              <w:rPr>
                <w:noProof/>
                <w:webHidden/>
              </w:rPr>
              <w:t>9</w:t>
            </w:r>
            <w:r w:rsidR="003C7787" w:rsidRPr="004B1CA2">
              <w:rPr>
                <w:noProof/>
                <w:webHidden/>
              </w:rPr>
              <w:fldChar w:fldCharType="end"/>
            </w:r>
          </w:hyperlink>
        </w:p>
        <w:p w14:paraId="3E103ECA" w14:textId="77777777" w:rsidR="003C7787" w:rsidRPr="004B1CA2" w:rsidRDefault="004B1CA2">
          <w:pPr>
            <w:pStyle w:val="TM1"/>
            <w:rPr>
              <w:rFonts w:eastAsiaTheme="minorEastAsia"/>
              <w:noProof/>
              <w:lang w:eastAsia="fr-FR"/>
            </w:rPr>
          </w:pPr>
          <w:hyperlink w:anchor="_Toc102734332" w:history="1">
            <w:r w:rsidR="003C7787" w:rsidRPr="004B1CA2">
              <w:rPr>
                <w:rStyle w:val="Lienhypertexte"/>
                <w:rFonts w:ascii="Montserrat Light" w:hAnsi="Montserrat Light"/>
                <w:i/>
                <w:noProof/>
              </w:rPr>
              <w:t>2.5.1.</w:t>
            </w:r>
            <w:r w:rsidR="003C7787" w:rsidRPr="004B1CA2">
              <w:rPr>
                <w:rFonts w:eastAsiaTheme="minorEastAsia"/>
                <w:noProof/>
                <w:lang w:eastAsia="fr-FR"/>
              </w:rPr>
              <w:tab/>
            </w:r>
            <w:r w:rsidR="003C7787" w:rsidRPr="004B1CA2">
              <w:rPr>
                <w:rStyle w:val="Lienhypertexte"/>
                <w:rFonts w:ascii="Montserrat Light" w:hAnsi="Montserrat Light" w:cs="Arial"/>
                <w:bCs/>
                <w:i/>
                <w:noProof/>
              </w:rPr>
              <w:t>Promotion du secteur privé</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_Toc102734332 \h </w:instrText>
            </w:r>
            <w:r w:rsidR="003C7787" w:rsidRPr="004B1CA2">
              <w:rPr>
                <w:noProof/>
                <w:webHidden/>
              </w:rPr>
            </w:r>
            <w:r w:rsidR="003C7787" w:rsidRPr="004B1CA2">
              <w:rPr>
                <w:noProof/>
                <w:webHidden/>
              </w:rPr>
              <w:fldChar w:fldCharType="separate"/>
            </w:r>
            <w:r w:rsidR="003C7787" w:rsidRPr="004B1CA2">
              <w:rPr>
                <w:noProof/>
                <w:webHidden/>
              </w:rPr>
              <w:t>9</w:t>
            </w:r>
            <w:r w:rsidR="003C7787" w:rsidRPr="004B1CA2">
              <w:rPr>
                <w:noProof/>
                <w:webHidden/>
              </w:rPr>
              <w:fldChar w:fldCharType="end"/>
            </w:r>
          </w:hyperlink>
        </w:p>
        <w:p w14:paraId="104598DD" w14:textId="77777777" w:rsidR="003C7787" w:rsidRPr="004B1CA2" w:rsidRDefault="004B1CA2">
          <w:pPr>
            <w:pStyle w:val="TM1"/>
            <w:rPr>
              <w:rFonts w:eastAsiaTheme="minorEastAsia"/>
              <w:noProof/>
              <w:lang w:eastAsia="fr-FR"/>
            </w:rPr>
          </w:pPr>
          <w:hyperlink w:anchor="_Toc102734333" w:history="1">
            <w:r w:rsidR="003C7787" w:rsidRPr="004B1CA2">
              <w:rPr>
                <w:rStyle w:val="Lienhypertexte"/>
                <w:rFonts w:ascii="Montserrat Light" w:hAnsi="Montserrat Light" w:cs="Arial"/>
                <w:bCs/>
                <w:i/>
                <w:noProof/>
              </w:rPr>
              <w:t>2.5.2.</w:t>
            </w:r>
            <w:r w:rsidR="003C7787" w:rsidRPr="004B1CA2">
              <w:rPr>
                <w:rFonts w:eastAsiaTheme="minorEastAsia"/>
                <w:noProof/>
                <w:lang w:eastAsia="fr-FR"/>
              </w:rPr>
              <w:tab/>
            </w:r>
            <w:r w:rsidR="003C7787" w:rsidRPr="004B1CA2">
              <w:rPr>
                <w:rStyle w:val="Lienhypertexte"/>
                <w:rFonts w:ascii="Montserrat Light" w:hAnsi="Montserrat Light" w:cs="Arial"/>
                <w:bCs/>
                <w:i/>
                <w:noProof/>
              </w:rPr>
              <w:t>Transformation structurelle de l’économie</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_Toc102734333 \h </w:instrText>
            </w:r>
            <w:r w:rsidR="003C7787" w:rsidRPr="004B1CA2">
              <w:rPr>
                <w:noProof/>
                <w:webHidden/>
              </w:rPr>
            </w:r>
            <w:r w:rsidR="003C7787" w:rsidRPr="004B1CA2">
              <w:rPr>
                <w:noProof/>
                <w:webHidden/>
              </w:rPr>
              <w:fldChar w:fldCharType="separate"/>
            </w:r>
            <w:r w:rsidR="003C7787" w:rsidRPr="004B1CA2">
              <w:rPr>
                <w:noProof/>
                <w:webHidden/>
              </w:rPr>
              <w:t>9</w:t>
            </w:r>
            <w:r w:rsidR="003C7787" w:rsidRPr="004B1CA2">
              <w:rPr>
                <w:noProof/>
                <w:webHidden/>
              </w:rPr>
              <w:fldChar w:fldCharType="end"/>
            </w:r>
          </w:hyperlink>
        </w:p>
        <w:p w14:paraId="590602B7" w14:textId="77777777" w:rsidR="003C7787" w:rsidRPr="004B1CA2" w:rsidRDefault="004B1CA2">
          <w:pPr>
            <w:pStyle w:val="TM1"/>
            <w:rPr>
              <w:rFonts w:eastAsiaTheme="minorEastAsia"/>
              <w:noProof/>
              <w:lang w:eastAsia="fr-FR"/>
            </w:rPr>
          </w:pPr>
          <w:hyperlink w:anchor="_Toc102734334" w:history="1">
            <w:r w:rsidR="003C7787" w:rsidRPr="004B1CA2">
              <w:rPr>
                <w:rStyle w:val="Lienhypertexte"/>
                <w:rFonts w:ascii="Montserrat Light" w:hAnsi="Montserrat Light"/>
                <w:noProof/>
              </w:rPr>
              <w:t>2.6.</w:t>
            </w:r>
            <w:r w:rsidR="003C7787" w:rsidRPr="004B1CA2">
              <w:rPr>
                <w:rFonts w:eastAsiaTheme="minorEastAsia"/>
                <w:noProof/>
                <w:lang w:eastAsia="fr-FR"/>
              </w:rPr>
              <w:tab/>
            </w:r>
            <w:r w:rsidR="003C7787" w:rsidRPr="004B1CA2">
              <w:rPr>
                <w:rStyle w:val="Lienhypertexte"/>
                <w:rFonts w:ascii="Montserrat Light" w:hAnsi="Montserrat Light"/>
                <w:noProof/>
              </w:rPr>
              <w:t>Profil socioéconomique relatif à l’axe 5 (amélioration des performances de l’éducation)</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_Toc102734334 \h </w:instrText>
            </w:r>
            <w:r w:rsidR="003C7787" w:rsidRPr="004B1CA2">
              <w:rPr>
                <w:noProof/>
                <w:webHidden/>
              </w:rPr>
            </w:r>
            <w:r w:rsidR="003C7787" w:rsidRPr="004B1CA2">
              <w:rPr>
                <w:noProof/>
                <w:webHidden/>
              </w:rPr>
              <w:fldChar w:fldCharType="separate"/>
            </w:r>
            <w:r w:rsidR="003C7787" w:rsidRPr="004B1CA2">
              <w:rPr>
                <w:noProof/>
                <w:webHidden/>
              </w:rPr>
              <w:t>9</w:t>
            </w:r>
            <w:r w:rsidR="003C7787" w:rsidRPr="004B1CA2">
              <w:rPr>
                <w:noProof/>
                <w:webHidden/>
              </w:rPr>
              <w:fldChar w:fldCharType="end"/>
            </w:r>
          </w:hyperlink>
        </w:p>
        <w:p w14:paraId="56A31BAB" w14:textId="77777777" w:rsidR="003C7787" w:rsidRPr="004B1CA2" w:rsidRDefault="004B1CA2">
          <w:pPr>
            <w:pStyle w:val="TM1"/>
            <w:rPr>
              <w:rFonts w:eastAsiaTheme="minorEastAsia"/>
              <w:noProof/>
              <w:lang w:eastAsia="fr-FR"/>
            </w:rPr>
          </w:pPr>
          <w:hyperlink w:anchor="_Toc102734335" w:history="1">
            <w:r w:rsidR="003C7787" w:rsidRPr="004B1CA2">
              <w:rPr>
                <w:rStyle w:val="Lienhypertexte"/>
                <w:rFonts w:ascii="Montserrat Light" w:hAnsi="Montserrat Light"/>
                <w:noProof/>
              </w:rPr>
              <w:t>2.7.</w:t>
            </w:r>
            <w:r w:rsidR="003C7787" w:rsidRPr="004B1CA2">
              <w:rPr>
                <w:rFonts w:eastAsiaTheme="minorEastAsia"/>
                <w:noProof/>
                <w:lang w:eastAsia="fr-FR"/>
              </w:rPr>
              <w:tab/>
            </w:r>
            <w:r w:rsidR="003C7787" w:rsidRPr="004B1CA2">
              <w:rPr>
                <w:rStyle w:val="Lienhypertexte"/>
                <w:rFonts w:ascii="Montserrat Light" w:hAnsi="Montserrat Light"/>
                <w:noProof/>
              </w:rPr>
              <w:t>Profil socioéconomique relatif à l’axe 6 (renforcement des services sociaux de base et de la protection sociale)</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_Toc102734335 \h </w:instrText>
            </w:r>
            <w:r w:rsidR="003C7787" w:rsidRPr="004B1CA2">
              <w:rPr>
                <w:noProof/>
                <w:webHidden/>
              </w:rPr>
            </w:r>
            <w:r w:rsidR="003C7787" w:rsidRPr="004B1CA2">
              <w:rPr>
                <w:noProof/>
                <w:webHidden/>
              </w:rPr>
              <w:fldChar w:fldCharType="separate"/>
            </w:r>
            <w:r w:rsidR="003C7787" w:rsidRPr="004B1CA2">
              <w:rPr>
                <w:noProof/>
                <w:webHidden/>
              </w:rPr>
              <w:t>10</w:t>
            </w:r>
            <w:r w:rsidR="003C7787" w:rsidRPr="004B1CA2">
              <w:rPr>
                <w:noProof/>
                <w:webHidden/>
              </w:rPr>
              <w:fldChar w:fldCharType="end"/>
            </w:r>
          </w:hyperlink>
        </w:p>
        <w:p w14:paraId="4A694C42" w14:textId="77777777" w:rsidR="003C7787" w:rsidRPr="004B1CA2" w:rsidRDefault="004B1CA2">
          <w:pPr>
            <w:pStyle w:val="TM1"/>
            <w:rPr>
              <w:rFonts w:eastAsiaTheme="minorEastAsia"/>
              <w:noProof/>
              <w:lang w:eastAsia="fr-FR"/>
            </w:rPr>
          </w:pPr>
          <w:hyperlink w:anchor="_Toc102734336" w:history="1">
            <w:r w:rsidR="003C7787" w:rsidRPr="004B1CA2">
              <w:rPr>
                <w:rStyle w:val="Lienhypertexte"/>
                <w:noProof/>
              </w:rPr>
              <w:t>III. PROFILS SOCIO-ECONOMIQUES EN TABLEAUX</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_Toc102734336 \h </w:instrText>
            </w:r>
            <w:r w:rsidR="003C7787" w:rsidRPr="004B1CA2">
              <w:rPr>
                <w:noProof/>
                <w:webHidden/>
              </w:rPr>
            </w:r>
            <w:r w:rsidR="003C7787" w:rsidRPr="004B1CA2">
              <w:rPr>
                <w:noProof/>
                <w:webHidden/>
              </w:rPr>
              <w:fldChar w:fldCharType="separate"/>
            </w:r>
            <w:r w:rsidR="003C7787" w:rsidRPr="004B1CA2">
              <w:rPr>
                <w:noProof/>
                <w:webHidden/>
              </w:rPr>
              <w:t>12</w:t>
            </w:r>
            <w:r w:rsidR="003C7787" w:rsidRPr="004B1CA2">
              <w:rPr>
                <w:noProof/>
                <w:webHidden/>
              </w:rPr>
              <w:fldChar w:fldCharType="end"/>
            </w:r>
          </w:hyperlink>
        </w:p>
        <w:p w14:paraId="449F5159" w14:textId="77777777" w:rsidR="003C7787" w:rsidRPr="004B1CA2" w:rsidRDefault="004B1CA2">
          <w:pPr>
            <w:pStyle w:val="TM1"/>
            <w:rPr>
              <w:rFonts w:eastAsiaTheme="minorEastAsia"/>
              <w:noProof/>
              <w:lang w:eastAsia="fr-FR"/>
            </w:rPr>
          </w:pPr>
          <w:hyperlink w:anchor="_Toc102734337" w:history="1">
            <w:r w:rsidR="003C7787" w:rsidRPr="004B1CA2">
              <w:rPr>
                <w:rStyle w:val="Lienhypertexte"/>
                <w:rFonts w:ascii="Montserrat Light" w:hAnsi="Montserrat Light"/>
                <w:noProof/>
              </w:rPr>
              <w:t>3.0.</w:t>
            </w:r>
            <w:r w:rsidR="003C7787" w:rsidRPr="004B1CA2">
              <w:rPr>
                <w:rFonts w:eastAsiaTheme="minorEastAsia"/>
                <w:noProof/>
                <w:lang w:eastAsia="fr-FR"/>
              </w:rPr>
              <w:tab/>
            </w:r>
            <w:r w:rsidR="003C7787" w:rsidRPr="004B1CA2">
              <w:rPr>
                <w:rStyle w:val="Lienhypertexte"/>
                <w:rFonts w:ascii="Montserrat Light" w:hAnsi="Montserrat Light"/>
                <w:noProof/>
              </w:rPr>
              <w:t>Tableaux de l’objectif général (accélération de la croissance économique et du bien-être de la population)</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_Toc102734337 \h </w:instrText>
            </w:r>
            <w:r w:rsidR="003C7787" w:rsidRPr="004B1CA2">
              <w:rPr>
                <w:noProof/>
                <w:webHidden/>
              </w:rPr>
            </w:r>
            <w:r w:rsidR="003C7787" w:rsidRPr="004B1CA2">
              <w:rPr>
                <w:noProof/>
                <w:webHidden/>
              </w:rPr>
              <w:fldChar w:fldCharType="separate"/>
            </w:r>
            <w:r w:rsidR="003C7787" w:rsidRPr="004B1CA2">
              <w:rPr>
                <w:noProof/>
                <w:webHidden/>
              </w:rPr>
              <w:t>12</w:t>
            </w:r>
            <w:r w:rsidR="003C7787" w:rsidRPr="004B1CA2">
              <w:rPr>
                <w:noProof/>
                <w:webHidden/>
              </w:rPr>
              <w:fldChar w:fldCharType="end"/>
            </w:r>
          </w:hyperlink>
        </w:p>
        <w:p w14:paraId="2F00A736" w14:textId="77777777" w:rsidR="003C7787" w:rsidRPr="004B1CA2" w:rsidRDefault="004B1CA2">
          <w:pPr>
            <w:pStyle w:val="TM1"/>
            <w:rPr>
              <w:rFonts w:eastAsiaTheme="minorEastAsia"/>
              <w:noProof/>
              <w:lang w:eastAsia="fr-FR"/>
            </w:rPr>
          </w:pPr>
          <w:hyperlink w:anchor="_Toc102734338" w:history="1">
            <w:r w:rsidR="003C7787" w:rsidRPr="004B1CA2">
              <w:rPr>
                <w:rStyle w:val="Lienhypertexte"/>
                <w:rFonts w:ascii="Montserrat Light" w:hAnsi="Montserrat Light"/>
                <w:noProof/>
              </w:rPr>
              <w:t>3.1.</w:t>
            </w:r>
            <w:r w:rsidR="003C7787" w:rsidRPr="004B1CA2">
              <w:rPr>
                <w:rFonts w:eastAsiaTheme="minorEastAsia"/>
                <w:noProof/>
                <w:lang w:eastAsia="fr-FR"/>
              </w:rPr>
              <w:tab/>
            </w:r>
            <w:r w:rsidR="003C7787" w:rsidRPr="004B1CA2">
              <w:rPr>
                <w:rStyle w:val="Lienhypertexte"/>
                <w:rFonts w:ascii="Montserrat Light" w:hAnsi="Montserrat Light"/>
                <w:noProof/>
              </w:rPr>
              <w:t>Tableaux de l’axe 1 (renforcement des bases de la démocratie et de l’Etat de droit)</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_Toc102734338 \h </w:instrText>
            </w:r>
            <w:r w:rsidR="003C7787" w:rsidRPr="004B1CA2">
              <w:rPr>
                <w:noProof/>
                <w:webHidden/>
              </w:rPr>
            </w:r>
            <w:r w:rsidR="003C7787" w:rsidRPr="004B1CA2">
              <w:rPr>
                <w:noProof/>
                <w:webHidden/>
              </w:rPr>
              <w:fldChar w:fldCharType="separate"/>
            </w:r>
            <w:r w:rsidR="003C7787" w:rsidRPr="004B1CA2">
              <w:rPr>
                <w:noProof/>
                <w:webHidden/>
              </w:rPr>
              <w:t>13</w:t>
            </w:r>
            <w:r w:rsidR="003C7787" w:rsidRPr="004B1CA2">
              <w:rPr>
                <w:noProof/>
                <w:webHidden/>
              </w:rPr>
              <w:fldChar w:fldCharType="end"/>
            </w:r>
          </w:hyperlink>
        </w:p>
        <w:p w14:paraId="471BA154" w14:textId="77777777" w:rsidR="003C7787" w:rsidRPr="004B1CA2" w:rsidRDefault="004B1CA2">
          <w:pPr>
            <w:pStyle w:val="TM1"/>
            <w:rPr>
              <w:rFonts w:eastAsiaTheme="minorEastAsia"/>
              <w:noProof/>
              <w:lang w:eastAsia="fr-FR"/>
            </w:rPr>
          </w:pPr>
          <w:hyperlink w:anchor="_Toc102734339" w:history="1">
            <w:r w:rsidR="003C7787" w:rsidRPr="004B1CA2">
              <w:rPr>
                <w:rStyle w:val="Lienhypertexte"/>
                <w:rFonts w:ascii="Montserrat Light" w:hAnsi="Montserrat Light"/>
                <w:noProof/>
              </w:rPr>
              <w:t>3.2 Tableaux de l’axe 2 (amélioration de la gouvernance)</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_Toc102734339 \h </w:instrText>
            </w:r>
            <w:r w:rsidR="003C7787" w:rsidRPr="004B1CA2">
              <w:rPr>
                <w:noProof/>
                <w:webHidden/>
              </w:rPr>
            </w:r>
            <w:r w:rsidR="003C7787" w:rsidRPr="004B1CA2">
              <w:rPr>
                <w:noProof/>
                <w:webHidden/>
              </w:rPr>
              <w:fldChar w:fldCharType="separate"/>
            </w:r>
            <w:r w:rsidR="003C7787" w:rsidRPr="004B1CA2">
              <w:rPr>
                <w:noProof/>
                <w:webHidden/>
              </w:rPr>
              <w:t>19</w:t>
            </w:r>
            <w:r w:rsidR="003C7787" w:rsidRPr="004B1CA2">
              <w:rPr>
                <w:noProof/>
                <w:webHidden/>
              </w:rPr>
              <w:fldChar w:fldCharType="end"/>
            </w:r>
          </w:hyperlink>
        </w:p>
        <w:p w14:paraId="0A08DDC6" w14:textId="77777777" w:rsidR="003C7787" w:rsidRPr="004B1CA2" w:rsidRDefault="004B1CA2">
          <w:pPr>
            <w:pStyle w:val="TM1"/>
            <w:rPr>
              <w:rFonts w:eastAsiaTheme="minorEastAsia"/>
              <w:noProof/>
              <w:lang w:eastAsia="fr-FR"/>
            </w:rPr>
          </w:pPr>
          <w:hyperlink w:anchor="_Toc102734340" w:history="1">
            <w:r w:rsidR="003C7787" w:rsidRPr="004B1CA2">
              <w:rPr>
                <w:rStyle w:val="Lienhypertexte"/>
                <w:rFonts w:ascii="Montserrat Light" w:hAnsi="Montserrat Light"/>
                <w:noProof/>
              </w:rPr>
              <w:t>3.3. Tableaux de l’axe 3 (assainissement du cadre macroéconomique et maintien de la stabilité).</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_Toc102734340 \h </w:instrText>
            </w:r>
            <w:r w:rsidR="003C7787" w:rsidRPr="004B1CA2">
              <w:rPr>
                <w:noProof/>
                <w:webHidden/>
              </w:rPr>
            </w:r>
            <w:r w:rsidR="003C7787" w:rsidRPr="004B1CA2">
              <w:rPr>
                <w:noProof/>
                <w:webHidden/>
              </w:rPr>
              <w:fldChar w:fldCharType="separate"/>
            </w:r>
            <w:r w:rsidR="003C7787" w:rsidRPr="004B1CA2">
              <w:rPr>
                <w:noProof/>
                <w:webHidden/>
              </w:rPr>
              <w:t>20</w:t>
            </w:r>
            <w:r w:rsidR="003C7787" w:rsidRPr="004B1CA2">
              <w:rPr>
                <w:noProof/>
                <w:webHidden/>
              </w:rPr>
              <w:fldChar w:fldCharType="end"/>
            </w:r>
          </w:hyperlink>
        </w:p>
        <w:p w14:paraId="1130A8A2" w14:textId="77777777" w:rsidR="003C7787" w:rsidRPr="004B1CA2" w:rsidRDefault="004B1CA2">
          <w:pPr>
            <w:pStyle w:val="TM1"/>
            <w:rPr>
              <w:rFonts w:eastAsiaTheme="minorEastAsia"/>
              <w:noProof/>
              <w:lang w:eastAsia="fr-FR"/>
            </w:rPr>
          </w:pPr>
          <w:hyperlink w:anchor="_Toc102734341" w:history="1">
            <w:r w:rsidR="003C7787" w:rsidRPr="004B1CA2">
              <w:rPr>
                <w:rStyle w:val="Lienhypertexte"/>
                <w:rFonts w:ascii="Montserrat Light" w:hAnsi="Montserrat Light"/>
                <w:noProof/>
              </w:rPr>
              <w:t>3.4. Tableaux de l’axe 4 (amélioration de la croissance économique)</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_Toc102734341 \h </w:instrText>
            </w:r>
            <w:r w:rsidR="003C7787" w:rsidRPr="004B1CA2">
              <w:rPr>
                <w:noProof/>
                <w:webHidden/>
              </w:rPr>
            </w:r>
            <w:r w:rsidR="003C7787" w:rsidRPr="004B1CA2">
              <w:rPr>
                <w:noProof/>
                <w:webHidden/>
              </w:rPr>
              <w:fldChar w:fldCharType="separate"/>
            </w:r>
            <w:r w:rsidR="003C7787" w:rsidRPr="004B1CA2">
              <w:rPr>
                <w:noProof/>
                <w:webHidden/>
              </w:rPr>
              <w:t>29</w:t>
            </w:r>
            <w:r w:rsidR="003C7787" w:rsidRPr="004B1CA2">
              <w:rPr>
                <w:noProof/>
                <w:webHidden/>
              </w:rPr>
              <w:fldChar w:fldCharType="end"/>
            </w:r>
          </w:hyperlink>
        </w:p>
        <w:p w14:paraId="12C20F11" w14:textId="77777777" w:rsidR="003C7787" w:rsidRPr="004B1CA2" w:rsidRDefault="004B1CA2">
          <w:pPr>
            <w:pStyle w:val="TM1"/>
            <w:rPr>
              <w:rFonts w:eastAsiaTheme="minorEastAsia"/>
              <w:noProof/>
              <w:lang w:eastAsia="fr-FR"/>
            </w:rPr>
          </w:pPr>
          <w:hyperlink w:anchor="_Toc102734342" w:history="1">
            <w:r w:rsidR="003C7787" w:rsidRPr="004B1CA2">
              <w:rPr>
                <w:rStyle w:val="Lienhypertexte"/>
                <w:rFonts w:ascii="Montserrat Light" w:hAnsi="Montserrat Light"/>
                <w:noProof/>
              </w:rPr>
              <w:t>3.5. Tableaux de l’axe 5 (amélioration des performances de l’éducation)</w:t>
            </w:r>
            <w:r w:rsidR="003C7787" w:rsidRPr="004B1CA2">
              <w:rPr>
                <w:noProof/>
                <w:webHidden/>
              </w:rPr>
              <w:tab/>
            </w:r>
            <w:r w:rsidR="003C7787" w:rsidRPr="004B1CA2">
              <w:rPr>
                <w:noProof/>
                <w:webHidden/>
              </w:rPr>
              <w:fldChar w:fldCharType="begin"/>
            </w:r>
            <w:r w:rsidR="003C7787" w:rsidRPr="004B1CA2">
              <w:rPr>
                <w:noProof/>
                <w:webHidden/>
              </w:rPr>
              <w:instrText xml:space="preserve"> PAGEREF _Toc102734342 \h </w:instrText>
            </w:r>
            <w:r w:rsidR="003C7787" w:rsidRPr="004B1CA2">
              <w:rPr>
                <w:noProof/>
                <w:webHidden/>
              </w:rPr>
            </w:r>
            <w:r w:rsidR="003C7787" w:rsidRPr="004B1CA2">
              <w:rPr>
                <w:noProof/>
                <w:webHidden/>
              </w:rPr>
              <w:fldChar w:fldCharType="separate"/>
            </w:r>
            <w:r w:rsidR="003C7787" w:rsidRPr="004B1CA2">
              <w:rPr>
                <w:noProof/>
                <w:webHidden/>
              </w:rPr>
              <w:t>39</w:t>
            </w:r>
            <w:r w:rsidR="003C7787" w:rsidRPr="004B1CA2">
              <w:rPr>
                <w:noProof/>
                <w:webHidden/>
              </w:rPr>
              <w:fldChar w:fldCharType="end"/>
            </w:r>
          </w:hyperlink>
        </w:p>
        <w:p w14:paraId="39C8CC34" w14:textId="77777777" w:rsidR="003C7787" w:rsidRPr="004B1CA2" w:rsidRDefault="004B1CA2">
          <w:pPr>
            <w:pStyle w:val="TM1"/>
            <w:rPr>
              <w:rFonts w:eastAsiaTheme="minorEastAsia"/>
              <w:noProof/>
              <w:sz w:val="20"/>
              <w:szCs w:val="20"/>
              <w:lang w:eastAsia="fr-FR"/>
            </w:rPr>
          </w:pPr>
          <w:hyperlink w:anchor="_Toc102734343" w:history="1">
            <w:r w:rsidR="003C7787" w:rsidRPr="004B1CA2">
              <w:rPr>
                <w:rStyle w:val="Lienhypertexte"/>
                <w:rFonts w:ascii="Montserrat Light" w:hAnsi="Montserrat Light"/>
                <w:noProof/>
                <w:sz w:val="20"/>
                <w:szCs w:val="20"/>
              </w:rPr>
              <w:t>3.6. Tableaux de l’axe 6 (renforcement des services sociaux de base et protection sociale)</w:t>
            </w:r>
            <w:r w:rsidR="003C7787" w:rsidRPr="004B1CA2">
              <w:rPr>
                <w:noProof/>
                <w:webHidden/>
                <w:sz w:val="20"/>
                <w:szCs w:val="20"/>
              </w:rPr>
              <w:tab/>
            </w:r>
            <w:r w:rsidR="003C7787" w:rsidRPr="004B1CA2">
              <w:rPr>
                <w:noProof/>
                <w:webHidden/>
                <w:sz w:val="20"/>
                <w:szCs w:val="20"/>
              </w:rPr>
              <w:fldChar w:fldCharType="begin"/>
            </w:r>
            <w:r w:rsidR="003C7787" w:rsidRPr="004B1CA2">
              <w:rPr>
                <w:noProof/>
                <w:webHidden/>
                <w:sz w:val="20"/>
                <w:szCs w:val="20"/>
              </w:rPr>
              <w:instrText xml:space="preserve"> PAGEREF _Toc102734343 \h </w:instrText>
            </w:r>
            <w:r w:rsidR="003C7787" w:rsidRPr="004B1CA2">
              <w:rPr>
                <w:noProof/>
                <w:webHidden/>
                <w:sz w:val="20"/>
                <w:szCs w:val="20"/>
              </w:rPr>
            </w:r>
            <w:r w:rsidR="003C7787" w:rsidRPr="004B1CA2">
              <w:rPr>
                <w:noProof/>
                <w:webHidden/>
                <w:sz w:val="20"/>
                <w:szCs w:val="20"/>
              </w:rPr>
              <w:fldChar w:fldCharType="separate"/>
            </w:r>
            <w:r w:rsidR="003C7787" w:rsidRPr="004B1CA2">
              <w:rPr>
                <w:noProof/>
                <w:webHidden/>
                <w:sz w:val="20"/>
                <w:szCs w:val="20"/>
              </w:rPr>
              <w:t>63</w:t>
            </w:r>
            <w:r w:rsidR="003C7787" w:rsidRPr="004B1CA2">
              <w:rPr>
                <w:noProof/>
                <w:webHidden/>
                <w:sz w:val="20"/>
                <w:szCs w:val="20"/>
              </w:rPr>
              <w:fldChar w:fldCharType="end"/>
            </w:r>
          </w:hyperlink>
        </w:p>
        <w:p w14:paraId="779CB374" w14:textId="77777777" w:rsidR="00DB293C" w:rsidRPr="004B1CA2" w:rsidRDefault="00E926D2">
          <w:pPr>
            <w:rPr>
              <w:rFonts w:ascii="Montserrat Light" w:hAnsi="Montserrat Light"/>
            </w:rPr>
          </w:pPr>
          <w:r w:rsidRPr="004B1CA2">
            <w:rPr>
              <w:rFonts w:ascii="Montserrat Light" w:hAnsi="Montserrat Light"/>
              <w:bCs/>
            </w:rPr>
            <w:fldChar w:fldCharType="end"/>
          </w:r>
        </w:p>
      </w:sdtContent>
    </w:sdt>
    <w:p w14:paraId="519D5FAE" w14:textId="77777777" w:rsidR="00E61DEA" w:rsidRPr="004B1CA2" w:rsidRDefault="00E61DEA" w:rsidP="00A81A48">
      <w:pPr>
        <w:rPr>
          <w:rFonts w:ascii="Montserrat Light" w:hAnsi="Montserrat Light"/>
        </w:rPr>
        <w:sectPr w:rsidR="00E61DEA" w:rsidRPr="004B1CA2" w:rsidSect="003B09F1">
          <w:headerReference w:type="default" r:id="rId10"/>
          <w:footerReference w:type="default" r:id="rId11"/>
          <w:pgSz w:w="11906" w:h="16838" w:code="9"/>
          <w:pgMar w:top="1134" w:right="1134" w:bottom="1418" w:left="1134" w:header="709" w:footer="709" w:gutter="0"/>
          <w:pgNumType w:fmt="lowerRoman" w:start="1"/>
          <w:cols w:space="708"/>
          <w:docGrid w:linePitch="360"/>
        </w:sectPr>
      </w:pPr>
    </w:p>
    <w:p w14:paraId="1D6C6E67" w14:textId="77777777" w:rsidR="00A81A48" w:rsidRPr="00F8750E" w:rsidRDefault="00A81A48" w:rsidP="00982028">
      <w:pPr>
        <w:outlineLvl w:val="0"/>
        <w:rPr>
          <w:rFonts w:ascii="Montserrat Light" w:hAnsi="Montserrat Light"/>
          <w:b/>
          <w:sz w:val="28"/>
          <w:szCs w:val="28"/>
        </w:rPr>
      </w:pPr>
      <w:bookmarkStart w:id="0" w:name="_Toc102734310"/>
      <w:r w:rsidRPr="00F8750E">
        <w:rPr>
          <w:rFonts w:ascii="Montserrat Light" w:hAnsi="Montserrat Light"/>
          <w:b/>
          <w:sz w:val="28"/>
          <w:szCs w:val="28"/>
        </w:rPr>
        <w:lastRenderedPageBreak/>
        <w:t>Liste des tableaux</w:t>
      </w:r>
      <w:bookmarkEnd w:id="0"/>
    </w:p>
    <w:p w14:paraId="29EDF75B" w14:textId="77777777" w:rsidR="0078635B" w:rsidRPr="004B1CA2" w:rsidRDefault="00E926D2" w:rsidP="003C7787">
      <w:pPr>
        <w:pStyle w:val="Tabledesillustrations"/>
        <w:tabs>
          <w:tab w:val="right" w:pos="9628"/>
        </w:tabs>
        <w:spacing w:line="276" w:lineRule="auto"/>
        <w:rPr>
          <w:rFonts w:eastAsiaTheme="minorEastAsia" w:cstheme="minorBidi"/>
          <w:b w:val="0"/>
          <w:bCs w:val="0"/>
          <w:noProof/>
          <w:sz w:val="22"/>
          <w:szCs w:val="22"/>
          <w:lang w:eastAsia="fr-FR"/>
        </w:rPr>
      </w:pPr>
      <w:r w:rsidRPr="004B1CA2">
        <w:rPr>
          <w:rFonts w:ascii="Montserrat Light" w:hAnsi="Montserrat Light"/>
          <w:b w:val="0"/>
          <w:sz w:val="22"/>
          <w:szCs w:val="22"/>
        </w:rPr>
        <w:fldChar w:fldCharType="begin"/>
      </w:r>
      <w:r w:rsidR="00960D55" w:rsidRPr="004B1CA2">
        <w:rPr>
          <w:rFonts w:ascii="Montserrat Light" w:hAnsi="Montserrat Light"/>
          <w:b w:val="0"/>
          <w:sz w:val="22"/>
          <w:szCs w:val="22"/>
        </w:rPr>
        <w:instrText xml:space="preserve"> TOC \h \z \c "Tableau 3.0." </w:instrText>
      </w:r>
      <w:r w:rsidRPr="004B1CA2">
        <w:rPr>
          <w:rFonts w:ascii="Montserrat Light" w:hAnsi="Montserrat Light"/>
          <w:b w:val="0"/>
          <w:sz w:val="22"/>
          <w:szCs w:val="22"/>
        </w:rPr>
        <w:fldChar w:fldCharType="separate"/>
      </w:r>
      <w:hyperlink w:anchor="_Toc102587510" w:history="1">
        <w:r w:rsidR="0078635B" w:rsidRPr="004B1CA2">
          <w:rPr>
            <w:rStyle w:val="Lienhypertexte"/>
            <w:rFonts w:ascii="Montserrat Light" w:hAnsi="Montserrat Light"/>
            <w:b w:val="0"/>
            <w:noProof/>
          </w:rPr>
          <w:t>Tableau 3.0.1 : Incidences de pauvreté par milieu de résidence et par département en 2015 et 2019</w:t>
        </w:r>
        <w:r w:rsidR="0078635B" w:rsidRPr="004B1CA2">
          <w:rPr>
            <w:b w:val="0"/>
            <w:noProof/>
            <w:webHidden/>
          </w:rPr>
          <w:tab/>
        </w:r>
        <w:r w:rsidR="0078635B" w:rsidRPr="004B1CA2">
          <w:rPr>
            <w:b w:val="0"/>
            <w:noProof/>
            <w:webHidden/>
          </w:rPr>
          <w:fldChar w:fldCharType="begin"/>
        </w:r>
        <w:r w:rsidR="0078635B" w:rsidRPr="004B1CA2">
          <w:rPr>
            <w:b w:val="0"/>
            <w:noProof/>
            <w:webHidden/>
          </w:rPr>
          <w:instrText xml:space="preserve"> PAGEREF _Toc102587510 \h </w:instrText>
        </w:r>
        <w:r w:rsidR="0078635B" w:rsidRPr="004B1CA2">
          <w:rPr>
            <w:b w:val="0"/>
            <w:noProof/>
            <w:webHidden/>
          </w:rPr>
        </w:r>
        <w:r w:rsidR="0078635B" w:rsidRPr="004B1CA2">
          <w:rPr>
            <w:b w:val="0"/>
            <w:noProof/>
            <w:webHidden/>
          </w:rPr>
          <w:fldChar w:fldCharType="separate"/>
        </w:r>
        <w:r w:rsidR="0078635B" w:rsidRPr="004B1CA2">
          <w:rPr>
            <w:b w:val="0"/>
            <w:noProof/>
            <w:webHidden/>
          </w:rPr>
          <w:t>12</w:t>
        </w:r>
        <w:r w:rsidR="0078635B" w:rsidRPr="004B1CA2">
          <w:rPr>
            <w:b w:val="0"/>
            <w:noProof/>
            <w:webHidden/>
          </w:rPr>
          <w:fldChar w:fldCharType="end"/>
        </w:r>
      </w:hyperlink>
    </w:p>
    <w:p w14:paraId="29372312" w14:textId="77777777" w:rsidR="0078635B" w:rsidRPr="004B1CA2" w:rsidRDefault="004B1CA2" w:rsidP="003C7787">
      <w:pPr>
        <w:pStyle w:val="Tabledesillustrations"/>
        <w:tabs>
          <w:tab w:val="right" w:pos="9628"/>
        </w:tabs>
        <w:spacing w:line="276" w:lineRule="auto"/>
        <w:rPr>
          <w:rFonts w:eastAsiaTheme="minorEastAsia" w:cstheme="minorBidi"/>
          <w:b w:val="0"/>
          <w:bCs w:val="0"/>
          <w:noProof/>
          <w:sz w:val="22"/>
          <w:szCs w:val="22"/>
          <w:lang w:eastAsia="fr-FR"/>
        </w:rPr>
      </w:pPr>
      <w:hyperlink w:anchor="_Toc102587511" w:history="1">
        <w:r w:rsidR="0078635B" w:rsidRPr="004B1CA2">
          <w:rPr>
            <w:rStyle w:val="Lienhypertexte"/>
            <w:rFonts w:ascii="Montserrat Light" w:hAnsi="Montserrat Light"/>
            <w:b w:val="0"/>
            <w:noProof/>
          </w:rPr>
          <w:t>Tableau 3.0.2: Indicateurs de croissance économique de 2016 à 2020</w:t>
        </w:r>
        <w:r w:rsidR="0078635B" w:rsidRPr="004B1CA2">
          <w:rPr>
            <w:b w:val="0"/>
            <w:noProof/>
            <w:webHidden/>
          </w:rPr>
          <w:tab/>
        </w:r>
        <w:r w:rsidR="0078635B" w:rsidRPr="004B1CA2">
          <w:rPr>
            <w:b w:val="0"/>
            <w:noProof/>
            <w:webHidden/>
          </w:rPr>
          <w:fldChar w:fldCharType="begin"/>
        </w:r>
        <w:r w:rsidR="0078635B" w:rsidRPr="004B1CA2">
          <w:rPr>
            <w:b w:val="0"/>
            <w:noProof/>
            <w:webHidden/>
          </w:rPr>
          <w:instrText xml:space="preserve"> PAGEREF _Toc102587511 \h </w:instrText>
        </w:r>
        <w:r w:rsidR="0078635B" w:rsidRPr="004B1CA2">
          <w:rPr>
            <w:b w:val="0"/>
            <w:noProof/>
            <w:webHidden/>
          </w:rPr>
        </w:r>
        <w:r w:rsidR="0078635B" w:rsidRPr="004B1CA2">
          <w:rPr>
            <w:b w:val="0"/>
            <w:noProof/>
            <w:webHidden/>
          </w:rPr>
          <w:fldChar w:fldCharType="separate"/>
        </w:r>
        <w:r w:rsidR="0078635B" w:rsidRPr="004B1CA2">
          <w:rPr>
            <w:b w:val="0"/>
            <w:noProof/>
            <w:webHidden/>
          </w:rPr>
          <w:t>12</w:t>
        </w:r>
        <w:r w:rsidR="0078635B" w:rsidRPr="004B1CA2">
          <w:rPr>
            <w:b w:val="0"/>
            <w:noProof/>
            <w:webHidden/>
          </w:rPr>
          <w:fldChar w:fldCharType="end"/>
        </w:r>
      </w:hyperlink>
    </w:p>
    <w:p w14:paraId="2464D914" w14:textId="77777777" w:rsidR="00851DB4" w:rsidRPr="004B1CA2" w:rsidRDefault="00E926D2" w:rsidP="003C7787">
      <w:pPr>
        <w:spacing w:after="0" w:line="276" w:lineRule="auto"/>
        <w:ind w:left="1321" w:hanging="1361"/>
        <w:jc w:val="both"/>
        <w:rPr>
          <w:noProof/>
        </w:rPr>
      </w:pPr>
      <w:r w:rsidRPr="004B1CA2">
        <w:rPr>
          <w:rFonts w:ascii="Montserrat Light" w:hAnsi="Montserrat Light"/>
        </w:rPr>
        <w:fldChar w:fldCharType="end"/>
      </w:r>
      <w:r w:rsidRPr="004B1CA2">
        <w:rPr>
          <w:rFonts w:ascii="Montserrat Light" w:hAnsi="Montserrat Light"/>
        </w:rPr>
        <w:fldChar w:fldCharType="begin"/>
      </w:r>
      <w:r w:rsidR="005715F7" w:rsidRPr="004B1CA2">
        <w:rPr>
          <w:rFonts w:ascii="Montserrat Light" w:hAnsi="Montserrat Light"/>
        </w:rPr>
        <w:instrText xml:space="preserve"> TOC \h \z \c "Tableau 3.1." </w:instrText>
      </w:r>
      <w:r w:rsidRPr="004B1CA2">
        <w:rPr>
          <w:rFonts w:ascii="Montserrat Light" w:hAnsi="Montserrat Light"/>
        </w:rPr>
        <w:fldChar w:fldCharType="separate"/>
      </w:r>
    </w:p>
    <w:p w14:paraId="4BE894DA" w14:textId="77777777" w:rsidR="00851DB4" w:rsidRPr="004B1CA2" w:rsidRDefault="004B1CA2" w:rsidP="003C7787">
      <w:pPr>
        <w:pStyle w:val="Tabledesillustrations"/>
        <w:tabs>
          <w:tab w:val="right" w:leader="dot" w:pos="9628"/>
        </w:tabs>
        <w:spacing w:line="276" w:lineRule="auto"/>
        <w:rPr>
          <w:rFonts w:eastAsiaTheme="minorEastAsia" w:cstheme="minorBidi"/>
          <w:b w:val="0"/>
          <w:bCs w:val="0"/>
          <w:noProof/>
          <w:sz w:val="22"/>
          <w:szCs w:val="22"/>
          <w:lang w:eastAsia="fr-FR"/>
        </w:rPr>
      </w:pPr>
      <w:hyperlink w:anchor="_Toc101837355" w:history="1">
        <w:r w:rsidR="00851DB4" w:rsidRPr="004B1CA2">
          <w:rPr>
            <w:rStyle w:val="Lienhypertexte"/>
            <w:rFonts w:ascii="Montserrat Light" w:hAnsi="Montserrat Light"/>
            <w:b w:val="0"/>
            <w:noProof/>
          </w:rPr>
          <w:t>Tableau 3.1.1 : Indicateurs d’animation de la vie politique de 2015 à 2020</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_Toc101837355 \h </w:instrText>
        </w:r>
        <w:r w:rsidR="00851DB4" w:rsidRPr="004B1CA2">
          <w:rPr>
            <w:b w:val="0"/>
            <w:noProof/>
            <w:webHidden/>
          </w:rPr>
        </w:r>
        <w:r w:rsidR="00851DB4" w:rsidRPr="004B1CA2">
          <w:rPr>
            <w:b w:val="0"/>
            <w:noProof/>
            <w:webHidden/>
          </w:rPr>
          <w:fldChar w:fldCharType="separate"/>
        </w:r>
        <w:r w:rsidR="00851DB4" w:rsidRPr="004B1CA2">
          <w:rPr>
            <w:b w:val="0"/>
            <w:noProof/>
            <w:webHidden/>
          </w:rPr>
          <w:t>12</w:t>
        </w:r>
        <w:r w:rsidR="00851DB4" w:rsidRPr="004B1CA2">
          <w:rPr>
            <w:b w:val="0"/>
            <w:noProof/>
            <w:webHidden/>
          </w:rPr>
          <w:fldChar w:fldCharType="end"/>
        </w:r>
      </w:hyperlink>
    </w:p>
    <w:p w14:paraId="621A7974" w14:textId="77777777" w:rsidR="00851DB4" w:rsidRPr="004B1CA2" w:rsidRDefault="00E926D2" w:rsidP="003C7787">
      <w:pPr>
        <w:spacing w:after="0" w:line="276" w:lineRule="auto"/>
        <w:ind w:left="1321" w:hanging="1361"/>
        <w:rPr>
          <w:noProof/>
        </w:rPr>
      </w:pPr>
      <w:r w:rsidRPr="004B1CA2">
        <w:rPr>
          <w:rFonts w:ascii="Montserrat Light" w:hAnsi="Montserrat Light"/>
        </w:rPr>
        <w:fldChar w:fldCharType="end"/>
      </w:r>
      <w:r w:rsidRPr="004B1CA2">
        <w:rPr>
          <w:rFonts w:ascii="Montserrat Light" w:hAnsi="Montserrat Light"/>
        </w:rPr>
        <w:fldChar w:fldCharType="begin"/>
      </w:r>
      <w:r w:rsidR="00960D55" w:rsidRPr="004B1CA2">
        <w:rPr>
          <w:rFonts w:ascii="Montserrat Light" w:hAnsi="Montserrat Light"/>
        </w:rPr>
        <w:instrText xml:space="preserve"> TOC \h \z \c "Tableau 3.3." </w:instrText>
      </w:r>
      <w:r w:rsidRPr="004B1CA2">
        <w:rPr>
          <w:rFonts w:ascii="Montserrat Light" w:hAnsi="Montserrat Light"/>
        </w:rPr>
        <w:fldChar w:fldCharType="separate"/>
      </w:r>
    </w:p>
    <w:p w14:paraId="2CB23900" w14:textId="77777777" w:rsidR="00851DB4" w:rsidRPr="004B1CA2" w:rsidRDefault="004B1CA2" w:rsidP="003C7787">
      <w:pPr>
        <w:pStyle w:val="Tabledesillustrations"/>
        <w:tabs>
          <w:tab w:val="right" w:leader="dot" w:pos="9628"/>
        </w:tabs>
        <w:spacing w:line="276" w:lineRule="auto"/>
        <w:rPr>
          <w:rFonts w:eastAsiaTheme="minorEastAsia" w:cstheme="minorBidi"/>
          <w:b w:val="0"/>
          <w:bCs w:val="0"/>
          <w:noProof/>
          <w:sz w:val="22"/>
          <w:szCs w:val="22"/>
          <w:lang w:eastAsia="fr-FR"/>
        </w:rPr>
      </w:pPr>
      <w:hyperlink w:anchor="_Toc101837356" w:history="1">
        <w:r w:rsidR="00851DB4" w:rsidRPr="004B1CA2">
          <w:rPr>
            <w:rStyle w:val="Lienhypertexte"/>
            <w:rFonts w:ascii="Montserrat Light" w:hAnsi="Montserrat Light"/>
            <w:b w:val="0"/>
            <w:noProof/>
          </w:rPr>
          <w:t>Tableau 3.3.1 : Tableau des Operations Financières de l'Etat 'Recettes-Dépenses (optique FMI) de 2015 à 2019</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_Toc101837356 \h </w:instrText>
        </w:r>
        <w:r w:rsidR="00851DB4" w:rsidRPr="004B1CA2">
          <w:rPr>
            <w:b w:val="0"/>
            <w:noProof/>
            <w:webHidden/>
          </w:rPr>
        </w:r>
        <w:r w:rsidR="00851DB4" w:rsidRPr="004B1CA2">
          <w:rPr>
            <w:b w:val="0"/>
            <w:noProof/>
            <w:webHidden/>
          </w:rPr>
          <w:fldChar w:fldCharType="separate"/>
        </w:r>
        <w:r w:rsidR="00851DB4" w:rsidRPr="004B1CA2">
          <w:rPr>
            <w:b w:val="0"/>
            <w:noProof/>
            <w:webHidden/>
          </w:rPr>
          <w:t>20</w:t>
        </w:r>
        <w:r w:rsidR="00851DB4" w:rsidRPr="004B1CA2">
          <w:rPr>
            <w:b w:val="0"/>
            <w:noProof/>
            <w:webHidden/>
          </w:rPr>
          <w:fldChar w:fldCharType="end"/>
        </w:r>
      </w:hyperlink>
    </w:p>
    <w:p w14:paraId="4C417104" w14:textId="77777777" w:rsidR="00851DB4" w:rsidRPr="004B1CA2" w:rsidRDefault="004B1CA2" w:rsidP="003C7787">
      <w:pPr>
        <w:pStyle w:val="Tabledesillustrations"/>
        <w:tabs>
          <w:tab w:val="right" w:leader="dot" w:pos="9628"/>
        </w:tabs>
        <w:spacing w:line="276" w:lineRule="auto"/>
        <w:rPr>
          <w:rFonts w:eastAsiaTheme="minorEastAsia" w:cstheme="minorBidi"/>
          <w:b w:val="0"/>
          <w:bCs w:val="0"/>
          <w:noProof/>
          <w:sz w:val="22"/>
          <w:szCs w:val="22"/>
          <w:lang w:eastAsia="fr-FR"/>
        </w:rPr>
      </w:pPr>
      <w:hyperlink w:anchor="_Toc101837357" w:history="1">
        <w:r w:rsidR="00851DB4" w:rsidRPr="004B1CA2">
          <w:rPr>
            <w:rStyle w:val="Lienhypertexte"/>
            <w:rFonts w:ascii="Montserrat Light" w:hAnsi="Montserrat Light"/>
            <w:b w:val="0"/>
            <w:noProof/>
          </w:rPr>
          <w:t>Tableau 3.3.2  : Encours de la dette publique sur la période 2015-2020 (en milliards de FCFA)</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_Toc101837357 \h </w:instrText>
        </w:r>
        <w:r w:rsidR="00851DB4" w:rsidRPr="004B1CA2">
          <w:rPr>
            <w:b w:val="0"/>
            <w:noProof/>
            <w:webHidden/>
          </w:rPr>
        </w:r>
        <w:r w:rsidR="00851DB4" w:rsidRPr="004B1CA2">
          <w:rPr>
            <w:b w:val="0"/>
            <w:noProof/>
            <w:webHidden/>
          </w:rPr>
          <w:fldChar w:fldCharType="separate"/>
        </w:r>
        <w:r w:rsidR="00851DB4" w:rsidRPr="004B1CA2">
          <w:rPr>
            <w:b w:val="0"/>
            <w:noProof/>
            <w:webHidden/>
          </w:rPr>
          <w:t>21</w:t>
        </w:r>
        <w:r w:rsidR="00851DB4" w:rsidRPr="004B1CA2">
          <w:rPr>
            <w:b w:val="0"/>
            <w:noProof/>
            <w:webHidden/>
          </w:rPr>
          <w:fldChar w:fldCharType="end"/>
        </w:r>
      </w:hyperlink>
    </w:p>
    <w:p w14:paraId="05999341" w14:textId="77777777" w:rsidR="00851DB4" w:rsidRPr="004B1CA2" w:rsidRDefault="004B1CA2" w:rsidP="003C7787">
      <w:pPr>
        <w:pStyle w:val="Tabledesillustrations"/>
        <w:tabs>
          <w:tab w:val="right" w:leader="dot" w:pos="9628"/>
        </w:tabs>
        <w:spacing w:line="276" w:lineRule="auto"/>
        <w:rPr>
          <w:rFonts w:eastAsiaTheme="minorEastAsia" w:cstheme="minorBidi"/>
          <w:b w:val="0"/>
          <w:bCs w:val="0"/>
          <w:noProof/>
          <w:sz w:val="22"/>
          <w:szCs w:val="22"/>
          <w:lang w:eastAsia="fr-FR"/>
        </w:rPr>
      </w:pPr>
      <w:hyperlink w:anchor="_Toc101837358" w:history="1">
        <w:r w:rsidR="00851DB4" w:rsidRPr="004B1CA2">
          <w:rPr>
            <w:rStyle w:val="Lienhypertexte"/>
            <w:rFonts w:ascii="Montserrat Light" w:hAnsi="Montserrat Light"/>
            <w:b w:val="0"/>
            <w:noProof/>
          </w:rPr>
          <w:t>Tableau 3.3.3  : Service de la dette publique sur la période 2015-2019 (en milliards de FCFA)</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_Toc101837358 \h </w:instrText>
        </w:r>
        <w:r w:rsidR="00851DB4" w:rsidRPr="004B1CA2">
          <w:rPr>
            <w:b w:val="0"/>
            <w:noProof/>
            <w:webHidden/>
          </w:rPr>
        </w:r>
        <w:r w:rsidR="00851DB4" w:rsidRPr="004B1CA2">
          <w:rPr>
            <w:b w:val="0"/>
            <w:noProof/>
            <w:webHidden/>
          </w:rPr>
          <w:fldChar w:fldCharType="separate"/>
        </w:r>
        <w:r w:rsidR="00851DB4" w:rsidRPr="004B1CA2">
          <w:rPr>
            <w:b w:val="0"/>
            <w:noProof/>
            <w:webHidden/>
          </w:rPr>
          <w:t>21</w:t>
        </w:r>
        <w:r w:rsidR="00851DB4" w:rsidRPr="004B1CA2">
          <w:rPr>
            <w:b w:val="0"/>
            <w:noProof/>
            <w:webHidden/>
          </w:rPr>
          <w:fldChar w:fldCharType="end"/>
        </w:r>
      </w:hyperlink>
    </w:p>
    <w:p w14:paraId="6FB2CE32" w14:textId="77777777" w:rsidR="00851DB4" w:rsidRPr="004B1CA2" w:rsidRDefault="004B1CA2" w:rsidP="003C7787">
      <w:pPr>
        <w:pStyle w:val="Tabledesillustrations"/>
        <w:tabs>
          <w:tab w:val="right" w:leader="dot" w:pos="9628"/>
        </w:tabs>
        <w:spacing w:line="276" w:lineRule="auto"/>
        <w:rPr>
          <w:rFonts w:eastAsiaTheme="minorEastAsia" w:cstheme="minorBidi"/>
          <w:b w:val="0"/>
          <w:bCs w:val="0"/>
          <w:noProof/>
          <w:sz w:val="22"/>
          <w:szCs w:val="22"/>
          <w:lang w:eastAsia="fr-FR"/>
        </w:rPr>
      </w:pPr>
      <w:hyperlink w:anchor="_Toc101837359" w:history="1">
        <w:r w:rsidR="00851DB4" w:rsidRPr="004B1CA2">
          <w:rPr>
            <w:rStyle w:val="Lienhypertexte"/>
            <w:rFonts w:ascii="Montserrat Light" w:hAnsi="Montserrat Light"/>
            <w:b w:val="0"/>
            <w:noProof/>
          </w:rPr>
          <w:t>Tableau 3.3.4 : Indices des prix à la consommation selon les fonctions et taux d’inflation, de 2015 à 2020 (base 100=2014)</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_Toc101837359 \h </w:instrText>
        </w:r>
        <w:r w:rsidR="00851DB4" w:rsidRPr="004B1CA2">
          <w:rPr>
            <w:b w:val="0"/>
            <w:noProof/>
            <w:webHidden/>
          </w:rPr>
        </w:r>
        <w:r w:rsidR="00851DB4" w:rsidRPr="004B1CA2">
          <w:rPr>
            <w:b w:val="0"/>
            <w:noProof/>
            <w:webHidden/>
          </w:rPr>
          <w:fldChar w:fldCharType="separate"/>
        </w:r>
        <w:r w:rsidR="00851DB4" w:rsidRPr="004B1CA2">
          <w:rPr>
            <w:b w:val="0"/>
            <w:noProof/>
            <w:webHidden/>
          </w:rPr>
          <w:t>22</w:t>
        </w:r>
        <w:r w:rsidR="00851DB4" w:rsidRPr="004B1CA2">
          <w:rPr>
            <w:b w:val="0"/>
            <w:noProof/>
            <w:webHidden/>
          </w:rPr>
          <w:fldChar w:fldCharType="end"/>
        </w:r>
      </w:hyperlink>
    </w:p>
    <w:p w14:paraId="399D4D19" w14:textId="77777777" w:rsidR="00851DB4" w:rsidRPr="004B1CA2" w:rsidRDefault="004B1CA2" w:rsidP="003C7787">
      <w:pPr>
        <w:pStyle w:val="Tabledesillustrations"/>
        <w:tabs>
          <w:tab w:val="right" w:leader="dot" w:pos="9628"/>
        </w:tabs>
        <w:spacing w:line="276" w:lineRule="auto"/>
        <w:rPr>
          <w:rFonts w:eastAsiaTheme="minorEastAsia" w:cstheme="minorBidi"/>
          <w:b w:val="0"/>
          <w:bCs w:val="0"/>
          <w:noProof/>
          <w:sz w:val="22"/>
          <w:szCs w:val="22"/>
          <w:lang w:eastAsia="fr-FR"/>
        </w:rPr>
      </w:pPr>
      <w:hyperlink w:anchor="_Toc101837360" w:history="1">
        <w:r w:rsidR="00851DB4" w:rsidRPr="004B1CA2">
          <w:rPr>
            <w:rStyle w:val="Lienhypertexte"/>
            <w:rFonts w:ascii="Montserrat Light" w:hAnsi="Montserrat Light"/>
            <w:b w:val="0"/>
            <w:noProof/>
          </w:rPr>
          <w:t>Tableau 3.3.5 : Indices des prix à la consommation selon les nomenclatures secondaires, de 2015 à 2020 (base 100 : 2014)</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_Toc101837360 \h </w:instrText>
        </w:r>
        <w:r w:rsidR="00851DB4" w:rsidRPr="004B1CA2">
          <w:rPr>
            <w:b w:val="0"/>
            <w:noProof/>
            <w:webHidden/>
          </w:rPr>
        </w:r>
        <w:r w:rsidR="00851DB4" w:rsidRPr="004B1CA2">
          <w:rPr>
            <w:b w:val="0"/>
            <w:noProof/>
            <w:webHidden/>
          </w:rPr>
          <w:fldChar w:fldCharType="separate"/>
        </w:r>
        <w:r w:rsidR="00851DB4" w:rsidRPr="004B1CA2">
          <w:rPr>
            <w:b w:val="0"/>
            <w:noProof/>
            <w:webHidden/>
          </w:rPr>
          <w:t>23</w:t>
        </w:r>
        <w:r w:rsidR="00851DB4" w:rsidRPr="004B1CA2">
          <w:rPr>
            <w:b w:val="0"/>
            <w:noProof/>
            <w:webHidden/>
          </w:rPr>
          <w:fldChar w:fldCharType="end"/>
        </w:r>
      </w:hyperlink>
    </w:p>
    <w:p w14:paraId="62A39883" w14:textId="77777777" w:rsidR="00851DB4" w:rsidRPr="004B1CA2" w:rsidRDefault="004B1CA2" w:rsidP="003C7787">
      <w:pPr>
        <w:pStyle w:val="Tabledesillustrations"/>
        <w:tabs>
          <w:tab w:val="right" w:leader="dot" w:pos="9628"/>
        </w:tabs>
        <w:spacing w:line="276" w:lineRule="auto"/>
        <w:rPr>
          <w:rFonts w:eastAsiaTheme="minorEastAsia" w:cstheme="minorBidi"/>
          <w:b w:val="0"/>
          <w:bCs w:val="0"/>
          <w:noProof/>
          <w:sz w:val="22"/>
          <w:szCs w:val="22"/>
          <w:lang w:eastAsia="fr-FR"/>
        </w:rPr>
      </w:pPr>
      <w:hyperlink w:anchor="_Toc101837361" w:history="1">
        <w:r w:rsidR="00851DB4" w:rsidRPr="004B1CA2">
          <w:rPr>
            <w:rStyle w:val="Lienhypertexte"/>
            <w:rFonts w:ascii="Montserrat Light" w:hAnsi="Montserrat Light"/>
            <w:b w:val="0"/>
            <w:noProof/>
          </w:rPr>
          <w:t>Tableau 3.3.6 : Balance des paiements du Bénin de 2015 à 2019 (en milliards FCFA)</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_Toc101837361 \h </w:instrText>
        </w:r>
        <w:r w:rsidR="00851DB4" w:rsidRPr="004B1CA2">
          <w:rPr>
            <w:b w:val="0"/>
            <w:noProof/>
            <w:webHidden/>
          </w:rPr>
        </w:r>
        <w:r w:rsidR="00851DB4" w:rsidRPr="004B1CA2">
          <w:rPr>
            <w:b w:val="0"/>
            <w:noProof/>
            <w:webHidden/>
          </w:rPr>
          <w:fldChar w:fldCharType="separate"/>
        </w:r>
        <w:r w:rsidR="00851DB4" w:rsidRPr="004B1CA2">
          <w:rPr>
            <w:b w:val="0"/>
            <w:noProof/>
            <w:webHidden/>
          </w:rPr>
          <w:t>24</w:t>
        </w:r>
        <w:r w:rsidR="00851DB4" w:rsidRPr="004B1CA2">
          <w:rPr>
            <w:b w:val="0"/>
            <w:noProof/>
            <w:webHidden/>
          </w:rPr>
          <w:fldChar w:fldCharType="end"/>
        </w:r>
      </w:hyperlink>
    </w:p>
    <w:p w14:paraId="391ED107" w14:textId="77777777" w:rsidR="00851DB4" w:rsidRPr="004B1CA2" w:rsidRDefault="004B1CA2" w:rsidP="003C7787">
      <w:pPr>
        <w:pStyle w:val="Tabledesillustrations"/>
        <w:tabs>
          <w:tab w:val="right" w:leader="dot" w:pos="9628"/>
        </w:tabs>
        <w:spacing w:line="276" w:lineRule="auto"/>
        <w:rPr>
          <w:rFonts w:eastAsiaTheme="minorEastAsia" w:cstheme="minorBidi"/>
          <w:b w:val="0"/>
          <w:bCs w:val="0"/>
          <w:noProof/>
          <w:sz w:val="22"/>
          <w:szCs w:val="22"/>
          <w:lang w:eastAsia="fr-FR"/>
        </w:rPr>
      </w:pPr>
      <w:hyperlink w:anchor="_Toc101837362" w:history="1">
        <w:r w:rsidR="00851DB4" w:rsidRPr="004B1CA2">
          <w:rPr>
            <w:rStyle w:val="Lienhypertexte"/>
            <w:rFonts w:ascii="Montserrat Light" w:hAnsi="Montserrat Light"/>
            <w:b w:val="0"/>
            <w:noProof/>
          </w:rPr>
          <w:t>Tableau 3.3.7 : Emplois du PIB à prix courants de 2015 à 2020 suivant le SCN 2008</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_Toc101837362 \h </w:instrText>
        </w:r>
        <w:r w:rsidR="00851DB4" w:rsidRPr="004B1CA2">
          <w:rPr>
            <w:b w:val="0"/>
            <w:noProof/>
            <w:webHidden/>
          </w:rPr>
        </w:r>
        <w:r w:rsidR="00851DB4" w:rsidRPr="004B1CA2">
          <w:rPr>
            <w:b w:val="0"/>
            <w:noProof/>
            <w:webHidden/>
          </w:rPr>
          <w:fldChar w:fldCharType="separate"/>
        </w:r>
        <w:r w:rsidR="00851DB4" w:rsidRPr="004B1CA2">
          <w:rPr>
            <w:b w:val="0"/>
            <w:noProof/>
            <w:webHidden/>
          </w:rPr>
          <w:t>25</w:t>
        </w:r>
        <w:r w:rsidR="00851DB4" w:rsidRPr="004B1CA2">
          <w:rPr>
            <w:b w:val="0"/>
            <w:noProof/>
            <w:webHidden/>
          </w:rPr>
          <w:fldChar w:fldCharType="end"/>
        </w:r>
      </w:hyperlink>
    </w:p>
    <w:p w14:paraId="6E45C18C" w14:textId="77777777" w:rsidR="00851DB4" w:rsidRPr="004B1CA2" w:rsidRDefault="004B1CA2" w:rsidP="003C7787">
      <w:pPr>
        <w:pStyle w:val="Tabledesillustrations"/>
        <w:tabs>
          <w:tab w:val="right" w:leader="dot" w:pos="9628"/>
        </w:tabs>
        <w:spacing w:line="276" w:lineRule="auto"/>
        <w:rPr>
          <w:rFonts w:eastAsiaTheme="minorEastAsia" w:cstheme="minorBidi"/>
          <w:b w:val="0"/>
          <w:bCs w:val="0"/>
          <w:noProof/>
          <w:sz w:val="22"/>
          <w:szCs w:val="22"/>
          <w:lang w:eastAsia="fr-FR"/>
        </w:rPr>
      </w:pPr>
      <w:hyperlink w:anchor="_Toc101837363" w:history="1">
        <w:r w:rsidR="00851DB4" w:rsidRPr="004B1CA2">
          <w:rPr>
            <w:rStyle w:val="Lienhypertexte"/>
            <w:rFonts w:ascii="Montserrat Light" w:hAnsi="Montserrat Light"/>
            <w:b w:val="0"/>
            <w:noProof/>
          </w:rPr>
          <w:t>Tableau 3.3.8  Emplois du PIB à prix constants de 2015 à 2020 suivant le SCN 2008</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_Toc101837363 \h </w:instrText>
        </w:r>
        <w:r w:rsidR="00851DB4" w:rsidRPr="004B1CA2">
          <w:rPr>
            <w:b w:val="0"/>
            <w:noProof/>
            <w:webHidden/>
          </w:rPr>
        </w:r>
        <w:r w:rsidR="00851DB4" w:rsidRPr="004B1CA2">
          <w:rPr>
            <w:b w:val="0"/>
            <w:noProof/>
            <w:webHidden/>
          </w:rPr>
          <w:fldChar w:fldCharType="separate"/>
        </w:r>
        <w:r w:rsidR="00851DB4" w:rsidRPr="004B1CA2">
          <w:rPr>
            <w:b w:val="0"/>
            <w:noProof/>
            <w:webHidden/>
          </w:rPr>
          <w:t>26</w:t>
        </w:r>
        <w:r w:rsidR="00851DB4" w:rsidRPr="004B1CA2">
          <w:rPr>
            <w:b w:val="0"/>
            <w:noProof/>
            <w:webHidden/>
          </w:rPr>
          <w:fldChar w:fldCharType="end"/>
        </w:r>
      </w:hyperlink>
    </w:p>
    <w:p w14:paraId="6EB1D422" w14:textId="77777777" w:rsidR="003C7787" w:rsidRPr="004B1CA2" w:rsidRDefault="00E926D2" w:rsidP="003B09F1">
      <w:pPr>
        <w:ind w:left="1321" w:hanging="1361"/>
        <w:rPr>
          <w:noProof/>
        </w:rPr>
      </w:pPr>
      <w:r w:rsidRPr="004B1CA2">
        <w:rPr>
          <w:rFonts w:ascii="Montserrat Light" w:hAnsi="Montserrat Light"/>
        </w:rPr>
        <w:fldChar w:fldCharType="end"/>
      </w:r>
      <w:r w:rsidRPr="004B1CA2">
        <w:rPr>
          <w:rFonts w:ascii="Montserrat Light" w:hAnsi="Montserrat Light"/>
        </w:rPr>
        <w:fldChar w:fldCharType="begin"/>
      </w:r>
      <w:r w:rsidR="00960D55" w:rsidRPr="004B1CA2">
        <w:rPr>
          <w:rFonts w:ascii="Montserrat Light" w:hAnsi="Montserrat Light"/>
        </w:rPr>
        <w:instrText xml:space="preserve"> TOC \h \z \c "Tableau 3.4." </w:instrText>
      </w:r>
      <w:r w:rsidRPr="004B1CA2">
        <w:rPr>
          <w:rFonts w:ascii="Montserrat Light" w:hAnsi="Montserrat Light"/>
        </w:rPr>
        <w:fldChar w:fldCharType="separate"/>
      </w:r>
    </w:p>
    <w:p w14:paraId="372403AE" w14:textId="77777777" w:rsidR="003C7787" w:rsidRPr="004B1CA2" w:rsidRDefault="004B1CA2">
      <w:pPr>
        <w:pStyle w:val="Tabledesillustrations"/>
        <w:tabs>
          <w:tab w:val="right" w:leader="dot" w:pos="9628"/>
        </w:tabs>
        <w:rPr>
          <w:rFonts w:eastAsiaTheme="minorEastAsia" w:cstheme="minorBidi"/>
          <w:b w:val="0"/>
          <w:bCs w:val="0"/>
          <w:noProof/>
          <w:sz w:val="22"/>
          <w:szCs w:val="22"/>
          <w:lang w:eastAsia="fr-FR"/>
        </w:rPr>
      </w:pPr>
      <w:hyperlink w:anchor="_Toc102734475" w:history="1">
        <w:r w:rsidR="003C7787" w:rsidRPr="004B1CA2">
          <w:rPr>
            <w:rStyle w:val="Lienhypertexte"/>
            <w:rFonts w:ascii="Montserrat Light" w:hAnsi="Montserrat Light"/>
            <w:b w:val="0"/>
            <w:noProof/>
          </w:rPr>
          <w:t>Tableau 3.4.1 : Taux d’investissement privé et public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_Toc102734475 \h </w:instrText>
        </w:r>
        <w:r w:rsidR="003C7787" w:rsidRPr="004B1CA2">
          <w:rPr>
            <w:b w:val="0"/>
            <w:noProof/>
            <w:webHidden/>
          </w:rPr>
        </w:r>
        <w:r w:rsidR="003C7787" w:rsidRPr="004B1CA2">
          <w:rPr>
            <w:b w:val="0"/>
            <w:noProof/>
            <w:webHidden/>
          </w:rPr>
          <w:fldChar w:fldCharType="separate"/>
        </w:r>
        <w:r w:rsidR="003C7787" w:rsidRPr="004B1CA2">
          <w:rPr>
            <w:b w:val="0"/>
            <w:noProof/>
            <w:webHidden/>
          </w:rPr>
          <w:t>29</w:t>
        </w:r>
        <w:r w:rsidR="003C7787" w:rsidRPr="004B1CA2">
          <w:rPr>
            <w:b w:val="0"/>
            <w:noProof/>
            <w:webHidden/>
          </w:rPr>
          <w:fldChar w:fldCharType="end"/>
        </w:r>
      </w:hyperlink>
    </w:p>
    <w:p w14:paraId="7BADF044" w14:textId="77777777" w:rsidR="003C7787" w:rsidRPr="004B1CA2" w:rsidRDefault="004B1CA2">
      <w:pPr>
        <w:pStyle w:val="Tabledesillustrations"/>
        <w:tabs>
          <w:tab w:val="right" w:leader="dot" w:pos="9628"/>
        </w:tabs>
        <w:rPr>
          <w:rFonts w:eastAsiaTheme="minorEastAsia" w:cstheme="minorBidi"/>
          <w:b w:val="0"/>
          <w:bCs w:val="0"/>
          <w:noProof/>
          <w:sz w:val="22"/>
          <w:szCs w:val="22"/>
          <w:lang w:eastAsia="fr-FR"/>
        </w:rPr>
      </w:pPr>
      <w:hyperlink w:anchor="_Toc102734476" w:history="1">
        <w:r w:rsidR="003C7787" w:rsidRPr="004B1CA2">
          <w:rPr>
            <w:rStyle w:val="Lienhypertexte"/>
            <w:rFonts w:ascii="Montserrat Light" w:hAnsi="Montserrat Light"/>
            <w:b w:val="0"/>
            <w:noProof/>
          </w:rPr>
          <w:t>Tableau 3.4.10 : Production de légumineuses (tonne)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_Toc102734476 \h </w:instrText>
        </w:r>
        <w:r w:rsidR="003C7787" w:rsidRPr="004B1CA2">
          <w:rPr>
            <w:b w:val="0"/>
            <w:noProof/>
            <w:webHidden/>
          </w:rPr>
        </w:r>
        <w:r w:rsidR="003C7787" w:rsidRPr="004B1CA2">
          <w:rPr>
            <w:b w:val="0"/>
            <w:noProof/>
            <w:webHidden/>
          </w:rPr>
          <w:fldChar w:fldCharType="separate"/>
        </w:r>
        <w:r w:rsidR="003C7787" w:rsidRPr="004B1CA2">
          <w:rPr>
            <w:b w:val="0"/>
            <w:noProof/>
            <w:webHidden/>
          </w:rPr>
          <w:t>32</w:t>
        </w:r>
        <w:r w:rsidR="003C7787" w:rsidRPr="004B1CA2">
          <w:rPr>
            <w:b w:val="0"/>
            <w:noProof/>
            <w:webHidden/>
          </w:rPr>
          <w:fldChar w:fldCharType="end"/>
        </w:r>
      </w:hyperlink>
    </w:p>
    <w:p w14:paraId="5AE75A89" w14:textId="77777777" w:rsidR="003C7787" w:rsidRPr="004B1CA2" w:rsidRDefault="004B1CA2">
      <w:pPr>
        <w:pStyle w:val="Tabledesillustrations"/>
        <w:tabs>
          <w:tab w:val="right" w:leader="dot" w:pos="9628"/>
        </w:tabs>
        <w:rPr>
          <w:rFonts w:eastAsiaTheme="minorEastAsia" w:cstheme="minorBidi"/>
          <w:b w:val="0"/>
          <w:bCs w:val="0"/>
          <w:noProof/>
          <w:sz w:val="22"/>
          <w:szCs w:val="22"/>
          <w:lang w:eastAsia="fr-FR"/>
        </w:rPr>
      </w:pPr>
      <w:hyperlink w:anchor="_Toc102734477" w:history="1">
        <w:r w:rsidR="003C7787" w:rsidRPr="004B1CA2">
          <w:rPr>
            <w:rStyle w:val="Lienhypertexte"/>
            <w:rFonts w:ascii="Montserrat Light" w:hAnsi="Montserrat Light"/>
            <w:b w:val="0"/>
            <w:noProof/>
          </w:rPr>
          <w:t>Tableau 3.4.11 : Production de légumes (tonne)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_Toc102734477 \h </w:instrText>
        </w:r>
        <w:r w:rsidR="003C7787" w:rsidRPr="004B1CA2">
          <w:rPr>
            <w:b w:val="0"/>
            <w:noProof/>
            <w:webHidden/>
          </w:rPr>
        </w:r>
        <w:r w:rsidR="003C7787" w:rsidRPr="004B1CA2">
          <w:rPr>
            <w:b w:val="0"/>
            <w:noProof/>
            <w:webHidden/>
          </w:rPr>
          <w:fldChar w:fldCharType="separate"/>
        </w:r>
        <w:r w:rsidR="003C7787" w:rsidRPr="004B1CA2">
          <w:rPr>
            <w:b w:val="0"/>
            <w:noProof/>
            <w:webHidden/>
          </w:rPr>
          <w:t>32</w:t>
        </w:r>
        <w:r w:rsidR="003C7787" w:rsidRPr="004B1CA2">
          <w:rPr>
            <w:b w:val="0"/>
            <w:noProof/>
            <w:webHidden/>
          </w:rPr>
          <w:fldChar w:fldCharType="end"/>
        </w:r>
      </w:hyperlink>
    </w:p>
    <w:p w14:paraId="78892118" w14:textId="77777777" w:rsidR="003C7787" w:rsidRPr="004B1CA2" w:rsidRDefault="004B1CA2">
      <w:pPr>
        <w:pStyle w:val="Tabledesillustrations"/>
        <w:tabs>
          <w:tab w:val="right" w:leader="dot" w:pos="9628"/>
        </w:tabs>
        <w:rPr>
          <w:rFonts w:eastAsiaTheme="minorEastAsia" w:cstheme="minorBidi"/>
          <w:b w:val="0"/>
          <w:bCs w:val="0"/>
          <w:noProof/>
          <w:sz w:val="22"/>
          <w:szCs w:val="22"/>
          <w:lang w:eastAsia="fr-FR"/>
        </w:rPr>
      </w:pPr>
      <w:hyperlink w:anchor="_Toc102734478" w:history="1">
        <w:r w:rsidR="003C7787" w:rsidRPr="004B1CA2">
          <w:rPr>
            <w:rStyle w:val="Lienhypertexte"/>
            <w:rFonts w:ascii="Montserrat Light" w:hAnsi="Montserrat Light"/>
            <w:b w:val="0"/>
            <w:noProof/>
          </w:rPr>
          <w:t>Tableau 3.4.20 : Linéaire des pistes rurales construites (en km) par région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_Toc102734478 \h </w:instrText>
        </w:r>
        <w:r w:rsidR="003C7787" w:rsidRPr="004B1CA2">
          <w:rPr>
            <w:b w:val="0"/>
            <w:noProof/>
            <w:webHidden/>
          </w:rPr>
        </w:r>
        <w:r w:rsidR="003C7787" w:rsidRPr="004B1CA2">
          <w:rPr>
            <w:b w:val="0"/>
            <w:noProof/>
            <w:webHidden/>
          </w:rPr>
          <w:fldChar w:fldCharType="separate"/>
        </w:r>
        <w:r w:rsidR="003C7787" w:rsidRPr="004B1CA2">
          <w:rPr>
            <w:b w:val="0"/>
            <w:noProof/>
            <w:webHidden/>
          </w:rPr>
          <w:t>35</w:t>
        </w:r>
        <w:r w:rsidR="003C7787" w:rsidRPr="004B1CA2">
          <w:rPr>
            <w:b w:val="0"/>
            <w:noProof/>
            <w:webHidden/>
          </w:rPr>
          <w:fldChar w:fldCharType="end"/>
        </w:r>
      </w:hyperlink>
    </w:p>
    <w:p w14:paraId="3FC78211" w14:textId="77777777" w:rsidR="003C7787" w:rsidRPr="004B1CA2" w:rsidRDefault="004B1CA2">
      <w:pPr>
        <w:pStyle w:val="Tabledesillustrations"/>
        <w:tabs>
          <w:tab w:val="right" w:leader="dot" w:pos="9628"/>
        </w:tabs>
        <w:rPr>
          <w:rFonts w:eastAsiaTheme="minorEastAsia" w:cstheme="minorBidi"/>
          <w:b w:val="0"/>
          <w:bCs w:val="0"/>
          <w:noProof/>
          <w:sz w:val="22"/>
          <w:szCs w:val="22"/>
          <w:lang w:eastAsia="fr-FR"/>
        </w:rPr>
      </w:pPr>
      <w:hyperlink w:anchor="_Toc102734479" w:history="1">
        <w:r w:rsidR="003C7787" w:rsidRPr="004B1CA2">
          <w:rPr>
            <w:rStyle w:val="Lienhypertexte"/>
            <w:rFonts w:ascii="Montserrat Light" w:hAnsi="Montserrat Light"/>
            <w:b w:val="0"/>
            <w:noProof/>
          </w:rPr>
          <w:t>Tableau 3.4.21 : Linéaire de routes revêtues, réhabilitées ou traitées en entretien périodique (Km)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_Toc102734479 \h </w:instrText>
        </w:r>
        <w:r w:rsidR="003C7787" w:rsidRPr="004B1CA2">
          <w:rPr>
            <w:b w:val="0"/>
            <w:noProof/>
            <w:webHidden/>
          </w:rPr>
        </w:r>
        <w:r w:rsidR="003C7787" w:rsidRPr="004B1CA2">
          <w:rPr>
            <w:b w:val="0"/>
            <w:noProof/>
            <w:webHidden/>
          </w:rPr>
          <w:fldChar w:fldCharType="separate"/>
        </w:r>
        <w:r w:rsidR="003C7787" w:rsidRPr="004B1CA2">
          <w:rPr>
            <w:b w:val="0"/>
            <w:noProof/>
            <w:webHidden/>
          </w:rPr>
          <w:t>35</w:t>
        </w:r>
        <w:r w:rsidR="003C7787" w:rsidRPr="004B1CA2">
          <w:rPr>
            <w:b w:val="0"/>
            <w:noProof/>
            <w:webHidden/>
          </w:rPr>
          <w:fldChar w:fldCharType="end"/>
        </w:r>
      </w:hyperlink>
    </w:p>
    <w:p w14:paraId="63D592D3" w14:textId="77777777" w:rsidR="003C7787" w:rsidRPr="004B1CA2" w:rsidRDefault="004B1CA2">
      <w:pPr>
        <w:pStyle w:val="Tabledesillustrations"/>
        <w:tabs>
          <w:tab w:val="right" w:leader="dot" w:pos="9628"/>
        </w:tabs>
        <w:rPr>
          <w:rFonts w:eastAsiaTheme="minorEastAsia" w:cstheme="minorBidi"/>
          <w:b w:val="0"/>
          <w:bCs w:val="0"/>
          <w:noProof/>
          <w:sz w:val="22"/>
          <w:szCs w:val="22"/>
          <w:lang w:eastAsia="fr-FR"/>
        </w:rPr>
      </w:pPr>
      <w:hyperlink w:anchor="_Toc102734480" w:history="1">
        <w:r w:rsidR="003C7787" w:rsidRPr="004B1CA2">
          <w:rPr>
            <w:rStyle w:val="Lienhypertexte"/>
            <w:rFonts w:ascii="Montserrat Light" w:hAnsi="Montserrat Light"/>
            <w:b w:val="0"/>
            <w:noProof/>
          </w:rPr>
          <w:t>Tableau 3.4.22 : Constatation d’accidents de circulation routière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_Toc102734480 \h </w:instrText>
        </w:r>
        <w:r w:rsidR="003C7787" w:rsidRPr="004B1CA2">
          <w:rPr>
            <w:b w:val="0"/>
            <w:noProof/>
            <w:webHidden/>
          </w:rPr>
        </w:r>
        <w:r w:rsidR="003C7787" w:rsidRPr="004B1CA2">
          <w:rPr>
            <w:b w:val="0"/>
            <w:noProof/>
            <w:webHidden/>
          </w:rPr>
          <w:fldChar w:fldCharType="separate"/>
        </w:r>
        <w:r w:rsidR="003C7787" w:rsidRPr="004B1CA2">
          <w:rPr>
            <w:b w:val="0"/>
            <w:noProof/>
            <w:webHidden/>
          </w:rPr>
          <w:t>35</w:t>
        </w:r>
        <w:r w:rsidR="003C7787" w:rsidRPr="004B1CA2">
          <w:rPr>
            <w:b w:val="0"/>
            <w:noProof/>
            <w:webHidden/>
          </w:rPr>
          <w:fldChar w:fldCharType="end"/>
        </w:r>
      </w:hyperlink>
    </w:p>
    <w:p w14:paraId="136EA1E4" w14:textId="26FC99AE" w:rsidR="003C7787" w:rsidRPr="004B1CA2" w:rsidRDefault="004B1CA2">
      <w:pPr>
        <w:pStyle w:val="Tabledesillustrations"/>
        <w:tabs>
          <w:tab w:val="right" w:leader="dot" w:pos="9628"/>
        </w:tabs>
        <w:rPr>
          <w:rFonts w:eastAsiaTheme="minorEastAsia" w:cstheme="minorBidi"/>
          <w:b w:val="0"/>
          <w:bCs w:val="0"/>
          <w:noProof/>
          <w:sz w:val="22"/>
          <w:szCs w:val="22"/>
          <w:lang w:eastAsia="fr-FR"/>
        </w:rPr>
      </w:pPr>
      <w:hyperlink w:anchor="_Toc102734481" w:history="1">
        <w:r w:rsidR="003C7787" w:rsidRPr="004B1CA2">
          <w:rPr>
            <w:rStyle w:val="Lienhypertexte"/>
            <w:rFonts w:ascii="Montserrat Light" w:hAnsi="Montserrat Light"/>
            <w:b w:val="0"/>
            <w:noProof/>
          </w:rPr>
          <w:t>Tableau 3.4.23 : Indicateurs du secteur</w:t>
        </w:r>
        <w:r w:rsidR="008623EE" w:rsidRPr="004B1CA2">
          <w:rPr>
            <w:rStyle w:val="Lienhypertexte"/>
            <w:rFonts w:ascii="Montserrat Light" w:hAnsi="Montserrat Light"/>
            <w:b w:val="0"/>
            <w:noProof/>
          </w:rPr>
          <w:t xml:space="preserve"> transport (transport aérien)</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_Toc102734481 \h </w:instrText>
        </w:r>
        <w:r w:rsidR="003C7787" w:rsidRPr="004B1CA2">
          <w:rPr>
            <w:b w:val="0"/>
            <w:noProof/>
            <w:webHidden/>
          </w:rPr>
        </w:r>
        <w:r w:rsidR="003C7787" w:rsidRPr="004B1CA2">
          <w:rPr>
            <w:b w:val="0"/>
            <w:noProof/>
            <w:webHidden/>
          </w:rPr>
          <w:fldChar w:fldCharType="separate"/>
        </w:r>
        <w:r w:rsidR="003C7787" w:rsidRPr="004B1CA2">
          <w:rPr>
            <w:b w:val="0"/>
            <w:noProof/>
            <w:webHidden/>
          </w:rPr>
          <w:t>36</w:t>
        </w:r>
        <w:r w:rsidR="003C7787" w:rsidRPr="004B1CA2">
          <w:rPr>
            <w:b w:val="0"/>
            <w:noProof/>
            <w:webHidden/>
          </w:rPr>
          <w:fldChar w:fldCharType="end"/>
        </w:r>
      </w:hyperlink>
    </w:p>
    <w:p w14:paraId="289FDE60" w14:textId="77777777" w:rsidR="003C7787" w:rsidRPr="004B1CA2" w:rsidRDefault="00E926D2" w:rsidP="008623EE">
      <w:pPr>
        <w:spacing w:line="360" w:lineRule="auto"/>
        <w:ind w:left="1321" w:hanging="1361"/>
        <w:rPr>
          <w:noProof/>
        </w:rPr>
      </w:pPr>
      <w:r w:rsidRPr="004B1CA2">
        <w:rPr>
          <w:rFonts w:ascii="Montserrat Light" w:hAnsi="Montserrat Light"/>
        </w:rPr>
        <w:fldChar w:fldCharType="end"/>
      </w:r>
      <w:bookmarkStart w:id="1" w:name="_GoBack"/>
      <w:bookmarkEnd w:id="1"/>
      <w:r w:rsidRPr="004B1CA2">
        <w:rPr>
          <w:rFonts w:ascii="Montserrat Light" w:hAnsi="Montserrat Light"/>
        </w:rPr>
        <w:fldChar w:fldCharType="begin"/>
      </w:r>
      <w:r w:rsidR="00960D55" w:rsidRPr="004B1CA2">
        <w:rPr>
          <w:rFonts w:ascii="Montserrat Light" w:hAnsi="Montserrat Light"/>
        </w:rPr>
        <w:instrText xml:space="preserve"> TOC \h \z \c "Tableau 3.5." </w:instrText>
      </w:r>
      <w:r w:rsidRPr="004B1CA2">
        <w:rPr>
          <w:rFonts w:ascii="Montserrat Light" w:hAnsi="Montserrat Light"/>
        </w:rPr>
        <w:fldChar w:fldCharType="separate"/>
      </w:r>
    </w:p>
    <w:p w14:paraId="1822DFB8"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12" w:history="1">
        <w:r w:rsidR="003C7787" w:rsidRPr="004B1CA2">
          <w:rPr>
            <w:rStyle w:val="Lienhypertexte"/>
            <w:rFonts w:ascii="Montserrat Light" w:hAnsi="Montserrat Light"/>
            <w:b w:val="0"/>
            <w:noProof/>
          </w:rPr>
          <w:t>Tableau 3.5.1 : Taux brut de préscolarisation (%)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_Toc102734512 \h </w:instrText>
        </w:r>
        <w:r w:rsidR="003C7787" w:rsidRPr="004B1CA2">
          <w:rPr>
            <w:b w:val="0"/>
            <w:noProof/>
            <w:webHidden/>
          </w:rPr>
        </w:r>
        <w:r w:rsidR="003C7787" w:rsidRPr="004B1CA2">
          <w:rPr>
            <w:b w:val="0"/>
            <w:noProof/>
            <w:webHidden/>
          </w:rPr>
          <w:fldChar w:fldCharType="separate"/>
        </w:r>
        <w:r w:rsidR="003C7787" w:rsidRPr="004B1CA2">
          <w:rPr>
            <w:b w:val="0"/>
            <w:noProof/>
            <w:webHidden/>
          </w:rPr>
          <w:t>39</w:t>
        </w:r>
        <w:r w:rsidR="003C7787" w:rsidRPr="004B1CA2">
          <w:rPr>
            <w:b w:val="0"/>
            <w:noProof/>
            <w:webHidden/>
          </w:rPr>
          <w:fldChar w:fldCharType="end"/>
        </w:r>
      </w:hyperlink>
    </w:p>
    <w:p w14:paraId="0CED5D54"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13" w:history="1">
        <w:r w:rsidR="003C7787" w:rsidRPr="004B1CA2">
          <w:rPr>
            <w:rStyle w:val="Lienhypertexte"/>
            <w:rFonts w:ascii="Montserrat Light" w:hAnsi="Montserrat Light"/>
            <w:b w:val="0"/>
            <w:noProof/>
          </w:rPr>
          <w:t>Tableau 3.5.2 : Taux brut d’admission (%) au primaire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_Toc102734513 \h </w:instrText>
        </w:r>
        <w:r w:rsidR="003C7787" w:rsidRPr="004B1CA2">
          <w:rPr>
            <w:b w:val="0"/>
            <w:noProof/>
            <w:webHidden/>
          </w:rPr>
        </w:r>
        <w:r w:rsidR="003C7787" w:rsidRPr="004B1CA2">
          <w:rPr>
            <w:b w:val="0"/>
            <w:noProof/>
            <w:webHidden/>
          </w:rPr>
          <w:fldChar w:fldCharType="separate"/>
        </w:r>
        <w:r w:rsidR="003C7787" w:rsidRPr="004B1CA2">
          <w:rPr>
            <w:b w:val="0"/>
            <w:noProof/>
            <w:webHidden/>
          </w:rPr>
          <w:t>40</w:t>
        </w:r>
        <w:r w:rsidR="003C7787" w:rsidRPr="004B1CA2">
          <w:rPr>
            <w:b w:val="0"/>
            <w:noProof/>
            <w:webHidden/>
          </w:rPr>
          <w:fldChar w:fldCharType="end"/>
        </w:r>
      </w:hyperlink>
    </w:p>
    <w:p w14:paraId="09221DEF"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14" w:history="1">
        <w:r w:rsidR="003C7787" w:rsidRPr="004B1CA2">
          <w:rPr>
            <w:rStyle w:val="Lienhypertexte"/>
            <w:rFonts w:ascii="Montserrat Light" w:hAnsi="Montserrat Light"/>
            <w:b w:val="0"/>
            <w:noProof/>
          </w:rPr>
          <w:t>Tableau 3.5.3 : Taux brut de scolarisation (%) au primaire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_Toc102734514 \h </w:instrText>
        </w:r>
        <w:r w:rsidR="003C7787" w:rsidRPr="004B1CA2">
          <w:rPr>
            <w:b w:val="0"/>
            <w:noProof/>
            <w:webHidden/>
          </w:rPr>
        </w:r>
        <w:r w:rsidR="003C7787" w:rsidRPr="004B1CA2">
          <w:rPr>
            <w:b w:val="0"/>
            <w:noProof/>
            <w:webHidden/>
          </w:rPr>
          <w:fldChar w:fldCharType="separate"/>
        </w:r>
        <w:r w:rsidR="003C7787" w:rsidRPr="004B1CA2">
          <w:rPr>
            <w:b w:val="0"/>
            <w:noProof/>
            <w:webHidden/>
          </w:rPr>
          <w:t>41</w:t>
        </w:r>
        <w:r w:rsidR="003C7787" w:rsidRPr="004B1CA2">
          <w:rPr>
            <w:b w:val="0"/>
            <w:noProof/>
            <w:webHidden/>
          </w:rPr>
          <w:fldChar w:fldCharType="end"/>
        </w:r>
      </w:hyperlink>
    </w:p>
    <w:p w14:paraId="7CE3190F"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15" w:history="1">
        <w:r w:rsidR="003C7787" w:rsidRPr="004B1CA2">
          <w:rPr>
            <w:rStyle w:val="Lienhypertexte"/>
            <w:rFonts w:ascii="Montserrat Light" w:hAnsi="Montserrat Light"/>
            <w:b w:val="0"/>
            <w:noProof/>
          </w:rPr>
          <w:t>Tableau 3.5.4 : Indice de parité (fille/garçon) du taux brut de scolarisation au primaire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_Toc102734515 \h </w:instrText>
        </w:r>
        <w:r w:rsidR="003C7787" w:rsidRPr="004B1CA2">
          <w:rPr>
            <w:b w:val="0"/>
            <w:noProof/>
            <w:webHidden/>
          </w:rPr>
        </w:r>
        <w:r w:rsidR="003C7787" w:rsidRPr="004B1CA2">
          <w:rPr>
            <w:b w:val="0"/>
            <w:noProof/>
            <w:webHidden/>
          </w:rPr>
          <w:fldChar w:fldCharType="separate"/>
        </w:r>
        <w:r w:rsidR="003C7787" w:rsidRPr="004B1CA2">
          <w:rPr>
            <w:b w:val="0"/>
            <w:noProof/>
            <w:webHidden/>
          </w:rPr>
          <w:t>42</w:t>
        </w:r>
        <w:r w:rsidR="003C7787" w:rsidRPr="004B1CA2">
          <w:rPr>
            <w:b w:val="0"/>
            <w:noProof/>
            <w:webHidden/>
          </w:rPr>
          <w:fldChar w:fldCharType="end"/>
        </w:r>
      </w:hyperlink>
    </w:p>
    <w:p w14:paraId="2F456057"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16" w:history="1">
        <w:r w:rsidR="003C7787" w:rsidRPr="004B1CA2">
          <w:rPr>
            <w:rStyle w:val="Lienhypertexte"/>
            <w:rFonts w:ascii="Montserrat Light" w:hAnsi="Montserrat Light"/>
            <w:b w:val="0"/>
            <w:noProof/>
          </w:rPr>
          <w:t>Tableau 3.5.5 : Taux de promotion (%) au primaire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_Toc102734516 \h </w:instrText>
        </w:r>
        <w:r w:rsidR="003C7787" w:rsidRPr="004B1CA2">
          <w:rPr>
            <w:b w:val="0"/>
            <w:noProof/>
            <w:webHidden/>
          </w:rPr>
        </w:r>
        <w:r w:rsidR="003C7787" w:rsidRPr="004B1CA2">
          <w:rPr>
            <w:b w:val="0"/>
            <w:noProof/>
            <w:webHidden/>
          </w:rPr>
          <w:fldChar w:fldCharType="separate"/>
        </w:r>
        <w:r w:rsidR="003C7787" w:rsidRPr="004B1CA2">
          <w:rPr>
            <w:b w:val="0"/>
            <w:noProof/>
            <w:webHidden/>
          </w:rPr>
          <w:t>43</w:t>
        </w:r>
        <w:r w:rsidR="003C7787" w:rsidRPr="004B1CA2">
          <w:rPr>
            <w:b w:val="0"/>
            <w:noProof/>
            <w:webHidden/>
          </w:rPr>
          <w:fldChar w:fldCharType="end"/>
        </w:r>
      </w:hyperlink>
    </w:p>
    <w:p w14:paraId="138DC83E"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17" w:history="1">
        <w:r w:rsidR="003C7787" w:rsidRPr="004B1CA2">
          <w:rPr>
            <w:rStyle w:val="Lienhypertexte"/>
            <w:rFonts w:ascii="Montserrat Light" w:hAnsi="Montserrat Light"/>
            <w:b w:val="0"/>
            <w:noProof/>
          </w:rPr>
          <w:t>Tableau 3.5.6 : Taux de redoublement au primaire (%)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_Toc102734517 \h </w:instrText>
        </w:r>
        <w:r w:rsidR="003C7787" w:rsidRPr="004B1CA2">
          <w:rPr>
            <w:b w:val="0"/>
            <w:noProof/>
            <w:webHidden/>
          </w:rPr>
        </w:r>
        <w:r w:rsidR="003C7787" w:rsidRPr="004B1CA2">
          <w:rPr>
            <w:b w:val="0"/>
            <w:noProof/>
            <w:webHidden/>
          </w:rPr>
          <w:fldChar w:fldCharType="separate"/>
        </w:r>
        <w:r w:rsidR="003C7787" w:rsidRPr="004B1CA2">
          <w:rPr>
            <w:b w:val="0"/>
            <w:noProof/>
            <w:webHidden/>
          </w:rPr>
          <w:t>44</w:t>
        </w:r>
        <w:r w:rsidR="003C7787" w:rsidRPr="004B1CA2">
          <w:rPr>
            <w:b w:val="0"/>
            <w:noProof/>
            <w:webHidden/>
          </w:rPr>
          <w:fldChar w:fldCharType="end"/>
        </w:r>
      </w:hyperlink>
    </w:p>
    <w:p w14:paraId="4147B5CF"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18" w:history="1">
        <w:r w:rsidR="003C7787" w:rsidRPr="004B1CA2">
          <w:rPr>
            <w:rStyle w:val="Lienhypertexte"/>
            <w:rFonts w:ascii="Montserrat Light" w:hAnsi="Montserrat Light"/>
            <w:b w:val="0"/>
            <w:noProof/>
          </w:rPr>
          <w:t>Tableau 3.5.7 : Taux d’abandon (%) au primaire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_Toc102734518 \h </w:instrText>
        </w:r>
        <w:r w:rsidR="003C7787" w:rsidRPr="004B1CA2">
          <w:rPr>
            <w:b w:val="0"/>
            <w:noProof/>
            <w:webHidden/>
          </w:rPr>
        </w:r>
        <w:r w:rsidR="003C7787" w:rsidRPr="004B1CA2">
          <w:rPr>
            <w:b w:val="0"/>
            <w:noProof/>
            <w:webHidden/>
          </w:rPr>
          <w:fldChar w:fldCharType="separate"/>
        </w:r>
        <w:r w:rsidR="003C7787" w:rsidRPr="004B1CA2">
          <w:rPr>
            <w:b w:val="0"/>
            <w:noProof/>
            <w:webHidden/>
          </w:rPr>
          <w:t>45</w:t>
        </w:r>
        <w:r w:rsidR="003C7787" w:rsidRPr="004B1CA2">
          <w:rPr>
            <w:b w:val="0"/>
            <w:noProof/>
            <w:webHidden/>
          </w:rPr>
          <w:fldChar w:fldCharType="end"/>
        </w:r>
      </w:hyperlink>
    </w:p>
    <w:p w14:paraId="7716A462"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19" w:history="1">
        <w:r w:rsidR="003C7787" w:rsidRPr="004B1CA2">
          <w:rPr>
            <w:rStyle w:val="Lienhypertexte"/>
            <w:rFonts w:ascii="Montserrat Light" w:hAnsi="Montserrat Light"/>
            <w:b w:val="0"/>
            <w:noProof/>
          </w:rPr>
          <w:t>Tableau 3.5.8 : Taux d’achèvement (%) du primaire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_Toc102734519 \h </w:instrText>
        </w:r>
        <w:r w:rsidR="003C7787" w:rsidRPr="004B1CA2">
          <w:rPr>
            <w:b w:val="0"/>
            <w:noProof/>
            <w:webHidden/>
          </w:rPr>
        </w:r>
        <w:r w:rsidR="003C7787" w:rsidRPr="004B1CA2">
          <w:rPr>
            <w:b w:val="0"/>
            <w:noProof/>
            <w:webHidden/>
          </w:rPr>
          <w:fldChar w:fldCharType="separate"/>
        </w:r>
        <w:r w:rsidR="003C7787" w:rsidRPr="004B1CA2">
          <w:rPr>
            <w:b w:val="0"/>
            <w:noProof/>
            <w:webHidden/>
          </w:rPr>
          <w:t>46</w:t>
        </w:r>
        <w:r w:rsidR="003C7787" w:rsidRPr="004B1CA2">
          <w:rPr>
            <w:b w:val="0"/>
            <w:noProof/>
            <w:webHidden/>
          </w:rPr>
          <w:fldChar w:fldCharType="end"/>
        </w:r>
      </w:hyperlink>
    </w:p>
    <w:p w14:paraId="3AAD29CE"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20" w:history="1">
        <w:r w:rsidR="003C7787" w:rsidRPr="004B1CA2">
          <w:rPr>
            <w:rStyle w:val="Lienhypertexte"/>
            <w:rFonts w:ascii="Montserrat Light" w:hAnsi="Montserrat Light"/>
            <w:b w:val="0"/>
            <w:noProof/>
          </w:rPr>
          <w:t>Tableau 3.5.9 : Taux de réussite (%) au Certificat d’Etudes Primaires (CEP)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_Toc102734520 \h </w:instrText>
        </w:r>
        <w:r w:rsidR="003C7787" w:rsidRPr="004B1CA2">
          <w:rPr>
            <w:b w:val="0"/>
            <w:noProof/>
            <w:webHidden/>
          </w:rPr>
        </w:r>
        <w:r w:rsidR="003C7787" w:rsidRPr="004B1CA2">
          <w:rPr>
            <w:b w:val="0"/>
            <w:noProof/>
            <w:webHidden/>
          </w:rPr>
          <w:fldChar w:fldCharType="separate"/>
        </w:r>
        <w:r w:rsidR="003C7787" w:rsidRPr="004B1CA2">
          <w:rPr>
            <w:b w:val="0"/>
            <w:noProof/>
            <w:webHidden/>
          </w:rPr>
          <w:t>47</w:t>
        </w:r>
        <w:r w:rsidR="003C7787" w:rsidRPr="004B1CA2">
          <w:rPr>
            <w:b w:val="0"/>
            <w:noProof/>
            <w:webHidden/>
          </w:rPr>
          <w:fldChar w:fldCharType="end"/>
        </w:r>
      </w:hyperlink>
    </w:p>
    <w:p w14:paraId="20299463"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21" w:history="1">
        <w:r w:rsidR="003C7787" w:rsidRPr="004B1CA2">
          <w:rPr>
            <w:rStyle w:val="Lienhypertexte"/>
            <w:rFonts w:ascii="Montserrat Light" w:hAnsi="Montserrat Light"/>
            <w:b w:val="0"/>
            <w:noProof/>
          </w:rPr>
          <w:t>Tableau 3.5.10 : Ratio élèves/maître au primaire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_Toc102734521 \h </w:instrText>
        </w:r>
        <w:r w:rsidR="003C7787" w:rsidRPr="004B1CA2">
          <w:rPr>
            <w:b w:val="0"/>
            <w:noProof/>
            <w:webHidden/>
          </w:rPr>
        </w:r>
        <w:r w:rsidR="003C7787" w:rsidRPr="004B1CA2">
          <w:rPr>
            <w:b w:val="0"/>
            <w:noProof/>
            <w:webHidden/>
          </w:rPr>
          <w:fldChar w:fldCharType="separate"/>
        </w:r>
        <w:r w:rsidR="003C7787" w:rsidRPr="004B1CA2">
          <w:rPr>
            <w:b w:val="0"/>
            <w:noProof/>
            <w:webHidden/>
          </w:rPr>
          <w:t>48</w:t>
        </w:r>
        <w:r w:rsidR="003C7787" w:rsidRPr="004B1CA2">
          <w:rPr>
            <w:b w:val="0"/>
            <w:noProof/>
            <w:webHidden/>
          </w:rPr>
          <w:fldChar w:fldCharType="end"/>
        </w:r>
      </w:hyperlink>
    </w:p>
    <w:p w14:paraId="762E578E"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22" w:history="1">
        <w:r w:rsidR="003C7787" w:rsidRPr="004B1CA2">
          <w:rPr>
            <w:rStyle w:val="Lienhypertexte"/>
            <w:rFonts w:ascii="Montserrat Light" w:hAnsi="Montserrat Light"/>
            <w:b w:val="0"/>
            <w:noProof/>
          </w:rPr>
          <w:t>Tableau 3.5.11 : Ratio élèves/groupe pédagogique au primaire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_Toc102734522 \h </w:instrText>
        </w:r>
        <w:r w:rsidR="003C7787" w:rsidRPr="004B1CA2">
          <w:rPr>
            <w:b w:val="0"/>
            <w:noProof/>
            <w:webHidden/>
          </w:rPr>
        </w:r>
        <w:r w:rsidR="003C7787" w:rsidRPr="004B1CA2">
          <w:rPr>
            <w:b w:val="0"/>
            <w:noProof/>
            <w:webHidden/>
          </w:rPr>
          <w:fldChar w:fldCharType="separate"/>
        </w:r>
        <w:r w:rsidR="003C7787" w:rsidRPr="004B1CA2">
          <w:rPr>
            <w:b w:val="0"/>
            <w:noProof/>
            <w:webHidden/>
          </w:rPr>
          <w:t>48</w:t>
        </w:r>
        <w:r w:rsidR="003C7787" w:rsidRPr="004B1CA2">
          <w:rPr>
            <w:b w:val="0"/>
            <w:noProof/>
            <w:webHidden/>
          </w:rPr>
          <w:fldChar w:fldCharType="end"/>
        </w:r>
      </w:hyperlink>
    </w:p>
    <w:p w14:paraId="6AE1C843"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23" w:history="1">
        <w:r w:rsidR="003C7787" w:rsidRPr="004B1CA2">
          <w:rPr>
            <w:rStyle w:val="Lienhypertexte"/>
            <w:rFonts w:ascii="Montserrat Light" w:hAnsi="Montserrat Light"/>
            <w:b w:val="0"/>
            <w:noProof/>
          </w:rPr>
          <w:t>Tableau 3.5.12 : Ratio élèves/salle de classe au primaire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_Toc102734523 \h </w:instrText>
        </w:r>
        <w:r w:rsidR="003C7787" w:rsidRPr="004B1CA2">
          <w:rPr>
            <w:b w:val="0"/>
            <w:noProof/>
            <w:webHidden/>
          </w:rPr>
        </w:r>
        <w:r w:rsidR="003C7787" w:rsidRPr="004B1CA2">
          <w:rPr>
            <w:b w:val="0"/>
            <w:noProof/>
            <w:webHidden/>
          </w:rPr>
          <w:fldChar w:fldCharType="separate"/>
        </w:r>
        <w:r w:rsidR="003C7787" w:rsidRPr="004B1CA2">
          <w:rPr>
            <w:b w:val="0"/>
            <w:noProof/>
            <w:webHidden/>
          </w:rPr>
          <w:t>49</w:t>
        </w:r>
        <w:r w:rsidR="003C7787" w:rsidRPr="004B1CA2">
          <w:rPr>
            <w:b w:val="0"/>
            <w:noProof/>
            <w:webHidden/>
          </w:rPr>
          <w:fldChar w:fldCharType="end"/>
        </w:r>
      </w:hyperlink>
    </w:p>
    <w:p w14:paraId="72CC9EE8"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24" w:history="1">
        <w:r w:rsidR="003C7787" w:rsidRPr="004B1CA2">
          <w:rPr>
            <w:rStyle w:val="Lienhypertexte"/>
            <w:rFonts w:ascii="Montserrat Light" w:hAnsi="Montserrat Light"/>
            <w:b w:val="0"/>
            <w:noProof/>
          </w:rPr>
          <w:t>Tableau 3.5.13 : Pourcentage d’enseignants qualifiés au primaire par département de 2015 à 2019</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_Toc102734524 \h </w:instrText>
        </w:r>
        <w:r w:rsidR="003C7787" w:rsidRPr="004B1CA2">
          <w:rPr>
            <w:b w:val="0"/>
            <w:noProof/>
            <w:webHidden/>
          </w:rPr>
        </w:r>
        <w:r w:rsidR="003C7787" w:rsidRPr="004B1CA2">
          <w:rPr>
            <w:b w:val="0"/>
            <w:noProof/>
            <w:webHidden/>
          </w:rPr>
          <w:fldChar w:fldCharType="separate"/>
        </w:r>
        <w:r w:rsidR="003C7787" w:rsidRPr="004B1CA2">
          <w:rPr>
            <w:b w:val="0"/>
            <w:noProof/>
            <w:webHidden/>
          </w:rPr>
          <w:t>50</w:t>
        </w:r>
        <w:r w:rsidR="003C7787" w:rsidRPr="004B1CA2">
          <w:rPr>
            <w:b w:val="0"/>
            <w:noProof/>
            <w:webHidden/>
          </w:rPr>
          <w:fldChar w:fldCharType="end"/>
        </w:r>
      </w:hyperlink>
    </w:p>
    <w:p w14:paraId="2EF93221"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25" w:history="1">
        <w:r w:rsidR="003C7787" w:rsidRPr="004B1CA2">
          <w:rPr>
            <w:rStyle w:val="Lienhypertexte"/>
            <w:rFonts w:ascii="Montserrat Light" w:hAnsi="Montserrat Light"/>
            <w:b w:val="0"/>
            <w:noProof/>
          </w:rPr>
          <w:t>Tableau 3.5.14 : Taux de transition primaire/ secondaire général premier cycle (%)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_Toc102734525 \h </w:instrText>
        </w:r>
        <w:r w:rsidR="003C7787" w:rsidRPr="004B1CA2">
          <w:rPr>
            <w:b w:val="0"/>
            <w:noProof/>
            <w:webHidden/>
          </w:rPr>
        </w:r>
        <w:r w:rsidR="003C7787" w:rsidRPr="004B1CA2">
          <w:rPr>
            <w:b w:val="0"/>
            <w:noProof/>
            <w:webHidden/>
          </w:rPr>
          <w:fldChar w:fldCharType="separate"/>
        </w:r>
        <w:r w:rsidR="003C7787" w:rsidRPr="004B1CA2">
          <w:rPr>
            <w:b w:val="0"/>
            <w:noProof/>
            <w:webHidden/>
          </w:rPr>
          <w:t>51</w:t>
        </w:r>
        <w:r w:rsidR="003C7787" w:rsidRPr="004B1CA2">
          <w:rPr>
            <w:b w:val="0"/>
            <w:noProof/>
            <w:webHidden/>
          </w:rPr>
          <w:fldChar w:fldCharType="end"/>
        </w:r>
      </w:hyperlink>
    </w:p>
    <w:p w14:paraId="2904DB9B"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26" w:history="1">
        <w:r w:rsidR="003C7787" w:rsidRPr="004B1CA2">
          <w:rPr>
            <w:rStyle w:val="Lienhypertexte"/>
            <w:rFonts w:ascii="Montserrat Light" w:hAnsi="Montserrat Light"/>
            <w:b w:val="0"/>
            <w:noProof/>
          </w:rPr>
          <w:t>Tableau 3.5.15 : Taux brut de scolarisation (%) au premier cycle du secondaire général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_Toc102734526 \h </w:instrText>
        </w:r>
        <w:r w:rsidR="003C7787" w:rsidRPr="004B1CA2">
          <w:rPr>
            <w:b w:val="0"/>
            <w:noProof/>
            <w:webHidden/>
          </w:rPr>
        </w:r>
        <w:r w:rsidR="003C7787" w:rsidRPr="004B1CA2">
          <w:rPr>
            <w:b w:val="0"/>
            <w:noProof/>
            <w:webHidden/>
          </w:rPr>
          <w:fldChar w:fldCharType="separate"/>
        </w:r>
        <w:r w:rsidR="003C7787" w:rsidRPr="004B1CA2">
          <w:rPr>
            <w:b w:val="0"/>
            <w:noProof/>
            <w:webHidden/>
          </w:rPr>
          <w:t>52</w:t>
        </w:r>
        <w:r w:rsidR="003C7787" w:rsidRPr="004B1CA2">
          <w:rPr>
            <w:b w:val="0"/>
            <w:noProof/>
            <w:webHidden/>
          </w:rPr>
          <w:fldChar w:fldCharType="end"/>
        </w:r>
      </w:hyperlink>
    </w:p>
    <w:p w14:paraId="3A6984F4"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27" w:history="1">
        <w:r w:rsidR="003C7787" w:rsidRPr="004B1CA2">
          <w:rPr>
            <w:rStyle w:val="Lienhypertexte"/>
            <w:rFonts w:ascii="Montserrat Light" w:hAnsi="Montserrat Light"/>
            <w:b w:val="0"/>
            <w:noProof/>
          </w:rPr>
          <w:t>Tableau 3.5.16 : Taux brut de scolarisation (%) au second cycle du secondaire général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_Toc102734527 \h </w:instrText>
        </w:r>
        <w:r w:rsidR="003C7787" w:rsidRPr="004B1CA2">
          <w:rPr>
            <w:b w:val="0"/>
            <w:noProof/>
            <w:webHidden/>
          </w:rPr>
        </w:r>
        <w:r w:rsidR="003C7787" w:rsidRPr="004B1CA2">
          <w:rPr>
            <w:b w:val="0"/>
            <w:noProof/>
            <w:webHidden/>
          </w:rPr>
          <w:fldChar w:fldCharType="separate"/>
        </w:r>
        <w:r w:rsidR="003C7787" w:rsidRPr="004B1CA2">
          <w:rPr>
            <w:b w:val="0"/>
            <w:noProof/>
            <w:webHidden/>
          </w:rPr>
          <w:t>53</w:t>
        </w:r>
        <w:r w:rsidR="003C7787" w:rsidRPr="004B1CA2">
          <w:rPr>
            <w:b w:val="0"/>
            <w:noProof/>
            <w:webHidden/>
          </w:rPr>
          <w:fldChar w:fldCharType="end"/>
        </w:r>
      </w:hyperlink>
    </w:p>
    <w:p w14:paraId="7D1E4E97"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28" w:history="1">
        <w:r w:rsidR="003C7787" w:rsidRPr="004B1CA2">
          <w:rPr>
            <w:rStyle w:val="Lienhypertexte"/>
            <w:rFonts w:ascii="Montserrat Light" w:hAnsi="Montserrat Light"/>
            <w:b w:val="0"/>
            <w:noProof/>
          </w:rPr>
          <w:t>Tableau 3.5.17 : Indice de parité (fille/garçon) du taux brut de scolarisation au premier cycle du secondaire général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_Toc102734528 \h </w:instrText>
        </w:r>
        <w:r w:rsidR="003C7787" w:rsidRPr="004B1CA2">
          <w:rPr>
            <w:b w:val="0"/>
            <w:noProof/>
            <w:webHidden/>
          </w:rPr>
        </w:r>
        <w:r w:rsidR="003C7787" w:rsidRPr="004B1CA2">
          <w:rPr>
            <w:b w:val="0"/>
            <w:noProof/>
            <w:webHidden/>
          </w:rPr>
          <w:fldChar w:fldCharType="separate"/>
        </w:r>
        <w:r w:rsidR="003C7787" w:rsidRPr="004B1CA2">
          <w:rPr>
            <w:b w:val="0"/>
            <w:noProof/>
            <w:webHidden/>
          </w:rPr>
          <w:t>54</w:t>
        </w:r>
        <w:r w:rsidR="003C7787" w:rsidRPr="004B1CA2">
          <w:rPr>
            <w:b w:val="0"/>
            <w:noProof/>
            <w:webHidden/>
          </w:rPr>
          <w:fldChar w:fldCharType="end"/>
        </w:r>
      </w:hyperlink>
    </w:p>
    <w:p w14:paraId="0EBA01C7"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29" w:history="1">
        <w:r w:rsidR="003C7787" w:rsidRPr="004B1CA2">
          <w:rPr>
            <w:rStyle w:val="Lienhypertexte"/>
            <w:rFonts w:ascii="Montserrat Light" w:hAnsi="Montserrat Light"/>
            <w:b w:val="0"/>
            <w:noProof/>
          </w:rPr>
          <w:t>Tableau 3.5.18 : Indice de parité (fille/garçon) du taux brut de scolarisation au second cycle du secondaire général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_Toc102734529 \h </w:instrText>
        </w:r>
        <w:r w:rsidR="003C7787" w:rsidRPr="004B1CA2">
          <w:rPr>
            <w:b w:val="0"/>
            <w:noProof/>
            <w:webHidden/>
          </w:rPr>
        </w:r>
        <w:r w:rsidR="003C7787" w:rsidRPr="004B1CA2">
          <w:rPr>
            <w:b w:val="0"/>
            <w:noProof/>
            <w:webHidden/>
          </w:rPr>
          <w:fldChar w:fldCharType="separate"/>
        </w:r>
        <w:r w:rsidR="003C7787" w:rsidRPr="004B1CA2">
          <w:rPr>
            <w:b w:val="0"/>
            <w:noProof/>
            <w:webHidden/>
          </w:rPr>
          <w:t>54</w:t>
        </w:r>
        <w:r w:rsidR="003C7787" w:rsidRPr="004B1CA2">
          <w:rPr>
            <w:b w:val="0"/>
            <w:noProof/>
            <w:webHidden/>
          </w:rPr>
          <w:fldChar w:fldCharType="end"/>
        </w:r>
      </w:hyperlink>
    </w:p>
    <w:p w14:paraId="10E2D9C8"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30" w:history="1">
        <w:r w:rsidR="003C7787" w:rsidRPr="004B1CA2">
          <w:rPr>
            <w:rStyle w:val="Lienhypertexte"/>
            <w:rFonts w:ascii="Montserrat Light" w:hAnsi="Montserrat Light"/>
            <w:b w:val="0"/>
            <w:noProof/>
          </w:rPr>
          <w:t>Tableau 3.5.19 : Proportion (%) de redoublants au premier cycle du secondaire général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_Toc102734530 \h </w:instrText>
        </w:r>
        <w:r w:rsidR="003C7787" w:rsidRPr="004B1CA2">
          <w:rPr>
            <w:b w:val="0"/>
            <w:noProof/>
            <w:webHidden/>
          </w:rPr>
        </w:r>
        <w:r w:rsidR="003C7787" w:rsidRPr="004B1CA2">
          <w:rPr>
            <w:b w:val="0"/>
            <w:noProof/>
            <w:webHidden/>
          </w:rPr>
          <w:fldChar w:fldCharType="separate"/>
        </w:r>
        <w:r w:rsidR="003C7787" w:rsidRPr="004B1CA2">
          <w:rPr>
            <w:b w:val="0"/>
            <w:noProof/>
            <w:webHidden/>
          </w:rPr>
          <w:t>55</w:t>
        </w:r>
        <w:r w:rsidR="003C7787" w:rsidRPr="004B1CA2">
          <w:rPr>
            <w:b w:val="0"/>
            <w:noProof/>
            <w:webHidden/>
          </w:rPr>
          <w:fldChar w:fldCharType="end"/>
        </w:r>
      </w:hyperlink>
    </w:p>
    <w:p w14:paraId="69C980C1"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31" w:history="1">
        <w:r w:rsidR="003C7787" w:rsidRPr="004B1CA2">
          <w:rPr>
            <w:rStyle w:val="Lienhypertexte"/>
            <w:rFonts w:ascii="Montserrat Light" w:hAnsi="Montserrat Light"/>
            <w:b w:val="0"/>
            <w:noProof/>
          </w:rPr>
          <w:t>Tableau 3.5.20 : Proportion (%) de redoublants au second cycle du secondaire général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_Toc102734531 \h </w:instrText>
        </w:r>
        <w:r w:rsidR="003C7787" w:rsidRPr="004B1CA2">
          <w:rPr>
            <w:b w:val="0"/>
            <w:noProof/>
            <w:webHidden/>
          </w:rPr>
        </w:r>
        <w:r w:rsidR="003C7787" w:rsidRPr="004B1CA2">
          <w:rPr>
            <w:b w:val="0"/>
            <w:noProof/>
            <w:webHidden/>
          </w:rPr>
          <w:fldChar w:fldCharType="separate"/>
        </w:r>
        <w:r w:rsidR="003C7787" w:rsidRPr="004B1CA2">
          <w:rPr>
            <w:b w:val="0"/>
            <w:noProof/>
            <w:webHidden/>
          </w:rPr>
          <w:t>56</w:t>
        </w:r>
        <w:r w:rsidR="003C7787" w:rsidRPr="004B1CA2">
          <w:rPr>
            <w:b w:val="0"/>
            <w:noProof/>
            <w:webHidden/>
          </w:rPr>
          <w:fldChar w:fldCharType="end"/>
        </w:r>
      </w:hyperlink>
    </w:p>
    <w:p w14:paraId="725D67AB"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32" w:history="1">
        <w:r w:rsidR="003C7787" w:rsidRPr="004B1CA2">
          <w:rPr>
            <w:rStyle w:val="Lienhypertexte"/>
            <w:rFonts w:ascii="Montserrat Light" w:hAnsi="Montserrat Light"/>
            <w:b w:val="0"/>
            <w:noProof/>
          </w:rPr>
          <w:t>Tableau 3.5.21 : Ratio élèves/groupe pédagogique au premier cycle du secondaire général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_Toc102734532 \h </w:instrText>
        </w:r>
        <w:r w:rsidR="003C7787" w:rsidRPr="004B1CA2">
          <w:rPr>
            <w:b w:val="0"/>
            <w:noProof/>
            <w:webHidden/>
          </w:rPr>
        </w:r>
        <w:r w:rsidR="003C7787" w:rsidRPr="004B1CA2">
          <w:rPr>
            <w:b w:val="0"/>
            <w:noProof/>
            <w:webHidden/>
          </w:rPr>
          <w:fldChar w:fldCharType="separate"/>
        </w:r>
        <w:r w:rsidR="003C7787" w:rsidRPr="004B1CA2">
          <w:rPr>
            <w:b w:val="0"/>
            <w:noProof/>
            <w:webHidden/>
          </w:rPr>
          <w:t>57</w:t>
        </w:r>
        <w:r w:rsidR="003C7787" w:rsidRPr="004B1CA2">
          <w:rPr>
            <w:b w:val="0"/>
            <w:noProof/>
            <w:webHidden/>
          </w:rPr>
          <w:fldChar w:fldCharType="end"/>
        </w:r>
      </w:hyperlink>
    </w:p>
    <w:p w14:paraId="045EF91F"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33" w:history="1">
        <w:r w:rsidR="003C7787" w:rsidRPr="004B1CA2">
          <w:rPr>
            <w:rStyle w:val="Lienhypertexte"/>
            <w:rFonts w:ascii="Montserrat Light" w:hAnsi="Montserrat Light"/>
            <w:b w:val="0"/>
            <w:noProof/>
          </w:rPr>
          <w:t>Tableau 3.5.22 : Ratio élèves/groupe pédagogique au second cycle du secondaire général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_Toc102734533 \h </w:instrText>
        </w:r>
        <w:r w:rsidR="003C7787" w:rsidRPr="004B1CA2">
          <w:rPr>
            <w:b w:val="0"/>
            <w:noProof/>
            <w:webHidden/>
          </w:rPr>
        </w:r>
        <w:r w:rsidR="003C7787" w:rsidRPr="004B1CA2">
          <w:rPr>
            <w:b w:val="0"/>
            <w:noProof/>
            <w:webHidden/>
          </w:rPr>
          <w:fldChar w:fldCharType="separate"/>
        </w:r>
        <w:r w:rsidR="003C7787" w:rsidRPr="004B1CA2">
          <w:rPr>
            <w:b w:val="0"/>
            <w:noProof/>
            <w:webHidden/>
          </w:rPr>
          <w:t>57</w:t>
        </w:r>
        <w:r w:rsidR="003C7787" w:rsidRPr="004B1CA2">
          <w:rPr>
            <w:b w:val="0"/>
            <w:noProof/>
            <w:webHidden/>
          </w:rPr>
          <w:fldChar w:fldCharType="end"/>
        </w:r>
      </w:hyperlink>
    </w:p>
    <w:p w14:paraId="4A87C040"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34" w:history="1">
        <w:r w:rsidR="003C7787" w:rsidRPr="004B1CA2">
          <w:rPr>
            <w:rStyle w:val="Lienhypertexte"/>
            <w:rFonts w:ascii="Montserrat Light" w:hAnsi="Montserrat Light"/>
            <w:b w:val="0"/>
            <w:noProof/>
          </w:rPr>
          <w:t>Tableau 3.5.23 : Taux d’achèvement (%) du premier cycle du secondaire général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_Toc102734534 \h </w:instrText>
        </w:r>
        <w:r w:rsidR="003C7787" w:rsidRPr="004B1CA2">
          <w:rPr>
            <w:b w:val="0"/>
            <w:noProof/>
            <w:webHidden/>
          </w:rPr>
        </w:r>
        <w:r w:rsidR="003C7787" w:rsidRPr="004B1CA2">
          <w:rPr>
            <w:b w:val="0"/>
            <w:noProof/>
            <w:webHidden/>
          </w:rPr>
          <w:fldChar w:fldCharType="separate"/>
        </w:r>
        <w:r w:rsidR="003C7787" w:rsidRPr="004B1CA2">
          <w:rPr>
            <w:b w:val="0"/>
            <w:noProof/>
            <w:webHidden/>
          </w:rPr>
          <w:t>58</w:t>
        </w:r>
        <w:r w:rsidR="003C7787" w:rsidRPr="004B1CA2">
          <w:rPr>
            <w:b w:val="0"/>
            <w:noProof/>
            <w:webHidden/>
          </w:rPr>
          <w:fldChar w:fldCharType="end"/>
        </w:r>
      </w:hyperlink>
    </w:p>
    <w:p w14:paraId="54E7349C"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35" w:history="1">
        <w:r w:rsidR="003C7787" w:rsidRPr="004B1CA2">
          <w:rPr>
            <w:rStyle w:val="Lienhypertexte"/>
            <w:rFonts w:ascii="Montserrat Light" w:hAnsi="Montserrat Light"/>
            <w:b w:val="0"/>
            <w:noProof/>
          </w:rPr>
          <w:t>Tableau 3.5.24 : Taux d’achèvement (%) du second cycle du secondaire général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_Toc102734535 \h </w:instrText>
        </w:r>
        <w:r w:rsidR="003C7787" w:rsidRPr="004B1CA2">
          <w:rPr>
            <w:b w:val="0"/>
            <w:noProof/>
            <w:webHidden/>
          </w:rPr>
        </w:r>
        <w:r w:rsidR="003C7787" w:rsidRPr="004B1CA2">
          <w:rPr>
            <w:b w:val="0"/>
            <w:noProof/>
            <w:webHidden/>
          </w:rPr>
          <w:fldChar w:fldCharType="separate"/>
        </w:r>
        <w:r w:rsidR="003C7787" w:rsidRPr="004B1CA2">
          <w:rPr>
            <w:b w:val="0"/>
            <w:noProof/>
            <w:webHidden/>
          </w:rPr>
          <w:t>59</w:t>
        </w:r>
        <w:r w:rsidR="003C7787" w:rsidRPr="004B1CA2">
          <w:rPr>
            <w:b w:val="0"/>
            <w:noProof/>
            <w:webHidden/>
          </w:rPr>
          <w:fldChar w:fldCharType="end"/>
        </w:r>
      </w:hyperlink>
    </w:p>
    <w:p w14:paraId="44DA2AF3"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36" w:history="1">
        <w:r w:rsidR="003C7787" w:rsidRPr="004B1CA2">
          <w:rPr>
            <w:rStyle w:val="Lienhypertexte"/>
            <w:rFonts w:ascii="Montserrat Light" w:hAnsi="Montserrat Light"/>
            <w:b w:val="0"/>
            <w:noProof/>
          </w:rPr>
          <w:t>Tableau 3.5.25 : Pourcentage d’enseignants qualifiés au secondaire général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_Toc102734536 \h </w:instrText>
        </w:r>
        <w:r w:rsidR="003C7787" w:rsidRPr="004B1CA2">
          <w:rPr>
            <w:b w:val="0"/>
            <w:noProof/>
            <w:webHidden/>
          </w:rPr>
        </w:r>
        <w:r w:rsidR="003C7787" w:rsidRPr="004B1CA2">
          <w:rPr>
            <w:b w:val="0"/>
            <w:noProof/>
            <w:webHidden/>
          </w:rPr>
          <w:fldChar w:fldCharType="separate"/>
        </w:r>
        <w:r w:rsidR="003C7787" w:rsidRPr="004B1CA2">
          <w:rPr>
            <w:b w:val="0"/>
            <w:noProof/>
            <w:webHidden/>
          </w:rPr>
          <w:t>60</w:t>
        </w:r>
        <w:r w:rsidR="003C7787" w:rsidRPr="004B1CA2">
          <w:rPr>
            <w:b w:val="0"/>
            <w:noProof/>
            <w:webHidden/>
          </w:rPr>
          <w:fldChar w:fldCharType="end"/>
        </w:r>
      </w:hyperlink>
    </w:p>
    <w:p w14:paraId="00AE83CC"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37" w:history="1">
        <w:r w:rsidR="003C7787" w:rsidRPr="004B1CA2">
          <w:rPr>
            <w:rStyle w:val="Lienhypertexte"/>
            <w:rFonts w:ascii="Montserrat Light" w:hAnsi="Montserrat Light"/>
            <w:b w:val="0"/>
            <w:noProof/>
          </w:rPr>
          <w:t>Tableau 3.5.26 : Taux de réussite au Brevet d’Etudes du Premier Cycle (BEPC)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_Toc102734537 \h </w:instrText>
        </w:r>
        <w:r w:rsidR="003C7787" w:rsidRPr="004B1CA2">
          <w:rPr>
            <w:b w:val="0"/>
            <w:noProof/>
            <w:webHidden/>
          </w:rPr>
        </w:r>
        <w:r w:rsidR="003C7787" w:rsidRPr="004B1CA2">
          <w:rPr>
            <w:b w:val="0"/>
            <w:noProof/>
            <w:webHidden/>
          </w:rPr>
          <w:fldChar w:fldCharType="separate"/>
        </w:r>
        <w:r w:rsidR="003C7787" w:rsidRPr="004B1CA2">
          <w:rPr>
            <w:b w:val="0"/>
            <w:noProof/>
            <w:webHidden/>
          </w:rPr>
          <w:t>60</w:t>
        </w:r>
        <w:r w:rsidR="003C7787" w:rsidRPr="004B1CA2">
          <w:rPr>
            <w:b w:val="0"/>
            <w:noProof/>
            <w:webHidden/>
          </w:rPr>
          <w:fldChar w:fldCharType="end"/>
        </w:r>
      </w:hyperlink>
    </w:p>
    <w:p w14:paraId="4202E294"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38" w:history="1">
        <w:r w:rsidR="003C7787" w:rsidRPr="004B1CA2">
          <w:rPr>
            <w:rStyle w:val="Lienhypertexte"/>
            <w:rFonts w:ascii="Montserrat Light" w:hAnsi="Montserrat Light"/>
            <w:b w:val="0"/>
            <w:noProof/>
          </w:rPr>
          <w:t>Tableau 3.5.27 : Taux de réussite au Baccalauréat (BAC)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_Toc102734538 \h </w:instrText>
        </w:r>
        <w:r w:rsidR="003C7787" w:rsidRPr="004B1CA2">
          <w:rPr>
            <w:b w:val="0"/>
            <w:noProof/>
            <w:webHidden/>
          </w:rPr>
        </w:r>
        <w:r w:rsidR="003C7787" w:rsidRPr="004B1CA2">
          <w:rPr>
            <w:b w:val="0"/>
            <w:noProof/>
            <w:webHidden/>
          </w:rPr>
          <w:fldChar w:fldCharType="separate"/>
        </w:r>
        <w:r w:rsidR="003C7787" w:rsidRPr="004B1CA2">
          <w:rPr>
            <w:b w:val="0"/>
            <w:noProof/>
            <w:webHidden/>
          </w:rPr>
          <w:t>61</w:t>
        </w:r>
        <w:r w:rsidR="003C7787" w:rsidRPr="004B1CA2">
          <w:rPr>
            <w:b w:val="0"/>
            <w:noProof/>
            <w:webHidden/>
          </w:rPr>
          <w:fldChar w:fldCharType="end"/>
        </w:r>
      </w:hyperlink>
    </w:p>
    <w:p w14:paraId="03BB2DD3"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39" w:history="1">
        <w:r w:rsidR="003C7787" w:rsidRPr="004B1CA2">
          <w:rPr>
            <w:rStyle w:val="Lienhypertexte"/>
            <w:rFonts w:ascii="Montserrat Light" w:hAnsi="Montserrat Light"/>
            <w:b w:val="0"/>
            <w:noProof/>
          </w:rPr>
          <w:t>Tableau 3.5.28 : Proportion d’établissements du secondaire général ayant un laboratoire,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_Toc102734539 \h </w:instrText>
        </w:r>
        <w:r w:rsidR="003C7787" w:rsidRPr="004B1CA2">
          <w:rPr>
            <w:b w:val="0"/>
            <w:noProof/>
            <w:webHidden/>
          </w:rPr>
        </w:r>
        <w:r w:rsidR="003C7787" w:rsidRPr="004B1CA2">
          <w:rPr>
            <w:b w:val="0"/>
            <w:noProof/>
            <w:webHidden/>
          </w:rPr>
          <w:fldChar w:fldCharType="separate"/>
        </w:r>
        <w:r w:rsidR="003C7787" w:rsidRPr="004B1CA2">
          <w:rPr>
            <w:b w:val="0"/>
            <w:noProof/>
            <w:webHidden/>
          </w:rPr>
          <w:t>61</w:t>
        </w:r>
        <w:r w:rsidR="003C7787" w:rsidRPr="004B1CA2">
          <w:rPr>
            <w:b w:val="0"/>
            <w:noProof/>
            <w:webHidden/>
          </w:rPr>
          <w:fldChar w:fldCharType="end"/>
        </w:r>
      </w:hyperlink>
    </w:p>
    <w:p w14:paraId="3ED99F5D"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40" w:history="1">
        <w:r w:rsidR="003C7787" w:rsidRPr="004B1CA2">
          <w:rPr>
            <w:rStyle w:val="Lienhypertexte"/>
            <w:rFonts w:ascii="Montserrat Light" w:hAnsi="Montserrat Light"/>
            <w:b w:val="0"/>
            <w:noProof/>
          </w:rPr>
          <w:t>Tableau 3.5.29 : Proportion des filles inscrites dans les formations professionnelle, par département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_Toc102734540 \h </w:instrText>
        </w:r>
        <w:r w:rsidR="003C7787" w:rsidRPr="004B1CA2">
          <w:rPr>
            <w:b w:val="0"/>
            <w:noProof/>
            <w:webHidden/>
          </w:rPr>
        </w:r>
        <w:r w:rsidR="003C7787" w:rsidRPr="004B1CA2">
          <w:rPr>
            <w:b w:val="0"/>
            <w:noProof/>
            <w:webHidden/>
          </w:rPr>
          <w:fldChar w:fldCharType="separate"/>
        </w:r>
        <w:r w:rsidR="003C7787" w:rsidRPr="004B1CA2">
          <w:rPr>
            <w:b w:val="0"/>
            <w:noProof/>
            <w:webHidden/>
          </w:rPr>
          <w:t>61</w:t>
        </w:r>
        <w:r w:rsidR="003C7787" w:rsidRPr="004B1CA2">
          <w:rPr>
            <w:b w:val="0"/>
            <w:noProof/>
            <w:webHidden/>
          </w:rPr>
          <w:fldChar w:fldCharType="end"/>
        </w:r>
      </w:hyperlink>
    </w:p>
    <w:p w14:paraId="3DC396F7" w14:textId="77777777" w:rsidR="003C7787"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2734541" w:history="1">
        <w:r w:rsidR="003C7787" w:rsidRPr="004B1CA2">
          <w:rPr>
            <w:rStyle w:val="Lienhypertexte"/>
            <w:rFonts w:ascii="Montserrat Light" w:hAnsi="Montserrat Light"/>
            <w:b w:val="0"/>
            <w:noProof/>
          </w:rPr>
          <w:t>Tableau 3.5.30 : Indicateurs de l’enseignement supérieur et de la recherche  scientifique de 2015 à 2020</w:t>
        </w:r>
        <w:r w:rsidR="003C7787" w:rsidRPr="004B1CA2">
          <w:rPr>
            <w:b w:val="0"/>
            <w:noProof/>
            <w:webHidden/>
          </w:rPr>
          <w:tab/>
        </w:r>
        <w:r w:rsidR="003C7787" w:rsidRPr="004B1CA2">
          <w:rPr>
            <w:b w:val="0"/>
            <w:noProof/>
            <w:webHidden/>
          </w:rPr>
          <w:fldChar w:fldCharType="begin"/>
        </w:r>
        <w:r w:rsidR="003C7787" w:rsidRPr="004B1CA2">
          <w:rPr>
            <w:b w:val="0"/>
            <w:noProof/>
            <w:webHidden/>
          </w:rPr>
          <w:instrText xml:space="preserve"> PAGEREF _Toc102734541 \h </w:instrText>
        </w:r>
        <w:r w:rsidR="003C7787" w:rsidRPr="004B1CA2">
          <w:rPr>
            <w:b w:val="0"/>
            <w:noProof/>
            <w:webHidden/>
          </w:rPr>
        </w:r>
        <w:r w:rsidR="003C7787" w:rsidRPr="004B1CA2">
          <w:rPr>
            <w:b w:val="0"/>
            <w:noProof/>
            <w:webHidden/>
          </w:rPr>
          <w:fldChar w:fldCharType="separate"/>
        </w:r>
        <w:r w:rsidR="003C7787" w:rsidRPr="004B1CA2">
          <w:rPr>
            <w:b w:val="0"/>
            <w:noProof/>
            <w:webHidden/>
          </w:rPr>
          <w:t>62</w:t>
        </w:r>
        <w:r w:rsidR="003C7787" w:rsidRPr="004B1CA2">
          <w:rPr>
            <w:b w:val="0"/>
            <w:noProof/>
            <w:webHidden/>
          </w:rPr>
          <w:fldChar w:fldCharType="end"/>
        </w:r>
      </w:hyperlink>
    </w:p>
    <w:p w14:paraId="739C529A" w14:textId="77777777" w:rsidR="000C3A08" w:rsidRPr="004B1CA2" w:rsidRDefault="00E926D2" w:rsidP="008623EE">
      <w:pPr>
        <w:spacing w:after="0" w:line="360" w:lineRule="auto"/>
        <w:ind w:left="880" w:hanging="1361"/>
        <w:rPr>
          <w:rFonts w:ascii="Montserrat Light" w:hAnsi="Montserrat Light"/>
        </w:rPr>
      </w:pPr>
      <w:r w:rsidRPr="004B1CA2">
        <w:rPr>
          <w:rFonts w:ascii="Montserrat Light" w:hAnsi="Montserrat Light"/>
        </w:rPr>
        <w:fldChar w:fldCharType="end"/>
      </w:r>
    </w:p>
    <w:p w14:paraId="5804FB4C" w14:textId="77777777" w:rsidR="00851DB4" w:rsidRPr="004B1CA2" w:rsidRDefault="00E926D2" w:rsidP="008623EE">
      <w:pPr>
        <w:pStyle w:val="Tabledesillustrations"/>
        <w:tabs>
          <w:tab w:val="right" w:leader="dot" w:pos="9628"/>
        </w:tabs>
        <w:spacing w:line="360" w:lineRule="auto"/>
        <w:rPr>
          <w:rFonts w:eastAsiaTheme="minorEastAsia" w:cstheme="minorBidi"/>
          <w:b w:val="0"/>
          <w:bCs w:val="0"/>
          <w:noProof/>
          <w:sz w:val="22"/>
          <w:szCs w:val="22"/>
          <w:lang w:eastAsia="fr-FR"/>
        </w:rPr>
      </w:pPr>
      <w:r w:rsidRPr="004B1CA2">
        <w:rPr>
          <w:rFonts w:ascii="Montserrat Light" w:hAnsi="Montserrat Light"/>
          <w:b w:val="0"/>
        </w:rPr>
        <w:fldChar w:fldCharType="begin"/>
      </w:r>
      <w:r w:rsidR="00960D55" w:rsidRPr="004B1CA2">
        <w:rPr>
          <w:rFonts w:ascii="Montserrat Light" w:hAnsi="Montserrat Light"/>
          <w:b w:val="0"/>
        </w:rPr>
        <w:instrText xml:space="preserve"> TOC \h \z \c "Tableau 3.6." </w:instrText>
      </w:r>
      <w:r w:rsidRPr="004B1CA2">
        <w:rPr>
          <w:rFonts w:ascii="Montserrat Light" w:hAnsi="Montserrat Light"/>
          <w:b w:val="0"/>
        </w:rPr>
        <w:fldChar w:fldCharType="separate"/>
      </w:r>
      <w:hyperlink w:anchor="_Toc101837401" w:history="1">
        <w:r w:rsidR="00851DB4" w:rsidRPr="004B1CA2">
          <w:rPr>
            <w:rStyle w:val="Lienhypertexte"/>
            <w:rFonts w:ascii="Montserrat Light" w:hAnsi="Montserrat Light"/>
            <w:b w:val="0"/>
            <w:noProof/>
          </w:rPr>
          <w:t>Tableau 3.6.1 : Taux de fréquentation des services de santé par département de 2015 à 2020</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_Toc101837401 \h </w:instrText>
        </w:r>
        <w:r w:rsidR="00851DB4" w:rsidRPr="004B1CA2">
          <w:rPr>
            <w:b w:val="0"/>
            <w:noProof/>
            <w:webHidden/>
          </w:rPr>
        </w:r>
        <w:r w:rsidR="00851DB4" w:rsidRPr="004B1CA2">
          <w:rPr>
            <w:b w:val="0"/>
            <w:noProof/>
            <w:webHidden/>
          </w:rPr>
          <w:fldChar w:fldCharType="separate"/>
        </w:r>
        <w:r w:rsidR="00851DB4" w:rsidRPr="004B1CA2">
          <w:rPr>
            <w:b w:val="0"/>
            <w:noProof/>
            <w:webHidden/>
          </w:rPr>
          <w:t>61</w:t>
        </w:r>
        <w:r w:rsidR="00851DB4" w:rsidRPr="004B1CA2">
          <w:rPr>
            <w:b w:val="0"/>
            <w:noProof/>
            <w:webHidden/>
          </w:rPr>
          <w:fldChar w:fldCharType="end"/>
        </w:r>
      </w:hyperlink>
    </w:p>
    <w:p w14:paraId="52297FEE"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02" w:history="1">
        <w:r w:rsidR="00851DB4" w:rsidRPr="004B1CA2">
          <w:rPr>
            <w:rStyle w:val="Lienhypertexte"/>
            <w:rFonts w:ascii="Montserrat Light" w:hAnsi="Montserrat Light"/>
            <w:b w:val="0"/>
            <w:noProof/>
          </w:rPr>
          <w:t>Tableau 3.6.2: Taux de couverture vaccinale contre le BCG par département de 2015 à 2020</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_Toc101837402 \h </w:instrText>
        </w:r>
        <w:r w:rsidR="00851DB4" w:rsidRPr="004B1CA2">
          <w:rPr>
            <w:b w:val="0"/>
            <w:noProof/>
            <w:webHidden/>
          </w:rPr>
        </w:r>
        <w:r w:rsidR="00851DB4" w:rsidRPr="004B1CA2">
          <w:rPr>
            <w:b w:val="0"/>
            <w:noProof/>
            <w:webHidden/>
          </w:rPr>
          <w:fldChar w:fldCharType="separate"/>
        </w:r>
        <w:r w:rsidR="00851DB4" w:rsidRPr="004B1CA2">
          <w:rPr>
            <w:b w:val="0"/>
            <w:noProof/>
            <w:webHidden/>
          </w:rPr>
          <w:t>61</w:t>
        </w:r>
        <w:r w:rsidR="00851DB4" w:rsidRPr="004B1CA2">
          <w:rPr>
            <w:b w:val="0"/>
            <w:noProof/>
            <w:webHidden/>
          </w:rPr>
          <w:fldChar w:fldCharType="end"/>
        </w:r>
      </w:hyperlink>
    </w:p>
    <w:p w14:paraId="1D1DA7D4"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03" w:history="1">
        <w:r w:rsidR="00851DB4" w:rsidRPr="004B1CA2">
          <w:rPr>
            <w:rStyle w:val="Lienhypertexte"/>
            <w:rFonts w:ascii="Montserrat Light" w:hAnsi="Montserrat Light"/>
            <w:b w:val="0"/>
            <w:noProof/>
          </w:rPr>
          <w:t>Tableau 3.6.3: Taux de couverture vaccinale en PENTA1 par département de 2015 à 2020</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_Toc101837403 \h </w:instrText>
        </w:r>
        <w:r w:rsidR="00851DB4" w:rsidRPr="004B1CA2">
          <w:rPr>
            <w:b w:val="0"/>
            <w:noProof/>
            <w:webHidden/>
          </w:rPr>
        </w:r>
        <w:r w:rsidR="00851DB4" w:rsidRPr="004B1CA2">
          <w:rPr>
            <w:b w:val="0"/>
            <w:noProof/>
            <w:webHidden/>
          </w:rPr>
          <w:fldChar w:fldCharType="separate"/>
        </w:r>
        <w:r w:rsidR="00851DB4" w:rsidRPr="004B1CA2">
          <w:rPr>
            <w:b w:val="0"/>
            <w:noProof/>
            <w:webHidden/>
          </w:rPr>
          <w:t>62</w:t>
        </w:r>
        <w:r w:rsidR="00851DB4" w:rsidRPr="004B1CA2">
          <w:rPr>
            <w:b w:val="0"/>
            <w:noProof/>
            <w:webHidden/>
          </w:rPr>
          <w:fldChar w:fldCharType="end"/>
        </w:r>
      </w:hyperlink>
    </w:p>
    <w:p w14:paraId="15BC25BE"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04" w:history="1">
        <w:r w:rsidR="00851DB4" w:rsidRPr="004B1CA2">
          <w:rPr>
            <w:rStyle w:val="Lienhypertexte"/>
            <w:rFonts w:ascii="Montserrat Light" w:hAnsi="Montserrat Light"/>
            <w:b w:val="0"/>
            <w:noProof/>
          </w:rPr>
          <w:t>Tableau 3.6.4: Taux de couverture vaccinale en PENTA2 par département de 2015 à 2020</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_Toc101837404 \h </w:instrText>
        </w:r>
        <w:r w:rsidR="00851DB4" w:rsidRPr="004B1CA2">
          <w:rPr>
            <w:b w:val="0"/>
            <w:noProof/>
            <w:webHidden/>
          </w:rPr>
        </w:r>
        <w:r w:rsidR="00851DB4" w:rsidRPr="004B1CA2">
          <w:rPr>
            <w:b w:val="0"/>
            <w:noProof/>
            <w:webHidden/>
          </w:rPr>
          <w:fldChar w:fldCharType="separate"/>
        </w:r>
        <w:r w:rsidR="00851DB4" w:rsidRPr="004B1CA2">
          <w:rPr>
            <w:b w:val="0"/>
            <w:noProof/>
            <w:webHidden/>
          </w:rPr>
          <w:t>62</w:t>
        </w:r>
        <w:r w:rsidR="00851DB4" w:rsidRPr="004B1CA2">
          <w:rPr>
            <w:b w:val="0"/>
            <w:noProof/>
            <w:webHidden/>
          </w:rPr>
          <w:fldChar w:fldCharType="end"/>
        </w:r>
      </w:hyperlink>
    </w:p>
    <w:p w14:paraId="6E00A690"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05" w:history="1">
        <w:r w:rsidR="00851DB4" w:rsidRPr="004B1CA2">
          <w:rPr>
            <w:rStyle w:val="Lienhypertexte"/>
            <w:rFonts w:ascii="Montserrat Light" w:hAnsi="Montserrat Light"/>
            <w:b w:val="0"/>
            <w:noProof/>
          </w:rPr>
          <w:t>Tableau 3.6.5: Taux de couverture vaccinale en PENTA3 par département de 2015 à 2020</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_Toc101837405 \h </w:instrText>
        </w:r>
        <w:r w:rsidR="00851DB4" w:rsidRPr="004B1CA2">
          <w:rPr>
            <w:b w:val="0"/>
            <w:noProof/>
            <w:webHidden/>
          </w:rPr>
        </w:r>
        <w:r w:rsidR="00851DB4" w:rsidRPr="004B1CA2">
          <w:rPr>
            <w:b w:val="0"/>
            <w:noProof/>
            <w:webHidden/>
          </w:rPr>
          <w:fldChar w:fldCharType="separate"/>
        </w:r>
        <w:r w:rsidR="00851DB4" w:rsidRPr="004B1CA2">
          <w:rPr>
            <w:b w:val="0"/>
            <w:noProof/>
            <w:webHidden/>
          </w:rPr>
          <w:t>63</w:t>
        </w:r>
        <w:r w:rsidR="00851DB4" w:rsidRPr="004B1CA2">
          <w:rPr>
            <w:b w:val="0"/>
            <w:noProof/>
            <w:webHidden/>
          </w:rPr>
          <w:fldChar w:fldCharType="end"/>
        </w:r>
      </w:hyperlink>
    </w:p>
    <w:p w14:paraId="2A02D986"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06" w:history="1">
        <w:r w:rsidR="00851DB4" w:rsidRPr="004B1CA2">
          <w:rPr>
            <w:rStyle w:val="Lienhypertexte"/>
            <w:rFonts w:ascii="Montserrat Light" w:hAnsi="Montserrat Light"/>
            <w:b w:val="0"/>
            <w:noProof/>
          </w:rPr>
          <w:t>Tableau 3.6.6: Taux de couverture vaccinale en VAR par département de 2015 à 2020</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_Toc101837406 \h </w:instrText>
        </w:r>
        <w:r w:rsidR="00851DB4" w:rsidRPr="004B1CA2">
          <w:rPr>
            <w:b w:val="0"/>
            <w:noProof/>
            <w:webHidden/>
          </w:rPr>
        </w:r>
        <w:r w:rsidR="00851DB4" w:rsidRPr="004B1CA2">
          <w:rPr>
            <w:b w:val="0"/>
            <w:noProof/>
            <w:webHidden/>
          </w:rPr>
          <w:fldChar w:fldCharType="separate"/>
        </w:r>
        <w:r w:rsidR="00851DB4" w:rsidRPr="004B1CA2">
          <w:rPr>
            <w:b w:val="0"/>
            <w:noProof/>
            <w:webHidden/>
          </w:rPr>
          <w:t>63</w:t>
        </w:r>
        <w:r w:rsidR="00851DB4" w:rsidRPr="004B1CA2">
          <w:rPr>
            <w:b w:val="0"/>
            <w:noProof/>
            <w:webHidden/>
          </w:rPr>
          <w:fldChar w:fldCharType="end"/>
        </w:r>
      </w:hyperlink>
    </w:p>
    <w:p w14:paraId="4A5FC338"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07" w:history="1">
        <w:r w:rsidR="00851DB4" w:rsidRPr="004B1CA2">
          <w:rPr>
            <w:rStyle w:val="Lienhypertexte"/>
            <w:rFonts w:ascii="Montserrat Light" w:hAnsi="Montserrat Light"/>
            <w:b w:val="0"/>
            <w:noProof/>
          </w:rPr>
          <w:t>Tableau 3.6.7: Taux de couverture vaccinale complète (enfants de 12 à 23 mois) par département sur la période 2001-2018</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_Toc101837407 \h </w:instrText>
        </w:r>
        <w:r w:rsidR="00851DB4" w:rsidRPr="004B1CA2">
          <w:rPr>
            <w:b w:val="0"/>
            <w:noProof/>
            <w:webHidden/>
          </w:rPr>
        </w:r>
        <w:r w:rsidR="00851DB4" w:rsidRPr="004B1CA2">
          <w:rPr>
            <w:b w:val="0"/>
            <w:noProof/>
            <w:webHidden/>
          </w:rPr>
          <w:fldChar w:fldCharType="separate"/>
        </w:r>
        <w:r w:rsidR="00851DB4" w:rsidRPr="004B1CA2">
          <w:rPr>
            <w:b w:val="0"/>
            <w:noProof/>
            <w:webHidden/>
          </w:rPr>
          <w:t>64</w:t>
        </w:r>
        <w:r w:rsidR="00851DB4" w:rsidRPr="004B1CA2">
          <w:rPr>
            <w:b w:val="0"/>
            <w:noProof/>
            <w:webHidden/>
          </w:rPr>
          <w:fldChar w:fldCharType="end"/>
        </w:r>
      </w:hyperlink>
    </w:p>
    <w:p w14:paraId="56D11781"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08" w:history="1">
        <w:r w:rsidR="00851DB4" w:rsidRPr="004B1CA2">
          <w:rPr>
            <w:rStyle w:val="Lienhypertexte"/>
            <w:rFonts w:ascii="Montserrat Light" w:hAnsi="Montserrat Light"/>
            <w:b w:val="0"/>
            <w:noProof/>
          </w:rPr>
          <w:t>Tableau 3.6.8: Couverture en CPN4</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_Toc101837408 \h </w:instrText>
        </w:r>
        <w:r w:rsidR="00851DB4" w:rsidRPr="004B1CA2">
          <w:rPr>
            <w:b w:val="0"/>
            <w:noProof/>
            <w:webHidden/>
          </w:rPr>
        </w:r>
        <w:r w:rsidR="00851DB4" w:rsidRPr="004B1CA2">
          <w:rPr>
            <w:b w:val="0"/>
            <w:noProof/>
            <w:webHidden/>
          </w:rPr>
          <w:fldChar w:fldCharType="separate"/>
        </w:r>
        <w:r w:rsidR="00851DB4" w:rsidRPr="004B1CA2">
          <w:rPr>
            <w:b w:val="0"/>
            <w:noProof/>
            <w:webHidden/>
          </w:rPr>
          <w:t>64</w:t>
        </w:r>
        <w:r w:rsidR="00851DB4" w:rsidRPr="004B1CA2">
          <w:rPr>
            <w:b w:val="0"/>
            <w:noProof/>
            <w:webHidden/>
          </w:rPr>
          <w:fldChar w:fldCharType="end"/>
        </w:r>
      </w:hyperlink>
    </w:p>
    <w:p w14:paraId="2E7F99BD"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09" w:history="1">
        <w:r w:rsidR="00851DB4" w:rsidRPr="004B1CA2">
          <w:rPr>
            <w:rStyle w:val="Lienhypertexte"/>
            <w:rFonts w:ascii="Montserrat Light" w:hAnsi="Montserrat Light"/>
            <w:b w:val="0"/>
            <w:noProof/>
          </w:rPr>
          <w:t>Tableau 3.6.9: Taux de couverture (%) des accouchements assistés par du personnel qualifié (%) par département, de 2015 à 2020</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_Toc101837409 \h </w:instrText>
        </w:r>
        <w:r w:rsidR="00851DB4" w:rsidRPr="004B1CA2">
          <w:rPr>
            <w:b w:val="0"/>
            <w:noProof/>
            <w:webHidden/>
          </w:rPr>
        </w:r>
        <w:r w:rsidR="00851DB4" w:rsidRPr="004B1CA2">
          <w:rPr>
            <w:b w:val="0"/>
            <w:noProof/>
            <w:webHidden/>
          </w:rPr>
          <w:fldChar w:fldCharType="separate"/>
        </w:r>
        <w:r w:rsidR="00851DB4" w:rsidRPr="004B1CA2">
          <w:rPr>
            <w:b w:val="0"/>
            <w:noProof/>
            <w:webHidden/>
          </w:rPr>
          <w:t>65</w:t>
        </w:r>
        <w:r w:rsidR="00851DB4" w:rsidRPr="004B1CA2">
          <w:rPr>
            <w:b w:val="0"/>
            <w:noProof/>
            <w:webHidden/>
          </w:rPr>
          <w:fldChar w:fldCharType="end"/>
        </w:r>
      </w:hyperlink>
    </w:p>
    <w:p w14:paraId="7039B462"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10" w:history="1">
        <w:r w:rsidR="00851DB4" w:rsidRPr="004B1CA2">
          <w:rPr>
            <w:rStyle w:val="Lienhypertexte"/>
            <w:rFonts w:ascii="Montserrat Light" w:hAnsi="Montserrat Light"/>
            <w:b w:val="0"/>
            <w:noProof/>
          </w:rPr>
          <w:t>Tableau 3.6.10: Prévalence (%) contraceptive (méthodes Modernes) chez les femmes de 15-49 ans mariées ou en union, par département sur la période 2001-2018</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_Toc101837410 \h </w:instrText>
        </w:r>
        <w:r w:rsidR="00851DB4" w:rsidRPr="004B1CA2">
          <w:rPr>
            <w:b w:val="0"/>
            <w:noProof/>
            <w:webHidden/>
          </w:rPr>
        </w:r>
        <w:r w:rsidR="00851DB4" w:rsidRPr="004B1CA2">
          <w:rPr>
            <w:b w:val="0"/>
            <w:noProof/>
            <w:webHidden/>
          </w:rPr>
          <w:fldChar w:fldCharType="separate"/>
        </w:r>
        <w:r w:rsidR="00851DB4" w:rsidRPr="004B1CA2">
          <w:rPr>
            <w:b w:val="0"/>
            <w:noProof/>
            <w:webHidden/>
          </w:rPr>
          <w:t>65</w:t>
        </w:r>
        <w:r w:rsidR="00851DB4" w:rsidRPr="004B1CA2">
          <w:rPr>
            <w:b w:val="0"/>
            <w:noProof/>
            <w:webHidden/>
          </w:rPr>
          <w:fldChar w:fldCharType="end"/>
        </w:r>
      </w:hyperlink>
    </w:p>
    <w:p w14:paraId="70CA13CD"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11" w:history="1">
        <w:r w:rsidR="00851DB4" w:rsidRPr="004B1CA2">
          <w:rPr>
            <w:rStyle w:val="Lienhypertexte"/>
            <w:rFonts w:ascii="Montserrat Light" w:hAnsi="Montserrat Light"/>
            <w:b w:val="0"/>
            <w:noProof/>
          </w:rPr>
          <w:t>Tableau 3.6.11: Pourcentage d’enfants de moins de 05 ans ayant dormi sous MII la nuit précédant l'enquête, par département sur la période 2001-2019</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_Toc101837411 \h </w:instrText>
        </w:r>
        <w:r w:rsidR="00851DB4" w:rsidRPr="004B1CA2">
          <w:rPr>
            <w:b w:val="0"/>
            <w:noProof/>
            <w:webHidden/>
          </w:rPr>
        </w:r>
        <w:r w:rsidR="00851DB4" w:rsidRPr="004B1CA2">
          <w:rPr>
            <w:b w:val="0"/>
            <w:noProof/>
            <w:webHidden/>
          </w:rPr>
          <w:fldChar w:fldCharType="separate"/>
        </w:r>
        <w:r w:rsidR="00851DB4" w:rsidRPr="004B1CA2">
          <w:rPr>
            <w:b w:val="0"/>
            <w:noProof/>
            <w:webHidden/>
          </w:rPr>
          <w:t>66</w:t>
        </w:r>
        <w:r w:rsidR="00851DB4" w:rsidRPr="004B1CA2">
          <w:rPr>
            <w:b w:val="0"/>
            <w:noProof/>
            <w:webHidden/>
          </w:rPr>
          <w:fldChar w:fldCharType="end"/>
        </w:r>
      </w:hyperlink>
    </w:p>
    <w:p w14:paraId="13669796"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12" w:history="1">
        <w:r w:rsidR="00851DB4" w:rsidRPr="004B1CA2">
          <w:rPr>
            <w:rStyle w:val="Lienhypertexte"/>
            <w:rFonts w:ascii="Montserrat Light" w:hAnsi="Montserrat Light"/>
            <w:b w:val="0"/>
            <w:noProof/>
          </w:rPr>
          <w:t>Tableau 3.6.12: Pourcentage de femmes enceintes ayant dormi sous MII la nuit précédant l'enquête, par département sur la période 2001-2018</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_Toc101837412 \h </w:instrText>
        </w:r>
        <w:r w:rsidR="00851DB4" w:rsidRPr="004B1CA2">
          <w:rPr>
            <w:b w:val="0"/>
            <w:noProof/>
            <w:webHidden/>
          </w:rPr>
        </w:r>
        <w:r w:rsidR="00851DB4" w:rsidRPr="004B1CA2">
          <w:rPr>
            <w:b w:val="0"/>
            <w:noProof/>
            <w:webHidden/>
          </w:rPr>
          <w:fldChar w:fldCharType="separate"/>
        </w:r>
        <w:r w:rsidR="00851DB4" w:rsidRPr="004B1CA2">
          <w:rPr>
            <w:b w:val="0"/>
            <w:noProof/>
            <w:webHidden/>
          </w:rPr>
          <w:t>67</w:t>
        </w:r>
        <w:r w:rsidR="00851DB4" w:rsidRPr="004B1CA2">
          <w:rPr>
            <w:b w:val="0"/>
            <w:noProof/>
            <w:webHidden/>
          </w:rPr>
          <w:fldChar w:fldCharType="end"/>
        </w:r>
      </w:hyperlink>
    </w:p>
    <w:p w14:paraId="61D20F8F"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13" w:history="1">
        <w:r w:rsidR="00851DB4" w:rsidRPr="004B1CA2">
          <w:rPr>
            <w:rStyle w:val="Lienhypertexte"/>
            <w:rFonts w:ascii="Montserrat Light" w:hAnsi="Montserrat Light"/>
            <w:b w:val="0"/>
            <w:noProof/>
          </w:rPr>
          <w:t>Tableau 3.6.13 : Taux d’incidence (‰) du paludisme (simple et grave) par département de 2015 à 2020</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_Toc101837413 \h </w:instrText>
        </w:r>
        <w:r w:rsidR="00851DB4" w:rsidRPr="004B1CA2">
          <w:rPr>
            <w:b w:val="0"/>
            <w:noProof/>
            <w:webHidden/>
          </w:rPr>
        </w:r>
        <w:r w:rsidR="00851DB4" w:rsidRPr="004B1CA2">
          <w:rPr>
            <w:b w:val="0"/>
            <w:noProof/>
            <w:webHidden/>
          </w:rPr>
          <w:fldChar w:fldCharType="separate"/>
        </w:r>
        <w:r w:rsidR="00851DB4" w:rsidRPr="004B1CA2">
          <w:rPr>
            <w:b w:val="0"/>
            <w:noProof/>
            <w:webHidden/>
          </w:rPr>
          <w:t>68</w:t>
        </w:r>
        <w:r w:rsidR="00851DB4" w:rsidRPr="004B1CA2">
          <w:rPr>
            <w:b w:val="0"/>
            <w:noProof/>
            <w:webHidden/>
          </w:rPr>
          <w:fldChar w:fldCharType="end"/>
        </w:r>
      </w:hyperlink>
    </w:p>
    <w:p w14:paraId="52ABD862"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14" w:history="1">
        <w:r w:rsidR="00851DB4" w:rsidRPr="004B1CA2">
          <w:rPr>
            <w:rStyle w:val="Lienhypertexte"/>
            <w:rFonts w:ascii="Montserrat Light" w:hAnsi="Montserrat Light"/>
            <w:b w:val="0"/>
            <w:noProof/>
          </w:rPr>
          <w:t>Tableau 3.6.14 : Létalité (‰) du paludisme par département 2015 à 2020</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_Toc101837414 \h </w:instrText>
        </w:r>
        <w:r w:rsidR="00851DB4" w:rsidRPr="004B1CA2">
          <w:rPr>
            <w:b w:val="0"/>
            <w:noProof/>
            <w:webHidden/>
          </w:rPr>
        </w:r>
        <w:r w:rsidR="00851DB4" w:rsidRPr="004B1CA2">
          <w:rPr>
            <w:b w:val="0"/>
            <w:noProof/>
            <w:webHidden/>
          </w:rPr>
          <w:fldChar w:fldCharType="separate"/>
        </w:r>
        <w:r w:rsidR="00851DB4" w:rsidRPr="004B1CA2">
          <w:rPr>
            <w:b w:val="0"/>
            <w:noProof/>
            <w:webHidden/>
          </w:rPr>
          <w:t>68</w:t>
        </w:r>
        <w:r w:rsidR="00851DB4" w:rsidRPr="004B1CA2">
          <w:rPr>
            <w:b w:val="0"/>
            <w:noProof/>
            <w:webHidden/>
          </w:rPr>
          <w:fldChar w:fldCharType="end"/>
        </w:r>
      </w:hyperlink>
    </w:p>
    <w:p w14:paraId="259915F9"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15" w:history="1">
        <w:r w:rsidR="00851DB4" w:rsidRPr="004B1CA2">
          <w:rPr>
            <w:rStyle w:val="Lienhypertexte"/>
            <w:rFonts w:ascii="Montserrat Light" w:hAnsi="Montserrat Light"/>
            <w:b w:val="0"/>
            <w:noProof/>
          </w:rPr>
          <w:t>Tableau 3.6.15. : Quotients de mortalité des enfants de moins de 5ans pour les périodes de 5 ans et 10 ans précédant l’enquête</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_Toc101837415 \h </w:instrText>
        </w:r>
        <w:r w:rsidR="00851DB4" w:rsidRPr="004B1CA2">
          <w:rPr>
            <w:b w:val="0"/>
            <w:noProof/>
            <w:webHidden/>
          </w:rPr>
        </w:r>
        <w:r w:rsidR="00851DB4" w:rsidRPr="004B1CA2">
          <w:rPr>
            <w:b w:val="0"/>
            <w:noProof/>
            <w:webHidden/>
          </w:rPr>
          <w:fldChar w:fldCharType="separate"/>
        </w:r>
        <w:r w:rsidR="00851DB4" w:rsidRPr="004B1CA2">
          <w:rPr>
            <w:b w:val="0"/>
            <w:noProof/>
            <w:webHidden/>
          </w:rPr>
          <w:t>69</w:t>
        </w:r>
        <w:r w:rsidR="00851DB4" w:rsidRPr="004B1CA2">
          <w:rPr>
            <w:b w:val="0"/>
            <w:noProof/>
            <w:webHidden/>
          </w:rPr>
          <w:fldChar w:fldCharType="end"/>
        </w:r>
      </w:hyperlink>
    </w:p>
    <w:p w14:paraId="7CECBA49"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16" w:history="1">
        <w:r w:rsidR="00851DB4" w:rsidRPr="004B1CA2">
          <w:rPr>
            <w:rStyle w:val="Lienhypertexte"/>
            <w:rFonts w:ascii="Montserrat Light" w:hAnsi="Montserrat Light"/>
            <w:b w:val="0"/>
            <w:noProof/>
          </w:rPr>
          <w:t>Tableau 3.6.16. : Quotient de mortalité néonatale (pour la période 10 ans précédant l’enquête) par département sur la période  1996-2018</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_Toc101837416 \h </w:instrText>
        </w:r>
        <w:r w:rsidR="00851DB4" w:rsidRPr="004B1CA2">
          <w:rPr>
            <w:b w:val="0"/>
            <w:noProof/>
            <w:webHidden/>
          </w:rPr>
        </w:r>
        <w:r w:rsidR="00851DB4" w:rsidRPr="004B1CA2">
          <w:rPr>
            <w:b w:val="0"/>
            <w:noProof/>
            <w:webHidden/>
          </w:rPr>
          <w:fldChar w:fldCharType="separate"/>
        </w:r>
        <w:r w:rsidR="00851DB4" w:rsidRPr="004B1CA2">
          <w:rPr>
            <w:b w:val="0"/>
            <w:noProof/>
            <w:webHidden/>
          </w:rPr>
          <w:t>70</w:t>
        </w:r>
        <w:r w:rsidR="00851DB4" w:rsidRPr="004B1CA2">
          <w:rPr>
            <w:b w:val="0"/>
            <w:noProof/>
            <w:webHidden/>
          </w:rPr>
          <w:fldChar w:fldCharType="end"/>
        </w:r>
      </w:hyperlink>
    </w:p>
    <w:p w14:paraId="20B371A4"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17" w:history="1">
        <w:r w:rsidR="00851DB4" w:rsidRPr="004B1CA2">
          <w:rPr>
            <w:rStyle w:val="Lienhypertexte"/>
            <w:rFonts w:ascii="Montserrat Light" w:hAnsi="Montserrat Light"/>
            <w:b w:val="0"/>
            <w:noProof/>
          </w:rPr>
          <w:t>Tableau 3.6.17: Quotient de mortalité infantile (pour la période 10 ans précédant l’enquête) par département sur la période  1996-2018</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_Toc101837417 \h </w:instrText>
        </w:r>
        <w:r w:rsidR="00851DB4" w:rsidRPr="004B1CA2">
          <w:rPr>
            <w:b w:val="0"/>
            <w:noProof/>
            <w:webHidden/>
          </w:rPr>
        </w:r>
        <w:r w:rsidR="00851DB4" w:rsidRPr="004B1CA2">
          <w:rPr>
            <w:b w:val="0"/>
            <w:noProof/>
            <w:webHidden/>
          </w:rPr>
          <w:fldChar w:fldCharType="separate"/>
        </w:r>
        <w:r w:rsidR="00851DB4" w:rsidRPr="004B1CA2">
          <w:rPr>
            <w:b w:val="0"/>
            <w:noProof/>
            <w:webHidden/>
          </w:rPr>
          <w:t>71</w:t>
        </w:r>
        <w:r w:rsidR="00851DB4" w:rsidRPr="004B1CA2">
          <w:rPr>
            <w:b w:val="0"/>
            <w:noProof/>
            <w:webHidden/>
          </w:rPr>
          <w:fldChar w:fldCharType="end"/>
        </w:r>
      </w:hyperlink>
    </w:p>
    <w:p w14:paraId="1F1B6271"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18" w:history="1">
        <w:r w:rsidR="00851DB4" w:rsidRPr="004B1CA2">
          <w:rPr>
            <w:rStyle w:val="Lienhypertexte"/>
            <w:rFonts w:ascii="Montserrat Light" w:hAnsi="Montserrat Light"/>
            <w:b w:val="0"/>
            <w:noProof/>
          </w:rPr>
          <w:t>Tableau 3.6.18: Quotient de mortalité infanto-juvénile (pour la période 10 ans précédant l’enquête) par département sur la période  1996-2018</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_Toc101837418 \h </w:instrText>
        </w:r>
        <w:r w:rsidR="00851DB4" w:rsidRPr="004B1CA2">
          <w:rPr>
            <w:b w:val="0"/>
            <w:noProof/>
            <w:webHidden/>
          </w:rPr>
        </w:r>
        <w:r w:rsidR="00851DB4" w:rsidRPr="004B1CA2">
          <w:rPr>
            <w:b w:val="0"/>
            <w:noProof/>
            <w:webHidden/>
          </w:rPr>
          <w:fldChar w:fldCharType="separate"/>
        </w:r>
        <w:r w:rsidR="00851DB4" w:rsidRPr="004B1CA2">
          <w:rPr>
            <w:b w:val="0"/>
            <w:noProof/>
            <w:webHidden/>
          </w:rPr>
          <w:t>72</w:t>
        </w:r>
        <w:r w:rsidR="00851DB4" w:rsidRPr="004B1CA2">
          <w:rPr>
            <w:b w:val="0"/>
            <w:noProof/>
            <w:webHidden/>
          </w:rPr>
          <w:fldChar w:fldCharType="end"/>
        </w:r>
      </w:hyperlink>
    </w:p>
    <w:p w14:paraId="789C55ED"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19" w:history="1">
        <w:r w:rsidR="00851DB4" w:rsidRPr="004B1CA2">
          <w:rPr>
            <w:rStyle w:val="Lienhypertexte"/>
            <w:rFonts w:ascii="Montserrat Light" w:hAnsi="Montserrat Light"/>
            <w:b w:val="0"/>
            <w:noProof/>
          </w:rPr>
          <w:t>Tableau 3.6.19: Taux de natalité des adolescentes, par département sur la période 1996-2018</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_Toc101837419 \h </w:instrText>
        </w:r>
        <w:r w:rsidR="00851DB4" w:rsidRPr="004B1CA2">
          <w:rPr>
            <w:b w:val="0"/>
            <w:noProof/>
            <w:webHidden/>
          </w:rPr>
        </w:r>
        <w:r w:rsidR="00851DB4" w:rsidRPr="004B1CA2">
          <w:rPr>
            <w:b w:val="0"/>
            <w:noProof/>
            <w:webHidden/>
          </w:rPr>
          <w:fldChar w:fldCharType="separate"/>
        </w:r>
        <w:r w:rsidR="00851DB4" w:rsidRPr="004B1CA2">
          <w:rPr>
            <w:b w:val="0"/>
            <w:noProof/>
            <w:webHidden/>
          </w:rPr>
          <w:t>73</w:t>
        </w:r>
        <w:r w:rsidR="00851DB4" w:rsidRPr="004B1CA2">
          <w:rPr>
            <w:b w:val="0"/>
            <w:noProof/>
            <w:webHidden/>
          </w:rPr>
          <w:fldChar w:fldCharType="end"/>
        </w:r>
      </w:hyperlink>
    </w:p>
    <w:p w14:paraId="20994CE0"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20" w:history="1">
        <w:r w:rsidR="00851DB4" w:rsidRPr="004B1CA2">
          <w:rPr>
            <w:rStyle w:val="Lienhypertexte"/>
            <w:rFonts w:ascii="Montserrat Light" w:hAnsi="Montserrat Light"/>
            <w:b w:val="0"/>
            <w:noProof/>
          </w:rPr>
          <w:t>Tableau 3.6.20: Couverture (%) des ménages en ouvrages d’évacuation des excrétas, par département sur la période 2001-2018</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_Toc101837420 \h </w:instrText>
        </w:r>
        <w:r w:rsidR="00851DB4" w:rsidRPr="004B1CA2">
          <w:rPr>
            <w:b w:val="0"/>
            <w:noProof/>
            <w:webHidden/>
          </w:rPr>
        </w:r>
        <w:r w:rsidR="00851DB4" w:rsidRPr="004B1CA2">
          <w:rPr>
            <w:b w:val="0"/>
            <w:noProof/>
            <w:webHidden/>
          </w:rPr>
          <w:fldChar w:fldCharType="separate"/>
        </w:r>
        <w:r w:rsidR="00851DB4" w:rsidRPr="004B1CA2">
          <w:rPr>
            <w:b w:val="0"/>
            <w:noProof/>
            <w:webHidden/>
          </w:rPr>
          <w:t>74</w:t>
        </w:r>
        <w:r w:rsidR="00851DB4" w:rsidRPr="004B1CA2">
          <w:rPr>
            <w:b w:val="0"/>
            <w:noProof/>
            <w:webHidden/>
          </w:rPr>
          <w:fldChar w:fldCharType="end"/>
        </w:r>
      </w:hyperlink>
    </w:p>
    <w:p w14:paraId="3426F6E1" w14:textId="77777777" w:rsidR="00851DB4" w:rsidRPr="004B1CA2" w:rsidRDefault="004B1CA2" w:rsidP="008623EE">
      <w:pPr>
        <w:pStyle w:val="Tabledesillustrations"/>
        <w:tabs>
          <w:tab w:val="right" w:leader="dot" w:pos="9628"/>
        </w:tabs>
        <w:spacing w:line="360" w:lineRule="auto"/>
        <w:rPr>
          <w:rFonts w:eastAsiaTheme="minorEastAsia" w:cstheme="minorBidi"/>
          <w:b w:val="0"/>
          <w:bCs w:val="0"/>
          <w:noProof/>
          <w:sz w:val="22"/>
          <w:szCs w:val="22"/>
          <w:lang w:eastAsia="fr-FR"/>
        </w:rPr>
      </w:pPr>
      <w:hyperlink w:anchor="_Toc101837421" w:history="1">
        <w:r w:rsidR="00851DB4" w:rsidRPr="004B1CA2">
          <w:rPr>
            <w:rStyle w:val="Lienhypertexte"/>
            <w:rFonts w:ascii="Montserrat Light" w:hAnsi="Montserrat Light"/>
            <w:b w:val="0"/>
            <w:noProof/>
          </w:rPr>
          <w:t>Tableau 3.6.21: Proportion (%) d’établissements du secondaire général disposant de latrine / sanitaire  par département</w:t>
        </w:r>
        <w:r w:rsidR="00851DB4" w:rsidRPr="004B1CA2">
          <w:rPr>
            <w:b w:val="0"/>
            <w:noProof/>
            <w:webHidden/>
          </w:rPr>
          <w:tab/>
        </w:r>
        <w:r w:rsidR="00851DB4" w:rsidRPr="004B1CA2">
          <w:rPr>
            <w:b w:val="0"/>
            <w:noProof/>
            <w:webHidden/>
          </w:rPr>
          <w:fldChar w:fldCharType="begin"/>
        </w:r>
        <w:r w:rsidR="00851DB4" w:rsidRPr="004B1CA2">
          <w:rPr>
            <w:b w:val="0"/>
            <w:noProof/>
            <w:webHidden/>
          </w:rPr>
          <w:instrText xml:space="preserve"> PAGEREF _Toc101837421 \h </w:instrText>
        </w:r>
        <w:r w:rsidR="00851DB4" w:rsidRPr="004B1CA2">
          <w:rPr>
            <w:b w:val="0"/>
            <w:noProof/>
            <w:webHidden/>
          </w:rPr>
        </w:r>
        <w:r w:rsidR="00851DB4" w:rsidRPr="004B1CA2">
          <w:rPr>
            <w:b w:val="0"/>
            <w:noProof/>
            <w:webHidden/>
          </w:rPr>
          <w:fldChar w:fldCharType="separate"/>
        </w:r>
        <w:r w:rsidR="00851DB4" w:rsidRPr="004B1CA2">
          <w:rPr>
            <w:b w:val="0"/>
            <w:noProof/>
            <w:webHidden/>
          </w:rPr>
          <w:t>75</w:t>
        </w:r>
        <w:r w:rsidR="00851DB4" w:rsidRPr="004B1CA2">
          <w:rPr>
            <w:b w:val="0"/>
            <w:noProof/>
            <w:webHidden/>
          </w:rPr>
          <w:fldChar w:fldCharType="end"/>
        </w:r>
      </w:hyperlink>
    </w:p>
    <w:p w14:paraId="05E5B0B1" w14:textId="06170D53" w:rsidR="00851DB4" w:rsidRPr="004B1CA2" w:rsidRDefault="00E926D2" w:rsidP="00851DB4">
      <w:pPr>
        <w:spacing w:after="0"/>
        <w:ind w:left="880" w:hanging="1361"/>
        <w:rPr>
          <w:rFonts w:ascii="Montserrat Light" w:hAnsi="Montserrat Light"/>
        </w:rPr>
      </w:pPr>
      <w:r w:rsidRPr="004B1CA2">
        <w:rPr>
          <w:rFonts w:ascii="Montserrat Light" w:hAnsi="Montserrat Light"/>
        </w:rPr>
        <w:fldChar w:fldCharType="end"/>
      </w:r>
    </w:p>
    <w:p w14:paraId="129E7750" w14:textId="0FEC0B79" w:rsidR="00A84AB1" w:rsidRPr="004B1CA2" w:rsidRDefault="00A84AB1" w:rsidP="001F5AA3">
      <w:pPr>
        <w:ind w:left="880" w:hanging="1361"/>
        <w:rPr>
          <w:rFonts w:ascii="Montserrat Light" w:hAnsi="Montserrat Light"/>
        </w:rPr>
      </w:pPr>
    </w:p>
    <w:p w14:paraId="6453E804" w14:textId="77777777" w:rsidR="003B09F1" w:rsidRPr="004B1CA2" w:rsidRDefault="003B09F1" w:rsidP="00982028">
      <w:pPr>
        <w:rPr>
          <w:rFonts w:ascii="Montserrat Light" w:hAnsi="Montserrat Light"/>
          <w:sz w:val="28"/>
          <w:szCs w:val="28"/>
        </w:rPr>
        <w:sectPr w:rsidR="003B09F1" w:rsidRPr="004B1CA2" w:rsidSect="00030207">
          <w:pgSz w:w="11906" w:h="16838" w:code="9"/>
          <w:pgMar w:top="1134" w:right="1134" w:bottom="1418" w:left="1134" w:header="709" w:footer="709" w:gutter="0"/>
          <w:pgNumType w:fmt="lowerRoman"/>
          <w:cols w:space="708"/>
          <w:docGrid w:linePitch="360"/>
        </w:sectPr>
      </w:pPr>
    </w:p>
    <w:p w14:paraId="01F8C4E3" w14:textId="77777777" w:rsidR="00C25890" w:rsidRPr="00F8750E" w:rsidRDefault="00C25890" w:rsidP="00982028">
      <w:pPr>
        <w:rPr>
          <w:rFonts w:ascii="Montserrat Light" w:hAnsi="Montserrat Light"/>
          <w:sz w:val="28"/>
          <w:szCs w:val="28"/>
        </w:rPr>
      </w:pPr>
      <w:r w:rsidRPr="00F8750E">
        <w:rPr>
          <w:rFonts w:ascii="Montserrat Light" w:hAnsi="Montserrat Light"/>
          <w:sz w:val="28"/>
          <w:szCs w:val="28"/>
        </w:rPr>
        <w:lastRenderedPageBreak/>
        <w:t xml:space="preserve">Liste des graphiques </w:t>
      </w:r>
    </w:p>
    <w:p w14:paraId="44219DCE" w14:textId="77777777" w:rsidR="009E31D8" w:rsidRPr="004B1CA2" w:rsidRDefault="00E926D2">
      <w:pPr>
        <w:pStyle w:val="Tabledesillustrations"/>
        <w:tabs>
          <w:tab w:val="right" w:leader="dot" w:pos="9628"/>
        </w:tabs>
        <w:rPr>
          <w:rFonts w:eastAsiaTheme="minorEastAsia" w:cstheme="minorBidi"/>
          <w:b w:val="0"/>
          <w:bCs w:val="0"/>
          <w:noProof/>
          <w:sz w:val="22"/>
          <w:szCs w:val="22"/>
          <w:lang w:eastAsia="fr-FR"/>
        </w:rPr>
      </w:pPr>
      <w:r w:rsidRPr="004B1CA2">
        <w:rPr>
          <w:rFonts w:ascii="Montserrat Light" w:hAnsi="Montserrat Light"/>
          <w:b w:val="0"/>
          <w:sz w:val="22"/>
          <w:szCs w:val="22"/>
        </w:rPr>
        <w:fldChar w:fldCharType="begin"/>
      </w:r>
      <w:r w:rsidR="00C25890" w:rsidRPr="004B1CA2">
        <w:rPr>
          <w:rFonts w:ascii="Montserrat Light" w:hAnsi="Montserrat Light"/>
          <w:b w:val="0"/>
          <w:sz w:val="22"/>
          <w:szCs w:val="22"/>
        </w:rPr>
        <w:instrText xml:space="preserve"> TOC \h \z \c "Graphique" </w:instrText>
      </w:r>
      <w:r w:rsidRPr="004B1CA2">
        <w:rPr>
          <w:rFonts w:ascii="Montserrat Light" w:hAnsi="Montserrat Light"/>
          <w:b w:val="0"/>
          <w:sz w:val="22"/>
          <w:szCs w:val="22"/>
        </w:rPr>
        <w:fldChar w:fldCharType="separate"/>
      </w:r>
      <w:hyperlink w:anchor="_Toc101837422" w:history="1">
        <w:r w:rsidR="009E31D8" w:rsidRPr="004B1CA2">
          <w:rPr>
            <w:rStyle w:val="Lienhypertexte"/>
            <w:rFonts w:ascii="Montserrat Light" w:hAnsi="Montserrat Light"/>
            <w:b w:val="0"/>
            <w:noProof/>
          </w:rPr>
          <w:t>Graphique 1: Pyramide des âges du Bénin en 2020</w:t>
        </w:r>
        <w:r w:rsidR="009E31D8" w:rsidRPr="004B1CA2">
          <w:rPr>
            <w:b w:val="0"/>
            <w:noProof/>
            <w:webHidden/>
          </w:rPr>
          <w:tab/>
        </w:r>
        <w:r w:rsidR="009E31D8" w:rsidRPr="004B1CA2">
          <w:rPr>
            <w:b w:val="0"/>
            <w:noProof/>
            <w:webHidden/>
          </w:rPr>
          <w:fldChar w:fldCharType="begin"/>
        </w:r>
        <w:r w:rsidR="009E31D8" w:rsidRPr="004B1CA2">
          <w:rPr>
            <w:b w:val="0"/>
            <w:noProof/>
            <w:webHidden/>
          </w:rPr>
          <w:instrText xml:space="preserve"> PAGEREF _Toc101837422 \h </w:instrText>
        </w:r>
        <w:r w:rsidR="009E31D8" w:rsidRPr="004B1CA2">
          <w:rPr>
            <w:b w:val="0"/>
            <w:noProof/>
            <w:webHidden/>
          </w:rPr>
        </w:r>
        <w:r w:rsidR="009E31D8" w:rsidRPr="004B1CA2">
          <w:rPr>
            <w:b w:val="0"/>
            <w:noProof/>
            <w:webHidden/>
          </w:rPr>
          <w:fldChar w:fldCharType="separate"/>
        </w:r>
        <w:r w:rsidR="009E31D8" w:rsidRPr="004B1CA2">
          <w:rPr>
            <w:b w:val="0"/>
            <w:noProof/>
            <w:webHidden/>
          </w:rPr>
          <w:t>2</w:t>
        </w:r>
        <w:r w:rsidR="009E31D8" w:rsidRPr="004B1CA2">
          <w:rPr>
            <w:b w:val="0"/>
            <w:noProof/>
            <w:webHidden/>
          </w:rPr>
          <w:fldChar w:fldCharType="end"/>
        </w:r>
      </w:hyperlink>
    </w:p>
    <w:p w14:paraId="58AFBF47" w14:textId="77777777" w:rsidR="009E31D8" w:rsidRPr="004B1CA2" w:rsidRDefault="004B1CA2">
      <w:pPr>
        <w:pStyle w:val="Tabledesillustrations"/>
        <w:tabs>
          <w:tab w:val="right" w:leader="dot" w:pos="9628"/>
        </w:tabs>
        <w:rPr>
          <w:rFonts w:eastAsiaTheme="minorEastAsia" w:cstheme="minorBidi"/>
          <w:b w:val="0"/>
          <w:bCs w:val="0"/>
          <w:noProof/>
          <w:sz w:val="22"/>
          <w:szCs w:val="22"/>
          <w:lang w:eastAsia="fr-FR"/>
        </w:rPr>
      </w:pPr>
      <w:hyperlink w:anchor="_Toc101837423" w:history="1">
        <w:r w:rsidR="009E31D8" w:rsidRPr="004B1CA2">
          <w:rPr>
            <w:rStyle w:val="Lienhypertexte"/>
            <w:rFonts w:ascii="Montserrat Light" w:hAnsi="Montserrat Light"/>
            <w:b w:val="0"/>
            <w:noProof/>
          </w:rPr>
          <w:t>Graphique 2: Taux de croissance économique (base 100 = 2015, SCN2008) de 2016 à 2020</w:t>
        </w:r>
        <w:r w:rsidR="009E31D8" w:rsidRPr="004B1CA2">
          <w:rPr>
            <w:b w:val="0"/>
            <w:noProof/>
            <w:webHidden/>
          </w:rPr>
          <w:tab/>
        </w:r>
        <w:r w:rsidR="009E31D8" w:rsidRPr="004B1CA2">
          <w:rPr>
            <w:b w:val="0"/>
            <w:noProof/>
            <w:webHidden/>
          </w:rPr>
          <w:fldChar w:fldCharType="begin"/>
        </w:r>
        <w:r w:rsidR="009E31D8" w:rsidRPr="004B1CA2">
          <w:rPr>
            <w:b w:val="0"/>
            <w:noProof/>
            <w:webHidden/>
          </w:rPr>
          <w:instrText xml:space="preserve"> PAGEREF _Toc101837423 \h </w:instrText>
        </w:r>
        <w:r w:rsidR="009E31D8" w:rsidRPr="004B1CA2">
          <w:rPr>
            <w:b w:val="0"/>
            <w:noProof/>
            <w:webHidden/>
          </w:rPr>
        </w:r>
        <w:r w:rsidR="009E31D8" w:rsidRPr="004B1CA2">
          <w:rPr>
            <w:b w:val="0"/>
            <w:noProof/>
            <w:webHidden/>
          </w:rPr>
          <w:fldChar w:fldCharType="separate"/>
        </w:r>
        <w:r w:rsidR="009E31D8" w:rsidRPr="004B1CA2">
          <w:rPr>
            <w:b w:val="0"/>
            <w:noProof/>
            <w:webHidden/>
          </w:rPr>
          <w:t>6</w:t>
        </w:r>
        <w:r w:rsidR="009E31D8" w:rsidRPr="004B1CA2">
          <w:rPr>
            <w:b w:val="0"/>
            <w:noProof/>
            <w:webHidden/>
          </w:rPr>
          <w:fldChar w:fldCharType="end"/>
        </w:r>
      </w:hyperlink>
    </w:p>
    <w:p w14:paraId="6949DFA8" w14:textId="77777777" w:rsidR="009E31D8" w:rsidRPr="004B1CA2" w:rsidRDefault="004B1CA2">
      <w:pPr>
        <w:pStyle w:val="Tabledesillustrations"/>
        <w:tabs>
          <w:tab w:val="right" w:leader="dot" w:pos="9628"/>
        </w:tabs>
        <w:rPr>
          <w:rFonts w:eastAsiaTheme="minorEastAsia" w:cstheme="minorBidi"/>
          <w:b w:val="0"/>
          <w:bCs w:val="0"/>
          <w:noProof/>
          <w:sz w:val="22"/>
          <w:szCs w:val="22"/>
          <w:lang w:eastAsia="fr-FR"/>
        </w:rPr>
      </w:pPr>
      <w:hyperlink w:anchor="_Toc101837424" w:history="1">
        <w:r w:rsidR="009E31D8" w:rsidRPr="004B1CA2">
          <w:rPr>
            <w:rStyle w:val="Lienhypertexte"/>
            <w:rFonts w:ascii="Montserrat Light" w:hAnsi="Montserrat Light"/>
            <w:b w:val="0"/>
            <w:noProof/>
          </w:rPr>
          <w:t>Graphique 3: Pauvreté objective sous ses formes monétaire et non monétaire entre 2015 et 2019.</w:t>
        </w:r>
        <w:r w:rsidR="009E31D8" w:rsidRPr="004B1CA2">
          <w:rPr>
            <w:b w:val="0"/>
            <w:noProof/>
            <w:webHidden/>
          </w:rPr>
          <w:tab/>
        </w:r>
        <w:r w:rsidR="009E31D8" w:rsidRPr="004B1CA2">
          <w:rPr>
            <w:b w:val="0"/>
            <w:noProof/>
            <w:webHidden/>
          </w:rPr>
          <w:fldChar w:fldCharType="begin"/>
        </w:r>
        <w:r w:rsidR="009E31D8" w:rsidRPr="004B1CA2">
          <w:rPr>
            <w:b w:val="0"/>
            <w:noProof/>
            <w:webHidden/>
          </w:rPr>
          <w:instrText xml:space="preserve"> PAGEREF _Toc101837424 \h </w:instrText>
        </w:r>
        <w:r w:rsidR="009E31D8" w:rsidRPr="004B1CA2">
          <w:rPr>
            <w:b w:val="0"/>
            <w:noProof/>
            <w:webHidden/>
          </w:rPr>
        </w:r>
        <w:r w:rsidR="009E31D8" w:rsidRPr="004B1CA2">
          <w:rPr>
            <w:b w:val="0"/>
            <w:noProof/>
            <w:webHidden/>
          </w:rPr>
          <w:fldChar w:fldCharType="separate"/>
        </w:r>
        <w:r w:rsidR="009E31D8" w:rsidRPr="004B1CA2">
          <w:rPr>
            <w:b w:val="0"/>
            <w:noProof/>
            <w:webHidden/>
          </w:rPr>
          <w:t>7</w:t>
        </w:r>
        <w:r w:rsidR="009E31D8" w:rsidRPr="004B1CA2">
          <w:rPr>
            <w:b w:val="0"/>
            <w:noProof/>
            <w:webHidden/>
          </w:rPr>
          <w:fldChar w:fldCharType="end"/>
        </w:r>
      </w:hyperlink>
    </w:p>
    <w:p w14:paraId="52161A34" w14:textId="77777777" w:rsidR="009E31D8" w:rsidRPr="004B1CA2" w:rsidRDefault="004B1CA2">
      <w:pPr>
        <w:pStyle w:val="Tabledesillustrations"/>
        <w:tabs>
          <w:tab w:val="right" w:leader="dot" w:pos="9628"/>
        </w:tabs>
        <w:rPr>
          <w:rFonts w:eastAsiaTheme="minorEastAsia" w:cstheme="minorBidi"/>
          <w:b w:val="0"/>
          <w:bCs w:val="0"/>
          <w:noProof/>
          <w:sz w:val="22"/>
          <w:szCs w:val="22"/>
          <w:lang w:eastAsia="fr-FR"/>
        </w:rPr>
      </w:pPr>
      <w:hyperlink w:anchor="_Toc101837425" w:history="1">
        <w:r w:rsidR="009E31D8" w:rsidRPr="004B1CA2">
          <w:rPr>
            <w:rStyle w:val="Lienhypertexte"/>
            <w:rFonts w:ascii="Montserrat Light" w:hAnsi="Montserrat Light"/>
            <w:b w:val="0"/>
            <w:noProof/>
          </w:rPr>
          <w:t>Graphique 4: Taux brut de scolarisation à divers ordres de l’enseignement (maternel, primaire, secondaire 1 et 2) de 2015 à 2019.</w:t>
        </w:r>
        <w:r w:rsidR="009E31D8" w:rsidRPr="004B1CA2">
          <w:rPr>
            <w:b w:val="0"/>
            <w:noProof/>
            <w:webHidden/>
          </w:rPr>
          <w:tab/>
        </w:r>
        <w:r w:rsidR="009E31D8" w:rsidRPr="004B1CA2">
          <w:rPr>
            <w:b w:val="0"/>
            <w:noProof/>
            <w:webHidden/>
          </w:rPr>
          <w:fldChar w:fldCharType="begin"/>
        </w:r>
        <w:r w:rsidR="009E31D8" w:rsidRPr="004B1CA2">
          <w:rPr>
            <w:b w:val="0"/>
            <w:noProof/>
            <w:webHidden/>
          </w:rPr>
          <w:instrText xml:space="preserve"> PAGEREF _Toc101837425 \h </w:instrText>
        </w:r>
        <w:r w:rsidR="009E31D8" w:rsidRPr="004B1CA2">
          <w:rPr>
            <w:b w:val="0"/>
            <w:noProof/>
            <w:webHidden/>
          </w:rPr>
        </w:r>
        <w:r w:rsidR="009E31D8" w:rsidRPr="004B1CA2">
          <w:rPr>
            <w:b w:val="0"/>
            <w:noProof/>
            <w:webHidden/>
          </w:rPr>
          <w:fldChar w:fldCharType="separate"/>
        </w:r>
        <w:r w:rsidR="009E31D8" w:rsidRPr="004B1CA2">
          <w:rPr>
            <w:b w:val="0"/>
            <w:noProof/>
            <w:webHidden/>
          </w:rPr>
          <w:t>9</w:t>
        </w:r>
        <w:r w:rsidR="009E31D8" w:rsidRPr="004B1CA2">
          <w:rPr>
            <w:b w:val="0"/>
            <w:noProof/>
            <w:webHidden/>
          </w:rPr>
          <w:fldChar w:fldCharType="end"/>
        </w:r>
      </w:hyperlink>
    </w:p>
    <w:p w14:paraId="23B8DDE6" w14:textId="77777777" w:rsidR="00477DD1" w:rsidRPr="004B1CA2" w:rsidRDefault="00E926D2" w:rsidP="003B09F1">
      <w:pPr>
        <w:ind w:left="1321" w:hanging="1361"/>
        <w:rPr>
          <w:rFonts w:ascii="Montserrat Light" w:hAnsi="Montserrat Light"/>
        </w:rPr>
      </w:pPr>
      <w:r w:rsidRPr="004B1CA2">
        <w:rPr>
          <w:rFonts w:ascii="Montserrat Light" w:hAnsi="Montserrat Light"/>
        </w:rPr>
        <w:fldChar w:fldCharType="end"/>
      </w:r>
    </w:p>
    <w:p w14:paraId="06258498" w14:textId="77777777" w:rsidR="00ED625F" w:rsidRPr="004B1CA2" w:rsidRDefault="00ED625F" w:rsidP="00A81A48">
      <w:pPr>
        <w:rPr>
          <w:rFonts w:ascii="Montserrat Light" w:hAnsi="Montserrat Light"/>
        </w:rPr>
        <w:sectPr w:rsidR="00ED625F" w:rsidRPr="004B1CA2" w:rsidSect="00030207">
          <w:pgSz w:w="11906" w:h="16838" w:code="9"/>
          <w:pgMar w:top="1134" w:right="1134" w:bottom="1418" w:left="1134" w:header="709" w:footer="709" w:gutter="0"/>
          <w:pgNumType w:fmt="lowerRoman"/>
          <w:cols w:space="708"/>
          <w:docGrid w:linePitch="360"/>
        </w:sectPr>
      </w:pPr>
    </w:p>
    <w:p w14:paraId="685C6BFF" w14:textId="77777777" w:rsidR="00ED625F" w:rsidRPr="00F8750E" w:rsidRDefault="00E61DEA" w:rsidP="00982028">
      <w:pPr>
        <w:pStyle w:val="Titre1"/>
        <w:numPr>
          <w:ilvl w:val="0"/>
          <w:numId w:val="0"/>
        </w:numPr>
        <w:ind w:left="360"/>
        <w:rPr>
          <w:rFonts w:ascii="Montserrat Light" w:hAnsi="Montserrat Light"/>
          <w:b/>
          <w:sz w:val="24"/>
          <w:szCs w:val="24"/>
        </w:rPr>
      </w:pPr>
      <w:bookmarkStart w:id="2" w:name="_Toc102734311"/>
      <w:r w:rsidRPr="00F8750E">
        <w:rPr>
          <w:rFonts w:ascii="Montserrat Light" w:hAnsi="Montserrat Light"/>
          <w:b/>
          <w:sz w:val="24"/>
          <w:szCs w:val="24"/>
        </w:rPr>
        <w:lastRenderedPageBreak/>
        <w:t>Avant-propos</w:t>
      </w:r>
      <w:bookmarkEnd w:id="2"/>
    </w:p>
    <w:p w14:paraId="3CA7F8FE" w14:textId="77777777" w:rsidR="00FA17D0" w:rsidRPr="00F8750E" w:rsidRDefault="00751FAE" w:rsidP="00FA17D0">
      <w:pPr>
        <w:jc w:val="both"/>
        <w:rPr>
          <w:rFonts w:ascii="Montserrat Light" w:hAnsi="Montserrat Light"/>
        </w:rPr>
      </w:pPr>
      <w:r w:rsidRPr="00F8750E">
        <w:rPr>
          <w:rFonts w:ascii="Montserrat Light" w:hAnsi="Montserrat Light"/>
        </w:rPr>
        <w:t xml:space="preserve">Le suivi et l’évaluation des impacts des politiques de lutte contre la pauvreté nécessitent la mise en place d’un système d’informations fiable. La production du Tableau de Bord Social </w:t>
      </w:r>
      <w:r w:rsidR="003043F6" w:rsidRPr="00F8750E">
        <w:rPr>
          <w:rFonts w:ascii="Montserrat Light" w:hAnsi="Montserrat Light"/>
        </w:rPr>
        <w:t xml:space="preserve">(TBS) </w:t>
      </w:r>
      <w:r w:rsidRPr="00F8750E">
        <w:rPr>
          <w:rFonts w:ascii="Montserrat Light" w:hAnsi="Montserrat Light"/>
        </w:rPr>
        <w:t>est une contribution à cette démarche. La nécessité d’adapter le TBS au suivi des stratégies nationales de réduction de la pauvreté, a conduit à une réorientation de son contenu et de sa forme</w:t>
      </w:r>
      <w:r w:rsidR="00FA17D0" w:rsidRPr="00F8750E">
        <w:rPr>
          <w:rFonts w:ascii="Montserrat Light" w:hAnsi="Montserrat Light"/>
        </w:rPr>
        <w:t xml:space="preserve"> depuis l’édition de 20</w:t>
      </w:r>
      <w:r w:rsidR="00244743" w:rsidRPr="00F8750E">
        <w:rPr>
          <w:rFonts w:ascii="Montserrat Light" w:hAnsi="Montserrat Light"/>
        </w:rPr>
        <w:t>00</w:t>
      </w:r>
      <w:r w:rsidRPr="00F8750E">
        <w:rPr>
          <w:rFonts w:ascii="Montserrat Light" w:hAnsi="Montserrat Light"/>
        </w:rPr>
        <w:t xml:space="preserve">. </w:t>
      </w:r>
      <w:r w:rsidR="00FA17D0" w:rsidRPr="00F8750E">
        <w:rPr>
          <w:rFonts w:ascii="Montserrat Light" w:hAnsi="Montserrat Light"/>
        </w:rPr>
        <w:t>Les différents TBS de 20</w:t>
      </w:r>
      <w:r w:rsidR="009E08ED" w:rsidRPr="00F8750E">
        <w:rPr>
          <w:rFonts w:ascii="Montserrat Light" w:hAnsi="Montserrat Light"/>
        </w:rPr>
        <w:t>04</w:t>
      </w:r>
      <w:r w:rsidR="00FA17D0" w:rsidRPr="00F8750E">
        <w:rPr>
          <w:rFonts w:ascii="Montserrat Light" w:hAnsi="Montserrat Light"/>
        </w:rPr>
        <w:t xml:space="preserve"> à 2016 ont </w:t>
      </w:r>
      <w:r w:rsidRPr="00F8750E">
        <w:rPr>
          <w:rFonts w:ascii="Montserrat Light" w:hAnsi="Montserrat Light"/>
        </w:rPr>
        <w:t xml:space="preserve">permis de dégager un profil socio-économique décomposé selon les axes stratégiques de la </w:t>
      </w:r>
      <w:r w:rsidR="00FA17D0" w:rsidRPr="00F8750E">
        <w:rPr>
          <w:rFonts w:ascii="Montserrat Light" w:hAnsi="Montserrat Light"/>
        </w:rPr>
        <w:t>Stratégie de Croissance pour la Réduction de la Pauvreté (</w:t>
      </w:r>
      <w:r w:rsidRPr="00F8750E">
        <w:rPr>
          <w:rFonts w:ascii="Montserrat Light" w:hAnsi="Montserrat Light"/>
        </w:rPr>
        <w:t>SCRP</w:t>
      </w:r>
      <w:r w:rsidR="00FA17D0" w:rsidRPr="00F8750E">
        <w:rPr>
          <w:rFonts w:ascii="Montserrat Light" w:hAnsi="Montserrat Light"/>
        </w:rPr>
        <w:t>)</w:t>
      </w:r>
      <w:r w:rsidRPr="00F8750E">
        <w:rPr>
          <w:rFonts w:ascii="Montserrat Light" w:hAnsi="Montserrat Light"/>
        </w:rPr>
        <w:t xml:space="preserve">. Les indicateurs contenus dans </w:t>
      </w:r>
      <w:r w:rsidR="00FA17D0" w:rsidRPr="00F8750E">
        <w:rPr>
          <w:rFonts w:ascii="Montserrat Light" w:hAnsi="Montserrat Light"/>
        </w:rPr>
        <w:t>ces</w:t>
      </w:r>
      <w:r w:rsidRPr="00F8750E">
        <w:rPr>
          <w:rFonts w:ascii="Montserrat Light" w:hAnsi="Montserrat Light"/>
        </w:rPr>
        <w:t xml:space="preserve"> TBS</w:t>
      </w:r>
      <w:r w:rsidR="00FA17D0" w:rsidRPr="00F8750E">
        <w:rPr>
          <w:rFonts w:ascii="Montserrat Light" w:hAnsi="Montserrat Light"/>
        </w:rPr>
        <w:t>,</w:t>
      </w:r>
      <w:r w:rsidRPr="00F8750E">
        <w:rPr>
          <w:rFonts w:ascii="Montserrat Light" w:hAnsi="Montserrat Light"/>
        </w:rPr>
        <w:t xml:space="preserve"> </w:t>
      </w:r>
      <w:r w:rsidR="00244743" w:rsidRPr="00F8750E">
        <w:rPr>
          <w:rFonts w:ascii="Montserrat Light" w:hAnsi="Montserrat Light"/>
        </w:rPr>
        <w:t>sont principalement</w:t>
      </w:r>
      <w:r w:rsidR="00FA17D0" w:rsidRPr="00F8750E">
        <w:rPr>
          <w:rFonts w:ascii="Montserrat Light" w:hAnsi="Montserrat Light"/>
        </w:rPr>
        <w:t xml:space="preserve"> </w:t>
      </w:r>
      <w:r w:rsidRPr="00F8750E">
        <w:rPr>
          <w:rFonts w:ascii="Montserrat Light" w:hAnsi="Montserrat Light"/>
        </w:rPr>
        <w:t>ceux identifiés dans la section portant sur le suivi-évaluation de la SCRP, du Crédit d’Appui à la Réduction de la Pauvreté</w:t>
      </w:r>
      <w:r w:rsidR="003043F6" w:rsidRPr="00F8750E">
        <w:rPr>
          <w:rFonts w:ascii="Montserrat Light" w:hAnsi="Montserrat Light"/>
        </w:rPr>
        <w:t xml:space="preserve"> </w:t>
      </w:r>
      <w:r w:rsidRPr="00F8750E">
        <w:rPr>
          <w:rFonts w:ascii="Montserrat Light" w:hAnsi="Montserrat Light"/>
        </w:rPr>
        <w:t>(PRSC) ainsi que les indicateurs de suivi des OMD</w:t>
      </w:r>
      <w:r w:rsidR="00FA17D0" w:rsidRPr="00F8750E">
        <w:rPr>
          <w:rFonts w:ascii="Montserrat Light" w:hAnsi="Montserrat Light"/>
        </w:rPr>
        <w:t xml:space="preserve">. </w:t>
      </w:r>
    </w:p>
    <w:p w14:paraId="1307FC92" w14:textId="1DFE9607" w:rsidR="004B7255" w:rsidRPr="00F8750E" w:rsidRDefault="00FA17D0" w:rsidP="00FA17D0">
      <w:pPr>
        <w:jc w:val="both"/>
        <w:rPr>
          <w:rFonts w:ascii="Montserrat Light" w:hAnsi="Montserrat Light"/>
        </w:rPr>
      </w:pPr>
      <w:r w:rsidRPr="00F8750E">
        <w:rPr>
          <w:rFonts w:ascii="Montserrat Light" w:hAnsi="Montserrat Light"/>
        </w:rPr>
        <w:t>Le présent</w:t>
      </w:r>
      <w:r w:rsidR="0039195C">
        <w:rPr>
          <w:rFonts w:ascii="Montserrat Light" w:hAnsi="Montserrat Light"/>
        </w:rPr>
        <w:t xml:space="preserve"> TBS qui porte sur les années 2019 et 2020</w:t>
      </w:r>
      <w:r w:rsidRPr="00F8750E">
        <w:rPr>
          <w:rFonts w:ascii="Montserrat Light" w:hAnsi="Montserrat Light"/>
        </w:rPr>
        <w:t xml:space="preserve"> ne s’écarte pas de ce principe. En lieu et place de la SCRP </w:t>
      </w:r>
      <w:r w:rsidR="004B7255" w:rsidRPr="00F8750E">
        <w:rPr>
          <w:rFonts w:ascii="Montserrat Light" w:hAnsi="Montserrat Light"/>
        </w:rPr>
        <w:t xml:space="preserve">et des OMD </w:t>
      </w:r>
      <w:r w:rsidRPr="00F8750E">
        <w:rPr>
          <w:rFonts w:ascii="Montserrat Light" w:hAnsi="Montserrat Light"/>
        </w:rPr>
        <w:t>arrivé</w:t>
      </w:r>
      <w:r w:rsidR="004B7255" w:rsidRPr="00F8750E">
        <w:rPr>
          <w:rFonts w:ascii="Montserrat Light" w:hAnsi="Montserrat Light"/>
        </w:rPr>
        <w:t>s</w:t>
      </w:r>
      <w:r w:rsidRPr="00F8750E">
        <w:rPr>
          <w:rFonts w:ascii="Montserrat Light" w:hAnsi="Montserrat Light"/>
        </w:rPr>
        <w:t xml:space="preserve"> à terme en 2015</w:t>
      </w:r>
      <w:r w:rsidR="00303B7F" w:rsidRPr="00F8750E">
        <w:rPr>
          <w:rFonts w:ascii="Montserrat Light" w:hAnsi="Montserrat Light"/>
        </w:rPr>
        <w:t>, c’est le Programme de Croissance pour le Développement Durable (PC2D) dont l'horizon est 2018-2021</w:t>
      </w:r>
      <w:r w:rsidR="004B7255" w:rsidRPr="00F8750E">
        <w:rPr>
          <w:rFonts w:ascii="Montserrat Light" w:hAnsi="Montserrat Light"/>
        </w:rPr>
        <w:t xml:space="preserve"> et les Objectifs de Développement Durable (ODD) de 2016 à 2030, qui sont les références pour les indicateurs de suivi contenus dans ce TBS. </w:t>
      </w:r>
    </w:p>
    <w:p w14:paraId="34712DC7" w14:textId="691CB583" w:rsidR="00751FAE" w:rsidRPr="00F8750E" w:rsidRDefault="004B7255" w:rsidP="00FA17D0">
      <w:pPr>
        <w:jc w:val="both"/>
        <w:rPr>
          <w:rFonts w:ascii="Montserrat Light" w:hAnsi="Montserrat Light"/>
        </w:rPr>
      </w:pPr>
      <w:r w:rsidRPr="00F8750E">
        <w:rPr>
          <w:rFonts w:ascii="Montserrat Light" w:hAnsi="Montserrat Light"/>
        </w:rPr>
        <w:t>Les valeurs des indicateurs sont rapportées dans la mesure du possible sur cinq années</w:t>
      </w:r>
      <w:r w:rsidR="000F7C7D">
        <w:rPr>
          <w:rFonts w:ascii="Montserrat Light" w:hAnsi="Montserrat Light"/>
        </w:rPr>
        <w:t>.</w:t>
      </w:r>
      <w:r w:rsidR="001004D7">
        <w:rPr>
          <w:rFonts w:ascii="Montserrat Light" w:hAnsi="Montserrat Light"/>
        </w:rPr>
        <w:t xml:space="preserve"> </w:t>
      </w:r>
      <w:r w:rsidR="00A80BD1" w:rsidRPr="00F8750E">
        <w:rPr>
          <w:rFonts w:ascii="Montserrat Light" w:hAnsi="Montserrat Light"/>
        </w:rPr>
        <w:t>Les indicateurs calculés à partir des enquêtes, sont limités à cinq éditions d’enquêtes comparables. Tous les indicateurs retenus sont répartis sous l</w:t>
      </w:r>
      <w:r w:rsidR="00751FAE" w:rsidRPr="00F8750E">
        <w:rPr>
          <w:rFonts w:ascii="Montserrat Light" w:hAnsi="Montserrat Light"/>
        </w:rPr>
        <w:t xml:space="preserve">’objectif </w:t>
      </w:r>
      <w:r w:rsidR="00A80BD1" w:rsidRPr="00F8750E">
        <w:rPr>
          <w:rFonts w:ascii="Montserrat Light" w:hAnsi="Montserrat Light"/>
        </w:rPr>
        <w:t xml:space="preserve">général </w:t>
      </w:r>
      <w:r w:rsidR="00A6619B" w:rsidRPr="00F8750E">
        <w:rPr>
          <w:rFonts w:ascii="Montserrat Light" w:hAnsi="Montserrat Light"/>
        </w:rPr>
        <w:t xml:space="preserve">(accélération de la croissance économique et du bien-être de la population) </w:t>
      </w:r>
      <w:r w:rsidR="00751FAE" w:rsidRPr="00F8750E">
        <w:rPr>
          <w:rFonts w:ascii="Montserrat Light" w:hAnsi="Montserrat Light"/>
        </w:rPr>
        <w:t xml:space="preserve">et les axes stratégiques </w:t>
      </w:r>
      <w:r w:rsidR="00A80BD1" w:rsidRPr="00F8750E">
        <w:rPr>
          <w:rFonts w:ascii="Montserrat Light" w:hAnsi="Montserrat Light"/>
        </w:rPr>
        <w:t>du PC2D.</w:t>
      </w:r>
    </w:p>
    <w:p w14:paraId="74F602BB" w14:textId="002859CC" w:rsidR="00751FAE" w:rsidRPr="00F8750E" w:rsidRDefault="00751FAE" w:rsidP="00363A32">
      <w:pPr>
        <w:pStyle w:val="Paragraphedeliste"/>
        <w:numPr>
          <w:ilvl w:val="0"/>
          <w:numId w:val="29"/>
        </w:numPr>
        <w:jc w:val="both"/>
        <w:rPr>
          <w:rFonts w:ascii="Montserrat Light" w:hAnsi="Montserrat Light"/>
        </w:rPr>
      </w:pPr>
      <w:r w:rsidRPr="00F8750E">
        <w:rPr>
          <w:rFonts w:ascii="Montserrat Light" w:hAnsi="Montserrat Light"/>
        </w:rPr>
        <w:t>Axe</w:t>
      </w:r>
      <w:r w:rsidR="00601F42">
        <w:rPr>
          <w:rFonts w:ascii="Montserrat Light" w:hAnsi="Montserrat Light"/>
        </w:rPr>
        <w:t xml:space="preserve"> </w:t>
      </w:r>
      <w:r w:rsidRPr="00F8750E">
        <w:rPr>
          <w:rFonts w:ascii="Montserrat Light" w:hAnsi="Montserrat Light"/>
        </w:rPr>
        <w:t xml:space="preserve">1 : </w:t>
      </w:r>
      <w:r w:rsidR="00E87B2D" w:rsidRPr="00F8750E">
        <w:rPr>
          <w:rFonts w:ascii="Montserrat Light" w:hAnsi="Montserrat Light"/>
        </w:rPr>
        <w:t xml:space="preserve">renforcement des bases de la démocratie et de l’Etat de droit </w:t>
      </w:r>
    </w:p>
    <w:p w14:paraId="1CD3BF2A" w14:textId="1AA16674" w:rsidR="00751FAE" w:rsidRPr="00F8750E" w:rsidRDefault="00601F42" w:rsidP="00363A32">
      <w:pPr>
        <w:pStyle w:val="Paragraphedeliste"/>
        <w:numPr>
          <w:ilvl w:val="0"/>
          <w:numId w:val="29"/>
        </w:numPr>
        <w:jc w:val="both"/>
        <w:rPr>
          <w:rFonts w:ascii="Montserrat Light" w:hAnsi="Montserrat Light"/>
        </w:rPr>
      </w:pPr>
      <w:r>
        <w:rPr>
          <w:rFonts w:ascii="Montserrat Light" w:hAnsi="Montserrat Light"/>
        </w:rPr>
        <w:t xml:space="preserve">Axe </w:t>
      </w:r>
      <w:r w:rsidR="00751FAE" w:rsidRPr="00F8750E">
        <w:rPr>
          <w:rFonts w:ascii="Montserrat Light" w:hAnsi="Montserrat Light"/>
        </w:rPr>
        <w:t xml:space="preserve">2 : </w:t>
      </w:r>
      <w:r w:rsidR="00E87B2D" w:rsidRPr="00F8750E">
        <w:rPr>
          <w:rFonts w:ascii="Montserrat Light" w:hAnsi="Montserrat Light"/>
        </w:rPr>
        <w:t>amélioration de la gouvernance</w:t>
      </w:r>
    </w:p>
    <w:p w14:paraId="02597239" w14:textId="171FA2C4" w:rsidR="00751FAE" w:rsidRPr="00F8750E" w:rsidRDefault="00601F42" w:rsidP="00363A32">
      <w:pPr>
        <w:pStyle w:val="Paragraphedeliste"/>
        <w:numPr>
          <w:ilvl w:val="0"/>
          <w:numId w:val="29"/>
        </w:numPr>
        <w:jc w:val="both"/>
        <w:rPr>
          <w:rFonts w:ascii="Montserrat Light" w:hAnsi="Montserrat Light"/>
        </w:rPr>
      </w:pPr>
      <w:r>
        <w:rPr>
          <w:rFonts w:ascii="Montserrat Light" w:hAnsi="Montserrat Light"/>
        </w:rPr>
        <w:t xml:space="preserve">Axe 3: </w:t>
      </w:r>
      <w:r w:rsidR="00E87B2D" w:rsidRPr="00F8750E">
        <w:rPr>
          <w:rFonts w:ascii="Montserrat Light" w:hAnsi="Montserrat Light"/>
        </w:rPr>
        <w:t>assainissement du cadre macroéconomique et maintien de la stabilité</w:t>
      </w:r>
    </w:p>
    <w:p w14:paraId="3C7F9E84" w14:textId="4FA386FF" w:rsidR="00751FAE" w:rsidRPr="00F8750E" w:rsidRDefault="00751FAE" w:rsidP="00363A32">
      <w:pPr>
        <w:pStyle w:val="Paragraphedeliste"/>
        <w:numPr>
          <w:ilvl w:val="0"/>
          <w:numId w:val="29"/>
        </w:numPr>
        <w:jc w:val="both"/>
        <w:rPr>
          <w:rFonts w:ascii="Montserrat Light" w:hAnsi="Montserrat Light"/>
        </w:rPr>
      </w:pPr>
      <w:r w:rsidRPr="00F8750E">
        <w:rPr>
          <w:rFonts w:ascii="Montserrat Light" w:hAnsi="Montserrat Light"/>
        </w:rPr>
        <w:t xml:space="preserve">Axe 4 : </w:t>
      </w:r>
      <w:r w:rsidR="00E87B2D" w:rsidRPr="00F8750E">
        <w:rPr>
          <w:rFonts w:ascii="Montserrat Light" w:hAnsi="Montserrat Light"/>
        </w:rPr>
        <w:t>amélioration de la croissance économique</w:t>
      </w:r>
    </w:p>
    <w:p w14:paraId="06F1156F" w14:textId="4F7EB1F6" w:rsidR="00751FAE" w:rsidRPr="00F8750E" w:rsidRDefault="00751FAE" w:rsidP="00363A32">
      <w:pPr>
        <w:pStyle w:val="Paragraphedeliste"/>
        <w:numPr>
          <w:ilvl w:val="0"/>
          <w:numId w:val="29"/>
        </w:numPr>
        <w:jc w:val="both"/>
        <w:rPr>
          <w:rFonts w:ascii="Montserrat Light" w:hAnsi="Montserrat Light"/>
        </w:rPr>
      </w:pPr>
      <w:r w:rsidRPr="00F8750E">
        <w:rPr>
          <w:rFonts w:ascii="Montserrat Light" w:hAnsi="Montserrat Light"/>
        </w:rPr>
        <w:t xml:space="preserve">Axe 5 : </w:t>
      </w:r>
      <w:r w:rsidR="00E87B2D" w:rsidRPr="00F8750E">
        <w:rPr>
          <w:rFonts w:ascii="Montserrat Light" w:hAnsi="Montserrat Light"/>
        </w:rPr>
        <w:t>amélioration des performances de l’éducation</w:t>
      </w:r>
      <w:r w:rsidRPr="00F8750E">
        <w:rPr>
          <w:rFonts w:ascii="Montserrat Light" w:hAnsi="Montserrat Light"/>
        </w:rPr>
        <w:t>.</w:t>
      </w:r>
    </w:p>
    <w:p w14:paraId="69D007E2" w14:textId="4351D4BB" w:rsidR="00E87B2D" w:rsidRPr="00F8750E" w:rsidRDefault="00601F42" w:rsidP="00363A32">
      <w:pPr>
        <w:pStyle w:val="Paragraphedeliste"/>
        <w:numPr>
          <w:ilvl w:val="0"/>
          <w:numId w:val="29"/>
        </w:numPr>
        <w:jc w:val="both"/>
        <w:rPr>
          <w:rFonts w:ascii="Montserrat Light" w:hAnsi="Montserrat Light"/>
        </w:rPr>
      </w:pPr>
      <w:r>
        <w:rPr>
          <w:rFonts w:ascii="Montserrat Light" w:hAnsi="Montserrat Light"/>
        </w:rPr>
        <w:t>Axe 6: renforcement</w:t>
      </w:r>
      <w:r w:rsidR="00E87B2D" w:rsidRPr="00F8750E">
        <w:rPr>
          <w:rFonts w:ascii="Montserrat Light" w:hAnsi="Montserrat Light"/>
        </w:rPr>
        <w:t xml:space="preserve"> des services sociaux de base et protection sociale.</w:t>
      </w:r>
    </w:p>
    <w:p w14:paraId="6CCB4AA8" w14:textId="2EC467AE" w:rsidR="00E87B2D" w:rsidRPr="00F8750E" w:rsidRDefault="00601F42" w:rsidP="00363A32">
      <w:pPr>
        <w:pStyle w:val="Paragraphedeliste"/>
        <w:numPr>
          <w:ilvl w:val="0"/>
          <w:numId w:val="29"/>
        </w:numPr>
        <w:jc w:val="both"/>
        <w:rPr>
          <w:rFonts w:ascii="Montserrat Light" w:hAnsi="Montserrat Light"/>
        </w:rPr>
      </w:pPr>
      <w:r>
        <w:rPr>
          <w:rFonts w:ascii="Montserrat Light" w:hAnsi="Montserrat Light"/>
        </w:rPr>
        <w:t xml:space="preserve">Axe </w:t>
      </w:r>
      <w:r w:rsidR="00E87B2D" w:rsidRPr="00F8750E">
        <w:rPr>
          <w:rFonts w:ascii="Montserrat Light" w:hAnsi="Montserrat Light"/>
        </w:rPr>
        <w:t>7 : développement équilibré et durable de l’espace national.</w:t>
      </w:r>
    </w:p>
    <w:p w14:paraId="4DFBFBE7" w14:textId="57B82D72" w:rsidR="00751FAE" w:rsidRPr="00F8750E" w:rsidRDefault="00751FAE" w:rsidP="00E87B2D">
      <w:pPr>
        <w:jc w:val="both"/>
        <w:rPr>
          <w:rFonts w:ascii="Montserrat Light" w:hAnsi="Montserrat Light"/>
        </w:rPr>
      </w:pPr>
      <w:r w:rsidRPr="00F8750E">
        <w:rPr>
          <w:rFonts w:ascii="Montserrat Light" w:hAnsi="Montserrat Light"/>
        </w:rPr>
        <w:t xml:space="preserve">Le Tableau de Bord Social </w:t>
      </w:r>
      <w:r w:rsidR="00E87B2D" w:rsidRPr="00F8750E">
        <w:rPr>
          <w:rFonts w:ascii="Montserrat Light" w:hAnsi="Montserrat Light"/>
        </w:rPr>
        <w:t>2019</w:t>
      </w:r>
      <w:r w:rsidR="00477E51">
        <w:rPr>
          <w:rFonts w:ascii="Montserrat Light" w:hAnsi="Montserrat Light"/>
        </w:rPr>
        <w:t>-2020</w:t>
      </w:r>
      <w:r w:rsidRPr="00F8750E">
        <w:rPr>
          <w:rFonts w:ascii="Montserrat Light" w:hAnsi="Montserrat Light"/>
        </w:rPr>
        <w:t xml:space="preserve"> est structuré en trois sections. La première donne un bref aperçu du Bénin. La seconde traite des profils socio-économiques au Bénin. La troisième </w:t>
      </w:r>
      <w:r w:rsidR="00E87B2D" w:rsidRPr="00F8750E">
        <w:rPr>
          <w:rFonts w:ascii="Montserrat Light" w:hAnsi="Montserrat Light"/>
        </w:rPr>
        <w:t>présente sous forme de tableaux</w:t>
      </w:r>
      <w:r w:rsidRPr="00F8750E">
        <w:rPr>
          <w:rFonts w:ascii="Montserrat Light" w:hAnsi="Montserrat Light"/>
        </w:rPr>
        <w:t>,</w:t>
      </w:r>
      <w:r w:rsidR="00601F42">
        <w:rPr>
          <w:rFonts w:ascii="Montserrat Light" w:hAnsi="Montserrat Light"/>
        </w:rPr>
        <w:t xml:space="preserve"> les principaux indicateurs qui </w:t>
      </w:r>
      <w:r w:rsidRPr="00F8750E">
        <w:rPr>
          <w:rFonts w:ascii="Montserrat Light" w:hAnsi="Montserrat Light"/>
        </w:rPr>
        <w:t>caractérisent la situ</w:t>
      </w:r>
      <w:r w:rsidR="00895FA7" w:rsidRPr="00F8750E">
        <w:rPr>
          <w:rFonts w:ascii="Montserrat Light" w:hAnsi="Montserrat Light"/>
        </w:rPr>
        <w:t>ation socio-économique du Bénin</w:t>
      </w:r>
      <w:r w:rsidR="00A6619B" w:rsidRPr="00F8750E">
        <w:rPr>
          <w:rFonts w:ascii="Montserrat Light" w:hAnsi="Montserrat Light"/>
        </w:rPr>
        <w:t>.</w:t>
      </w:r>
    </w:p>
    <w:p w14:paraId="56FBA3E9" w14:textId="77777777" w:rsidR="00A6619B" w:rsidRPr="00F8750E" w:rsidRDefault="00A6619B" w:rsidP="00E87B2D">
      <w:pPr>
        <w:jc w:val="both"/>
        <w:rPr>
          <w:rFonts w:ascii="Montserrat Light" w:hAnsi="Montserrat Light"/>
        </w:rPr>
      </w:pPr>
    </w:p>
    <w:p w14:paraId="0ECBF711" w14:textId="77777777" w:rsidR="00A6619B" w:rsidRPr="00F8750E" w:rsidRDefault="00A6619B" w:rsidP="00E87B2D">
      <w:pPr>
        <w:jc w:val="both"/>
        <w:rPr>
          <w:rFonts w:ascii="Montserrat Light" w:hAnsi="Montserrat Light"/>
        </w:rPr>
        <w:sectPr w:rsidR="00A6619B" w:rsidRPr="00F8750E" w:rsidSect="003B09F1">
          <w:headerReference w:type="default" r:id="rId12"/>
          <w:footerReference w:type="default" r:id="rId13"/>
          <w:pgSz w:w="11906" w:h="16838" w:code="9"/>
          <w:pgMar w:top="1134" w:right="1134" w:bottom="1418" w:left="1134" w:header="709" w:footer="709" w:gutter="0"/>
          <w:pgNumType w:start="1"/>
          <w:cols w:space="708"/>
          <w:docGrid w:linePitch="360"/>
        </w:sectPr>
      </w:pPr>
    </w:p>
    <w:p w14:paraId="41D1FD59" w14:textId="77777777" w:rsidR="008C15F1" w:rsidRPr="00F8750E" w:rsidRDefault="008C15F1" w:rsidP="00982028">
      <w:pPr>
        <w:pStyle w:val="S2"/>
        <w:outlineLvl w:val="0"/>
      </w:pPr>
      <w:bookmarkStart w:id="3" w:name="_Toc102734312"/>
      <w:r w:rsidRPr="00F8750E">
        <w:lastRenderedPageBreak/>
        <w:t>I.  APERÇU SUR LE BENIN</w:t>
      </w:r>
      <w:bookmarkEnd w:id="3"/>
    </w:p>
    <w:p w14:paraId="2FF125AF" w14:textId="65ACB610" w:rsidR="008C15F1" w:rsidRPr="00F8750E" w:rsidRDefault="008C15F1" w:rsidP="009C5431">
      <w:pPr>
        <w:jc w:val="both"/>
        <w:rPr>
          <w:rFonts w:ascii="Montserrat Light" w:hAnsi="Montserrat Light"/>
        </w:rPr>
      </w:pPr>
      <w:r w:rsidRPr="00F8750E">
        <w:rPr>
          <w:rFonts w:ascii="Montserrat Light" w:hAnsi="Montserrat Light"/>
        </w:rPr>
        <w:t>Cette première section du TBS édition 2019</w:t>
      </w:r>
      <w:r w:rsidR="00601F42">
        <w:rPr>
          <w:rFonts w:ascii="Montserrat Light" w:hAnsi="Montserrat Light"/>
        </w:rPr>
        <w:t>-2020</w:t>
      </w:r>
      <w:r w:rsidRPr="00F8750E">
        <w:rPr>
          <w:rFonts w:ascii="Montserrat Light" w:hAnsi="Montserrat Light"/>
        </w:rPr>
        <w:t xml:space="preserve"> met en relief les principales caractéristiques du Bénin en soulignant la population, les conditions climatiques et hydrographiques, le sol et la végétation, l’organisation</w:t>
      </w:r>
      <w:r w:rsidR="009C5431" w:rsidRPr="00F8750E">
        <w:rPr>
          <w:rFonts w:ascii="Montserrat Light" w:hAnsi="Montserrat Light"/>
        </w:rPr>
        <w:t xml:space="preserve"> </w:t>
      </w:r>
      <w:r w:rsidRPr="00F8750E">
        <w:rPr>
          <w:rFonts w:ascii="Montserrat Light" w:hAnsi="Montserrat Light"/>
        </w:rPr>
        <w:t xml:space="preserve">administrative et les relations qu’entretient le Bénin avec les pays de la sous-région.  </w:t>
      </w:r>
    </w:p>
    <w:p w14:paraId="513F890F" w14:textId="77777777" w:rsidR="008C15F1" w:rsidRPr="00F8750E" w:rsidRDefault="008C15F1" w:rsidP="003043F6">
      <w:pPr>
        <w:pStyle w:val="Paragraphedeliste"/>
        <w:numPr>
          <w:ilvl w:val="1"/>
          <w:numId w:val="28"/>
        </w:numPr>
        <w:outlineLvl w:val="0"/>
        <w:rPr>
          <w:rFonts w:ascii="Montserrat Light" w:hAnsi="Montserrat Light"/>
          <w:b/>
          <w:i/>
        </w:rPr>
      </w:pPr>
      <w:bookmarkStart w:id="4" w:name="_Toc102734313"/>
      <w:r w:rsidRPr="00F8750E">
        <w:rPr>
          <w:rFonts w:ascii="Montserrat Light" w:hAnsi="Montserrat Light"/>
          <w:b/>
          <w:i/>
        </w:rPr>
        <w:t>Population</w:t>
      </w:r>
      <w:bookmarkEnd w:id="4"/>
    </w:p>
    <w:p w14:paraId="0D79E02A" w14:textId="77777777" w:rsidR="008C15F1" w:rsidRPr="00F8750E" w:rsidRDefault="008C15F1" w:rsidP="000C4202">
      <w:pPr>
        <w:jc w:val="both"/>
        <w:rPr>
          <w:rFonts w:ascii="Montserrat Light" w:hAnsi="Montserrat Light"/>
        </w:rPr>
      </w:pPr>
      <w:r w:rsidRPr="00F8750E">
        <w:rPr>
          <w:rFonts w:ascii="Montserrat Light" w:hAnsi="Montserrat Light"/>
        </w:rPr>
        <w:t xml:space="preserve">Le quatrième et plus récent Recensement Général de la Population et de l’Habitation (RGPH) du Bénin remonte à l’année 2013. </w:t>
      </w:r>
      <w:r w:rsidR="000C4202" w:rsidRPr="00F8750E">
        <w:rPr>
          <w:rFonts w:ascii="Montserrat Light" w:hAnsi="Montserrat Light"/>
        </w:rPr>
        <w:t xml:space="preserve">10 008 749 </w:t>
      </w:r>
      <w:r w:rsidRPr="00F8750E">
        <w:rPr>
          <w:rFonts w:ascii="Montserrat Light" w:hAnsi="Montserrat Light"/>
        </w:rPr>
        <w:t xml:space="preserve">habitants dont </w:t>
      </w:r>
      <w:r w:rsidR="000C4202" w:rsidRPr="00F8750E">
        <w:rPr>
          <w:rFonts w:ascii="Montserrat Light" w:hAnsi="Montserrat Light"/>
        </w:rPr>
        <w:t>4 887</w:t>
      </w:r>
      <w:r w:rsidR="004217E6" w:rsidRPr="00F8750E">
        <w:rPr>
          <w:rFonts w:ascii="Montserrat Light" w:hAnsi="Montserrat Light"/>
        </w:rPr>
        <w:t> </w:t>
      </w:r>
      <w:r w:rsidR="000C4202" w:rsidRPr="00F8750E">
        <w:rPr>
          <w:rFonts w:ascii="Montserrat Light" w:hAnsi="Montserrat Light"/>
        </w:rPr>
        <w:t>820</w:t>
      </w:r>
      <w:r w:rsidR="004217E6" w:rsidRPr="00F8750E">
        <w:rPr>
          <w:rFonts w:ascii="Montserrat Light" w:hAnsi="Montserrat Light"/>
        </w:rPr>
        <w:t xml:space="preserve"> hommes et </w:t>
      </w:r>
      <w:r w:rsidR="000C4202" w:rsidRPr="00F8750E">
        <w:rPr>
          <w:rFonts w:ascii="Montserrat Light" w:hAnsi="Montserrat Light"/>
        </w:rPr>
        <w:t>5 120</w:t>
      </w:r>
      <w:r w:rsidR="004217E6" w:rsidRPr="00F8750E">
        <w:rPr>
          <w:rFonts w:ascii="Montserrat Light" w:hAnsi="Montserrat Light"/>
        </w:rPr>
        <w:t> </w:t>
      </w:r>
      <w:r w:rsidR="000C4202" w:rsidRPr="00F8750E">
        <w:rPr>
          <w:rFonts w:ascii="Montserrat Light" w:hAnsi="Montserrat Light"/>
        </w:rPr>
        <w:t>929</w:t>
      </w:r>
      <w:r w:rsidR="004217E6" w:rsidRPr="00F8750E">
        <w:rPr>
          <w:rFonts w:ascii="Montserrat Light" w:hAnsi="Montserrat Light"/>
        </w:rPr>
        <w:t xml:space="preserve"> </w:t>
      </w:r>
      <w:r w:rsidRPr="00F8750E">
        <w:rPr>
          <w:rFonts w:ascii="Montserrat Light" w:hAnsi="Montserrat Light"/>
        </w:rPr>
        <w:t>femmes</w:t>
      </w:r>
      <w:r w:rsidR="004217E6" w:rsidRPr="00F8750E">
        <w:rPr>
          <w:rFonts w:ascii="Montserrat Light" w:hAnsi="Montserrat Light"/>
        </w:rPr>
        <w:t>,</w:t>
      </w:r>
      <w:r w:rsidRPr="00F8750E">
        <w:rPr>
          <w:rFonts w:ascii="Montserrat Light" w:hAnsi="Montserrat Light"/>
        </w:rPr>
        <w:t xml:space="preserve"> ont été dénombrés sur toute l’étendue du territoire national.</w:t>
      </w:r>
    </w:p>
    <w:p w14:paraId="17996B53" w14:textId="0F888B44" w:rsidR="008C15F1" w:rsidRPr="00F8750E" w:rsidRDefault="008C15F1" w:rsidP="000C4202">
      <w:pPr>
        <w:jc w:val="both"/>
        <w:rPr>
          <w:rFonts w:ascii="Montserrat Light" w:hAnsi="Montserrat Light"/>
        </w:rPr>
      </w:pPr>
      <w:r w:rsidRPr="00F8750E">
        <w:rPr>
          <w:rFonts w:ascii="Montserrat Light" w:hAnsi="Montserrat Light"/>
        </w:rPr>
        <w:t>Selon les projections démographiques de l’</w:t>
      </w:r>
      <w:r w:rsidR="00D11186" w:rsidRPr="00F8750E">
        <w:rPr>
          <w:rFonts w:ascii="Montserrat Light" w:hAnsi="Montserrat Light"/>
        </w:rPr>
        <w:t>INStaD, ex-INSAE</w:t>
      </w:r>
      <w:r w:rsidRPr="00F8750E">
        <w:rPr>
          <w:rFonts w:ascii="Montserrat Light" w:hAnsi="Montserrat Light"/>
        </w:rPr>
        <w:t xml:space="preserve">, la population du Bénin </w:t>
      </w:r>
      <w:r w:rsidR="004217E6" w:rsidRPr="00F8750E">
        <w:rPr>
          <w:rFonts w:ascii="Montserrat Light" w:hAnsi="Montserrat Light"/>
        </w:rPr>
        <w:t>en 20</w:t>
      </w:r>
      <w:r w:rsidR="005E6BE2">
        <w:rPr>
          <w:rFonts w:ascii="Montserrat Light" w:hAnsi="Montserrat Light"/>
        </w:rPr>
        <w:t>20</w:t>
      </w:r>
      <w:r w:rsidR="004217E6" w:rsidRPr="00F8750E">
        <w:rPr>
          <w:rFonts w:ascii="Montserrat Light" w:hAnsi="Montserrat Light"/>
        </w:rPr>
        <w:t xml:space="preserve">, </w:t>
      </w:r>
      <w:r w:rsidR="00016F62" w:rsidRPr="00F8750E">
        <w:rPr>
          <w:rFonts w:ascii="Montserrat Light" w:hAnsi="Montserrat Light"/>
        </w:rPr>
        <w:t>est de</w:t>
      </w:r>
      <w:r w:rsidRPr="00F8750E">
        <w:rPr>
          <w:rFonts w:ascii="Montserrat Light" w:hAnsi="Montserrat Light"/>
        </w:rPr>
        <w:t xml:space="preserve"> </w:t>
      </w:r>
      <w:r w:rsidR="005E6BE2">
        <w:rPr>
          <w:rFonts w:ascii="Montserrat Light" w:hAnsi="Montserrat Light"/>
        </w:rPr>
        <w:t>12 220 528</w:t>
      </w:r>
      <w:r w:rsidR="00016F62" w:rsidRPr="00F8750E">
        <w:rPr>
          <w:rFonts w:ascii="Montserrat Light" w:hAnsi="Montserrat Light"/>
        </w:rPr>
        <w:t xml:space="preserve"> habitants dont </w:t>
      </w:r>
      <w:r w:rsidR="007E699E">
        <w:rPr>
          <w:rFonts w:ascii="Montserrat Light" w:hAnsi="Montserrat Light"/>
        </w:rPr>
        <w:t>6 018 115</w:t>
      </w:r>
      <w:r w:rsidR="00016F62" w:rsidRPr="00F8750E">
        <w:rPr>
          <w:rFonts w:ascii="Montserrat Light" w:hAnsi="Montserrat Light"/>
        </w:rPr>
        <w:t xml:space="preserve"> hommes et 6 </w:t>
      </w:r>
      <w:r w:rsidR="007E699E">
        <w:rPr>
          <w:rFonts w:ascii="Montserrat Light" w:hAnsi="Montserrat Light"/>
        </w:rPr>
        <w:t>2O2 413</w:t>
      </w:r>
      <w:r w:rsidR="00016F62" w:rsidRPr="00F8750E">
        <w:rPr>
          <w:rFonts w:ascii="Montserrat Light" w:hAnsi="Montserrat Light"/>
        </w:rPr>
        <w:t xml:space="preserve"> femmes. </w:t>
      </w:r>
      <w:r w:rsidRPr="00F8750E">
        <w:rPr>
          <w:rFonts w:ascii="Montserrat Light" w:hAnsi="Montserrat Light"/>
        </w:rPr>
        <w:t xml:space="preserve">Le Bénin est caractérisé par une population </w:t>
      </w:r>
      <w:r w:rsidR="00016F62" w:rsidRPr="00F8750E">
        <w:rPr>
          <w:rFonts w:ascii="Montserrat Light" w:hAnsi="Montserrat Light"/>
        </w:rPr>
        <w:t xml:space="preserve">majoritairement </w:t>
      </w:r>
      <w:r w:rsidRPr="00F8750E">
        <w:rPr>
          <w:rFonts w:ascii="Montserrat Light" w:hAnsi="Montserrat Light"/>
        </w:rPr>
        <w:t>jeune. En effet, la part de la population ayant moins de 20 ans est estimée à 5</w:t>
      </w:r>
      <w:r w:rsidR="008F1C5C">
        <w:rPr>
          <w:rFonts w:ascii="Montserrat Light" w:hAnsi="Montserrat Light"/>
        </w:rPr>
        <w:t>4,91</w:t>
      </w:r>
      <w:r w:rsidRPr="00F8750E">
        <w:rPr>
          <w:rFonts w:ascii="Montserrat Light" w:hAnsi="Montserrat Light"/>
        </w:rPr>
        <w:t>%. La population potentiellement active (15-64 ans) représente 5</w:t>
      </w:r>
      <w:r w:rsidR="00915E2F">
        <w:rPr>
          <w:rFonts w:ascii="Montserrat Light" w:hAnsi="Montserrat Light"/>
        </w:rPr>
        <w:t>4,33</w:t>
      </w:r>
      <w:r w:rsidRPr="00F8750E">
        <w:rPr>
          <w:rFonts w:ascii="Montserrat Light" w:hAnsi="Montserrat Light"/>
        </w:rPr>
        <w:t xml:space="preserve">% de la population. L’espérance de vie à la naissance est de </w:t>
      </w:r>
      <w:r w:rsidR="003A4CED" w:rsidRPr="00F8750E">
        <w:rPr>
          <w:rFonts w:ascii="Montserrat Light" w:hAnsi="Montserrat Light"/>
        </w:rPr>
        <w:t xml:space="preserve">63,8 ans en 2013 et serait de </w:t>
      </w:r>
      <w:r w:rsidRPr="00F8750E">
        <w:rPr>
          <w:rFonts w:ascii="Montserrat Light" w:hAnsi="Montserrat Light"/>
        </w:rPr>
        <w:t>6</w:t>
      </w:r>
      <w:r w:rsidR="00016F62" w:rsidRPr="00F8750E">
        <w:rPr>
          <w:rFonts w:ascii="Montserrat Light" w:hAnsi="Montserrat Light"/>
        </w:rPr>
        <w:t>5</w:t>
      </w:r>
      <w:r w:rsidRPr="00F8750E">
        <w:rPr>
          <w:rFonts w:ascii="Montserrat Light" w:hAnsi="Montserrat Light"/>
        </w:rPr>
        <w:t>,</w:t>
      </w:r>
      <w:r w:rsidR="00CF6DAF">
        <w:rPr>
          <w:rFonts w:ascii="Montserrat Light" w:hAnsi="Montserrat Light"/>
        </w:rPr>
        <w:t>3</w:t>
      </w:r>
      <w:r w:rsidRPr="00F8750E">
        <w:rPr>
          <w:rFonts w:ascii="Montserrat Light" w:hAnsi="Montserrat Light"/>
        </w:rPr>
        <w:t xml:space="preserve"> ans </w:t>
      </w:r>
      <w:r w:rsidR="00CF6DAF">
        <w:rPr>
          <w:rFonts w:ascii="Montserrat Light" w:hAnsi="Montserrat Light"/>
        </w:rPr>
        <w:t>en 2020</w:t>
      </w:r>
      <w:r w:rsidR="003A4CED" w:rsidRPr="00F8750E">
        <w:rPr>
          <w:rFonts w:ascii="Montserrat Light" w:hAnsi="Montserrat Light"/>
        </w:rPr>
        <w:t xml:space="preserve"> </w:t>
      </w:r>
      <w:r w:rsidRPr="00F8750E">
        <w:rPr>
          <w:rFonts w:ascii="Montserrat Light" w:hAnsi="Montserrat Light"/>
        </w:rPr>
        <w:t>pour l’ensemble de la population. Celle des femmes (</w:t>
      </w:r>
      <w:r w:rsidR="003A4CED" w:rsidRPr="00F8750E">
        <w:rPr>
          <w:rFonts w:ascii="Montserrat Light" w:hAnsi="Montserrat Light"/>
        </w:rPr>
        <w:t xml:space="preserve">65,2ans en 2013 à </w:t>
      </w:r>
      <w:r w:rsidRPr="00F8750E">
        <w:rPr>
          <w:rFonts w:ascii="Montserrat Light" w:hAnsi="Montserrat Light"/>
        </w:rPr>
        <w:t>6</w:t>
      </w:r>
      <w:r w:rsidR="00016F62" w:rsidRPr="00F8750E">
        <w:rPr>
          <w:rFonts w:ascii="Montserrat Light" w:hAnsi="Montserrat Light"/>
        </w:rPr>
        <w:t>7</w:t>
      </w:r>
      <w:r w:rsidRPr="00F8750E">
        <w:rPr>
          <w:rFonts w:ascii="Montserrat Light" w:hAnsi="Montserrat Light"/>
        </w:rPr>
        <w:t xml:space="preserve"> ans</w:t>
      </w:r>
      <w:r w:rsidR="00594D53">
        <w:rPr>
          <w:rFonts w:ascii="Montserrat Light" w:hAnsi="Montserrat Light"/>
        </w:rPr>
        <w:t xml:space="preserve"> en 2020</w:t>
      </w:r>
      <w:r w:rsidRPr="00F8750E">
        <w:rPr>
          <w:rFonts w:ascii="Montserrat Light" w:hAnsi="Montserrat Light"/>
        </w:rPr>
        <w:t>) est plus élevée que celle des hommes (</w:t>
      </w:r>
      <w:r w:rsidR="00594D53">
        <w:rPr>
          <w:rFonts w:ascii="Montserrat Light" w:hAnsi="Montserrat Light"/>
        </w:rPr>
        <w:t>63</w:t>
      </w:r>
      <w:r w:rsidR="003A4CED" w:rsidRPr="00F8750E">
        <w:rPr>
          <w:rFonts w:ascii="Montserrat Light" w:hAnsi="Montserrat Light"/>
        </w:rPr>
        <w:t xml:space="preserve">,2 ans en 2013 à </w:t>
      </w:r>
      <w:r w:rsidRPr="00F8750E">
        <w:rPr>
          <w:rFonts w:ascii="Montserrat Light" w:hAnsi="Montserrat Light"/>
        </w:rPr>
        <w:t>6</w:t>
      </w:r>
      <w:r w:rsidR="00016F62" w:rsidRPr="00F8750E">
        <w:rPr>
          <w:rFonts w:ascii="Montserrat Light" w:hAnsi="Montserrat Light"/>
        </w:rPr>
        <w:t>3</w:t>
      </w:r>
      <w:r w:rsidRPr="00F8750E">
        <w:rPr>
          <w:rFonts w:ascii="Montserrat Light" w:hAnsi="Montserrat Light"/>
        </w:rPr>
        <w:t>,</w:t>
      </w:r>
      <w:r w:rsidR="00594D53">
        <w:rPr>
          <w:rFonts w:ascii="Montserrat Light" w:hAnsi="Montserrat Light"/>
        </w:rPr>
        <w:t>6</w:t>
      </w:r>
      <w:r w:rsidRPr="00F8750E">
        <w:rPr>
          <w:rFonts w:ascii="Montserrat Light" w:hAnsi="Montserrat Light"/>
        </w:rPr>
        <w:t>ans</w:t>
      </w:r>
      <w:r w:rsidR="00594D53">
        <w:rPr>
          <w:rFonts w:ascii="Montserrat Light" w:hAnsi="Montserrat Light"/>
        </w:rPr>
        <w:t xml:space="preserve"> en 2020</w:t>
      </w:r>
      <w:r w:rsidRPr="00F8750E">
        <w:rPr>
          <w:rFonts w:ascii="Montserrat Light" w:hAnsi="Montserrat Light"/>
        </w:rPr>
        <w:t>)</w:t>
      </w:r>
    </w:p>
    <w:p w14:paraId="73B70E3D" w14:textId="42041D3A" w:rsidR="008C15F1" w:rsidRPr="00F8750E" w:rsidRDefault="00735BE6" w:rsidP="00735BE6">
      <w:pPr>
        <w:pStyle w:val="Lgende"/>
        <w:rPr>
          <w:rFonts w:ascii="Montserrat Light" w:hAnsi="Montserrat Light"/>
          <w:b w:val="0"/>
          <w:bCs w:val="0"/>
          <w:color w:val="auto"/>
          <w:sz w:val="22"/>
          <w:szCs w:val="22"/>
        </w:rPr>
      </w:pPr>
      <w:bookmarkStart w:id="5" w:name="_Toc101837422"/>
      <w:r w:rsidRPr="00F8750E">
        <w:rPr>
          <w:rFonts w:ascii="Montserrat Light" w:hAnsi="Montserrat Light"/>
          <w:b w:val="0"/>
          <w:bCs w:val="0"/>
          <w:color w:val="auto"/>
          <w:sz w:val="22"/>
          <w:szCs w:val="22"/>
        </w:rPr>
        <w:t xml:space="preserve">Graphique </w:t>
      </w:r>
      <w:r w:rsidR="00E926D2" w:rsidRPr="00F8750E">
        <w:rPr>
          <w:rFonts w:ascii="Montserrat Light" w:hAnsi="Montserrat Light"/>
          <w:b w:val="0"/>
          <w:bCs w:val="0"/>
          <w:color w:val="auto"/>
          <w:sz w:val="22"/>
          <w:szCs w:val="22"/>
        </w:rPr>
        <w:fldChar w:fldCharType="begin"/>
      </w:r>
      <w:r w:rsidRPr="00F8750E">
        <w:rPr>
          <w:rFonts w:ascii="Montserrat Light" w:hAnsi="Montserrat Light"/>
          <w:b w:val="0"/>
          <w:bCs w:val="0"/>
          <w:color w:val="auto"/>
          <w:sz w:val="22"/>
          <w:szCs w:val="22"/>
        </w:rPr>
        <w:instrText xml:space="preserve"> SEQ Graphique \* ARABIC </w:instrText>
      </w:r>
      <w:r w:rsidR="00E926D2" w:rsidRPr="00F8750E">
        <w:rPr>
          <w:rFonts w:ascii="Montserrat Light" w:hAnsi="Montserrat Light"/>
          <w:b w:val="0"/>
          <w:bCs w:val="0"/>
          <w:color w:val="auto"/>
          <w:sz w:val="22"/>
          <w:szCs w:val="22"/>
        </w:rPr>
        <w:fldChar w:fldCharType="separate"/>
      </w:r>
      <w:r w:rsidR="00030207" w:rsidRPr="00F8750E">
        <w:rPr>
          <w:rFonts w:ascii="Montserrat Light" w:hAnsi="Montserrat Light"/>
          <w:b w:val="0"/>
          <w:bCs w:val="0"/>
          <w:noProof/>
          <w:color w:val="auto"/>
          <w:sz w:val="22"/>
          <w:szCs w:val="22"/>
        </w:rPr>
        <w:t>1</w:t>
      </w:r>
      <w:r w:rsidR="00E926D2" w:rsidRPr="00F8750E">
        <w:rPr>
          <w:rFonts w:ascii="Montserrat Light" w:hAnsi="Montserrat Light"/>
          <w:b w:val="0"/>
          <w:bCs w:val="0"/>
          <w:color w:val="auto"/>
          <w:sz w:val="22"/>
          <w:szCs w:val="22"/>
        </w:rPr>
        <w:fldChar w:fldCharType="end"/>
      </w:r>
      <w:r w:rsidR="008C15F1" w:rsidRPr="00F8750E">
        <w:rPr>
          <w:rFonts w:ascii="Montserrat Light" w:hAnsi="Montserrat Light"/>
          <w:b w:val="0"/>
          <w:bCs w:val="0"/>
          <w:color w:val="auto"/>
          <w:sz w:val="22"/>
          <w:szCs w:val="22"/>
        </w:rPr>
        <w:t>: Pyramide des âges du Bénin en 20</w:t>
      </w:r>
      <w:r w:rsidR="006F37F8">
        <w:rPr>
          <w:rFonts w:ascii="Montserrat Light" w:hAnsi="Montserrat Light"/>
          <w:b w:val="0"/>
          <w:bCs w:val="0"/>
          <w:color w:val="auto"/>
          <w:sz w:val="22"/>
          <w:szCs w:val="22"/>
        </w:rPr>
        <w:t>20</w:t>
      </w:r>
      <w:bookmarkEnd w:id="5"/>
    </w:p>
    <w:p w14:paraId="50AA381D" w14:textId="0DE9A724" w:rsidR="008C15F1" w:rsidRPr="00F8750E" w:rsidRDefault="008C15F1" w:rsidP="008C15F1">
      <w:pPr>
        <w:rPr>
          <w:rFonts w:ascii="Montserrat Light" w:hAnsi="Montserrat Light"/>
        </w:rPr>
      </w:pPr>
      <w:r w:rsidRPr="00F8750E">
        <w:rPr>
          <w:rFonts w:ascii="Montserrat Light" w:hAnsi="Montserrat Light"/>
        </w:rPr>
        <w:t xml:space="preserve"> </w:t>
      </w:r>
      <w:r w:rsidR="006F37F8">
        <w:rPr>
          <w:noProof/>
          <w:lang w:eastAsia="fr-FR"/>
        </w:rPr>
        <w:drawing>
          <wp:inline distT="0" distB="0" distL="0" distR="0" wp14:anchorId="57BDD6A9" wp14:editId="5848677C">
            <wp:extent cx="5554980" cy="4267200"/>
            <wp:effectExtent l="0" t="0" r="7620" b="0"/>
            <wp:docPr id="1" name="Graphique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xmlns:arto="http://schemas.microsoft.com/office/word/2006/arto" id="{D1F2544A-AE5F-434D-9EA0-CBEA1AF001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37976A" w14:textId="77777777" w:rsidR="008C15F1" w:rsidRPr="00F8750E" w:rsidRDefault="008C15F1" w:rsidP="008C15F1">
      <w:pPr>
        <w:rPr>
          <w:rFonts w:ascii="Montserrat Light" w:hAnsi="Montserrat Light"/>
        </w:rPr>
      </w:pPr>
      <w:r w:rsidRPr="00F8750E">
        <w:rPr>
          <w:rFonts w:ascii="Montserrat Light" w:hAnsi="Montserrat Light"/>
          <w:u w:val="single"/>
        </w:rPr>
        <w:t>Source</w:t>
      </w:r>
      <w:r w:rsidRPr="00F8750E">
        <w:rPr>
          <w:rFonts w:ascii="Montserrat Light" w:hAnsi="Montserrat Light"/>
        </w:rPr>
        <w:t xml:space="preserve"> : </w:t>
      </w:r>
      <w:r w:rsidR="00D11186" w:rsidRPr="00F8750E">
        <w:rPr>
          <w:rFonts w:ascii="Montserrat Light" w:hAnsi="Montserrat Light"/>
        </w:rPr>
        <w:t>INStaD, ex-INSAE</w:t>
      </w:r>
      <w:r w:rsidRPr="00F8750E">
        <w:rPr>
          <w:rFonts w:ascii="Montserrat Light" w:hAnsi="Montserrat Light"/>
        </w:rPr>
        <w:t>, Projection</w:t>
      </w:r>
      <w:r w:rsidR="00871293" w:rsidRPr="00F8750E">
        <w:rPr>
          <w:rFonts w:ascii="Montserrat Light" w:hAnsi="Montserrat Light"/>
        </w:rPr>
        <w:t>s démographiques</w:t>
      </w:r>
      <w:r w:rsidRPr="00F8750E">
        <w:rPr>
          <w:rFonts w:ascii="Montserrat Light" w:hAnsi="Montserrat Light"/>
        </w:rPr>
        <w:t xml:space="preserve"> (</w:t>
      </w:r>
      <w:r w:rsidR="000C4202" w:rsidRPr="00F8750E">
        <w:rPr>
          <w:rFonts w:ascii="Montserrat Light" w:hAnsi="Montserrat Light"/>
        </w:rPr>
        <w:t>Juillet</w:t>
      </w:r>
      <w:r w:rsidRPr="00F8750E">
        <w:rPr>
          <w:rFonts w:ascii="Montserrat Light" w:hAnsi="Montserrat Light"/>
        </w:rPr>
        <w:t xml:space="preserve"> </w:t>
      </w:r>
      <w:r w:rsidR="000C4202" w:rsidRPr="00F8750E">
        <w:rPr>
          <w:rFonts w:ascii="Montserrat Light" w:hAnsi="Montserrat Light"/>
        </w:rPr>
        <w:t>2020</w:t>
      </w:r>
      <w:r w:rsidRPr="00F8750E">
        <w:rPr>
          <w:rFonts w:ascii="Montserrat Light" w:hAnsi="Montserrat Light"/>
        </w:rPr>
        <w:t>)</w:t>
      </w:r>
    </w:p>
    <w:p w14:paraId="48B8800B" w14:textId="77777777" w:rsidR="008C15F1" w:rsidRPr="00F8750E" w:rsidRDefault="008C15F1" w:rsidP="008C15F1">
      <w:pPr>
        <w:rPr>
          <w:rFonts w:ascii="Montserrat Light" w:hAnsi="Montserrat Light"/>
        </w:rPr>
      </w:pPr>
      <w:r w:rsidRPr="00F8750E">
        <w:rPr>
          <w:rFonts w:ascii="Montserrat Light" w:hAnsi="Montserrat Light"/>
        </w:rPr>
        <w:t>La population est inégalement répartie sur le territoire. On observe de fortes densités dans le sud qui s’expliquent par la présence des infrastructures socio-économiques et administratives et la proximité de l’océan.</w:t>
      </w:r>
    </w:p>
    <w:p w14:paraId="69150B39" w14:textId="77777777" w:rsidR="008C15F1" w:rsidRPr="00F8750E" w:rsidRDefault="008C15F1" w:rsidP="00F37C91">
      <w:pPr>
        <w:pStyle w:val="Paragraphedeliste"/>
        <w:numPr>
          <w:ilvl w:val="1"/>
          <w:numId w:val="28"/>
        </w:numPr>
        <w:outlineLvl w:val="0"/>
        <w:rPr>
          <w:rFonts w:ascii="Montserrat Light" w:hAnsi="Montserrat Light"/>
          <w:b/>
          <w:i/>
        </w:rPr>
      </w:pPr>
      <w:bookmarkStart w:id="6" w:name="_Toc102734314"/>
      <w:r w:rsidRPr="00F8750E">
        <w:rPr>
          <w:rFonts w:ascii="Montserrat Light" w:hAnsi="Montserrat Light"/>
          <w:b/>
          <w:i/>
        </w:rPr>
        <w:lastRenderedPageBreak/>
        <w:t>Relief</w:t>
      </w:r>
      <w:bookmarkEnd w:id="6"/>
    </w:p>
    <w:p w14:paraId="675C72C1" w14:textId="77777777" w:rsidR="008C15F1" w:rsidRPr="00F8750E" w:rsidRDefault="008C15F1" w:rsidP="005B524C">
      <w:pPr>
        <w:jc w:val="both"/>
        <w:rPr>
          <w:rFonts w:ascii="Montserrat Light" w:hAnsi="Montserrat Light"/>
        </w:rPr>
      </w:pPr>
      <w:r w:rsidRPr="00F8750E">
        <w:rPr>
          <w:rFonts w:ascii="Montserrat Light" w:hAnsi="Montserrat Light"/>
        </w:rPr>
        <w:t>De forme allongée en latitude, le Bénin est limité au Nord par le Niger, au Nord-Ouest par le Burkina-Faso, à l’Ouest par le Togo, au Sud par l’Océan Atlantique et à l’Est par le Nigeria. Il couvre une superficie de 114 763 Km2 avec un relief peu accidenté. La seule région élevée, la chaîne de l’Atacora, est située dans le Nord-Ouest du pays.</w:t>
      </w:r>
    </w:p>
    <w:p w14:paraId="60AB4947" w14:textId="77777777" w:rsidR="008C15F1" w:rsidRPr="00F8750E" w:rsidRDefault="008C15F1" w:rsidP="00F37C91">
      <w:pPr>
        <w:pStyle w:val="Paragraphedeliste"/>
        <w:numPr>
          <w:ilvl w:val="1"/>
          <w:numId w:val="28"/>
        </w:numPr>
        <w:outlineLvl w:val="0"/>
        <w:rPr>
          <w:rFonts w:ascii="Montserrat Light" w:hAnsi="Montserrat Light"/>
          <w:b/>
          <w:i/>
        </w:rPr>
      </w:pPr>
      <w:bookmarkStart w:id="7" w:name="_Toc102734315"/>
      <w:r w:rsidRPr="00F8750E">
        <w:rPr>
          <w:rFonts w:ascii="Montserrat Light" w:hAnsi="Montserrat Light"/>
          <w:b/>
          <w:i/>
        </w:rPr>
        <w:t>Climat</w:t>
      </w:r>
      <w:bookmarkEnd w:id="7"/>
    </w:p>
    <w:p w14:paraId="2627099A" w14:textId="77777777" w:rsidR="008C15F1" w:rsidRPr="00F8750E" w:rsidRDefault="008C15F1" w:rsidP="0026318A">
      <w:pPr>
        <w:jc w:val="both"/>
        <w:rPr>
          <w:rFonts w:ascii="Montserrat Light" w:hAnsi="Montserrat Light"/>
        </w:rPr>
      </w:pPr>
      <w:r w:rsidRPr="00F8750E">
        <w:rPr>
          <w:rFonts w:ascii="Montserrat Light" w:hAnsi="Montserrat Light"/>
        </w:rPr>
        <w:t>L'évolution du climat est marquée par la succession de périodes excédentaires et déficitaires en précipitations, d'inégales durées et apériodiques. Cette situation rend l’activité agricole, principale activité de la population, tributaire des aléas climatiques. Du Nord au Sud, on peut distinguer 5 régions de caractères climatiques différents :</w:t>
      </w:r>
    </w:p>
    <w:p w14:paraId="42A8267F" w14:textId="77777777" w:rsidR="00443ACE" w:rsidRPr="00F8750E" w:rsidRDefault="008C15F1" w:rsidP="00443ACE">
      <w:pPr>
        <w:pStyle w:val="Paragraphedeliste"/>
        <w:numPr>
          <w:ilvl w:val="0"/>
          <w:numId w:val="29"/>
        </w:numPr>
        <w:jc w:val="both"/>
        <w:rPr>
          <w:rFonts w:ascii="Montserrat Light" w:hAnsi="Montserrat Light"/>
        </w:rPr>
      </w:pPr>
      <w:r w:rsidRPr="00F8750E">
        <w:rPr>
          <w:rFonts w:ascii="Montserrat Light" w:hAnsi="Montserrat Light"/>
        </w:rPr>
        <w:t xml:space="preserve">Une Zone Nord, limitée au Sud par les régions montagneuses du Nord-Est et du Nord-Ouest </w:t>
      </w:r>
      <w:r w:rsidR="00205F69" w:rsidRPr="00F8750E">
        <w:rPr>
          <w:rFonts w:ascii="Montserrat Light" w:hAnsi="Montserrat Light"/>
        </w:rPr>
        <w:t>où le</w:t>
      </w:r>
      <w:r w:rsidRPr="00F8750E">
        <w:rPr>
          <w:rFonts w:ascii="Montserrat Light" w:hAnsi="Montserrat Light"/>
        </w:rPr>
        <w:t xml:space="preserve"> climat de type continental tropical (soudanien) est caractérisé par la succession dans l’année, d’une seule saison sèche de Novembre à Mars et d’une seule saison des pluies (maximum pluviométrique en Août). La hauteur annuelle des précipitations varie en moyenne de 700 mm à 1500 mm du Nord au Sud et se répartit entre 50 et 140 jours environ avec de fortes amplitudes moyennes de température (15°C à 38°C).</w:t>
      </w:r>
    </w:p>
    <w:p w14:paraId="47D9AFE7" w14:textId="77777777" w:rsidR="008C15F1" w:rsidRPr="00F8750E" w:rsidRDefault="008C15F1" w:rsidP="00895FA7">
      <w:pPr>
        <w:pStyle w:val="Paragraphedeliste"/>
        <w:numPr>
          <w:ilvl w:val="0"/>
          <w:numId w:val="29"/>
        </w:numPr>
        <w:jc w:val="both"/>
        <w:rPr>
          <w:rFonts w:ascii="Montserrat Light" w:hAnsi="Montserrat Light"/>
        </w:rPr>
      </w:pPr>
      <w:r w:rsidRPr="00F8750E">
        <w:rPr>
          <w:rFonts w:ascii="Montserrat Light" w:hAnsi="Montserrat Light"/>
        </w:rPr>
        <w:t>Les zones montagneuses du Nord-Est et du Nord-Ouest (chaine de l’Atacora), avec les mêmes caractères climatiques que la zone Nord. Toutefois, le maximum pluviométrique s’établit en Septembre et non en Août et la saison des pluies y est un peu plus longue (fin Mars à début Novembre). Les hauteurs annuelles des précipitations varient entre 900 mm à 1500 mm et se répartissent, en moyenne entre 60 et 130 jours avec de fortes températures en Mars (40°C en moyenne).</w:t>
      </w:r>
    </w:p>
    <w:p w14:paraId="053DFBA0" w14:textId="77777777" w:rsidR="008C15F1" w:rsidRPr="00F8750E" w:rsidRDefault="008C15F1" w:rsidP="00895FA7">
      <w:pPr>
        <w:pStyle w:val="Paragraphedeliste"/>
        <w:numPr>
          <w:ilvl w:val="0"/>
          <w:numId w:val="29"/>
        </w:numPr>
        <w:jc w:val="both"/>
        <w:rPr>
          <w:rFonts w:ascii="Montserrat Light" w:hAnsi="Montserrat Light"/>
        </w:rPr>
      </w:pPr>
      <w:r w:rsidRPr="00F8750E">
        <w:rPr>
          <w:rFonts w:ascii="Montserrat Light" w:hAnsi="Montserrat Light"/>
        </w:rPr>
        <w:t xml:space="preserve">Une Zone de transition, comprise sensiblement entre les parallèles de Djougou et Dassa-Zoume ; c’est une zone de transition entre le climat tropical des régions précédentes et le climat subéquatorial des régions côtières. Les hauteurs annuelles des pluies oscillent entre 1000 mm et 1200 mm et se répartissent, en moyenne entre 80 et 110 jours.  </w:t>
      </w:r>
    </w:p>
    <w:p w14:paraId="35EAE046" w14:textId="77777777" w:rsidR="008C15F1" w:rsidRPr="00F8750E" w:rsidRDefault="008C15F1" w:rsidP="00895FA7">
      <w:pPr>
        <w:pStyle w:val="Paragraphedeliste"/>
        <w:numPr>
          <w:ilvl w:val="0"/>
          <w:numId w:val="29"/>
        </w:numPr>
        <w:jc w:val="both"/>
        <w:rPr>
          <w:rFonts w:ascii="Montserrat Light" w:hAnsi="Montserrat Light"/>
        </w:rPr>
      </w:pPr>
      <w:r w:rsidRPr="00F8750E">
        <w:rPr>
          <w:rFonts w:ascii="Montserrat Light" w:hAnsi="Montserrat Light"/>
        </w:rPr>
        <w:t xml:space="preserve">Une zone précôtière, située au Sud de la zone de transition où les caractères de double saison des pluies s’affirment peu à peu par une diminution progressive du minimum pluviométrique d’Août qui reste toutefois compris entre 50 et 100 mm. Les hauteurs annuelles des pluies varient de 1000 mm à 1300mm et se répartissent en moyenne entre 90 et 110 jours. </w:t>
      </w:r>
    </w:p>
    <w:p w14:paraId="0EAAAB49" w14:textId="77777777" w:rsidR="008C15F1" w:rsidRPr="00F8750E" w:rsidRDefault="008C15F1" w:rsidP="00895FA7">
      <w:pPr>
        <w:pStyle w:val="Paragraphedeliste"/>
        <w:numPr>
          <w:ilvl w:val="0"/>
          <w:numId w:val="29"/>
        </w:numPr>
        <w:jc w:val="both"/>
        <w:rPr>
          <w:rFonts w:ascii="Montserrat Light" w:hAnsi="Montserrat Light"/>
        </w:rPr>
      </w:pPr>
      <w:r w:rsidRPr="00F8750E">
        <w:rPr>
          <w:rFonts w:ascii="Montserrat Light" w:hAnsi="Montserrat Light"/>
        </w:rPr>
        <w:t xml:space="preserve">Une Zone Côtière, elle est caractérisée par une répartition inégale d’Est à l’Ouest des pluies </w:t>
      </w:r>
      <w:r w:rsidR="00A1552F" w:rsidRPr="00F8750E">
        <w:rPr>
          <w:rFonts w:ascii="Montserrat Light" w:hAnsi="Montserrat Light"/>
        </w:rPr>
        <w:t>et quatre</w:t>
      </w:r>
      <w:r w:rsidRPr="00F8750E">
        <w:rPr>
          <w:rFonts w:ascii="Montserrat Light" w:hAnsi="Montserrat Light"/>
        </w:rPr>
        <w:t xml:space="preserve"> saisons plus ou moins marquées dont deux saisons des pluies et deux saisons sèches. Les hauteurs annuelles de pluies varient entre 900 mm et 1100 mm dans la zone Ouest tandis qu’elles </w:t>
      </w:r>
      <w:r w:rsidR="00A1552F" w:rsidRPr="00F8750E">
        <w:rPr>
          <w:rFonts w:ascii="Montserrat Light" w:hAnsi="Montserrat Light"/>
        </w:rPr>
        <w:t>oscillent entre</w:t>
      </w:r>
      <w:r w:rsidRPr="00F8750E">
        <w:rPr>
          <w:rFonts w:ascii="Montserrat Light" w:hAnsi="Montserrat Light"/>
        </w:rPr>
        <w:t xml:space="preserve"> 1300 mm et 1400mm dans la zone Est. Les températures maximales les plus élevées ont lieu en Mars (34°C) tandis que les plus basses ont lieu en Août (23°C).</w:t>
      </w:r>
    </w:p>
    <w:p w14:paraId="4479B86E" w14:textId="77777777" w:rsidR="00832753" w:rsidRPr="00F8750E" w:rsidRDefault="00832753" w:rsidP="00832753">
      <w:pPr>
        <w:pStyle w:val="Paragraphedeliste"/>
        <w:ind w:left="360"/>
        <w:jc w:val="both"/>
        <w:rPr>
          <w:rFonts w:ascii="Montserrat Light" w:hAnsi="Montserrat Light"/>
        </w:rPr>
      </w:pPr>
    </w:p>
    <w:p w14:paraId="0CA5348C" w14:textId="77777777" w:rsidR="008C15F1" w:rsidRPr="00F8750E" w:rsidRDefault="008C15F1" w:rsidP="00832753">
      <w:pPr>
        <w:pStyle w:val="Paragraphedeliste"/>
        <w:numPr>
          <w:ilvl w:val="1"/>
          <w:numId w:val="28"/>
        </w:numPr>
        <w:spacing w:before="120"/>
        <w:outlineLvl w:val="0"/>
        <w:rPr>
          <w:rFonts w:ascii="Montserrat Light" w:hAnsi="Montserrat Light"/>
          <w:b/>
          <w:i/>
        </w:rPr>
      </w:pPr>
      <w:bookmarkStart w:id="8" w:name="_Toc102734316"/>
      <w:r w:rsidRPr="00F8750E">
        <w:rPr>
          <w:rFonts w:ascii="Montserrat Light" w:hAnsi="Montserrat Light"/>
          <w:b/>
          <w:i/>
        </w:rPr>
        <w:t>Hydrographie</w:t>
      </w:r>
      <w:bookmarkEnd w:id="8"/>
    </w:p>
    <w:p w14:paraId="38DD9782" w14:textId="77777777" w:rsidR="008C15F1" w:rsidRPr="00F8750E" w:rsidRDefault="008C15F1" w:rsidP="005B524C">
      <w:pPr>
        <w:jc w:val="both"/>
        <w:rPr>
          <w:rFonts w:ascii="Montserrat Light" w:hAnsi="Montserrat Light"/>
        </w:rPr>
      </w:pPr>
      <w:r w:rsidRPr="00F8750E">
        <w:rPr>
          <w:rFonts w:ascii="Montserrat Light" w:hAnsi="Montserrat Light"/>
        </w:rPr>
        <w:t xml:space="preserve">Le réseau hydrographique du Bénin s'appuie sur le système morphogénétique en place à partir de la ligne de partage des eaux. Aussi, distingue-t-on le système Nord ayant comme défluent le fleuve Niger et le système Sud dont les eaux convergent vers le Golfe du Bénin dans l'Océan Atlantique. De ces deux ensembles, se dégagent deux systèmes imbriqués de bassins versants auxquels s'ajoute le bassin de la Pendjari (380 km). Au Nord, c’est le </w:t>
      </w:r>
      <w:r w:rsidRPr="00F8750E">
        <w:rPr>
          <w:rFonts w:ascii="Montserrat Light" w:hAnsi="Montserrat Light"/>
        </w:rPr>
        <w:lastRenderedPageBreak/>
        <w:t xml:space="preserve">bassin du Niger et au Sud, le système du bassin versant de l'Ouémé. Ce réseau hydrographique est complété par un système lacustre et lagunaire. </w:t>
      </w:r>
    </w:p>
    <w:p w14:paraId="280A15FE" w14:textId="77777777" w:rsidR="008C15F1" w:rsidRPr="00F8750E" w:rsidRDefault="008C15F1" w:rsidP="008C15F1">
      <w:pPr>
        <w:rPr>
          <w:rFonts w:ascii="Montserrat Light" w:hAnsi="Montserrat Light"/>
        </w:rPr>
      </w:pPr>
      <w:r w:rsidRPr="00F8750E">
        <w:rPr>
          <w:rFonts w:ascii="Montserrat Light" w:hAnsi="Montserrat Light"/>
        </w:rPr>
        <w:t>Les cours d’eau et plans d’eau du Bénin sont poissonneux. Les populations riveraines se composent en bonne partie des pêcheurs : pêche dans les lacs et lagunes et le long de certains cours d’eau (Mono, Ouémé, Zou, Okpara, Pendjari, Niger).</w:t>
      </w:r>
    </w:p>
    <w:p w14:paraId="25FA7ADB" w14:textId="77777777" w:rsidR="008C15F1" w:rsidRPr="00F8750E" w:rsidRDefault="008C15F1" w:rsidP="00F37C91">
      <w:pPr>
        <w:pStyle w:val="Paragraphedeliste"/>
        <w:numPr>
          <w:ilvl w:val="1"/>
          <w:numId w:val="28"/>
        </w:numPr>
        <w:outlineLvl w:val="0"/>
        <w:rPr>
          <w:rFonts w:ascii="Montserrat Light" w:hAnsi="Montserrat Light"/>
          <w:b/>
          <w:i/>
        </w:rPr>
      </w:pPr>
      <w:bookmarkStart w:id="9" w:name="_Toc102734317"/>
      <w:r w:rsidRPr="00F8750E">
        <w:rPr>
          <w:rFonts w:ascii="Montserrat Light" w:hAnsi="Montserrat Light"/>
          <w:b/>
          <w:i/>
        </w:rPr>
        <w:t>Végétation</w:t>
      </w:r>
      <w:bookmarkEnd w:id="9"/>
    </w:p>
    <w:p w14:paraId="1547E546" w14:textId="77777777" w:rsidR="008C15F1" w:rsidRPr="00F8750E" w:rsidRDefault="008C15F1" w:rsidP="008C15F1">
      <w:pPr>
        <w:rPr>
          <w:rFonts w:ascii="Montserrat Light" w:hAnsi="Montserrat Light"/>
        </w:rPr>
      </w:pPr>
      <w:r w:rsidRPr="00F8750E">
        <w:rPr>
          <w:rFonts w:ascii="Montserrat Light" w:hAnsi="Montserrat Light"/>
        </w:rPr>
        <w:t>La végétation varie lorsqu'on se déplace du Sud vers le Nord. Elle est répartie en deux grandes catégories de paysages végétaux :</w:t>
      </w:r>
    </w:p>
    <w:p w14:paraId="02336D60" w14:textId="77777777" w:rsidR="008C15F1" w:rsidRPr="00F8750E" w:rsidRDefault="008C15F1" w:rsidP="009802FF">
      <w:pPr>
        <w:pStyle w:val="Paragraphedeliste"/>
        <w:numPr>
          <w:ilvl w:val="0"/>
          <w:numId w:val="29"/>
        </w:numPr>
        <w:jc w:val="both"/>
        <w:rPr>
          <w:rFonts w:ascii="Montserrat Light" w:hAnsi="Montserrat Light"/>
        </w:rPr>
      </w:pPr>
      <w:r w:rsidRPr="00F8750E">
        <w:rPr>
          <w:rFonts w:ascii="Montserrat Light" w:hAnsi="Montserrat Light"/>
        </w:rPr>
        <w:t>La végétation dégradée du Sud-Bénin qui s’étend de la côte jusqu’à la latitude de Setto. Elle est constituée des îlots forestiers, des savanes arborées et arbustives, de quelques prairies aquatiques ainsi que des mangroves ;</w:t>
      </w:r>
    </w:p>
    <w:p w14:paraId="09F79F2B" w14:textId="77777777" w:rsidR="008C15F1" w:rsidRPr="00F8750E" w:rsidRDefault="008C15F1" w:rsidP="009802FF">
      <w:pPr>
        <w:pStyle w:val="Paragraphedeliste"/>
        <w:numPr>
          <w:ilvl w:val="0"/>
          <w:numId w:val="29"/>
        </w:numPr>
        <w:jc w:val="both"/>
        <w:rPr>
          <w:rFonts w:ascii="Montserrat Light" w:hAnsi="Montserrat Light"/>
        </w:rPr>
      </w:pPr>
      <w:r w:rsidRPr="00F8750E">
        <w:rPr>
          <w:rFonts w:ascii="Montserrat Light" w:hAnsi="Montserrat Light"/>
        </w:rPr>
        <w:t xml:space="preserve">La végétation des régions soudanaises qui présente dans le Nord une savane arborée dominée par le néré, le karité, le caîlcédrat, le baobab et le kapokier. </w:t>
      </w:r>
    </w:p>
    <w:p w14:paraId="7BA1FD4D" w14:textId="77777777" w:rsidR="008C15F1" w:rsidRPr="00F8750E" w:rsidRDefault="008C15F1" w:rsidP="005B524C">
      <w:pPr>
        <w:jc w:val="both"/>
        <w:rPr>
          <w:rFonts w:ascii="Montserrat Light" w:hAnsi="Montserrat Light"/>
        </w:rPr>
      </w:pPr>
      <w:r w:rsidRPr="00F8750E">
        <w:rPr>
          <w:rFonts w:ascii="Montserrat Light" w:hAnsi="Montserrat Light"/>
        </w:rPr>
        <w:t>Le long des cours d’eau se développent des forêts galeries. Il existe par ailleurs des plantations de tecks, d’anacardiers et de manguiers.</w:t>
      </w:r>
    </w:p>
    <w:p w14:paraId="107F6B27" w14:textId="77777777" w:rsidR="008C15F1" w:rsidRPr="00F8750E" w:rsidRDefault="008C15F1" w:rsidP="00F37C91">
      <w:pPr>
        <w:pStyle w:val="Paragraphedeliste"/>
        <w:numPr>
          <w:ilvl w:val="1"/>
          <w:numId w:val="28"/>
        </w:numPr>
        <w:outlineLvl w:val="0"/>
        <w:rPr>
          <w:rFonts w:ascii="Montserrat Light" w:hAnsi="Montserrat Light"/>
          <w:b/>
          <w:i/>
        </w:rPr>
      </w:pPr>
      <w:bookmarkStart w:id="10" w:name="_Toc102734318"/>
      <w:r w:rsidRPr="00F8750E">
        <w:rPr>
          <w:rFonts w:ascii="Montserrat Light" w:hAnsi="Montserrat Light"/>
          <w:b/>
          <w:i/>
        </w:rPr>
        <w:t>Sol et faune</w:t>
      </w:r>
      <w:bookmarkEnd w:id="10"/>
    </w:p>
    <w:p w14:paraId="033E6900" w14:textId="77777777" w:rsidR="008C15F1" w:rsidRPr="00F8750E" w:rsidRDefault="008C15F1" w:rsidP="0026318A">
      <w:pPr>
        <w:jc w:val="both"/>
        <w:rPr>
          <w:rFonts w:ascii="Montserrat Light" w:hAnsi="Montserrat Light"/>
        </w:rPr>
      </w:pPr>
      <w:r w:rsidRPr="00F8750E">
        <w:rPr>
          <w:rFonts w:ascii="Montserrat Light" w:hAnsi="Montserrat Light"/>
        </w:rPr>
        <w:t>La plus grande partie du Bénin est composée de sols à sesquioxydes, ferrugineux et ferralitiques. Les sols des régions méridionales, dans les départements de l'Ouémé, de l'Atlantique et du Mono sont ferralitiques sur le continental terminal et s'étendent du plateau de Dogbo-Azovè au plateau d'Abomey et à ceux de Pobè-Sakété. Au Nord, dominent les sols à sesquioxydes. Seules, les vallées des cours d'eau présentent des sols hydromorphes et des poches vertisols.</w:t>
      </w:r>
    </w:p>
    <w:p w14:paraId="0C4ED076" w14:textId="77777777" w:rsidR="008C15F1" w:rsidRPr="00F8750E" w:rsidRDefault="008C15F1" w:rsidP="001D6D17">
      <w:pPr>
        <w:jc w:val="both"/>
        <w:rPr>
          <w:rFonts w:ascii="Montserrat Light" w:hAnsi="Montserrat Light"/>
        </w:rPr>
      </w:pPr>
      <w:r w:rsidRPr="00F8750E">
        <w:rPr>
          <w:rFonts w:ascii="Montserrat Light" w:hAnsi="Montserrat Light"/>
        </w:rPr>
        <w:t>Au total, 70 500 km² de terres arables sont disponibles au Bénin dont seulement 15% environ sont exploitées. Ce taux brut d'exploitation des terres disponibles masque en réalité les disparités régionales réelles entre l'abondance des terres dans le Nord du pays et leur rareté dans les régions méridionales.</w:t>
      </w:r>
    </w:p>
    <w:p w14:paraId="469FFFD5" w14:textId="77777777" w:rsidR="008C15F1" w:rsidRPr="00F8750E" w:rsidRDefault="008C15F1" w:rsidP="001D6D17">
      <w:pPr>
        <w:jc w:val="both"/>
        <w:rPr>
          <w:rFonts w:ascii="Montserrat Light" w:hAnsi="Montserrat Light"/>
        </w:rPr>
      </w:pPr>
      <w:r w:rsidRPr="00F8750E">
        <w:rPr>
          <w:rFonts w:ascii="Montserrat Light" w:hAnsi="Montserrat Light"/>
        </w:rPr>
        <w:t xml:space="preserve">La faune est très riche et diversifiée. On trouve un grand nombre de gros herbivores (éléphants, buffles, cobs de bufflon, bubales), de carnivores (lions, guépards surtout dans les réserves, les parcs nationaux de la Pendjari et W du Niger), beaucoup de reptiles, de singes, de rongeurs, d’oiseaux et d’insectes. </w:t>
      </w:r>
    </w:p>
    <w:p w14:paraId="03266B5C" w14:textId="77777777" w:rsidR="008C15F1" w:rsidRPr="00F8750E" w:rsidRDefault="008C15F1" w:rsidP="008C15F1">
      <w:pPr>
        <w:rPr>
          <w:rFonts w:ascii="Montserrat Light" w:hAnsi="Montserrat Light"/>
        </w:rPr>
      </w:pPr>
      <w:r w:rsidRPr="00F8750E">
        <w:rPr>
          <w:rFonts w:ascii="Montserrat Light" w:hAnsi="Montserrat Light"/>
        </w:rPr>
        <w:t>Organisation socio-linguistique</w:t>
      </w:r>
    </w:p>
    <w:p w14:paraId="73F15C92" w14:textId="77777777" w:rsidR="008C15F1" w:rsidRPr="00F8750E" w:rsidRDefault="008C15F1" w:rsidP="00C652B8">
      <w:pPr>
        <w:jc w:val="both"/>
        <w:rPr>
          <w:rFonts w:ascii="Montserrat Light" w:hAnsi="Montserrat Light"/>
        </w:rPr>
      </w:pPr>
      <w:r w:rsidRPr="00F8750E">
        <w:rPr>
          <w:rFonts w:ascii="Montserrat Light" w:hAnsi="Montserrat Light"/>
        </w:rPr>
        <w:t>Le Bénin est habité par une multitude de communautés qui se répartissent en trois grands groupes linguistiques, à savoir :</w:t>
      </w:r>
    </w:p>
    <w:p w14:paraId="0D793711" w14:textId="77777777" w:rsidR="008C15F1" w:rsidRPr="00F8750E" w:rsidRDefault="008C15F1" w:rsidP="009802FF">
      <w:pPr>
        <w:pStyle w:val="Paragraphedeliste"/>
        <w:numPr>
          <w:ilvl w:val="0"/>
          <w:numId w:val="29"/>
        </w:numPr>
        <w:jc w:val="both"/>
        <w:rPr>
          <w:rFonts w:ascii="Montserrat Light" w:hAnsi="Montserrat Light"/>
        </w:rPr>
      </w:pPr>
      <w:r w:rsidRPr="00F8750E">
        <w:rPr>
          <w:rFonts w:ascii="Montserrat Light" w:hAnsi="Montserrat Light"/>
        </w:rPr>
        <w:t>le Groupe GBE, numériquement le plus important et comprenant les ethnies généralement attribuées à l'aire Adja-Tado (Fon, Aïzo, Goun, Mina, Wèmè, etc.) ;</w:t>
      </w:r>
    </w:p>
    <w:p w14:paraId="7E42527A" w14:textId="77777777" w:rsidR="008C15F1" w:rsidRPr="00F8750E" w:rsidRDefault="008C15F1" w:rsidP="009802FF">
      <w:pPr>
        <w:pStyle w:val="Paragraphedeliste"/>
        <w:numPr>
          <w:ilvl w:val="0"/>
          <w:numId w:val="29"/>
        </w:numPr>
        <w:jc w:val="both"/>
        <w:rPr>
          <w:rFonts w:ascii="Montserrat Light" w:hAnsi="Montserrat Light"/>
        </w:rPr>
      </w:pPr>
      <w:r w:rsidRPr="00F8750E">
        <w:rPr>
          <w:rFonts w:ascii="Montserrat Light" w:hAnsi="Montserrat Light"/>
        </w:rPr>
        <w:t>le Groupe EDE, comprenant les Yoruba, Nago et apparentés ;</w:t>
      </w:r>
    </w:p>
    <w:p w14:paraId="51630137" w14:textId="77777777" w:rsidR="008C15F1" w:rsidRPr="00F8750E" w:rsidRDefault="008C15F1" w:rsidP="009802FF">
      <w:pPr>
        <w:pStyle w:val="Paragraphedeliste"/>
        <w:numPr>
          <w:ilvl w:val="0"/>
          <w:numId w:val="29"/>
        </w:numPr>
        <w:jc w:val="both"/>
        <w:rPr>
          <w:rFonts w:ascii="Montserrat Light" w:hAnsi="Montserrat Light"/>
        </w:rPr>
      </w:pPr>
      <w:r w:rsidRPr="00F8750E">
        <w:rPr>
          <w:rFonts w:ascii="Montserrat Light" w:hAnsi="Montserrat Light"/>
        </w:rPr>
        <w:t>le Groupe GUR, comprenant la plupart des groupes ethniques de la partie septentrionale du pays (Batonu, Ditamari, Yom, Wama, Natiémi, etc.)</w:t>
      </w:r>
    </w:p>
    <w:p w14:paraId="5E326E39" w14:textId="77777777" w:rsidR="008C15F1" w:rsidRPr="00F8750E" w:rsidRDefault="008C15F1" w:rsidP="0026318A">
      <w:pPr>
        <w:jc w:val="both"/>
        <w:rPr>
          <w:rFonts w:ascii="Montserrat Light" w:hAnsi="Montserrat Light"/>
        </w:rPr>
      </w:pPr>
      <w:r w:rsidRPr="00F8750E">
        <w:rPr>
          <w:rFonts w:ascii="Montserrat Light" w:hAnsi="Montserrat Light"/>
        </w:rPr>
        <w:t>Ces groupes ont élaboré des formes d'organisation sociale variées allant des systèmes de pouvoir centralisé dont le plus élaboré est celui de l'ancien royaume du Danxomè aux sociétés qui peuvent être qualifiées de segmentaires (Nord-Ouest de l'Atacora) en passant par des formes de pouvoir décentralisé (royaumes Wassangari du Nord-Est).</w:t>
      </w:r>
    </w:p>
    <w:p w14:paraId="4FBB7957" w14:textId="77777777" w:rsidR="008C15F1" w:rsidRPr="00F8750E" w:rsidRDefault="008C15F1" w:rsidP="0026318A">
      <w:pPr>
        <w:jc w:val="both"/>
        <w:rPr>
          <w:rFonts w:ascii="Montserrat Light" w:hAnsi="Montserrat Light"/>
        </w:rPr>
      </w:pPr>
      <w:r w:rsidRPr="00F8750E">
        <w:rPr>
          <w:rFonts w:ascii="Montserrat Light" w:hAnsi="Montserrat Light"/>
        </w:rPr>
        <w:lastRenderedPageBreak/>
        <w:t>Au Bénin, la langue officielle est le Français. Dans le commerce et les relations internationales le Français et l’Anglais sont les langues utilisées.</w:t>
      </w:r>
    </w:p>
    <w:p w14:paraId="662AE960" w14:textId="77777777" w:rsidR="008C15F1" w:rsidRPr="00F8750E" w:rsidRDefault="008C15F1" w:rsidP="00F37C91">
      <w:pPr>
        <w:pStyle w:val="Paragraphedeliste"/>
        <w:numPr>
          <w:ilvl w:val="1"/>
          <w:numId w:val="28"/>
        </w:numPr>
        <w:outlineLvl w:val="0"/>
        <w:rPr>
          <w:rFonts w:ascii="Montserrat Light" w:hAnsi="Montserrat Light"/>
          <w:b/>
          <w:i/>
        </w:rPr>
      </w:pPr>
      <w:bookmarkStart w:id="11" w:name="_Toc102734319"/>
      <w:r w:rsidRPr="00F8750E">
        <w:rPr>
          <w:rFonts w:ascii="Montserrat Light" w:hAnsi="Montserrat Light"/>
          <w:b/>
          <w:i/>
        </w:rPr>
        <w:t>Migrations</w:t>
      </w:r>
      <w:bookmarkEnd w:id="11"/>
    </w:p>
    <w:p w14:paraId="174801DC" w14:textId="77777777" w:rsidR="008C15F1" w:rsidRPr="00F8750E" w:rsidRDefault="008C15F1" w:rsidP="0026318A">
      <w:pPr>
        <w:jc w:val="both"/>
        <w:rPr>
          <w:rFonts w:ascii="Montserrat Light" w:hAnsi="Montserrat Light"/>
        </w:rPr>
      </w:pPr>
      <w:r w:rsidRPr="00F8750E">
        <w:rPr>
          <w:rFonts w:ascii="Montserrat Light" w:hAnsi="Montserrat Light"/>
        </w:rPr>
        <w:t>S’agissant du mouvement de la population béninoise, on enregistre deux types de migration : les migrations internes et les migrations externes.</w:t>
      </w:r>
    </w:p>
    <w:p w14:paraId="407C23AC" w14:textId="77777777" w:rsidR="008C15F1" w:rsidRPr="00F8750E" w:rsidRDefault="008C15F1" w:rsidP="008C15F1">
      <w:pPr>
        <w:rPr>
          <w:rFonts w:ascii="Montserrat Light" w:hAnsi="Montserrat Light"/>
        </w:rPr>
      </w:pPr>
      <w:r w:rsidRPr="00F8750E">
        <w:rPr>
          <w:rFonts w:ascii="Montserrat Light" w:hAnsi="Montserrat Light"/>
        </w:rPr>
        <w:t>Les migrations internes se traduisent par :</w:t>
      </w:r>
    </w:p>
    <w:p w14:paraId="757153A6" w14:textId="77777777" w:rsidR="008C15F1" w:rsidRPr="00F8750E" w:rsidRDefault="008C15F1" w:rsidP="009802FF">
      <w:pPr>
        <w:pStyle w:val="Paragraphedeliste"/>
        <w:numPr>
          <w:ilvl w:val="0"/>
          <w:numId w:val="29"/>
        </w:numPr>
        <w:jc w:val="both"/>
        <w:rPr>
          <w:rFonts w:ascii="Montserrat Light" w:hAnsi="Montserrat Light"/>
        </w:rPr>
      </w:pPr>
      <w:r w:rsidRPr="00F8750E">
        <w:rPr>
          <w:rFonts w:ascii="Montserrat Light" w:hAnsi="Montserrat Light"/>
        </w:rPr>
        <w:t>les migrations rurales : de l’Atacora vers le Borgou et les Collines (où les jeunes sont en quête de nouvelles terres), des campagnes du Mono et de l’Atlantique vers les périmètres d’aménagement ;</w:t>
      </w:r>
    </w:p>
    <w:p w14:paraId="17A3032A" w14:textId="77777777" w:rsidR="008C15F1" w:rsidRPr="00F8750E" w:rsidRDefault="008C15F1" w:rsidP="009802FF">
      <w:pPr>
        <w:pStyle w:val="Paragraphedeliste"/>
        <w:numPr>
          <w:ilvl w:val="0"/>
          <w:numId w:val="29"/>
        </w:numPr>
        <w:jc w:val="both"/>
        <w:rPr>
          <w:rFonts w:ascii="Montserrat Light" w:hAnsi="Montserrat Light"/>
        </w:rPr>
      </w:pPr>
      <w:r w:rsidRPr="00F8750E">
        <w:rPr>
          <w:rFonts w:ascii="Montserrat Light" w:hAnsi="Montserrat Light"/>
        </w:rPr>
        <w:t>l’exode rural : les jeunes ruraux désertent les villages pour affluer vers les centres urbains (Cotonou, Porto-Novo, Parakou, Abomey, etc.), à la recherche d’un emploi salarié et des loisirs. Les villages se vident des jeunes travailleurs et les villes regorgent de ces jeunes ruraux qui ne trouvent pas de travail et deviennent des sans-emplois.</w:t>
      </w:r>
    </w:p>
    <w:p w14:paraId="63BD1F79" w14:textId="77777777" w:rsidR="008C15F1" w:rsidRPr="00F8750E" w:rsidRDefault="008C15F1" w:rsidP="009802FF">
      <w:pPr>
        <w:pStyle w:val="Paragraphedeliste"/>
        <w:numPr>
          <w:ilvl w:val="0"/>
          <w:numId w:val="29"/>
        </w:numPr>
        <w:jc w:val="both"/>
        <w:rPr>
          <w:rFonts w:ascii="Montserrat Light" w:hAnsi="Montserrat Light"/>
        </w:rPr>
      </w:pPr>
      <w:r w:rsidRPr="00F8750E">
        <w:rPr>
          <w:rFonts w:ascii="Montserrat Light" w:hAnsi="Montserrat Light"/>
        </w:rPr>
        <w:t>les migrations interurbaines des petites villes vers les principaux centres économiques régionaux (Cotonou, Porto-Novo, Parakou, Abomey, Djougou). Cette forme de migration concerne surtout les artisans de métier (mécaniciens, tailleurs, cordonniers) et les jeunes ouvriers en quête d’emploi (chauffeurs, maçons).</w:t>
      </w:r>
    </w:p>
    <w:p w14:paraId="696D4E27" w14:textId="77777777" w:rsidR="008C15F1" w:rsidRPr="00F8750E" w:rsidRDefault="008C15F1" w:rsidP="008C15F1">
      <w:pPr>
        <w:rPr>
          <w:rFonts w:ascii="Montserrat Light" w:hAnsi="Montserrat Light"/>
        </w:rPr>
      </w:pPr>
      <w:r w:rsidRPr="00F8750E">
        <w:rPr>
          <w:rFonts w:ascii="Montserrat Light" w:hAnsi="Montserrat Light"/>
        </w:rPr>
        <w:t>Les migrations externes se font sous deux formes :</w:t>
      </w:r>
    </w:p>
    <w:p w14:paraId="215C2F46" w14:textId="77777777" w:rsidR="008C15F1" w:rsidRPr="00F8750E" w:rsidRDefault="008C15F1" w:rsidP="009802FF">
      <w:pPr>
        <w:pStyle w:val="Paragraphedeliste"/>
        <w:numPr>
          <w:ilvl w:val="0"/>
          <w:numId w:val="29"/>
        </w:numPr>
        <w:jc w:val="both"/>
        <w:rPr>
          <w:rFonts w:ascii="Montserrat Light" w:hAnsi="Montserrat Light"/>
        </w:rPr>
      </w:pPr>
      <w:r w:rsidRPr="00F8750E">
        <w:rPr>
          <w:rFonts w:ascii="Montserrat Light" w:hAnsi="Montserrat Light"/>
        </w:rPr>
        <w:t>les migrations saisonnières qui intéressent les jeunes ruraux qui vont vers le Ghana, la Côte d’Ivoire (de moins en moins) et surtout, vers le Nigeria. Ces jeunes migrants vont séjourner dans les plantations de cacao pour les cueillettes surtout d’octobre à mars</w:t>
      </w:r>
      <w:r w:rsidR="00551E42" w:rsidRPr="00F8750E">
        <w:rPr>
          <w:rFonts w:ascii="Montserrat Light" w:hAnsi="Montserrat Light"/>
        </w:rPr>
        <w:t xml:space="preserve"> </w:t>
      </w:r>
      <w:r w:rsidRPr="00F8750E">
        <w:rPr>
          <w:rFonts w:ascii="Montserrat Light" w:hAnsi="Montserrat Light"/>
        </w:rPr>
        <w:t xml:space="preserve">; ils sont </w:t>
      </w:r>
      <w:r w:rsidR="00205F69" w:rsidRPr="00F8750E">
        <w:rPr>
          <w:rFonts w:ascii="Montserrat Light" w:hAnsi="Montserrat Light"/>
        </w:rPr>
        <w:t>également manœuvres</w:t>
      </w:r>
      <w:r w:rsidRPr="00F8750E">
        <w:rPr>
          <w:rFonts w:ascii="Montserrat Light" w:hAnsi="Montserrat Light"/>
        </w:rPr>
        <w:t xml:space="preserve"> dans les villes ;</w:t>
      </w:r>
    </w:p>
    <w:p w14:paraId="688E42A1" w14:textId="77777777" w:rsidR="002747AE" w:rsidRPr="00F8750E" w:rsidRDefault="008C15F1" w:rsidP="002747AE">
      <w:pPr>
        <w:pStyle w:val="Paragraphedeliste"/>
        <w:numPr>
          <w:ilvl w:val="0"/>
          <w:numId w:val="29"/>
        </w:numPr>
        <w:spacing w:before="240" w:after="120"/>
        <w:ind w:left="357" w:hanging="357"/>
        <w:jc w:val="both"/>
        <w:rPr>
          <w:rFonts w:ascii="Montserrat Light" w:hAnsi="Montserrat Light"/>
        </w:rPr>
      </w:pPr>
      <w:r w:rsidRPr="00F8750E">
        <w:rPr>
          <w:rFonts w:ascii="Montserrat Light" w:hAnsi="Montserrat Light"/>
        </w:rPr>
        <w:t xml:space="preserve">la deuxième forme assez importante, concerne les ouvriers, les intellectuels et hommes d’affaires qui vont s’installer en Côte d’Ivoire (de moins en moins), au Nigéria, au Gabon, au Niger, au Togo, sans oublier les migrants vers l’Europe (surtout la France). </w:t>
      </w:r>
    </w:p>
    <w:p w14:paraId="349F0F27" w14:textId="77777777" w:rsidR="008C15F1" w:rsidRPr="00F8750E" w:rsidRDefault="008C15F1" w:rsidP="002747AE">
      <w:pPr>
        <w:pStyle w:val="Paragraphedeliste"/>
        <w:spacing w:before="240" w:after="120"/>
        <w:ind w:left="357"/>
        <w:jc w:val="both"/>
        <w:rPr>
          <w:rFonts w:ascii="Montserrat Light" w:hAnsi="Montserrat Light"/>
        </w:rPr>
      </w:pPr>
      <w:r w:rsidRPr="00F8750E">
        <w:rPr>
          <w:rFonts w:ascii="Montserrat Light" w:hAnsi="Montserrat Light"/>
        </w:rPr>
        <w:t xml:space="preserve">   </w:t>
      </w:r>
    </w:p>
    <w:p w14:paraId="55151DE3" w14:textId="77777777" w:rsidR="008C15F1" w:rsidRPr="00F8750E" w:rsidRDefault="008C15F1" w:rsidP="00F37C91">
      <w:pPr>
        <w:pStyle w:val="Paragraphedeliste"/>
        <w:numPr>
          <w:ilvl w:val="1"/>
          <w:numId w:val="28"/>
        </w:numPr>
        <w:outlineLvl w:val="0"/>
        <w:rPr>
          <w:rFonts w:ascii="Montserrat Light" w:hAnsi="Montserrat Light"/>
          <w:b/>
          <w:i/>
        </w:rPr>
      </w:pPr>
      <w:bookmarkStart w:id="12" w:name="_Toc102734320"/>
      <w:r w:rsidRPr="00F8750E">
        <w:rPr>
          <w:rFonts w:ascii="Montserrat Light" w:hAnsi="Montserrat Light"/>
          <w:b/>
          <w:i/>
        </w:rPr>
        <w:t>Administration territoriale</w:t>
      </w:r>
      <w:bookmarkEnd w:id="12"/>
    </w:p>
    <w:p w14:paraId="26287BB0" w14:textId="77777777" w:rsidR="001A5825" w:rsidRPr="00F8750E" w:rsidRDefault="008C15F1" w:rsidP="001A5825">
      <w:pPr>
        <w:jc w:val="both"/>
        <w:rPr>
          <w:rFonts w:ascii="Montserrat Light" w:hAnsi="Montserrat Light"/>
        </w:rPr>
      </w:pPr>
      <w:r w:rsidRPr="00F8750E">
        <w:rPr>
          <w:rFonts w:ascii="Montserrat Light" w:hAnsi="Montserrat Light"/>
        </w:rPr>
        <w:t>Conformément à la loi n° 97-028 du 15 Janvier 1999, le Bénin compte douze départements que sont : l’Alibori, l’Atacora, l’Atlantique, le Borgou, les Collines, le Couffo, la Donga, le Littoral, le Mono, le Plateau, l’Ouémé et le Zou.</w:t>
      </w:r>
      <w:r w:rsidR="00C84AC7" w:rsidRPr="00F8750E">
        <w:rPr>
          <w:rFonts w:ascii="Montserrat Light" w:hAnsi="Montserrat Light"/>
        </w:rPr>
        <w:t xml:space="preserve"> Les départements sont subdivisés en communes, les communes en arrondissements, les arrondissements en villages et quartiers de ville. Le pays compte au total 77 communes, 546 arrondissements et 5 295 villages et quartiers de ville</w:t>
      </w:r>
      <w:r w:rsidR="001A5825" w:rsidRPr="00F8750E">
        <w:rPr>
          <w:rStyle w:val="Appelnotedebasdep"/>
          <w:rFonts w:ascii="Montserrat Light" w:hAnsi="Montserrat Light"/>
        </w:rPr>
        <w:footnoteReference w:id="1"/>
      </w:r>
      <w:r w:rsidR="001A5825" w:rsidRPr="00F8750E">
        <w:rPr>
          <w:rFonts w:ascii="Montserrat Light" w:hAnsi="Montserrat Light"/>
        </w:rPr>
        <w:t>.</w:t>
      </w:r>
    </w:p>
    <w:p w14:paraId="7A1DC9D4" w14:textId="77777777" w:rsidR="001A5825" w:rsidRPr="00F8750E" w:rsidRDefault="001A5825" w:rsidP="001A5825">
      <w:pPr>
        <w:spacing w:line="300" w:lineRule="auto"/>
        <w:jc w:val="both"/>
        <w:rPr>
          <w:rFonts w:ascii="Montserrat Light" w:hAnsi="Montserrat Light"/>
        </w:rPr>
      </w:pPr>
      <w:r w:rsidRPr="00F8750E">
        <w:rPr>
          <w:rFonts w:ascii="Montserrat Light" w:hAnsi="Montserrat Light"/>
        </w:rPr>
        <w:t>Chaque département est administré</w:t>
      </w:r>
      <w:r w:rsidRPr="00F8750E">
        <w:rPr>
          <w:rFonts w:ascii="Montserrat Light" w:hAnsi="Montserrat Light"/>
          <w:b/>
          <w:bCs/>
        </w:rPr>
        <w:t xml:space="preserve"> </w:t>
      </w:r>
      <w:r w:rsidRPr="00F8750E">
        <w:rPr>
          <w:rFonts w:ascii="Montserrat Light" w:hAnsi="Montserrat Light"/>
        </w:rPr>
        <w:t>par un Préfet nommé en Conseil des Ministres sur proposition du Ministre en charge de la décentralisation. Chaque commune est administrée par un Maire désigné ou élu au sein du Conseil Communal ou Municipal. Chaque arrondissement est administré par un Chef d'Arrondissement assisté par un Conseil d'Arrondissement. Chaque village ou quartier de ville est administré par un Chef de village ou un chef de quartier assisté d'un Conseil de village ou d'un Conseil de quartier de ville.</w:t>
      </w:r>
    </w:p>
    <w:p w14:paraId="63D4C160" w14:textId="77777777" w:rsidR="001A5825" w:rsidRPr="00F8750E" w:rsidRDefault="001A5825" w:rsidP="00F37C91">
      <w:pPr>
        <w:pStyle w:val="Paragraphedeliste"/>
        <w:numPr>
          <w:ilvl w:val="1"/>
          <w:numId w:val="28"/>
        </w:numPr>
        <w:outlineLvl w:val="0"/>
        <w:rPr>
          <w:rFonts w:ascii="Montserrat Light" w:hAnsi="Montserrat Light"/>
          <w:b/>
          <w:i/>
        </w:rPr>
      </w:pPr>
      <w:bookmarkStart w:id="13" w:name="_Toc102734321"/>
      <w:r w:rsidRPr="00F8750E">
        <w:rPr>
          <w:rFonts w:ascii="Montserrat Light" w:hAnsi="Montserrat Light"/>
          <w:b/>
          <w:i/>
        </w:rPr>
        <w:lastRenderedPageBreak/>
        <w:t>Relations interafricaines</w:t>
      </w:r>
      <w:bookmarkEnd w:id="13"/>
    </w:p>
    <w:p w14:paraId="740B6759" w14:textId="77777777" w:rsidR="001A5825" w:rsidRPr="00F8750E" w:rsidRDefault="001A5825" w:rsidP="001A5825">
      <w:pPr>
        <w:spacing w:line="300" w:lineRule="auto"/>
        <w:jc w:val="both"/>
        <w:rPr>
          <w:rFonts w:ascii="Montserrat Light" w:hAnsi="Montserrat Light"/>
        </w:rPr>
      </w:pPr>
      <w:r w:rsidRPr="00F8750E">
        <w:rPr>
          <w:rFonts w:ascii="Montserrat Light" w:hAnsi="Montserrat Light"/>
        </w:rPr>
        <w:t>Le Bénin est membre fondateur du Conseil de l’Entente, de l’UEMOA, de la CEDEAO et de l’UA ;</w:t>
      </w:r>
    </w:p>
    <w:p w14:paraId="7488BB9D" w14:textId="77777777" w:rsidR="001A5825" w:rsidRPr="00F8750E" w:rsidRDefault="001A5825" w:rsidP="009802FF">
      <w:pPr>
        <w:pStyle w:val="Paragraphedeliste"/>
        <w:numPr>
          <w:ilvl w:val="0"/>
          <w:numId w:val="29"/>
        </w:numPr>
        <w:jc w:val="both"/>
        <w:rPr>
          <w:rFonts w:ascii="Montserrat Light" w:hAnsi="Montserrat Light"/>
        </w:rPr>
      </w:pPr>
      <w:r w:rsidRPr="00F8750E">
        <w:rPr>
          <w:rFonts w:ascii="Montserrat Light" w:hAnsi="Montserrat Light"/>
        </w:rPr>
        <w:t>Le Conseil de l’Entente est une organisation de coopération politique et économique, créée en mai 1959 qui regroupe le Bénin, la Côte d’Ivoire, le Burkina-Faso, le Niger et le Togo ;</w:t>
      </w:r>
    </w:p>
    <w:p w14:paraId="3C9260A9" w14:textId="77777777" w:rsidR="001A5825" w:rsidRPr="00F8750E" w:rsidRDefault="001A5825" w:rsidP="009802FF">
      <w:pPr>
        <w:pStyle w:val="Paragraphedeliste"/>
        <w:numPr>
          <w:ilvl w:val="0"/>
          <w:numId w:val="29"/>
        </w:numPr>
        <w:jc w:val="both"/>
        <w:rPr>
          <w:rFonts w:ascii="Montserrat Light" w:hAnsi="Montserrat Light"/>
        </w:rPr>
      </w:pPr>
      <w:r w:rsidRPr="00F8750E">
        <w:rPr>
          <w:rFonts w:ascii="Montserrat Light" w:hAnsi="Montserrat Light"/>
        </w:rPr>
        <w:t>La Communauté Économique des États de l’Afrique de l’Ouest (CEDEAO) est une organisation créée en</w:t>
      </w:r>
      <w:r w:rsidR="00551E42" w:rsidRPr="00F8750E">
        <w:rPr>
          <w:rFonts w:ascii="Montserrat Light" w:hAnsi="Montserrat Light"/>
        </w:rPr>
        <w:t xml:space="preserve"> </w:t>
      </w:r>
      <w:r w:rsidRPr="00F8750E">
        <w:rPr>
          <w:rFonts w:ascii="Montserrat Light" w:hAnsi="Montserrat Light"/>
        </w:rPr>
        <w:t>mai 1975, qui vise à renforcer la coopération politique, économique et technique entre tous les États de l’Afrique de l’Ouest ;</w:t>
      </w:r>
    </w:p>
    <w:p w14:paraId="5692F927" w14:textId="77777777" w:rsidR="001A5825" w:rsidRPr="00F8750E" w:rsidRDefault="001A5825" w:rsidP="009802FF">
      <w:pPr>
        <w:pStyle w:val="Paragraphedeliste"/>
        <w:numPr>
          <w:ilvl w:val="0"/>
          <w:numId w:val="29"/>
        </w:numPr>
        <w:jc w:val="both"/>
        <w:rPr>
          <w:rFonts w:ascii="Montserrat Light" w:hAnsi="Montserrat Light"/>
        </w:rPr>
      </w:pPr>
      <w:r w:rsidRPr="00F8750E">
        <w:rPr>
          <w:rFonts w:ascii="Montserrat Light" w:hAnsi="Montserrat Light"/>
        </w:rPr>
        <w:t>L’Union Economique et Monétaire Ouest Africaine,</w:t>
      </w:r>
      <w:r w:rsidR="00551E42" w:rsidRPr="00F8750E">
        <w:rPr>
          <w:rFonts w:ascii="Montserrat Light" w:hAnsi="Montserrat Light"/>
        </w:rPr>
        <w:t xml:space="preserve"> </w:t>
      </w:r>
      <w:r w:rsidRPr="00F8750E">
        <w:rPr>
          <w:rFonts w:ascii="Montserrat Light" w:hAnsi="Montserrat Light"/>
        </w:rPr>
        <w:t>créée en janvier 1994 regroupe huit pays de l’Afrique de l’Ouest (Bénin, Burkina-Faso, Togo, Niger, Côte d’Ivoire, Sénégal, Mali et la Guinée Bissau) qui ont en commun le franc FCFA. Son siège est à Ouagadougou (Burkina-Faso) ;</w:t>
      </w:r>
    </w:p>
    <w:p w14:paraId="5F6D2B20" w14:textId="77777777" w:rsidR="0037531E" w:rsidRPr="00F8750E" w:rsidRDefault="001A5825" w:rsidP="009802FF">
      <w:pPr>
        <w:pStyle w:val="Paragraphedeliste"/>
        <w:numPr>
          <w:ilvl w:val="0"/>
          <w:numId w:val="29"/>
        </w:numPr>
        <w:jc w:val="both"/>
        <w:rPr>
          <w:rFonts w:ascii="Montserrat Light" w:hAnsi="Montserrat Light"/>
        </w:rPr>
      </w:pPr>
      <w:r w:rsidRPr="00F8750E">
        <w:rPr>
          <w:rFonts w:ascii="Montserrat Light" w:hAnsi="Montserrat Light"/>
        </w:rPr>
        <w:t>L’Union Africaine (UA) créée en 2002 en remplacement de l’Organisation de l’Unité Africaine (OUA) qui regroupe tous l</w:t>
      </w:r>
      <w:r w:rsidR="0037531E" w:rsidRPr="00F8750E">
        <w:rPr>
          <w:rFonts w:ascii="Montserrat Light" w:hAnsi="Montserrat Light"/>
        </w:rPr>
        <w:t>es États indépendants d’Afrique</w:t>
      </w:r>
    </w:p>
    <w:p w14:paraId="7A1C6248" w14:textId="77777777" w:rsidR="001A5825" w:rsidRPr="00F8750E" w:rsidRDefault="001A5825" w:rsidP="00982028">
      <w:pPr>
        <w:pStyle w:val="S2"/>
        <w:outlineLvl w:val="0"/>
      </w:pPr>
      <w:bookmarkStart w:id="14" w:name="_Toc487480844"/>
      <w:bookmarkStart w:id="15" w:name="_Toc102734322"/>
      <w:r w:rsidRPr="00F8750E">
        <w:t>II-ANALYSE DES PROFILS SOCIO-ECONOMIQUES DU BENIN</w:t>
      </w:r>
      <w:bookmarkEnd w:id="14"/>
      <w:bookmarkEnd w:id="15"/>
    </w:p>
    <w:p w14:paraId="2DF3676F" w14:textId="77777777" w:rsidR="001A5825" w:rsidRPr="00F8750E" w:rsidRDefault="001A5825" w:rsidP="0037531E">
      <w:pPr>
        <w:spacing w:line="300" w:lineRule="auto"/>
        <w:jc w:val="both"/>
        <w:rPr>
          <w:rFonts w:ascii="Montserrat Light" w:hAnsi="Montserrat Light"/>
        </w:rPr>
      </w:pPr>
      <w:r w:rsidRPr="00F8750E">
        <w:rPr>
          <w:rFonts w:ascii="Montserrat Light" w:hAnsi="Montserrat Light"/>
        </w:rPr>
        <w:t xml:space="preserve">Les profils socioéconomiques dressés et analysés, </w:t>
      </w:r>
      <w:r w:rsidR="00B82A2A" w:rsidRPr="00F8750E">
        <w:rPr>
          <w:rFonts w:ascii="Montserrat Light" w:hAnsi="Montserrat Light"/>
        </w:rPr>
        <w:t xml:space="preserve">portent sur </w:t>
      </w:r>
      <w:r w:rsidRPr="00F8750E">
        <w:rPr>
          <w:rFonts w:ascii="Montserrat Light" w:hAnsi="Montserrat Light"/>
        </w:rPr>
        <w:t>’objectif général et les axes stratégiques</w:t>
      </w:r>
      <w:r w:rsidR="00B82A2A" w:rsidRPr="00F8750E">
        <w:rPr>
          <w:rFonts w:ascii="Montserrat Light" w:hAnsi="Montserrat Light"/>
        </w:rPr>
        <w:t xml:space="preserve"> du PC2D</w:t>
      </w:r>
      <w:r w:rsidRPr="00F8750E">
        <w:rPr>
          <w:rFonts w:ascii="Montserrat Light" w:hAnsi="Montserrat Light"/>
        </w:rPr>
        <w:t>.</w:t>
      </w:r>
    </w:p>
    <w:p w14:paraId="6DD3C9CA" w14:textId="77777777" w:rsidR="00661D3C" w:rsidRPr="00F8750E" w:rsidRDefault="00661D3C" w:rsidP="007415A1">
      <w:pPr>
        <w:pStyle w:val="Titre1"/>
        <w:numPr>
          <w:ilvl w:val="1"/>
          <w:numId w:val="32"/>
        </w:numPr>
        <w:rPr>
          <w:rFonts w:ascii="Montserrat Light" w:hAnsi="Montserrat Light"/>
          <w:b/>
        </w:rPr>
      </w:pPr>
      <w:bookmarkStart w:id="16" w:name="_Toc102734323"/>
      <w:r w:rsidRPr="00F8750E">
        <w:rPr>
          <w:rFonts w:ascii="Montserrat Light" w:hAnsi="Montserrat Light"/>
          <w:b/>
        </w:rPr>
        <w:t xml:space="preserve">Profil socioéconomique relatif à </w:t>
      </w:r>
      <w:r w:rsidR="00A938D7" w:rsidRPr="00F8750E">
        <w:rPr>
          <w:rFonts w:ascii="Montserrat Light" w:hAnsi="Montserrat Light"/>
          <w:b/>
        </w:rPr>
        <w:t>l’objectif général (</w:t>
      </w:r>
      <w:r w:rsidRPr="00F8750E">
        <w:rPr>
          <w:rFonts w:ascii="Montserrat Light" w:hAnsi="Montserrat Light"/>
          <w:b/>
        </w:rPr>
        <w:t xml:space="preserve">accélération de la croissance économique et </w:t>
      </w:r>
      <w:r w:rsidR="00A938D7" w:rsidRPr="00F8750E">
        <w:rPr>
          <w:rFonts w:ascii="Montserrat Light" w:hAnsi="Montserrat Light"/>
          <w:b/>
        </w:rPr>
        <w:t>du</w:t>
      </w:r>
      <w:r w:rsidRPr="00F8750E">
        <w:rPr>
          <w:rFonts w:ascii="Montserrat Light" w:hAnsi="Montserrat Light"/>
          <w:b/>
        </w:rPr>
        <w:t xml:space="preserve"> bien-être de la population</w:t>
      </w:r>
      <w:r w:rsidR="00A938D7" w:rsidRPr="00F8750E">
        <w:rPr>
          <w:rFonts w:ascii="Montserrat Light" w:hAnsi="Montserrat Light"/>
          <w:b/>
        </w:rPr>
        <w:t>)</w:t>
      </w:r>
      <w:bookmarkEnd w:id="16"/>
      <w:r w:rsidRPr="00F8750E">
        <w:rPr>
          <w:rFonts w:ascii="Montserrat Light" w:hAnsi="Montserrat Light"/>
          <w:b/>
        </w:rPr>
        <w:t xml:space="preserve"> </w:t>
      </w:r>
    </w:p>
    <w:p w14:paraId="70F13A9F" w14:textId="20AF38AA" w:rsidR="00463FB6" w:rsidRPr="00F8750E" w:rsidRDefault="008F1041" w:rsidP="00661D3C">
      <w:pPr>
        <w:jc w:val="both"/>
        <w:rPr>
          <w:rFonts w:ascii="Montserrat Light" w:hAnsi="Montserrat Light"/>
        </w:rPr>
      </w:pPr>
      <w:r w:rsidRPr="00F8750E">
        <w:rPr>
          <w:rFonts w:ascii="Montserrat Light" w:hAnsi="Montserrat Light"/>
        </w:rPr>
        <w:t>Au plan macroéconomique, l</w:t>
      </w:r>
      <w:r w:rsidR="001A2F2E" w:rsidRPr="00F8750E">
        <w:rPr>
          <w:rFonts w:ascii="Montserrat Light" w:hAnsi="Montserrat Light"/>
        </w:rPr>
        <w:t>e Bénin connaît une croissance économique régulière depuis l’année 2017. Le taux de croissance est passé</w:t>
      </w:r>
      <w:r w:rsidR="00B432B4">
        <w:rPr>
          <w:rFonts w:ascii="Montserrat Light" w:hAnsi="Montserrat Light"/>
        </w:rPr>
        <w:t xml:space="preserve"> de 5,7% en 2017 à 6,9% en 2019</w:t>
      </w:r>
      <w:r w:rsidR="00B8034E">
        <w:rPr>
          <w:rFonts w:ascii="Montserrat Light" w:hAnsi="Montserrat Light"/>
        </w:rPr>
        <w:t>.</w:t>
      </w:r>
      <w:r w:rsidR="00A12F59">
        <w:rPr>
          <w:rFonts w:ascii="Montserrat Light" w:hAnsi="Montserrat Light"/>
        </w:rPr>
        <w:t xml:space="preserve"> </w:t>
      </w:r>
      <w:r w:rsidR="001A2F2E" w:rsidRPr="00F8750E">
        <w:rPr>
          <w:rFonts w:ascii="Montserrat Light" w:hAnsi="Montserrat Light"/>
        </w:rPr>
        <w:t xml:space="preserve">Cette croissance est soutenue par </w:t>
      </w:r>
      <w:r w:rsidR="00CE7BE1" w:rsidRPr="00F8750E">
        <w:rPr>
          <w:rFonts w:ascii="Montserrat Light" w:hAnsi="Montserrat Light"/>
        </w:rPr>
        <w:t xml:space="preserve">la politique des grands travaux menée par le Gouvernement à travers la réalisation des infrastructures routières à travers tout le pays et surtout dans </w:t>
      </w:r>
      <w:r w:rsidR="001A2F2E" w:rsidRPr="00F8750E">
        <w:rPr>
          <w:rFonts w:ascii="Montserrat Light" w:hAnsi="Montserrat Light"/>
        </w:rPr>
        <w:t xml:space="preserve">les </w:t>
      </w:r>
      <w:r w:rsidR="00CE7BE1" w:rsidRPr="00F8750E">
        <w:rPr>
          <w:rFonts w:ascii="Montserrat Light" w:hAnsi="Montserrat Light"/>
        </w:rPr>
        <w:t>grands centres urbains.</w:t>
      </w:r>
      <w:r w:rsidR="00B8034E">
        <w:rPr>
          <w:rFonts w:ascii="Montserrat Light" w:hAnsi="Montserrat Light"/>
        </w:rPr>
        <w:t xml:space="preserve"> Par ailleurs, en 2020 on note une baisse du taux de croissance qui est passé à 3,8%, ce qui serait dû aux effets de la crise de la COVID-2019.</w:t>
      </w:r>
    </w:p>
    <w:p w14:paraId="7162E9DC" w14:textId="282AB3AF" w:rsidR="00B824C8" w:rsidRPr="00F8750E" w:rsidRDefault="00735BE6" w:rsidP="00B53211">
      <w:pPr>
        <w:spacing w:after="0"/>
        <w:jc w:val="both"/>
        <w:rPr>
          <w:rFonts w:ascii="Montserrat Light" w:hAnsi="Montserrat Light"/>
        </w:rPr>
      </w:pPr>
      <w:bookmarkStart w:id="17" w:name="_Toc101837423"/>
      <w:r w:rsidRPr="00F8750E">
        <w:rPr>
          <w:rFonts w:ascii="Montserrat Light" w:hAnsi="Montserrat Light"/>
          <w:b/>
          <w:bCs/>
        </w:rPr>
        <w:t xml:space="preserve">Graphique </w:t>
      </w:r>
      <w:r w:rsidR="00E926D2" w:rsidRPr="00F8750E">
        <w:rPr>
          <w:rFonts w:ascii="Montserrat Light" w:hAnsi="Montserrat Light"/>
          <w:b/>
          <w:bCs/>
        </w:rPr>
        <w:fldChar w:fldCharType="begin"/>
      </w:r>
      <w:r w:rsidRPr="00F8750E">
        <w:rPr>
          <w:rFonts w:ascii="Montserrat Light" w:hAnsi="Montserrat Light"/>
          <w:b/>
          <w:bCs/>
        </w:rPr>
        <w:instrText xml:space="preserve"> SEQ Graphique \* ARABIC </w:instrText>
      </w:r>
      <w:r w:rsidR="00E926D2" w:rsidRPr="00F8750E">
        <w:rPr>
          <w:rFonts w:ascii="Montserrat Light" w:hAnsi="Montserrat Light"/>
          <w:b/>
          <w:bCs/>
        </w:rPr>
        <w:fldChar w:fldCharType="separate"/>
      </w:r>
      <w:r w:rsidR="00030207" w:rsidRPr="00F8750E">
        <w:rPr>
          <w:rFonts w:ascii="Montserrat Light" w:hAnsi="Montserrat Light"/>
          <w:b/>
          <w:bCs/>
          <w:noProof/>
        </w:rPr>
        <w:t>2</w:t>
      </w:r>
      <w:r w:rsidR="00E926D2" w:rsidRPr="00F8750E">
        <w:rPr>
          <w:rFonts w:ascii="Montserrat Light" w:hAnsi="Montserrat Light"/>
          <w:b/>
          <w:bCs/>
        </w:rPr>
        <w:fldChar w:fldCharType="end"/>
      </w:r>
      <w:r w:rsidR="00794343" w:rsidRPr="00F8750E">
        <w:rPr>
          <w:rFonts w:ascii="Montserrat Light" w:hAnsi="Montserrat Light"/>
        </w:rPr>
        <w:t>: Taux de croissance économique (base 100 = 2015, SCN2008) de 2016 à 20</w:t>
      </w:r>
      <w:r w:rsidR="003C767B">
        <w:rPr>
          <w:rFonts w:ascii="Montserrat Light" w:hAnsi="Montserrat Light"/>
        </w:rPr>
        <w:t>20</w:t>
      </w:r>
      <w:bookmarkEnd w:id="17"/>
    </w:p>
    <w:p w14:paraId="7AB27FC0" w14:textId="210403EB" w:rsidR="00B53211" w:rsidRPr="00F8750E" w:rsidRDefault="00EA0BC9" w:rsidP="00B53211">
      <w:pPr>
        <w:spacing w:after="0"/>
        <w:jc w:val="both"/>
        <w:rPr>
          <w:rFonts w:ascii="Montserrat Light" w:hAnsi="Montserrat Light"/>
        </w:rPr>
      </w:pPr>
      <w:r>
        <w:rPr>
          <w:noProof/>
          <w:lang w:eastAsia="fr-FR"/>
        </w:rPr>
        <w:drawing>
          <wp:inline distT="0" distB="0" distL="0" distR="0" wp14:anchorId="32171840" wp14:editId="68E08E44">
            <wp:extent cx="4572000" cy="2028825"/>
            <wp:effectExtent l="0" t="0" r="0" b="952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DBD912" w14:textId="77777777" w:rsidR="00B53211" w:rsidRPr="00F8750E" w:rsidRDefault="00B53211" w:rsidP="00475788">
      <w:pPr>
        <w:jc w:val="both"/>
        <w:rPr>
          <w:rFonts w:ascii="Montserrat Light" w:hAnsi="Montserrat Light"/>
        </w:rPr>
      </w:pPr>
      <w:r w:rsidRPr="00F8750E">
        <w:rPr>
          <w:rFonts w:ascii="Montserrat Light" w:hAnsi="Montserrat Light"/>
          <w:u w:val="single"/>
        </w:rPr>
        <w:t>Sources</w:t>
      </w:r>
      <w:r w:rsidRPr="00F8750E">
        <w:rPr>
          <w:rFonts w:ascii="Montserrat Light" w:hAnsi="Montserrat Light"/>
        </w:rPr>
        <w:t> : INStaD, Comptes nationaux</w:t>
      </w:r>
    </w:p>
    <w:p w14:paraId="092345CF" w14:textId="77777777" w:rsidR="00794343" w:rsidRPr="00F8750E" w:rsidRDefault="00B824C8" w:rsidP="00661D3C">
      <w:pPr>
        <w:jc w:val="both"/>
        <w:rPr>
          <w:rFonts w:ascii="Montserrat Light" w:hAnsi="Montserrat Light"/>
        </w:rPr>
      </w:pPr>
      <w:r w:rsidRPr="00F8750E">
        <w:rPr>
          <w:rFonts w:ascii="Montserrat Light" w:hAnsi="Montserrat Light"/>
        </w:rPr>
        <w:t>Sur la période 2017-2019, le taux de croissance économique est resté supérieur au taux de croissance démographique si bien que le PIB (Produit Intérieur Brut) par tête s’est amélioré d’année en année.</w:t>
      </w:r>
    </w:p>
    <w:p w14:paraId="28A76746" w14:textId="4D04AC88" w:rsidR="00363A32" w:rsidRPr="00EA4770" w:rsidRDefault="008F1041" w:rsidP="00661D3C">
      <w:pPr>
        <w:jc w:val="both"/>
        <w:rPr>
          <w:rFonts w:ascii="Montserrat Light" w:hAnsi="Montserrat Light"/>
        </w:rPr>
      </w:pPr>
      <w:r w:rsidRPr="00F8750E">
        <w:rPr>
          <w:rFonts w:ascii="Montserrat Light" w:hAnsi="Montserrat Light"/>
        </w:rPr>
        <w:t>Sur le plan microéconomique, l’enquête harmonisée sur les conditions de vie des ménages (EHCVM), réalisée dans tous les pays de l’UEMOA dont le Bénin</w:t>
      </w:r>
      <w:r w:rsidR="00F75A1F" w:rsidRPr="00F8750E">
        <w:rPr>
          <w:rFonts w:ascii="Montserrat Light" w:hAnsi="Montserrat Light"/>
        </w:rPr>
        <w:t xml:space="preserve"> en 2018-2019</w:t>
      </w:r>
      <w:r w:rsidRPr="00F8750E">
        <w:rPr>
          <w:rFonts w:ascii="Montserrat Light" w:hAnsi="Montserrat Light"/>
        </w:rPr>
        <w:t xml:space="preserve">, a permis de </w:t>
      </w:r>
      <w:r w:rsidRPr="00F8750E">
        <w:rPr>
          <w:rFonts w:ascii="Montserrat Light" w:hAnsi="Montserrat Light"/>
        </w:rPr>
        <w:lastRenderedPageBreak/>
        <w:t xml:space="preserve">constater un recul de la pauvreté </w:t>
      </w:r>
      <w:r w:rsidR="00DA6C2E" w:rsidRPr="00F8750E">
        <w:rPr>
          <w:rFonts w:ascii="Montserrat Light" w:hAnsi="Montserrat Light"/>
        </w:rPr>
        <w:t xml:space="preserve">objective </w:t>
      </w:r>
      <w:r w:rsidRPr="00F8750E">
        <w:rPr>
          <w:rFonts w:ascii="Montserrat Light" w:hAnsi="Montserrat Light"/>
        </w:rPr>
        <w:t xml:space="preserve">sous ses formes monétaire et non monétaire </w:t>
      </w:r>
      <w:r w:rsidR="00DA6C2E" w:rsidRPr="00F8750E">
        <w:rPr>
          <w:rFonts w:ascii="Montserrat Light" w:hAnsi="Montserrat Light"/>
        </w:rPr>
        <w:t>entre 2015 et 2019.</w:t>
      </w:r>
    </w:p>
    <w:p w14:paraId="39319FE1" w14:textId="77777777" w:rsidR="00735BE6" w:rsidRPr="00F8750E" w:rsidRDefault="00735BE6" w:rsidP="00661D3C">
      <w:pPr>
        <w:jc w:val="both"/>
        <w:rPr>
          <w:rFonts w:ascii="Montserrat Light" w:hAnsi="Montserrat Light"/>
        </w:rPr>
      </w:pPr>
      <w:bookmarkStart w:id="18" w:name="_Toc101837424"/>
      <w:r w:rsidRPr="00F8750E">
        <w:rPr>
          <w:rFonts w:ascii="Montserrat Light" w:hAnsi="Montserrat Light"/>
          <w:b/>
          <w:bCs/>
        </w:rPr>
        <w:t xml:space="preserve">Graphique </w:t>
      </w:r>
      <w:r w:rsidR="00E926D2" w:rsidRPr="00F8750E">
        <w:rPr>
          <w:rFonts w:ascii="Montserrat Light" w:hAnsi="Montserrat Light"/>
          <w:b/>
          <w:bCs/>
        </w:rPr>
        <w:fldChar w:fldCharType="begin"/>
      </w:r>
      <w:r w:rsidRPr="00F8750E">
        <w:rPr>
          <w:rFonts w:ascii="Montserrat Light" w:hAnsi="Montserrat Light"/>
          <w:b/>
          <w:bCs/>
        </w:rPr>
        <w:instrText xml:space="preserve"> SEQ Graphique \* ARABIC </w:instrText>
      </w:r>
      <w:r w:rsidR="00E926D2" w:rsidRPr="00F8750E">
        <w:rPr>
          <w:rFonts w:ascii="Montserrat Light" w:hAnsi="Montserrat Light"/>
          <w:b/>
          <w:bCs/>
        </w:rPr>
        <w:fldChar w:fldCharType="separate"/>
      </w:r>
      <w:r w:rsidR="00030207" w:rsidRPr="00F8750E">
        <w:rPr>
          <w:rFonts w:ascii="Montserrat Light" w:hAnsi="Montserrat Light"/>
          <w:b/>
          <w:bCs/>
          <w:noProof/>
        </w:rPr>
        <w:t>3</w:t>
      </w:r>
      <w:r w:rsidR="00E926D2" w:rsidRPr="00F8750E">
        <w:rPr>
          <w:rFonts w:ascii="Montserrat Light" w:hAnsi="Montserrat Light"/>
          <w:b/>
          <w:bCs/>
        </w:rPr>
        <w:fldChar w:fldCharType="end"/>
      </w:r>
      <w:r w:rsidRPr="00F8750E">
        <w:rPr>
          <w:rFonts w:ascii="Montserrat Light" w:hAnsi="Montserrat Light"/>
        </w:rPr>
        <w:t xml:space="preserve">: </w:t>
      </w:r>
      <w:r w:rsidR="000C3A08" w:rsidRPr="00F8750E">
        <w:rPr>
          <w:rFonts w:ascii="Montserrat Light" w:hAnsi="Montserrat Light"/>
        </w:rPr>
        <w:t>P</w:t>
      </w:r>
      <w:r w:rsidRPr="00F8750E">
        <w:rPr>
          <w:rFonts w:ascii="Montserrat Light" w:hAnsi="Montserrat Light"/>
        </w:rPr>
        <w:t>auvreté objective sous ses formes monétaire et non monétaire entre 2015 et 2019.</w:t>
      </w:r>
      <w:bookmarkEnd w:id="18"/>
    </w:p>
    <w:p w14:paraId="3FCF3E19" w14:textId="77777777" w:rsidR="00D67001" w:rsidRPr="00F8750E" w:rsidRDefault="00D67001" w:rsidP="00B26AC8">
      <w:pPr>
        <w:spacing w:after="0"/>
        <w:jc w:val="both"/>
        <w:rPr>
          <w:rFonts w:ascii="Montserrat Light" w:hAnsi="Montserrat Light"/>
          <w:sz w:val="20"/>
          <w:szCs w:val="20"/>
        </w:rPr>
      </w:pPr>
      <w:r w:rsidRPr="00F8750E">
        <w:rPr>
          <w:rFonts w:ascii="Montserrat Light" w:hAnsi="Montserrat Light"/>
          <w:noProof/>
          <w:sz w:val="20"/>
          <w:szCs w:val="20"/>
          <w:lang w:eastAsia="fr-FR"/>
        </w:rPr>
        <w:drawing>
          <wp:inline distT="0" distB="0" distL="0" distR="0" wp14:anchorId="6B06AF97" wp14:editId="7A8B36E7">
            <wp:extent cx="4572000" cy="2354580"/>
            <wp:effectExtent l="0" t="0" r="0" b="7620"/>
            <wp:docPr id="4" name="Graphique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xmlns:arto="http://schemas.microsoft.com/office/word/2006/arto" id="{0A716712-7392-42D9-8022-BC6D687385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8E2A3D" w14:textId="77777777" w:rsidR="0037531E" w:rsidRPr="00F8750E" w:rsidRDefault="00B26AC8" w:rsidP="00475788">
      <w:pPr>
        <w:tabs>
          <w:tab w:val="left" w:pos="4293"/>
        </w:tabs>
        <w:ind w:left="4"/>
        <w:jc w:val="both"/>
        <w:rPr>
          <w:rFonts w:ascii="Montserrat Light" w:hAnsi="Montserrat Light"/>
        </w:rPr>
      </w:pPr>
      <w:r w:rsidRPr="00F8750E">
        <w:rPr>
          <w:rFonts w:ascii="Montserrat Light" w:hAnsi="Montserrat Light"/>
          <w:u w:val="single"/>
        </w:rPr>
        <w:t>Sources</w:t>
      </w:r>
      <w:r w:rsidRPr="00F8750E">
        <w:rPr>
          <w:rFonts w:ascii="Montserrat Light" w:hAnsi="Montserrat Light"/>
        </w:rPr>
        <w:t xml:space="preserve"> : </w:t>
      </w:r>
      <w:r w:rsidR="0082229F" w:rsidRPr="00F8750E">
        <w:rPr>
          <w:rFonts w:ascii="Montserrat Light" w:hAnsi="Montserrat Light"/>
        </w:rPr>
        <w:t xml:space="preserve">INStaD, </w:t>
      </w:r>
      <w:r w:rsidRPr="00F8750E">
        <w:rPr>
          <w:rFonts w:ascii="Montserrat Light" w:hAnsi="Montserrat Light"/>
        </w:rPr>
        <w:t>EMICoV 2015</w:t>
      </w:r>
      <w:r w:rsidR="002747AE" w:rsidRPr="00F8750E">
        <w:rPr>
          <w:rFonts w:ascii="Montserrat Light" w:hAnsi="Montserrat Light"/>
        </w:rPr>
        <w:t xml:space="preserve"> ;   </w:t>
      </w:r>
      <w:r w:rsidRPr="00F8750E">
        <w:rPr>
          <w:rFonts w:ascii="Montserrat Light" w:hAnsi="Montserrat Light"/>
        </w:rPr>
        <w:t>EHCVM 2019</w:t>
      </w:r>
    </w:p>
    <w:p w14:paraId="44F721E1" w14:textId="77777777" w:rsidR="00661D3C" w:rsidRPr="00F8750E" w:rsidRDefault="00661D3C" w:rsidP="007415A1">
      <w:pPr>
        <w:pStyle w:val="Titre1"/>
        <w:numPr>
          <w:ilvl w:val="1"/>
          <w:numId w:val="32"/>
        </w:numPr>
        <w:rPr>
          <w:rFonts w:ascii="Montserrat Light" w:hAnsi="Montserrat Light" w:cs="Arial"/>
          <w:b/>
        </w:rPr>
      </w:pPr>
      <w:bookmarkStart w:id="19" w:name="_Toc102734324"/>
      <w:r w:rsidRPr="00F8750E">
        <w:rPr>
          <w:rFonts w:ascii="Montserrat Light" w:hAnsi="Montserrat Light"/>
          <w:b/>
        </w:rPr>
        <w:t xml:space="preserve">Profil socioéconomique </w:t>
      </w:r>
      <w:r w:rsidR="00841290" w:rsidRPr="00F8750E">
        <w:rPr>
          <w:rFonts w:ascii="Montserrat Light" w:hAnsi="Montserrat Light"/>
          <w:b/>
        </w:rPr>
        <w:t>relatif</w:t>
      </w:r>
      <w:r w:rsidRPr="00F8750E">
        <w:rPr>
          <w:rFonts w:ascii="Montserrat Light" w:hAnsi="Montserrat Light"/>
          <w:b/>
        </w:rPr>
        <w:t xml:space="preserve"> </w:t>
      </w:r>
      <w:r w:rsidR="00A938D7" w:rsidRPr="00F8750E">
        <w:rPr>
          <w:rFonts w:ascii="Montserrat Light" w:hAnsi="Montserrat Light"/>
          <w:b/>
        </w:rPr>
        <w:t>à l’axe 1 (</w:t>
      </w:r>
      <w:r w:rsidRPr="00F8750E">
        <w:rPr>
          <w:rFonts w:ascii="Montserrat Light" w:hAnsi="Montserrat Light" w:cs="Arial"/>
          <w:b/>
        </w:rPr>
        <w:t>renforcement des bases de la d</w:t>
      </w:r>
      <w:r w:rsidR="00A938D7" w:rsidRPr="00F8750E">
        <w:rPr>
          <w:rFonts w:ascii="Montserrat Light" w:hAnsi="Montserrat Light" w:cs="Arial"/>
          <w:b/>
        </w:rPr>
        <w:t>émocratie et de l’Etat de droit)</w:t>
      </w:r>
      <w:bookmarkEnd w:id="19"/>
    </w:p>
    <w:p w14:paraId="57DB85A9" w14:textId="77777777" w:rsidR="006B0B0E" w:rsidRDefault="006B0B0E" w:rsidP="009075A9">
      <w:pPr>
        <w:tabs>
          <w:tab w:val="left" w:pos="4293"/>
        </w:tabs>
        <w:ind w:left="4"/>
        <w:jc w:val="both"/>
        <w:rPr>
          <w:rFonts w:ascii="Montserrat Light" w:hAnsi="Montserrat Light"/>
        </w:rPr>
      </w:pPr>
      <w:r w:rsidRPr="00F8750E">
        <w:rPr>
          <w:rFonts w:ascii="Montserrat Light" w:hAnsi="Montserrat Light"/>
        </w:rPr>
        <w:t>Le renforcement des bases de la démocratie et de l’Etat de droit, est perçu à travers l’animation de la vie politique, la perception de la gouvernance et le fonctionnement de la justice.</w:t>
      </w:r>
    </w:p>
    <w:p w14:paraId="2694BF4E" w14:textId="77777777" w:rsidR="001E2E01" w:rsidRPr="00F8750E" w:rsidRDefault="001E2E01" w:rsidP="009075A9">
      <w:pPr>
        <w:tabs>
          <w:tab w:val="left" w:pos="4293"/>
        </w:tabs>
        <w:ind w:left="4"/>
        <w:jc w:val="both"/>
        <w:rPr>
          <w:rFonts w:ascii="Montserrat Light" w:hAnsi="Montserrat Light"/>
        </w:rPr>
      </w:pPr>
    </w:p>
    <w:p w14:paraId="1BA384D4" w14:textId="77777777" w:rsidR="006B0B0E" w:rsidRPr="00F8750E" w:rsidRDefault="006B0B0E" w:rsidP="004C518F">
      <w:pPr>
        <w:pStyle w:val="Paragraphedeliste"/>
        <w:numPr>
          <w:ilvl w:val="2"/>
          <w:numId w:val="32"/>
        </w:numPr>
        <w:tabs>
          <w:tab w:val="left" w:pos="4293"/>
        </w:tabs>
        <w:jc w:val="both"/>
        <w:outlineLvl w:val="0"/>
        <w:rPr>
          <w:rFonts w:ascii="Montserrat Light" w:hAnsi="Montserrat Light"/>
          <w:b/>
          <w:i/>
        </w:rPr>
      </w:pPr>
      <w:bookmarkStart w:id="20" w:name="_Toc102734325"/>
      <w:r w:rsidRPr="00F8750E">
        <w:rPr>
          <w:rFonts w:ascii="Montserrat Light" w:hAnsi="Montserrat Light"/>
          <w:b/>
          <w:i/>
        </w:rPr>
        <w:t>Animation de la vie politique</w:t>
      </w:r>
      <w:bookmarkEnd w:id="20"/>
    </w:p>
    <w:p w14:paraId="6B2B8A16" w14:textId="77777777" w:rsidR="00985EFC" w:rsidRPr="00F8750E" w:rsidRDefault="00985EFC" w:rsidP="009075A9">
      <w:pPr>
        <w:tabs>
          <w:tab w:val="left" w:pos="4293"/>
        </w:tabs>
        <w:ind w:left="4"/>
        <w:jc w:val="both"/>
        <w:rPr>
          <w:rFonts w:ascii="Montserrat Light" w:hAnsi="Montserrat Light"/>
        </w:rPr>
      </w:pPr>
      <w:r w:rsidRPr="00F8750E">
        <w:rPr>
          <w:rFonts w:ascii="Montserrat Light" w:hAnsi="Montserrat Light"/>
        </w:rPr>
        <w:t>Le Bénin compt</w:t>
      </w:r>
      <w:r w:rsidR="006B0B0E" w:rsidRPr="00F8750E">
        <w:rPr>
          <w:rFonts w:ascii="Montserrat Light" w:hAnsi="Montserrat Light"/>
        </w:rPr>
        <w:t>ait</w:t>
      </w:r>
      <w:r w:rsidRPr="00F8750E">
        <w:rPr>
          <w:rFonts w:ascii="Montserrat Light" w:hAnsi="Montserrat Light"/>
        </w:rPr>
        <w:t xml:space="preserve"> en 2019, 13 partis politiques officiellement enregistrés dont 2 sont représentés à l’Assemblée Nationale. Ceci s’explique par </w:t>
      </w:r>
      <w:r w:rsidR="006B0B0E" w:rsidRPr="00F8750E">
        <w:rPr>
          <w:rFonts w:ascii="Montserrat Light" w:hAnsi="Montserrat Light"/>
        </w:rPr>
        <w:t xml:space="preserve">la réforme </w:t>
      </w:r>
      <w:r w:rsidRPr="00F8750E">
        <w:rPr>
          <w:rFonts w:ascii="Montserrat Light" w:hAnsi="Montserrat Light"/>
        </w:rPr>
        <w:t xml:space="preserve">du système partisan engagé par le </w:t>
      </w:r>
      <w:r w:rsidR="006B0B0E" w:rsidRPr="00F8750E">
        <w:rPr>
          <w:rFonts w:ascii="Montserrat Light" w:hAnsi="Montserrat Light"/>
        </w:rPr>
        <w:t>G</w:t>
      </w:r>
      <w:r w:rsidRPr="00F8750E">
        <w:rPr>
          <w:rFonts w:ascii="Montserrat Light" w:hAnsi="Montserrat Light"/>
        </w:rPr>
        <w:t>ouvernement</w:t>
      </w:r>
      <w:r w:rsidR="006B0B0E" w:rsidRPr="00F8750E">
        <w:rPr>
          <w:rFonts w:ascii="Montserrat Light" w:hAnsi="Montserrat Light"/>
        </w:rPr>
        <w:t>. Cette réforme devrait permettre la réduction du nombre de partis politiques à travers la constitution de grands blocs par les anciens partis politiques existants.</w:t>
      </w:r>
    </w:p>
    <w:p w14:paraId="5EA15A93" w14:textId="77777777" w:rsidR="00D460B3" w:rsidRPr="00F8750E" w:rsidRDefault="00D460B3" w:rsidP="004C518F">
      <w:pPr>
        <w:pStyle w:val="Paragraphedeliste"/>
        <w:numPr>
          <w:ilvl w:val="2"/>
          <w:numId w:val="32"/>
        </w:numPr>
        <w:tabs>
          <w:tab w:val="left" w:pos="4293"/>
        </w:tabs>
        <w:jc w:val="both"/>
        <w:outlineLvl w:val="0"/>
        <w:rPr>
          <w:rFonts w:ascii="Montserrat Light" w:hAnsi="Montserrat Light"/>
          <w:b/>
          <w:i/>
        </w:rPr>
      </w:pPr>
      <w:bookmarkStart w:id="21" w:name="_Toc102734326"/>
      <w:r w:rsidRPr="00F8750E">
        <w:rPr>
          <w:rFonts w:ascii="Montserrat Light" w:hAnsi="Montserrat Light"/>
          <w:b/>
          <w:i/>
        </w:rPr>
        <w:t>Fonctionnement de la justice</w:t>
      </w:r>
      <w:bookmarkEnd w:id="21"/>
    </w:p>
    <w:p w14:paraId="6F1CA91E" w14:textId="69414330" w:rsidR="008D307F" w:rsidRPr="00F8750E" w:rsidRDefault="00D460B3" w:rsidP="00D460B3">
      <w:pPr>
        <w:spacing w:line="276" w:lineRule="auto"/>
        <w:jc w:val="both"/>
        <w:rPr>
          <w:rFonts w:ascii="Montserrat Light" w:hAnsi="Montserrat Light"/>
        </w:rPr>
      </w:pPr>
      <w:r w:rsidRPr="00F8750E">
        <w:rPr>
          <w:rFonts w:ascii="Montserrat Light" w:hAnsi="Montserrat Light"/>
        </w:rPr>
        <w:t xml:space="preserve">Le nombre de magistrats dans les juridictions </w:t>
      </w:r>
      <w:r w:rsidR="008D307F" w:rsidRPr="00F8750E">
        <w:rPr>
          <w:rFonts w:ascii="Montserrat Light" w:hAnsi="Montserrat Light"/>
        </w:rPr>
        <w:t xml:space="preserve">(Tribunaux de Première Instance et Cours d’Appel) est passé de </w:t>
      </w:r>
      <w:r w:rsidRPr="00F8750E">
        <w:rPr>
          <w:rFonts w:ascii="Montserrat Light" w:hAnsi="Montserrat Light"/>
        </w:rPr>
        <w:t xml:space="preserve">186 en 2016 à </w:t>
      </w:r>
      <w:r w:rsidR="00A04244">
        <w:rPr>
          <w:rFonts w:ascii="Montserrat Light" w:hAnsi="Montserrat Light"/>
        </w:rPr>
        <w:t>194 en 2020</w:t>
      </w:r>
      <w:r w:rsidRPr="00F8750E">
        <w:rPr>
          <w:rFonts w:ascii="Montserrat Light" w:hAnsi="Montserrat Light"/>
        </w:rPr>
        <w:t xml:space="preserve">. </w:t>
      </w:r>
      <w:r w:rsidR="00DB6EAA" w:rsidRPr="00F8750E">
        <w:rPr>
          <w:rFonts w:ascii="Montserrat Light" w:hAnsi="Montserrat Light"/>
        </w:rPr>
        <w:t>Ainsi, la charge de travail de</w:t>
      </w:r>
      <w:r w:rsidRPr="00F8750E">
        <w:rPr>
          <w:rFonts w:ascii="Montserrat Light" w:hAnsi="Montserrat Light"/>
        </w:rPr>
        <w:t xml:space="preserve">s magistrats </w:t>
      </w:r>
      <w:r w:rsidR="00DB6EAA" w:rsidRPr="00F8750E">
        <w:rPr>
          <w:rFonts w:ascii="Montserrat Light" w:hAnsi="Montserrat Light"/>
        </w:rPr>
        <w:t>augmente d’année en année avec l’augmentation de la population et des affaires à traiter.</w:t>
      </w:r>
    </w:p>
    <w:p w14:paraId="3990DD6F" w14:textId="3EB9B326" w:rsidR="00D460B3" w:rsidRPr="00F8750E" w:rsidRDefault="00D460B3" w:rsidP="00D460B3">
      <w:pPr>
        <w:spacing w:line="276" w:lineRule="auto"/>
        <w:jc w:val="both"/>
        <w:rPr>
          <w:rFonts w:ascii="Montserrat Light" w:hAnsi="Montserrat Light"/>
        </w:rPr>
      </w:pPr>
      <w:r w:rsidRPr="00F8750E">
        <w:rPr>
          <w:rFonts w:ascii="Montserrat Light" w:hAnsi="Montserrat Light"/>
        </w:rPr>
        <w:t xml:space="preserve">La proportion de la population carcérale en instance de jugement </w:t>
      </w:r>
      <w:r w:rsidR="00D11186" w:rsidRPr="00F8750E">
        <w:rPr>
          <w:rFonts w:ascii="Montserrat Light" w:hAnsi="Montserrat Light"/>
        </w:rPr>
        <w:t>est en baisse continue</w:t>
      </w:r>
      <w:r w:rsidR="003D11F1">
        <w:rPr>
          <w:rFonts w:ascii="Montserrat Light" w:hAnsi="Montserrat Light"/>
        </w:rPr>
        <w:t xml:space="preserve"> (de 2015 à 2019)</w:t>
      </w:r>
      <w:r w:rsidR="00D11186" w:rsidRPr="00F8750E">
        <w:rPr>
          <w:rFonts w:ascii="Montserrat Light" w:hAnsi="Montserrat Light"/>
        </w:rPr>
        <w:t>, passant de 69% en</w:t>
      </w:r>
      <w:r w:rsidRPr="00F8750E">
        <w:rPr>
          <w:rFonts w:ascii="Montserrat Light" w:hAnsi="Montserrat Light"/>
        </w:rPr>
        <w:t xml:space="preserve"> 2015</w:t>
      </w:r>
      <w:r w:rsidR="00D11186" w:rsidRPr="00F8750E">
        <w:rPr>
          <w:rFonts w:ascii="Montserrat Light" w:hAnsi="Montserrat Light"/>
        </w:rPr>
        <w:t xml:space="preserve"> à 40% en</w:t>
      </w:r>
      <w:r w:rsidRPr="00F8750E">
        <w:rPr>
          <w:rFonts w:ascii="Montserrat Light" w:hAnsi="Montserrat Light"/>
        </w:rPr>
        <w:t xml:space="preserve"> 201</w:t>
      </w:r>
      <w:r w:rsidR="00D11186" w:rsidRPr="00F8750E">
        <w:rPr>
          <w:rFonts w:ascii="Montserrat Light" w:hAnsi="Montserrat Light"/>
        </w:rPr>
        <w:t>9</w:t>
      </w:r>
      <w:r w:rsidR="003D11F1">
        <w:rPr>
          <w:rFonts w:ascii="Montserrat Light" w:hAnsi="Montserrat Light"/>
        </w:rPr>
        <w:t xml:space="preserve"> puis </w:t>
      </w:r>
      <w:r w:rsidR="00612F53">
        <w:rPr>
          <w:rFonts w:ascii="Montserrat Light" w:hAnsi="Montserrat Light"/>
        </w:rPr>
        <w:t xml:space="preserve"> a connu une augmentation de 10% pour atteindre 50% en 2020</w:t>
      </w:r>
      <w:r w:rsidR="00D11186" w:rsidRPr="00F8750E">
        <w:rPr>
          <w:rFonts w:ascii="Montserrat Light" w:hAnsi="Montserrat Light"/>
        </w:rPr>
        <w:t xml:space="preserve">. </w:t>
      </w:r>
    </w:p>
    <w:p w14:paraId="058BB6C8" w14:textId="2FA94001" w:rsidR="00D460B3" w:rsidRPr="00F8750E" w:rsidRDefault="00D460B3" w:rsidP="00D460B3">
      <w:pPr>
        <w:jc w:val="both"/>
        <w:rPr>
          <w:rFonts w:ascii="Montserrat Light" w:hAnsi="Montserrat Light"/>
        </w:rPr>
      </w:pPr>
      <w:r w:rsidRPr="00F8750E">
        <w:rPr>
          <w:rFonts w:ascii="Montserrat Light" w:hAnsi="Montserrat Light"/>
        </w:rPr>
        <w:t xml:space="preserve">Le taux d’occupation des prisons au Bénin </w:t>
      </w:r>
      <w:r w:rsidR="00B940CF" w:rsidRPr="00F8750E">
        <w:rPr>
          <w:rFonts w:ascii="Montserrat Light" w:hAnsi="Montserrat Light"/>
        </w:rPr>
        <w:t>est</w:t>
      </w:r>
      <w:r w:rsidRPr="00F8750E">
        <w:rPr>
          <w:rFonts w:ascii="Montserrat Light" w:hAnsi="Montserrat Light"/>
        </w:rPr>
        <w:t xml:space="preserve"> supérieur à </w:t>
      </w:r>
      <w:r w:rsidR="00B940CF" w:rsidRPr="00F8750E">
        <w:rPr>
          <w:rFonts w:ascii="Montserrat Light" w:hAnsi="Montserrat Light"/>
        </w:rPr>
        <w:t xml:space="preserve">100% et dépasse même </w:t>
      </w:r>
      <w:r w:rsidRPr="00F8750E">
        <w:rPr>
          <w:rFonts w:ascii="Montserrat Light" w:hAnsi="Montserrat Light"/>
        </w:rPr>
        <w:t xml:space="preserve">145%. </w:t>
      </w:r>
      <w:r w:rsidR="00865FFF">
        <w:rPr>
          <w:rFonts w:ascii="Montserrat Light" w:hAnsi="Montserrat Light"/>
        </w:rPr>
        <w:t>Ce</w:t>
      </w:r>
      <w:r w:rsidR="00A61E7E" w:rsidRPr="00F8750E">
        <w:rPr>
          <w:rFonts w:ascii="Montserrat Light" w:hAnsi="Montserrat Light"/>
        </w:rPr>
        <w:t xml:space="preserve"> taux</w:t>
      </w:r>
      <w:r w:rsidR="00865FFF">
        <w:rPr>
          <w:rFonts w:ascii="Montserrat Light" w:hAnsi="Montserrat Light"/>
        </w:rPr>
        <w:t xml:space="preserve"> a baissé</w:t>
      </w:r>
      <w:r w:rsidRPr="00F8750E">
        <w:rPr>
          <w:rFonts w:ascii="Montserrat Light" w:hAnsi="Montserrat Light"/>
        </w:rPr>
        <w:t xml:space="preserve"> entre 2016 et 2017</w:t>
      </w:r>
      <w:r w:rsidR="00A61E7E" w:rsidRPr="00F8750E">
        <w:rPr>
          <w:rFonts w:ascii="Montserrat Light" w:hAnsi="Montserrat Light"/>
        </w:rPr>
        <w:t xml:space="preserve"> avec la mise en service de la prison civile d’Abomey-Calavi en 2017. Le taux est reparti à la hausse depuis 2018 </w:t>
      </w:r>
      <w:r w:rsidR="00A4604E">
        <w:rPr>
          <w:rFonts w:ascii="Montserrat Light" w:hAnsi="Montserrat Light"/>
        </w:rPr>
        <w:t xml:space="preserve">(passant de 154,7% </w:t>
      </w:r>
      <w:r w:rsidR="00865FFF">
        <w:rPr>
          <w:rFonts w:ascii="Montserrat Light" w:hAnsi="Montserrat Light"/>
        </w:rPr>
        <w:t>e</w:t>
      </w:r>
      <w:r w:rsidR="00A4604E">
        <w:rPr>
          <w:rFonts w:ascii="Montserrat Light" w:hAnsi="Montserrat Light"/>
        </w:rPr>
        <w:t xml:space="preserve">n 2018 à 195,26% en 2020), </w:t>
      </w:r>
      <w:r w:rsidR="00A61E7E" w:rsidRPr="00F8750E">
        <w:rPr>
          <w:rFonts w:ascii="Montserrat Light" w:hAnsi="Montserrat Light"/>
        </w:rPr>
        <w:t xml:space="preserve">malgré la mise en service de la prison de Savalou. L’extension des prisons existantes et la construction </w:t>
      </w:r>
      <w:r w:rsidR="00865FFF">
        <w:rPr>
          <w:rFonts w:ascii="Montserrat Light" w:hAnsi="Montserrat Light"/>
        </w:rPr>
        <w:t xml:space="preserve">de </w:t>
      </w:r>
      <w:r w:rsidR="00A61E7E" w:rsidRPr="00F8750E">
        <w:rPr>
          <w:rFonts w:ascii="Montserrat Light" w:hAnsi="Montserrat Light"/>
        </w:rPr>
        <w:t>nouvelles prisons s’imposent pour maitriser la population carcérale dans les limites des capacités des maisons d’arrêt.</w:t>
      </w:r>
    </w:p>
    <w:p w14:paraId="5BEFC6C2" w14:textId="77777777" w:rsidR="00D460B3" w:rsidRPr="00064238" w:rsidRDefault="00D460B3" w:rsidP="007415A1">
      <w:pPr>
        <w:pStyle w:val="Titre1"/>
        <w:numPr>
          <w:ilvl w:val="1"/>
          <w:numId w:val="32"/>
        </w:numPr>
        <w:rPr>
          <w:rFonts w:ascii="Montserrat Light" w:hAnsi="Montserrat Light"/>
          <w:b/>
          <w:sz w:val="24"/>
          <w:szCs w:val="24"/>
        </w:rPr>
      </w:pPr>
      <w:r w:rsidRPr="00F8750E">
        <w:rPr>
          <w:rFonts w:ascii="Montserrat Light" w:hAnsi="Montserrat Light"/>
          <w:b/>
          <w:sz w:val="24"/>
          <w:szCs w:val="24"/>
        </w:rPr>
        <w:lastRenderedPageBreak/>
        <w:t xml:space="preserve"> </w:t>
      </w:r>
      <w:bookmarkStart w:id="22" w:name="_Toc102734327"/>
      <w:r w:rsidRPr="00064238">
        <w:rPr>
          <w:rFonts w:ascii="Montserrat Light" w:hAnsi="Montserrat Light"/>
          <w:b/>
          <w:sz w:val="24"/>
          <w:szCs w:val="24"/>
        </w:rPr>
        <w:t>Profil socioéconomique relatif à l’axe 2 (amélioration de la gouvernance)</w:t>
      </w:r>
      <w:bookmarkEnd w:id="22"/>
    </w:p>
    <w:p w14:paraId="18A8F1D9" w14:textId="6161BB86" w:rsidR="00D460B3" w:rsidRDefault="00D36A7B" w:rsidP="00D460B3">
      <w:pPr>
        <w:jc w:val="both"/>
        <w:rPr>
          <w:rFonts w:ascii="Montserrat Light" w:hAnsi="Montserrat Light"/>
        </w:rPr>
      </w:pPr>
      <w:r>
        <w:rPr>
          <w:rFonts w:ascii="Montserrat Light" w:hAnsi="Montserrat Light"/>
        </w:rPr>
        <w:t xml:space="preserve">Sur le plan de l’administration, on note que depuis 2011, de moins en moins </w:t>
      </w:r>
      <w:r w:rsidR="00B01A3E">
        <w:rPr>
          <w:rFonts w:ascii="Montserrat Light" w:hAnsi="Montserrat Light"/>
        </w:rPr>
        <w:t>les citoyens ont confiance en l’administration. L</w:t>
      </w:r>
      <w:r w:rsidR="00B01A3E" w:rsidRPr="00F8750E">
        <w:rPr>
          <w:rFonts w:ascii="Montserrat Light" w:hAnsi="Montserrat Light"/>
        </w:rPr>
        <w:t>es éditions de 2011 et de 2015</w:t>
      </w:r>
      <w:r w:rsidR="00B01A3E">
        <w:rPr>
          <w:rFonts w:ascii="Montserrat Light" w:hAnsi="Montserrat Light"/>
        </w:rPr>
        <w:t xml:space="preserve"> </w:t>
      </w:r>
      <w:r w:rsidR="00B01A3E" w:rsidRPr="00F8750E">
        <w:rPr>
          <w:rFonts w:ascii="Montserrat Light" w:hAnsi="Montserrat Light"/>
        </w:rPr>
        <w:t>de l’Enquête Modulaire Intégrées sur les Conditions de Vie des ménages (EMICoV)</w:t>
      </w:r>
      <w:r w:rsidR="00B01A3E">
        <w:rPr>
          <w:rFonts w:ascii="Montserrat Light" w:hAnsi="Montserrat Light"/>
        </w:rPr>
        <w:t xml:space="preserve"> indiquent respectivement que 70,6% et 60,3% de la population déclarent avoir confiance en l’administration. Selon les données de l’Enquête Régionale Intégré sur l’Emploi et le Secteur Informel (ERI-ESI</w:t>
      </w:r>
      <w:r w:rsidR="00064238">
        <w:rPr>
          <w:rFonts w:ascii="Montserrat Light" w:hAnsi="Montserrat Light"/>
        </w:rPr>
        <w:t>)</w:t>
      </w:r>
      <w:r w:rsidR="00B01A3E">
        <w:rPr>
          <w:rFonts w:ascii="Montserrat Light" w:hAnsi="Montserrat Light"/>
        </w:rPr>
        <w:t>, cette propor</w:t>
      </w:r>
      <w:r w:rsidR="00064238">
        <w:rPr>
          <w:rFonts w:ascii="Montserrat Light" w:hAnsi="Montserrat Light"/>
        </w:rPr>
        <w:t>tion a baissé à</w:t>
      </w:r>
      <w:r w:rsidR="00B01A3E">
        <w:rPr>
          <w:rFonts w:ascii="Montserrat Light" w:hAnsi="Montserrat Light"/>
        </w:rPr>
        <w:t xml:space="preserve"> nouveau pour atteindre 58,7%.</w:t>
      </w:r>
    </w:p>
    <w:p w14:paraId="1562A525" w14:textId="2D1CFAD7" w:rsidR="00D460B3" w:rsidRPr="00F8750E" w:rsidRDefault="00D460B3" w:rsidP="00D460B3">
      <w:pPr>
        <w:jc w:val="both"/>
        <w:rPr>
          <w:rFonts w:ascii="Montserrat Light" w:hAnsi="Montserrat Light"/>
        </w:rPr>
      </w:pPr>
      <w:r w:rsidRPr="00F8750E">
        <w:rPr>
          <w:rFonts w:ascii="Montserrat Light" w:hAnsi="Montserrat Light"/>
        </w:rPr>
        <w:t>Sur le plan sécuritaire, le taux de criminalité (pour 10 000 habitants), a connu une diminution progressive de 2015 (9</w:t>
      </w:r>
      <w:r w:rsidR="00EB21EA" w:rsidRPr="00F8750E">
        <w:rPr>
          <w:rFonts w:ascii="Montserrat Light" w:hAnsi="Montserrat Light"/>
        </w:rPr>
        <w:t>1</w:t>
      </w:r>
      <w:r w:rsidR="00BA6D27">
        <w:rPr>
          <w:rFonts w:ascii="Montserrat Light" w:hAnsi="Montserrat Light"/>
        </w:rPr>
        <w:t>) à 2020</w:t>
      </w:r>
      <w:r w:rsidRPr="00F8750E">
        <w:rPr>
          <w:rFonts w:ascii="Montserrat Light" w:hAnsi="Montserrat Light"/>
        </w:rPr>
        <w:t xml:space="preserve"> (</w:t>
      </w:r>
      <w:r w:rsidR="00BA6D27">
        <w:rPr>
          <w:rFonts w:ascii="Montserrat Light" w:hAnsi="Montserrat Light"/>
        </w:rPr>
        <w:t>55</w:t>
      </w:r>
      <w:r w:rsidRPr="00F8750E">
        <w:rPr>
          <w:rFonts w:ascii="Montserrat Light" w:hAnsi="Montserrat Light"/>
        </w:rPr>
        <w:t xml:space="preserve">). </w:t>
      </w:r>
    </w:p>
    <w:p w14:paraId="046626DB" w14:textId="77777777" w:rsidR="00D460B3" w:rsidRPr="00F8750E" w:rsidRDefault="00D460B3" w:rsidP="007415A1">
      <w:pPr>
        <w:pStyle w:val="Titre1"/>
        <w:numPr>
          <w:ilvl w:val="1"/>
          <w:numId w:val="32"/>
        </w:numPr>
        <w:rPr>
          <w:rFonts w:ascii="Montserrat Light" w:hAnsi="Montserrat Light"/>
          <w:b/>
          <w:sz w:val="24"/>
          <w:szCs w:val="24"/>
        </w:rPr>
      </w:pPr>
      <w:bookmarkStart w:id="23" w:name="_Toc102734328"/>
      <w:r w:rsidRPr="00F8750E">
        <w:rPr>
          <w:rFonts w:ascii="Montserrat Light" w:hAnsi="Montserrat Light"/>
          <w:b/>
          <w:sz w:val="24"/>
          <w:szCs w:val="24"/>
        </w:rPr>
        <w:t>Profil socioéconomique relatif à l’axe 3 (assainissement du cadre macroéconomique et maintien de la stabilité)</w:t>
      </w:r>
      <w:bookmarkEnd w:id="23"/>
    </w:p>
    <w:p w14:paraId="5DED4BB1" w14:textId="77777777" w:rsidR="00C927CE" w:rsidRPr="00F8750E" w:rsidRDefault="00C927CE" w:rsidP="004C518F">
      <w:pPr>
        <w:pStyle w:val="Paragraphedeliste"/>
        <w:numPr>
          <w:ilvl w:val="2"/>
          <w:numId w:val="32"/>
        </w:numPr>
        <w:tabs>
          <w:tab w:val="left" w:pos="4293"/>
        </w:tabs>
        <w:jc w:val="both"/>
        <w:outlineLvl w:val="0"/>
        <w:rPr>
          <w:rFonts w:ascii="Montserrat Light" w:hAnsi="Montserrat Light" w:cs="Arial"/>
          <w:b/>
          <w:i/>
        </w:rPr>
      </w:pPr>
      <w:bookmarkStart w:id="24" w:name="_Toc102734329"/>
      <w:r w:rsidRPr="00F8750E">
        <w:rPr>
          <w:rFonts w:ascii="Montserrat Light" w:hAnsi="Montserrat Light" w:cs="Arial"/>
          <w:b/>
          <w:i/>
        </w:rPr>
        <w:t>Maîtrise du déficit budgétaire et de l’endettement</w:t>
      </w:r>
      <w:bookmarkEnd w:id="24"/>
      <w:r w:rsidRPr="00F8750E">
        <w:rPr>
          <w:rFonts w:ascii="Montserrat Light" w:hAnsi="Montserrat Light" w:cs="Arial"/>
          <w:b/>
          <w:i/>
        </w:rPr>
        <w:t xml:space="preserve"> </w:t>
      </w:r>
    </w:p>
    <w:p w14:paraId="737D9E9D" w14:textId="1FB85F3E" w:rsidR="00D460B3" w:rsidRPr="00F8750E" w:rsidRDefault="00D460B3" w:rsidP="00D460B3">
      <w:pPr>
        <w:jc w:val="both"/>
        <w:rPr>
          <w:rFonts w:ascii="Montserrat Light" w:hAnsi="Montserrat Light"/>
        </w:rPr>
      </w:pPr>
      <w:r w:rsidRPr="0009775D">
        <w:rPr>
          <w:rFonts w:ascii="Montserrat Light" w:hAnsi="Montserrat Light"/>
        </w:rPr>
        <w:t xml:space="preserve">Les recettes totales de l’Etat ont connu un accroissement </w:t>
      </w:r>
      <w:r w:rsidR="00FB04CA" w:rsidRPr="0009775D">
        <w:rPr>
          <w:rFonts w:ascii="Montserrat Light" w:hAnsi="Montserrat Light"/>
        </w:rPr>
        <w:t xml:space="preserve">régulier </w:t>
      </w:r>
      <w:r w:rsidR="0009775D">
        <w:rPr>
          <w:rFonts w:ascii="Montserrat Light" w:hAnsi="Montserrat Light"/>
        </w:rPr>
        <w:t>de 11,2</w:t>
      </w:r>
      <w:r w:rsidR="008E00AC" w:rsidRPr="0009775D">
        <w:rPr>
          <w:rFonts w:ascii="Montserrat Light" w:hAnsi="Montserrat Light"/>
        </w:rPr>
        <w:t xml:space="preserve">% en moyenne </w:t>
      </w:r>
      <w:r w:rsidRPr="0009775D">
        <w:rPr>
          <w:rFonts w:ascii="Montserrat Light" w:hAnsi="Montserrat Light"/>
        </w:rPr>
        <w:t>entre 201</w:t>
      </w:r>
      <w:r w:rsidR="00FB04CA" w:rsidRPr="0009775D">
        <w:rPr>
          <w:rFonts w:ascii="Montserrat Light" w:hAnsi="Montserrat Light"/>
        </w:rPr>
        <w:t>6</w:t>
      </w:r>
      <w:r w:rsidRPr="0009775D">
        <w:rPr>
          <w:rFonts w:ascii="Montserrat Light" w:hAnsi="Montserrat Light"/>
        </w:rPr>
        <w:t xml:space="preserve"> (</w:t>
      </w:r>
      <w:r w:rsidR="008E00AC" w:rsidRPr="0009775D">
        <w:rPr>
          <w:rFonts w:ascii="Montserrat Light" w:hAnsi="Montserrat Light"/>
        </w:rPr>
        <w:t>745,68 m</w:t>
      </w:r>
      <w:r w:rsidRPr="0009775D">
        <w:rPr>
          <w:rFonts w:ascii="Montserrat Light" w:hAnsi="Montserrat Light"/>
        </w:rPr>
        <w:t>illiards</w:t>
      </w:r>
      <w:r w:rsidR="008E00AC" w:rsidRPr="0009775D">
        <w:rPr>
          <w:rFonts w:ascii="Montserrat Light" w:hAnsi="Montserrat Light"/>
        </w:rPr>
        <w:t xml:space="preserve"> de francs CFA</w:t>
      </w:r>
      <w:r w:rsidRPr="0009775D">
        <w:rPr>
          <w:rFonts w:ascii="Montserrat Light" w:hAnsi="Montserrat Light"/>
        </w:rPr>
        <w:t xml:space="preserve">) et </w:t>
      </w:r>
      <w:r w:rsidR="0009775D">
        <w:rPr>
          <w:rFonts w:ascii="Montserrat Light" w:hAnsi="Montserrat Light"/>
        </w:rPr>
        <w:t>2020</w:t>
      </w:r>
      <w:r w:rsidRPr="0009775D">
        <w:rPr>
          <w:rFonts w:ascii="Montserrat Light" w:hAnsi="Montserrat Light"/>
        </w:rPr>
        <w:t xml:space="preserve"> (</w:t>
      </w:r>
      <w:r w:rsidR="0009775D">
        <w:rPr>
          <w:rFonts w:ascii="Montserrat Light" w:hAnsi="Montserrat Light"/>
        </w:rPr>
        <w:t>1142,08</w:t>
      </w:r>
      <w:r w:rsidRPr="0009775D">
        <w:rPr>
          <w:rFonts w:ascii="Montserrat Light" w:hAnsi="Montserrat Light"/>
        </w:rPr>
        <w:t xml:space="preserve"> milliards). Cet accroissement </w:t>
      </w:r>
      <w:r w:rsidR="00FB04CA" w:rsidRPr="0009775D">
        <w:rPr>
          <w:rFonts w:ascii="Montserrat Light" w:hAnsi="Montserrat Light"/>
        </w:rPr>
        <w:t xml:space="preserve">est lié à </w:t>
      </w:r>
      <w:r w:rsidRPr="0009775D">
        <w:rPr>
          <w:rFonts w:ascii="Montserrat Light" w:hAnsi="Montserrat Light"/>
        </w:rPr>
        <w:t xml:space="preserve">l’augmentation des recettes des </w:t>
      </w:r>
      <w:r w:rsidR="008E00AC" w:rsidRPr="0009775D">
        <w:rPr>
          <w:rFonts w:ascii="Montserrat Light" w:hAnsi="Montserrat Light"/>
        </w:rPr>
        <w:t>i</w:t>
      </w:r>
      <w:r w:rsidRPr="0009775D">
        <w:rPr>
          <w:rFonts w:ascii="Montserrat Light" w:hAnsi="Montserrat Light"/>
        </w:rPr>
        <w:t xml:space="preserve">mpôts directs et </w:t>
      </w:r>
      <w:r w:rsidR="008E00AC" w:rsidRPr="0009775D">
        <w:rPr>
          <w:rFonts w:ascii="Montserrat Light" w:hAnsi="Montserrat Light"/>
        </w:rPr>
        <w:t>indirects.</w:t>
      </w:r>
    </w:p>
    <w:p w14:paraId="353ADAA8" w14:textId="053F2C9C" w:rsidR="00D460B3" w:rsidRDefault="00D460B3" w:rsidP="00D460B3">
      <w:pPr>
        <w:jc w:val="both"/>
        <w:rPr>
          <w:rFonts w:ascii="Montserrat Light" w:hAnsi="Montserrat Light"/>
        </w:rPr>
      </w:pPr>
      <w:r w:rsidRPr="00054CC9">
        <w:rPr>
          <w:rFonts w:ascii="Montserrat Light" w:hAnsi="Montserrat Light"/>
        </w:rPr>
        <w:t>Les encours de la dette publique de l’Etat se sont accrus entre</w:t>
      </w:r>
      <w:r w:rsidR="000759BD" w:rsidRPr="00054CC9">
        <w:rPr>
          <w:rFonts w:ascii="Montserrat Light" w:hAnsi="Montserrat Light"/>
        </w:rPr>
        <w:t xml:space="preserve"> 2015 (2080,5 milliards) et 2020 (4 156,85)</w:t>
      </w:r>
      <w:r w:rsidR="00D530D5" w:rsidRPr="00054CC9">
        <w:rPr>
          <w:rFonts w:ascii="Montserrat Light" w:hAnsi="Montserrat Light"/>
        </w:rPr>
        <w:t xml:space="preserve"> milliards</w:t>
      </w:r>
      <w:r w:rsidRPr="00054CC9">
        <w:rPr>
          <w:rFonts w:ascii="Montserrat Light" w:hAnsi="Montserrat Light"/>
        </w:rPr>
        <w:t xml:space="preserve"> aussi bien en devises qu’en monnaie locale. </w:t>
      </w:r>
    </w:p>
    <w:p w14:paraId="639F177D" w14:textId="77777777" w:rsidR="00054CC9" w:rsidRPr="00F8750E" w:rsidRDefault="00054CC9" w:rsidP="00D460B3">
      <w:pPr>
        <w:jc w:val="both"/>
        <w:rPr>
          <w:rFonts w:ascii="Montserrat Light" w:hAnsi="Montserrat Light"/>
        </w:rPr>
      </w:pPr>
    </w:p>
    <w:p w14:paraId="2DE32EFB" w14:textId="77777777" w:rsidR="00C927CE" w:rsidRPr="00F8750E" w:rsidRDefault="00C927CE" w:rsidP="004C518F">
      <w:pPr>
        <w:pStyle w:val="Paragraphedeliste"/>
        <w:numPr>
          <w:ilvl w:val="2"/>
          <w:numId w:val="32"/>
        </w:numPr>
        <w:tabs>
          <w:tab w:val="left" w:pos="4293"/>
        </w:tabs>
        <w:jc w:val="both"/>
        <w:outlineLvl w:val="0"/>
        <w:rPr>
          <w:rFonts w:ascii="Montserrat Light" w:hAnsi="Montserrat Light" w:cs="Arial"/>
          <w:b/>
          <w:i/>
        </w:rPr>
      </w:pPr>
      <w:bookmarkStart w:id="25" w:name="_Toc102734330"/>
      <w:r w:rsidRPr="00F8750E">
        <w:rPr>
          <w:rFonts w:ascii="Montserrat Light" w:hAnsi="Montserrat Light" w:cs="Arial"/>
          <w:b/>
          <w:i/>
        </w:rPr>
        <w:t>Maîtrise de l’inflation</w:t>
      </w:r>
      <w:bookmarkEnd w:id="25"/>
    </w:p>
    <w:p w14:paraId="7F8E25C0" w14:textId="22097EF0" w:rsidR="00D460B3" w:rsidRPr="00282379" w:rsidRDefault="00D460B3" w:rsidP="00D460B3">
      <w:pPr>
        <w:jc w:val="both"/>
        <w:rPr>
          <w:rFonts w:ascii="Montserrat Light" w:hAnsi="Montserrat Light"/>
        </w:rPr>
      </w:pPr>
      <w:r w:rsidRPr="00282379">
        <w:rPr>
          <w:rFonts w:ascii="Montserrat Light" w:hAnsi="Montserrat Light"/>
        </w:rPr>
        <w:t>De 2015 à 2019, le niveau général des prix est</w:t>
      </w:r>
      <w:r w:rsidR="008E00AC" w:rsidRPr="00282379">
        <w:rPr>
          <w:rFonts w:ascii="Montserrat Light" w:hAnsi="Montserrat Light"/>
        </w:rPr>
        <w:t xml:space="preserve"> resté en dessous de 3%, seuil de convergence </w:t>
      </w:r>
      <w:r w:rsidR="00C927CE" w:rsidRPr="00282379">
        <w:rPr>
          <w:rFonts w:ascii="Montserrat Light" w:hAnsi="Montserrat Light"/>
        </w:rPr>
        <w:t xml:space="preserve">dans les Etats membres </w:t>
      </w:r>
      <w:r w:rsidR="008E00AC" w:rsidRPr="00282379">
        <w:rPr>
          <w:rFonts w:ascii="Montserrat Light" w:hAnsi="Montserrat Light"/>
        </w:rPr>
        <w:t>de l’UEMOA</w:t>
      </w:r>
      <w:r w:rsidR="00580EEB">
        <w:rPr>
          <w:rFonts w:ascii="Montserrat Light" w:hAnsi="Montserrat Light"/>
        </w:rPr>
        <w:t>. Mais</w:t>
      </w:r>
      <w:r w:rsidR="00282379" w:rsidRPr="00282379">
        <w:rPr>
          <w:rFonts w:ascii="Montserrat Light" w:hAnsi="Montserrat Light"/>
        </w:rPr>
        <w:t xml:space="preserve"> en 2020</w:t>
      </w:r>
      <w:r w:rsidR="00580EEB">
        <w:rPr>
          <w:rFonts w:ascii="Montserrat Light" w:hAnsi="Montserrat Light"/>
        </w:rPr>
        <w:t>,</w:t>
      </w:r>
      <w:r w:rsidR="00282379" w:rsidRPr="00282379">
        <w:rPr>
          <w:rFonts w:ascii="Montserrat Light" w:hAnsi="Montserrat Light"/>
        </w:rPr>
        <w:t xml:space="preserve"> ce taux a connu une</w:t>
      </w:r>
      <w:r w:rsidR="00580EEB">
        <w:rPr>
          <w:rFonts w:ascii="Montserrat Light" w:hAnsi="Montserrat Light"/>
        </w:rPr>
        <w:t xml:space="preserve"> augmentation pour atteindre 3%, son plus haut niveau depuis 2017.</w:t>
      </w:r>
      <w:r w:rsidR="00D47A74">
        <w:rPr>
          <w:rFonts w:ascii="Montserrat Light" w:hAnsi="Montserrat Light"/>
        </w:rPr>
        <w:t xml:space="preserve"> Ceci serait dû à l’augmentation des prix des produits alimentaires.</w:t>
      </w:r>
    </w:p>
    <w:p w14:paraId="607F3544" w14:textId="3800798D" w:rsidR="00D32703" w:rsidRPr="00F8750E" w:rsidRDefault="00D32703" w:rsidP="00D460B3">
      <w:pPr>
        <w:jc w:val="both"/>
        <w:rPr>
          <w:rFonts w:ascii="Montserrat Light" w:hAnsi="Montserrat Light"/>
        </w:rPr>
      </w:pPr>
    </w:p>
    <w:p w14:paraId="0B2B48EC" w14:textId="77777777" w:rsidR="00D460B3" w:rsidRPr="00F8750E" w:rsidRDefault="00D460B3" w:rsidP="007415A1">
      <w:pPr>
        <w:pStyle w:val="Titre1"/>
        <w:numPr>
          <w:ilvl w:val="1"/>
          <w:numId w:val="32"/>
        </w:numPr>
        <w:rPr>
          <w:rFonts w:ascii="Montserrat Light" w:hAnsi="Montserrat Light"/>
          <w:b/>
          <w:sz w:val="24"/>
          <w:szCs w:val="24"/>
        </w:rPr>
      </w:pPr>
      <w:bookmarkStart w:id="26" w:name="_Toc102734331"/>
      <w:r w:rsidRPr="00F8750E">
        <w:rPr>
          <w:rFonts w:ascii="Montserrat Light" w:hAnsi="Montserrat Light"/>
          <w:b/>
          <w:sz w:val="24"/>
          <w:szCs w:val="24"/>
        </w:rPr>
        <w:t>Profil socioéconomique relatif à l’axe 4 (amélioration de la croissance économique)</w:t>
      </w:r>
      <w:bookmarkEnd w:id="26"/>
    </w:p>
    <w:p w14:paraId="169949B2" w14:textId="77777777" w:rsidR="000F538B" w:rsidRPr="00F8750E" w:rsidRDefault="000F538B" w:rsidP="004C518F">
      <w:pPr>
        <w:pStyle w:val="Paragraphedeliste"/>
        <w:numPr>
          <w:ilvl w:val="2"/>
          <w:numId w:val="32"/>
        </w:numPr>
        <w:tabs>
          <w:tab w:val="left" w:pos="4293"/>
        </w:tabs>
        <w:jc w:val="both"/>
        <w:outlineLvl w:val="0"/>
        <w:rPr>
          <w:rFonts w:ascii="Montserrat Light" w:hAnsi="Montserrat Light"/>
          <w:i/>
        </w:rPr>
      </w:pPr>
      <w:bookmarkStart w:id="27" w:name="_Toc102734332"/>
      <w:r w:rsidRPr="00F8750E">
        <w:rPr>
          <w:rFonts w:ascii="Montserrat Light" w:hAnsi="Montserrat Light" w:cs="Arial"/>
          <w:b/>
          <w:bCs/>
          <w:i/>
        </w:rPr>
        <w:t>Promotion du secteur privé</w:t>
      </w:r>
      <w:bookmarkEnd w:id="27"/>
      <w:r w:rsidRPr="00F8750E">
        <w:rPr>
          <w:rFonts w:ascii="Montserrat Light" w:hAnsi="Montserrat Light"/>
          <w:i/>
        </w:rPr>
        <w:t xml:space="preserve"> </w:t>
      </w:r>
    </w:p>
    <w:p w14:paraId="11AD01D7" w14:textId="2ADFB523" w:rsidR="00877319" w:rsidRPr="00F8750E" w:rsidRDefault="00906ACD" w:rsidP="00D460B3">
      <w:pPr>
        <w:jc w:val="both"/>
        <w:rPr>
          <w:rFonts w:ascii="Montserrat Light" w:hAnsi="Montserrat Light"/>
        </w:rPr>
      </w:pPr>
      <w:r w:rsidRPr="00F8750E">
        <w:rPr>
          <w:rFonts w:ascii="Montserrat Light" w:hAnsi="Montserrat Light"/>
        </w:rPr>
        <w:t>Le taux d’investissent privé a augmenté régulièrement d</w:t>
      </w:r>
      <w:r w:rsidR="00D460B3" w:rsidRPr="00F8750E">
        <w:rPr>
          <w:rFonts w:ascii="Montserrat Light" w:hAnsi="Montserrat Light"/>
        </w:rPr>
        <w:t>e 201</w:t>
      </w:r>
      <w:r w:rsidR="00C927CE" w:rsidRPr="00F8750E">
        <w:rPr>
          <w:rFonts w:ascii="Montserrat Light" w:hAnsi="Montserrat Light"/>
        </w:rPr>
        <w:t>6</w:t>
      </w:r>
      <w:r w:rsidRPr="00F8750E">
        <w:rPr>
          <w:rFonts w:ascii="Montserrat Light" w:hAnsi="Montserrat Light"/>
        </w:rPr>
        <w:t xml:space="preserve"> </w:t>
      </w:r>
      <w:r w:rsidR="00D460B3" w:rsidRPr="00F8750E">
        <w:rPr>
          <w:rFonts w:ascii="Montserrat Light" w:hAnsi="Montserrat Light"/>
        </w:rPr>
        <w:t xml:space="preserve">à 2019, </w:t>
      </w:r>
      <w:r w:rsidRPr="00F8750E">
        <w:rPr>
          <w:rFonts w:ascii="Montserrat Light" w:hAnsi="Montserrat Light"/>
        </w:rPr>
        <w:t xml:space="preserve">en passant de 15,4% à 22,6% du PIB, après avoir atteint un niveau de 16,2% en 2015. </w:t>
      </w:r>
      <w:r w:rsidR="00F1663E">
        <w:rPr>
          <w:rFonts w:ascii="Montserrat Light" w:hAnsi="Montserrat Light"/>
        </w:rPr>
        <w:t xml:space="preserve">Par ailleurs, en 2020, ce taux a baissé pour atteindre 20,6%. </w:t>
      </w:r>
    </w:p>
    <w:p w14:paraId="352C5638" w14:textId="77777777" w:rsidR="00877319" w:rsidRPr="00F8750E" w:rsidRDefault="00877319" w:rsidP="00D460B3">
      <w:pPr>
        <w:jc w:val="both"/>
        <w:rPr>
          <w:rFonts w:ascii="Montserrat Light" w:hAnsi="Montserrat Light"/>
        </w:rPr>
      </w:pPr>
      <w:r w:rsidRPr="00F8750E">
        <w:rPr>
          <w:rFonts w:ascii="Montserrat Light" w:hAnsi="Montserrat Light"/>
        </w:rPr>
        <w:t>Le Bénin fait des efforts pour améliorer son rang dans le classement Doing Business (facilité de faire des affaires). C’est ainsi que sur 190 pays, le pays est passé de la 153</w:t>
      </w:r>
      <w:r w:rsidRPr="00F8750E">
        <w:rPr>
          <w:rFonts w:ascii="Montserrat Light" w:hAnsi="Montserrat Light"/>
          <w:vertAlign w:val="superscript"/>
        </w:rPr>
        <w:t>ème</w:t>
      </w:r>
      <w:r w:rsidRPr="00F8750E">
        <w:rPr>
          <w:rFonts w:ascii="Montserrat Light" w:hAnsi="Montserrat Light"/>
        </w:rPr>
        <w:t xml:space="preserve"> en 2018 à la 149</w:t>
      </w:r>
      <w:r w:rsidRPr="00F8750E">
        <w:rPr>
          <w:rFonts w:ascii="Montserrat Light" w:hAnsi="Montserrat Light"/>
          <w:vertAlign w:val="superscript"/>
        </w:rPr>
        <w:t>ème</w:t>
      </w:r>
      <w:r w:rsidRPr="00F8750E">
        <w:rPr>
          <w:rFonts w:ascii="Montserrat Light" w:hAnsi="Montserrat Light"/>
        </w:rPr>
        <w:t xml:space="preserve"> place en 2019.</w:t>
      </w:r>
    </w:p>
    <w:p w14:paraId="00F47645" w14:textId="77777777" w:rsidR="002D7317" w:rsidRPr="00F8750E" w:rsidRDefault="002D7317" w:rsidP="004C518F">
      <w:pPr>
        <w:pStyle w:val="Paragraphedeliste"/>
        <w:numPr>
          <w:ilvl w:val="2"/>
          <w:numId w:val="32"/>
        </w:numPr>
        <w:tabs>
          <w:tab w:val="left" w:pos="4293"/>
        </w:tabs>
        <w:jc w:val="both"/>
        <w:outlineLvl w:val="0"/>
        <w:rPr>
          <w:rFonts w:ascii="Montserrat Light" w:hAnsi="Montserrat Light" w:cs="Arial"/>
          <w:b/>
          <w:bCs/>
          <w:i/>
        </w:rPr>
      </w:pPr>
      <w:bookmarkStart w:id="28" w:name="_Toc102734333"/>
      <w:r w:rsidRPr="00F8750E">
        <w:rPr>
          <w:rFonts w:ascii="Montserrat Light" w:hAnsi="Montserrat Light" w:cs="Arial"/>
          <w:b/>
          <w:bCs/>
          <w:i/>
        </w:rPr>
        <w:t>Transformation structurelle de l’économie</w:t>
      </w:r>
      <w:bookmarkEnd w:id="28"/>
    </w:p>
    <w:p w14:paraId="3D69D2F7" w14:textId="77777777" w:rsidR="005D3882" w:rsidRPr="00F8750E" w:rsidRDefault="005D3882" w:rsidP="00D460B3">
      <w:pPr>
        <w:spacing w:line="276" w:lineRule="auto"/>
        <w:jc w:val="both"/>
        <w:rPr>
          <w:rFonts w:ascii="Montserrat Light" w:hAnsi="Montserrat Light"/>
        </w:rPr>
      </w:pPr>
      <w:r w:rsidRPr="00F8750E">
        <w:rPr>
          <w:rFonts w:ascii="Montserrat Light" w:hAnsi="Montserrat Light"/>
        </w:rPr>
        <w:t xml:space="preserve">La transformation structurelle de l’économie est appréciée à travers l’accès à l’eau, l’accès à l’électricité, la production agricole, la production animale, la production halieutique, la sécurité alimentaire, les infrastructures routières et l’économie numérique </w:t>
      </w:r>
    </w:p>
    <w:p w14:paraId="1FCF136B" w14:textId="6940602C" w:rsidR="00F77D17" w:rsidRPr="00F8750E" w:rsidRDefault="005D3882" w:rsidP="00D460B3">
      <w:pPr>
        <w:spacing w:line="276" w:lineRule="auto"/>
        <w:jc w:val="both"/>
        <w:rPr>
          <w:rFonts w:ascii="Montserrat Light" w:hAnsi="Montserrat Light"/>
        </w:rPr>
      </w:pPr>
      <w:r w:rsidRPr="00F8750E">
        <w:rPr>
          <w:rFonts w:ascii="Montserrat Light" w:hAnsi="Montserrat Light"/>
        </w:rPr>
        <w:t xml:space="preserve">Le taux de couverture des localités en énergie électrique est en augmentation d’année en année de 2015 </w:t>
      </w:r>
      <w:r w:rsidR="00C748B6">
        <w:rPr>
          <w:rFonts w:ascii="Montserrat Light" w:hAnsi="Montserrat Light"/>
        </w:rPr>
        <w:t>à 2020</w:t>
      </w:r>
      <w:r w:rsidR="00F77D17" w:rsidRPr="00F8750E">
        <w:rPr>
          <w:rFonts w:ascii="Montserrat Light" w:hAnsi="Montserrat Light"/>
        </w:rPr>
        <w:t>. La barre des 50% a été franchie en 2019 où 51,8% des localités s</w:t>
      </w:r>
      <w:r w:rsidR="00C748B6">
        <w:rPr>
          <w:rFonts w:ascii="Montserrat Light" w:hAnsi="Montserrat Light"/>
        </w:rPr>
        <w:t xml:space="preserve">ont </w:t>
      </w:r>
      <w:r w:rsidR="00C748B6">
        <w:rPr>
          <w:rFonts w:ascii="Montserrat Light" w:hAnsi="Montserrat Light"/>
        </w:rPr>
        <w:lastRenderedPageBreak/>
        <w:t>raccordées à l’électricité puis a connu une légère augmentation en 2020 pour atteindre 51,10%.</w:t>
      </w:r>
    </w:p>
    <w:p w14:paraId="6628ABF6" w14:textId="725E92FA" w:rsidR="00F77D17" w:rsidRPr="00F8750E" w:rsidRDefault="00F77D17" w:rsidP="00D460B3">
      <w:pPr>
        <w:spacing w:line="276" w:lineRule="auto"/>
        <w:jc w:val="both"/>
        <w:rPr>
          <w:rFonts w:ascii="Montserrat Light" w:hAnsi="Montserrat Light"/>
        </w:rPr>
      </w:pPr>
      <w:r w:rsidRPr="00F8750E">
        <w:rPr>
          <w:rFonts w:ascii="Montserrat Light" w:hAnsi="Montserrat Light"/>
        </w:rPr>
        <w:t>Le t</w:t>
      </w:r>
      <w:r w:rsidRPr="00F8750E">
        <w:rPr>
          <w:rFonts w:ascii="Montserrat Light" w:hAnsi="Montserrat Light"/>
          <w:bCs/>
          <w:color w:val="000000"/>
        </w:rPr>
        <w:t>aux de desserte en eau potable en milieu urbain</w:t>
      </w:r>
      <w:r w:rsidRPr="00F8750E">
        <w:rPr>
          <w:rFonts w:ascii="Montserrat Light" w:hAnsi="Montserrat Light"/>
        </w:rPr>
        <w:t xml:space="preserve"> s’améliore aussi d’année e</w:t>
      </w:r>
      <w:r w:rsidR="00C748B6">
        <w:rPr>
          <w:rFonts w:ascii="Montserrat Light" w:hAnsi="Montserrat Light"/>
        </w:rPr>
        <w:t>n année jusqu’à atteindre 63% en 2020</w:t>
      </w:r>
      <w:r w:rsidRPr="00F8750E">
        <w:rPr>
          <w:rFonts w:ascii="Montserrat Light" w:hAnsi="Montserrat Light"/>
        </w:rPr>
        <w:t xml:space="preserve">. </w:t>
      </w:r>
      <w:r w:rsidR="00200DB3">
        <w:rPr>
          <w:rFonts w:ascii="Montserrat Light" w:hAnsi="Montserrat Light"/>
        </w:rPr>
        <w:t>En ce qui concerne le milieu rural, on note une augmentation de ce taux passant de 56,70% (2019) à 70,16% (2020).</w:t>
      </w:r>
    </w:p>
    <w:p w14:paraId="4159F022" w14:textId="7513F7CC" w:rsidR="00D460B3" w:rsidRPr="00F8750E" w:rsidRDefault="00D460B3" w:rsidP="00D460B3">
      <w:pPr>
        <w:spacing w:line="276" w:lineRule="auto"/>
        <w:jc w:val="both"/>
        <w:rPr>
          <w:rFonts w:ascii="Montserrat Light" w:hAnsi="Montserrat Light"/>
        </w:rPr>
      </w:pPr>
      <w:r w:rsidRPr="00F8750E">
        <w:rPr>
          <w:rFonts w:ascii="Montserrat Light" w:hAnsi="Montserrat Light"/>
        </w:rPr>
        <w:t>La réalisation d’infrastructures routières constitue une des priorités pour tout Gouvernement, qui s’emploie à désenclaver de nombreuses localités, à faciliter le bon écoulement des marchandises, à rendre l’accès aux marchés facile pour les populations. Toutefois, d’énormes défis restent à relever en faveur du réseau rou</w:t>
      </w:r>
      <w:r w:rsidR="00656284">
        <w:rPr>
          <w:rFonts w:ascii="Montserrat Light" w:hAnsi="Montserrat Light"/>
        </w:rPr>
        <w:t>tier national. En effet, en 2020, seulement 27,08</w:t>
      </w:r>
      <w:r w:rsidRPr="00F8750E">
        <w:rPr>
          <w:rFonts w:ascii="Montserrat Light" w:hAnsi="Montserrat Light"/>
        </w:rPr>
        <w:t xml:space="preserve">% du réseau routier national non compris la voirie urbaine est en bon état. Environ </w:t>
      </w:r>
      <w:r w:rsidR="00656284">
        <w:rPr>
          <w:rFonts w:ascii="Montserrat Light" w:hAnsi="Montserrat Light"/>
        </w:rPr>
        <w:t>19,1</w:t>
      </w:r>
      <w:r w:rsidRPr="00F8750E">
        <w:rPr>
          <w:rFonts w:ascii="Montserrat Light" w:hAnsi="Montserrat Light"/>
        </w:rPr>
        <w:t>% est en mauvais état et mérite d’être aménagé afin de soulager les populations.</w:t>
      </w:r>
      <w:r w:rsidR="00656284">
        <w:rPr>
          <w:rFonts w:ascii="Montserrat Light" w:hAnsi="Montserrat Light"/>
        </w:rPr>
        <w:t xml:space="preserve"> Par ailleurs, environ 35% sont en chantier.</w:t>
      </w:r>
    </w:p>
    <w:p w14:paraId="325E142E" w14:textId="77777777" w:rsidR="00D460B3" w:rsidRPr="00F8750E" w:rsidRDefault="00D460B3" w:rsidP="007415A1">
      <w:pPr>
        <w:pStyle w:val="Titre1"/>
        <w:numPr>
          <w:ilvl w:val="1"/>
          <w:numId w:val="32"/>
        </w:numPr>
        <w:rPr>
          <w:rFonts w:ascii="Montserrat Light" w:hAnsi="Montserrat Light"/>
          <w:b/>
          <w:sz w:val="24"/>
          <w:szCs w:val="24"/>
        </w:rPr>
      </w:pPr>
      <w:bookmarkStart w:id="29" w:name="_Toc102734334"/>
      <w:r w:rsidRPr="00F8750E">
        <w:rPr>
          <w:rFonts w:ascii="Montserrat Light" w:hAnsi="Montserrat Light"/>
          <w:b/>
          <w:sz w:val="24"/>
          <w:szCs w:val="24"/>
        </w:rPr>
        <w:t>Profil socioéconomique relatif à l’axe 5 (amélioration des performances de l’éducation)</w:t>
      </w:r>
      <w:bookmarkEnd w:id="29"/>
    </w:p>
    <w:p w14:paraId="5E38FBA8" w14:textId="7823A552" w:rsidR="00D460B3" w:rsidRPr="00F8750E" w:rsidRDefault="00D460B3" w:rsidP="00D460B3">
      <w:pPr>
        <w:jc w:val="both"/>
        <w:rPr>
          <w:rFonts w:ascii="Montserrat Light" w:hAnsi="Montserrat Light"/>
        </w:rPr>
      </w:pPr>
      <w:r w:rsidRPr="00F8750E">
        <w:rPr>
          <w:rFonts w:ascii="Montserrat Light" w:hAnsi="Montserrat Light"/>
        </w:rPr>
        <w:t xml:space="preserve">Sur la période de 2015 à 2019, </w:t>
      </w:r>
      <w:r w:rsidR="0076113B" w:rsidRPr="00F8750E">
        <w:rPr>
          <w:rFonts w:ascii="Montserrat Light" w:hAnsi="Montserrat Light"/>
        </w:rPr>
        <w:t>le t</w:t>
      </w:r>
      <w:r w:rsidRPr="00F8750E">
        <w:rPr>
          <w:rFonts w:ascii="Montserrat Light" w:hAnsi="Montserrat Light"/>
        </w:rPr>
        <w:t xml:space="preserve">aux brut de </w:t>
      </w:r>
      <w:r w:rsidR="00DB1CF0">
        <w:rPr>
          <w:rFonts w:ascii="Montserrat Light" w:hAnsi="Montserrat Light"/>
        </w:rPr>
        <w:t>préscolarisation (%) global au B</w:t>
      </w:r>
      <w:r w:rsidRPr="00F8750E">
        <w:rPr>
          <w:rFonts w:ascii="Montserrat Light" w:hAnsi="Montserrat Light"/>
        </w:rPr>
        <w:t>énin a varié faiblement 14,7% en 2015 et 16,5% en 2019</w:t>
      </w:r>
      <w:r w:rsidR="008E1F5C">
        <w:rPr>
          <w:rFonts w:ascii="Montserrat Light" w:hAnsi="Montserrat Light"/>
        </w:rPr>
        <w:t xml:space="preserve"> pour redescendre à 15,2% en 2020</w:t>
      </w:r>
      <w:r w:rsidR="0076113B" w:rsidRPr="00F8750E">
        <w:rPr>
          <w:rFonts w:ascii="Montserrat Light" w:hAnsi="Montserrat Light"/>
        </w:rPr>
        <w:t>. C</w:t>
      </w:r>
      <w:r w:rsidRPr="00F8750E">
        <w:rPr>
          <w:rFonts w:ascii="Montserrat Light" w:hAnsi="Montserrat Light"/>
        </w:rPr>
        <w:t>e</w:t>
      </w:r>
      <w:r w:rsidR="0076113B" w:rsidRPr="00F8750E">
        <w:rPr>
          <w:rFonts w:ascii="Montserrat Light" w:hAnsi="Montserrat Light"/>
        </w:rPr>
        <w:t>la s’explique par le fait que les petits enfants ne sont pas contraints d’aller à l’école avant l’âge de 6 ans qui est l’âge légal d’entrée en première année de l’enseignement primaire.</w:t>
      </w:r>
    </w:p>
    <w:p w14:paraId="4B1B38CB" w14:textId="761F6D72" w:rsidR="00671AA9" w:rsidRPr="00F8750E" w:rsidRDefault="00987622" w:rsidP="00307304">
      <w:pPr>
        <w:jc w:val="both"/>
        <w:rPr>
          <w:rFonts w:ascii="Montserrat Light" w:hAnsi="Montserrat Light"/>
        </w:rPr>
      </w:pPr>
      <w:r w:rsidRPr="00F8750E">
        <w:rPr>
          <w:rFonts w:ascii="Montserrat Light" w:hAnsi="Montserrat Light"/>
        </w:rPr>
        <w:t>Le</w:t>
      </w:r>
      <w:r w:rsidR="005C5ECF" w:rsidRPr="00F8750E">
        <w:rPr>
          <w:rFonts w:ascii="Montserrat Light" w:hAnsi="Montserrat Light"/>
        </w:rPr>
        <w:t xml:space="preserve"> taux </w:t>
      </w:r>
      <w:r w:rsidRPr="00F8750E">
        <w:rPr>
          <w:rFonts w:ascii="Montserrat Light" w:hAnsi="Montserrat Light"/>
        </w:rPr>
        <w:t xml:space="preserve">brut de scolarisation (TBS) au primaire </w:t>
      </w:r>
      <w:r w:rsidR="005C5ECF" w:rsidRPr="00F8750E">
        <w:rPr>
          <w:rFonts w:ascii="Montserrat Light" w:hAnsi="Montserrat Light"/>
        </w:rPr>
        <w:t xml:space="preserve">a régulièrement </w:t>
      </w:r>
      <w:r w:rsidRPr="00F8750E">
        <w:rPr>
          <w:rFonts w:ascii="Montserrat Light" w:hAnsi="Montserrat Light"/>
        </w:rPr>
        <w:t>baissé</w:t>
      </w:r>
      <w:r w:rsidR="005C5ECF" w:rsidRPr="00F8750E">
        <w:rPr>
          <w:rFonts w:ascii="Montserrat Light" w:hAnsi="Montserrat Light"/>
        </w:rPr>
        <w:t xml:space="preserve"> sur la période 201</w:t>
      </w:r>
      <w:r w:rsidR="00671AA9" w:rsidRPr="00F8750E">
        <w:rPr>
          <w:rFonts w:ascii="Montserrat Light" w:hAnsi="Montserrat Light"/>
        </w:rPr>
        <w:t>5</w:t>
      </w:r>
      <w:r w:rsidR="005C5ECF" w:rsidRPr="00F8750E">
        <w:rPr>
          <w:rFonts w:ascii="Montserrat Light" w:hAnsi="Montserrat Light"/>
        </w:rPr>
        <w:t>-20</w:t>
      </w:r>
      <w:r w:rsidR="00397F9F">
        <w:rPr>
          <w:rFonts w:ascii="Montserrat Light" w:hAnsi="Montserrat Light"/>
        </w:rPr>
        <w:t>20</w:t>
      </w:r>
      <w:r w:rsidR="005C5ECF" w:rsidRPr="00F8750E">
        <w:rPr>
          <w:rFonts w:ascii="Montserrat Light" w:hAnsi="Montserrat Light"/>
        </w:rPr>
        <w:t xml:space="preserve">, </w:t>
      </w:r>
      <w:r w:rsidRPr="00F8750E">
        <w:rPr>
          <w:rFonts w:ascii="Montserrat Light" w:hAnsi="Montserrat Light"/>
        </w:rPr>
        <w:t xml:space="preserve">En effet, on note de moins en moins d’enfants </w:t>
      </w:r>
      <w:r w:rsidR="00671AA9" w:rsidRPr="00F8750E">
        <w:rPr>
          <w:rFonts w:ascii="Montserrat Light" w:hAnsi="Montserrat Light"/>
        </w:rPr>
        <w:t xml:space="preserve">âgés de plus de </w:t>
      </w:r>
      <w:r w:rsidRPr="00F8750E">
        <w:rPr>
          <w:rFonts w:ascii="Montserrat Light" w:hAnsi="Montserrat Light"/>
        </w:rPr>
        <w:t xml:space="preserve">11 ans </w:t>
      </w:r>
      <w:r w:rsidR="00671AA9" w:rsidRPr="00F8750E">
        <w:rPr>
          <w:rFonts w:ascii="Montserrat Light" w:hAnsi="Montserrat Light"/>
        </w:rPr>
        <w:t xml:space="preserve">au </w:t>
      </w:r>
      <w:r w:rsidRPr="00F8750E">
        <w:rPr>
          <w:rFonts w:ascii="Montserrat Light" w:hAnsi="Montserrat Light"/>
        </w:rPr>
        <w:t xml:space="preserve">primaire. </w:t>
      </w:r>
    </w:p>
    <w:p w14:paraId="2D2CF2B8" w14:textId="1F38FE37" w:rsidR="00BC1DC5" w:rsidRPr="00BC1DC5" w:rsidRDefault="00307304" w:rsidP="00EA6093">
      <w:pPr>
        <w:jc w:val="both"/>
        <w:rPr>
          <w:rFonts w:ascii="Montserrat Light" w:hAnsi="Montserrat Light"/>
        </w:rPr>
      </w:pPr>
      <w:r w:rsidRPr="00F8750E">
        <w:rPr>
          <w:rFonts w:ascii="Montserrat Light" w:hAnsi="Montserrat Light"/>
        </w:rPr>
        <w:t>Au niveau de l’enseignement secondaire général, on note aussi une baisse du TBS que ce soit au premier ou au second cycle en raison des taux d’abandon élevés.</w:t>
      </w:r>
    </w:p>
    <w:p w14:paraId="7EA83829" w14:textId="7E48AEAC" w:rsidR="009D3932" w:rsidRPr="00BC1DC5" w:rsidRDefault="00EA6093" w:rsidP="00BC1DC5">
      <w:pPr>
        <w:jc w:val="both"/>
        <w:rPr>
          <w:rFonts w:ascii="Montserrat Light" w:hAnsi="Montserrat Light"/>
        </w:rPr>
      </w:pPr>
      <w:bookmarkStart w:id="30" w:name="_Toc101837425"/>
      <w:r w:rsidRPr="00F8750E">
        <w:rPr>
          <w:rFonts w:ascii="Montserrat Light" w:hAnsi="Montserrat Light"/>
          <w:b/>
          <w:bCs/>
        </w:rPr>
        <w:t xml:space="preserve">Graphique </w:t>
      </w:r>
      <w:r w:rsidR="00E926D2" w:rsidRPr="00F8750E">
        <w:rPr>
          <w:rFonts w:ascii="Montserrat Light" w:hAnsi="Montserrat Light"/>
          <w:b/>
          <w:bCs/>
        </w:rPr>
        <w:fldChar w:fldCharType="begin"/>
      </w:r>
      <w:r w:rsidRPr="00F8750E">
        <w:rPr>
          <w:rFonts w:ascii="Montserrat Light" w:hAnsi="Montserrat Light"/>
          <w:b/>
          <w:bCs/>
        </w:rPr>
        <w:instrText xml:space="preserve"> SEQ Graphique \* ARABIC </w:instrText>
      </w:r>
      <w:r w:rsidR="00E926D2" w:rsidRPr="00F8750E">
        <w:rPr>
          <w:rFonts w:ascii="Montserrat Light" w:hAnsi="Montserrat Light"/>
          <w:b/>
          <w:bCs/>
        </w:rPr>
        <w:fldChar w:fldCharType="separate"/>
      </w:r>
      <w:r w:rsidR="00030207" w:rsidRPr="00F8750E">
        <w:rPr>
          <w:rFonts w:ascii="Montserrat Light" w:hAnsi="Montserrat Light"/>
          <w:b/>
          <w:bCs/>
          <w:noProof/>
        </w:rPr>
        <w:t>4</w:t>
      </w:r>
      <w:r w:rsidR="00E926D2" w:rsidRPr="00F8750E">
        <w:rPr>
          <w:rFonts w:ascii="Montserrat Light" w:hAnsi="Montserrat Light"/>
          <w:b/>
          <w:bCs/>
        </w:rPr>
        <w:fldChar w:fldCharType="end"/>
      </w:r>
      <w:r w:rsidRPr="00F8750E">
        <w:rPr>
          <w:rFonts w:ascii="Montserrat Light" w:hAnsi="Montserrat Light"/>
        </w:rPr>
        <w:t xml:space="preserve">: Taux </w:t>
      </w:r>
      <w:r w:rsidR="005C5ECF" w:rsidRPr="00F8750E">
        <w:rPr>
          <w:rFonts w:ascii="Montserrat Light" w:hAnsi="Montserrat Light"/>
        </w:rPr>
        <w:t xml:space="preserve">brut </w:t>
      </w:r>
      <w:r w:rsidRPr="00F8750E">
        <w:rPr>
          <w:rFonts w:ascii="Montserrat Light" w:hAnsi="Montserrat Light"/>
        </w:rPr>
        <w:t>de scolarisation à divers ordre</w:t>
      </w:r>
      <w:r w:rsidR="005C5ECF" w:rsidRPr="00F8750E">
        <w:rPr>
          <w:rFonts w:ascii="Montserrat Light" w:hAnsi="Montserrat Light"/>
        </w:rPr>
        <w:t>s</w:t>
      </w:r>
      <w:r w:rsidRPr="00F8750E">
        <w:rPr>
          <w:rFonts w:ascii="Montserrat Light" w:hAnsi="Montserrat Light"/>
        </w:rPr>
        <w:t xml:space="preserve"> de l’enseignement (maternel, primaire, secondaire 1 et 2) de 2015 à 2019.</w:t>
      </w:r>
      <w:bookmarkEnd w:id="30"/>
      <w:r w:rsidR="00BC1DC5">
        <w:rPr>
          <w:rFonts w:ascii="Montserrat Light" w:hAnsi="Montserrat Light"/>
        </w:rPr>
        <w:tab/>
      </w:r>
    </w:p>
    <w:p w14:paraId="0FB910A3" w14:textId="69BECDC0" w:rsidR="009D3932" w:rsidRDefault="009D3932" w:rsidP="009D3932">
      <w:pPr>
        <w:jc w:val="center"/>
        <w:rPr>
          <w:rFonts w:ascii="Montserrat Light" w:hAnsi="Montserrat Light"/>
        </w:rPr>
      </w:pPr>
      <w:r>
        <w:rPr>
          <w:noProof/>
          <w:lang w:eastAsia="fr-FR"/>
        </w:rPr>
        <w:drawing>
          <wp:inline distT="0" distB="0" distL="0" distR="0" wp14:anchorId="57E82CD2" wp14:editId="495300BB">
            <wp:extent cx="4781550" cy="335280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42C9F5" w14:textId="77777777" w:rsidR="009B12DA" w:rsidRPr="00F8750E" w:rsidRDefault="009B12DA" w:rsidP="00475788">
      <w:pPr>
        <w:spacing w:line="276" w:lineRule="auto"/>
        <w:jc w:val="both"/>
        <w:rPr>
          <w:rFonts w:ascii="Montserrat Light" w:hAnsi="Montserrat Light"/>
        </w:rPr>
      </w:pPr>
      <w:r w:rsidRPr="00F8750E">
        <w:rPr>
          <w:rFonts w:ascii="Montserrat Light" w:hAnsi="Montserrat Light"/>
          <w:u w:val="single"/>
        </w:rPr>
        <w:t>Sources</w:t>
      </w:r>
      <w:r w:rsidRPr="00F8750E">
        <w:rPr>
          <w:rFonts w:ascii="Montserrat Light" w:hAnsi="Montserrat Light"/>
        </w:rPr>
        <w:t> : MEMP, Annuaires statistiques (2015-2019) ; MESF</w:t>
      </w:r>
      <w:r w:rsidR="005F4822" w:rsidRPr="00F8750E">
        <w:rPr>
          <w:rFonts w:ascii="Montserrat Light" w:hAnsi="Montserrat Light"/>
        </w:rPr>
        <w:t>T</w:t>
      </w:r>
      <w:r w:rsidRPr="00F8750E">
        <w:rPr>
          <w:rFonts w:ascii="Montserrat Light" w:hAnsi="Montserrat Light"/>
        </w:rPr>
        <w:t>P</w:t>
      </w:r>
    </w:p>
    <w:p w14:paraId="0E4A80DE" w14:textId="77777777" w:rsidR="00D460B3" w:rsidRPr="00F8750E" w:rsidRDefault="00D460B3" w:rsidP="007415A1">
      <w:pPr>
        <w:pStyle w:val="Titre1"/>
        <w:numPr>
          <w:ilvl w:val="1"/>
          <w:numId w:val="32"/>
        </w:numPr>
        <w:rPr>
          <w:rFonts w:ascii="Montserrat Light" w:hAnsi="Montserrat Light"/>
          <w:b/>
          <w:sz w:val="24"/>
          <w:szCs w:val="24"/>
        </w:rPr>
      </w:pPr>
      <w:bookmarkStart w:id="31" w:name="_Toc102734335"/>
      <w:r w:rsidRPr="00F8750E">
        <w:rPr>
          <w:rFonts w:ascii="Montserrat Light" w:hAnsi="Montserrat Light"/>
          <w:b/>
          <w:sz w:val="24"/>
          <w:szCs w:val="24"/>
        </w:rPr>
        <w:lastRenderedPageBreak/>
        <w:t>Profil socioéconomique relatif à l’axe 6 (renforcement des services sociaux de base et de la protection sociale)</w:t>
      </w:r>
      <w:bookmarkEnd w:id="31"/>
    </w:p>
    <w:p w14:paraId="3B5A2B80" w14:textId="790FB8B0" w:rsidR="00D0607A" w:rsidRDefault="00D460B3" w:rsidP="00D460B3">
      <w:pPr>
        <w:spacing w:line="276" w:lineRule="auto"/>
        <w:jc w:val="both"/>
        <w:rPr>
          <w:rFonts w:ascii="Montserrat Light" w:hAnsi="Montserrat Light"/>
        </w:rPr>
      </w:pPr>
      <w:r w:rsidRPr="00F8750E">
        <w:rPr>
          <w:rFonts w:ascii="Montserrat Light" w:hAnsi="Montserrat Light"/>
        </w:rPr>
        <w:t xml:space="preserve">Au </w:t>
      </w:r>
      <w:r w:rsidR="00307304" w:rsidRPr="00F8750E">
        <w:rPr>
          <w:rFonts w:ascii="Montserrat Light" w:hAnsi="Montserrat Light"/>
        </w:rPr>
        <w:t>B</w:t>
      </w:r>
      <w:r w:rsidRPr="00F8750E">
        <w:rPr>
          <w:rFonts w:ascii="Montserrat Light" w:hAnsi="Montserrat Light"/>
        </w:rPr>
        <w:t>énin, globalement de 2015 à 2019, près de la moitié de la population a accès aux services de santé</w:t>
      </w:r>
      <w:r w:rsidR="00D0607A">
        <w:rPr>
          <w:rFonts w:ascii="Montserrat Light" w:hAnsi="Montserrat Light"/>
        </w:rPr>
        <w:t>,</w:t>
      </w:r>
      <w:r w:rsidR="00224213">
        <w:rPr>
          <w:rFonts w:ascii="Montserrat Light" w:hAnsi="Montserrat Light"/>
        </w:rPr>
        <w:t xml:space="preserve"> (avec un taux passant de 50,3% à 59,1% de 2015 à 2019</w:t>
      </w:r>
      <w:r w:rsidR="00A41994">
        <w:rPr>
          <w:rFonts w:ascii="Montserrat Light" w:hAnsi="Montserrat Light"/>
        </w:rPr>
        <w:t>)</w:t>
      </w:r>
      <w:r w:rsidR="00224213">
        <w:rPr>
          <w:rFonts w:ascii="Montserrat Light" w:hAnsi="Montserrat Light"/>
        </w:rPr>
        <w:t>.</w:t>
      </w:r>
      <w:r w:rsidR="00D0607A">
        <w:rPr>
          <w:rFonts w:ascii="Montserrat Light" w:hAnsi="Montserrat Light"/>
        </w:rPr>
        <w:t xml:space="preserve"> </w:t>
      </w:r>
      <w:r w:rsidR="00224213">
        <w:rPr>
          <w:rFonts w:ascii="Montserrat Light" w:hAnsi="Montserrat Light"/>
        </w:rPr>
        <w:t>Par ailleurs, il faut noter</w:t>
      </w:r>
      <w:r w:rsidR="00D0607A">
        <w:rPr>
          <w:rFonts w:ascii="Montserrat Light" w:hAnsi="Montserrat Light"/>
        </w:rPr>
        <w:t xml:space="preserve"> </w:t>
      </w:r>
      <w:r w:rsidR="00224213">
        <w:rPr>
          <w:rFonts w:ascii="Montserrat Light" w:hAnsi="Montserrat Light"/>
        </w:rPr>
        <w:t xml:space="preserve">qu’en </w:t>
      </w:r>
      <w:r w:rsidR="00D0607A">
        <w:rPr>
          <w:rFonts w:ascii="Montserrat Light" w:hAnsi="Montserrat Light"/>
        </w:rPr>
        <w:t>2020</w:t>
      </w:r>
      <w:r w:rsidR="00224213">
        <w:rPr>
          <w:rFonts w:ascii="Montserrat Light" w:hAnsi="Montserrat Light"/>
        </w:rPr>
        <w:t xml:space="preserve"> ce taux a connu une baisse pour atteindre 53,8%.</w:t>
      </w:r>
    </w:p>
    <w:p w14:paraId="0628DA16" w14:textId="0D43B415" w:rsidR="00D460B3" w:rsidRPr="00F8750E" w:rsidRDefault="00D460B3" w:rsidP="00D460B3">
      <w:pPr>
        <w:spacing w:line="276" w:lineRule="auto"/>
        <w:jc w:val="both"/>
        <w:rPr>
          <w:rFonts w:ascii="Montserrat Light" w:hAnsi="Montserrat Light"/>
        </w:rPr>
      </w:pPr>
      <w:r w:rsidRPr="00F8750E">
        <w:rPr>
          <w:rFonts w:ascii="Montserrat Light" w:hAnsi="Montserrat Light"/>
        </w:rPr>
        <w:t>En ce qui concerne</w:t>
      </w:r>
      <w:r w:rsidR="00750BA3" w:rsidRPr="00F8750E">
        <w:rPr>
          <w:rFonts w:ascii="Montserrat Light" w:hAnsi="Montserrat Light"/>
        </w:rPr>
        <w:t xml:space="preserve"> la </w:t>
      </w:r>
      <w:r w:rsidRPr="00F8750E">
        <w:rPr>
          <w:rFonts w:ascii="Montserrat Light" w:hAnsi="Montserrat Light"/>
        </w:rPr>
        <w:t>vaccina</w:t>
      </w:r>
      <w:r w:rsidR="00750BA3" w:rsidRPr="00F8750E">
        <w:rPr>
          <w:rFonts w:ascii="Montserrat Light" w:hAnsi="Montserrat Light"/>
        </w:rPr>
        <w:t>tion complète pour les enfants de 12 à 23 mois, elle s’est améliorée au niveau national sur la période 2006-2018. Le taux de couverture vaccinale complète est passé de 47,1% en 2006 à 56</w:t>
      </w:r>
      <w:r w:rsidR="00724F6B" w:rsidRPr="00F8750E">
        <w:rPr>
          <w:rFonts w:ascii="Montserrat Light" w:hAnsi="Montserrat Light"/>
        </w:rPr>
        <w:t>,6</w:t>
      </w:r>
      <w:r w:rsidR="00750BA3" w:rsidRPr="00F8750E">
        <w:rPr>
          <w:rFonts w:ascii="Montserrat Light" w:hAnsi="Montserrat Light"/>
        </w:rPr>
        <w:t>% en 2017-2018.</w:t>
      </w:r>
    </w:p>
    <w:p w14:paraId="6843300B" w14:textId="334038F6" w:rsidR="00D460B3" w:rsidRPr="00F8750E" w:rsidRDefault="000A5136" w:rsidP="00D460B3">
      <w:pPr>
        <w:spacing w:line="276" w:lineRule="auto"/>
        <w:jc w:val="both"/>
        <w:rPr>
          <w:rFonts w:ascii="Montserrat Light" w:hAnsi="Montserrat Light"/>
        </w:rPr>
      </w:pPr>
      <w:r>
        <w:rPr>
          <w:rFonts w:ascii="Montserrat Light" w:hAnsi="Montserrat Light"/>
        </w:rPr>
        <w:t xml:space="preserve">Globalement au Benin plus de </w:t>
      </w:r>
      <w:r w:rsidR="00D460B3" w:rsidRPr="00F8750E">
        <w:rPr>
          <w:rFonts w:ascii="Montserrat Light" w:hAnsi="Montserrat Light"/>
        </w:rPr>
        <w:t>9</w:t>
      </w:r>
      <w:r>
        <w:rPr>
          <w:rFonts w:ascii="Montserrat Light" w:hAnsi="Montserrat Light"/>
        </w:rPr>
        <w:t>0</w:t>
      </w:r>
      <w:r w:rsidR="00D460B3" w:rsidRPr="00F8750E">
        <w:rPr>
          <w:rFonts w:ascii="Montserrat Light" w:hAnsi="Montserrat Light"/>
          <w:b/>
          <w:bCs/>
        </w:rPr>
        <w:t>%</w:t>
      </w:r>
      <w:r w:rsidR="00D460B3" w:rsidRPr="00F8750E">
        <w:rPr>
          <w:rFonts w:ascii="Montserrat Light" w:hAnsi="Montserrat Light"/>
        </w:rPr>
        <w:t xml:space="preserve"> des accouchements sont assistés par le personnel qualifié, et en général, dans les départements </w:t>
      </w:r>
      <w:r>
        <w:rPr>
          <w:rFonts w:ascii="Montserrat Light" w:hAnsi="Montserrat Light"/>
        </w:rPr>
        <w:t>de la Donga, du</w:t>
      </w:r>
      <w:r w:rsidR="00D460B3" w:rsidRPr="00F8750E">
        <w:rPr>
          <w:rFonts w:ascii="Montserrat Light" w:hAnsi="Montserrat Light"/>
        </w:rPr>
        <w:t xml:space="preserve"> littoral, de l’Ouémé et </w:t>
      </w:r>
      <w:r>
        <w:rPr>
          <w:rFonts w:ascii="Montserrat Light" w:hAnsi="Montserrat Light"/>
        </w:rPr>
        <w:t>du Zou</w:t>
      </w:r>
      <w:r w:rsidR="00D460B3" w:rsidRPr="00F8750E">
        <w:rPr>
          <w:rFonts w:ascii="Montserrat Light" w:hAnsi="Montserrat Light"/>
        </w:rPr>
        <w:t xml:space="preserve">, les accouchements sont entièrement assistés par le personnel qualifié. </w:t>
      </w:r>
    </w:p>
    <w:p w14:paraId="7496FCB8" w14:textId="2AF70563" w:rsidR="00D460B3" w:rsidRPr="00F8750E" w:rsidRDefault="00750BA3" w:rsidP="00D460B3">
      <w:pPr>
        <w:pStyle w:val="Lgende"/>
        <w:spacing w:after="0" w:line="276" w:lineRule="auto"/>
        <w:jc w:val="both"/>
        <w:rPr>
          <w:rFonts w:ascii="Montserrat Light" w:hAnsi="Montserrat Light"/>
          <w:b w:val="0"/>
          <w:bCs w:val="0"/>
          <w:color w:val="auto"/>
          <w:sz w:val="22"/>
          <w:szCs w:val="22"/>
        </w:rPr>
      </w:pPr>
      <w:r w:rsidRPr="00F8750E">
        <w:rPr>
          <w:rFonts w:ascii="Montserrat Light" w:eastAsia="Times New Roman" w:hAnsi="Montserrat Light" w:cs="Calibri"/>
          <w:b w:val="0"/>
          <w:bCs w:val="0"/>
          <w:color w:val="000000"/>
          <w:sz w:val="22"/>
          <w:szCs w:val="22"/>
          <w:lang w:eastAsia="fr-FR"/>
        </w:rPr>
        <w:t>S</w:t>
      </w:r>
      <w:r w:rsidR="00D460B3" w:rsidRPr="00F8750E">
        <w:rPr>
          <w:rFonts w:ascii="Montserrat Light" w:eastAsia="Times New Roman" w:hAnsi="Montserrat Light" w:cs="Calibri"/>
          <w:b w:val="0"/>
          <w:bCs w:val="0"/>
          <w:color w:val="000000"/>
          <w:sz w:val="22"/>
          <w:szCs w:val="22"/>
          <w:lang w:eastAsia="fr-FR"/>
        </w:rPr>
        <w:t>ur la période 2001-2018</w:t>
      </w:r>
      <w:r w:rsidR="00D0607A">
        <w:rPr>
          <w:rFonts w:ascii="Montserrat Light" w:eastAsia="Times New Roman" w:hAnsi="Montserrat Light" w:cs="Calibri"/>
          <w:b w:val="0"/>
          <w:bCs w:val="0"/>
          <w:color w:val="000000"/>
          <w:sz w:val="22"/>
          <w:szCs w:val="22"/>
          <w:lang w:eastAsia="fr-FR"/>
        </w:rPr>
        <w:t xml:space="preserve">, </w:t>
      </w:r>
      <w:r w:rsidR="00D460B3" w:rsidRPr="00F8750E">
        <w:rPr>
          <w:rFonts w:ascii="Montserrat Light" w:eastAsia="Times New Roman" w:hAnsi="Montserrat Light" w:cs="Calibri"/>
          <w:b w:val="0"/>
          <w:bCs w:val="0"/>
          <w:color w:val="000000"/>
          <w:sz w:val="22"/>
          <w:szCs w:val="22"/>
          <w:lang w:eastAsia="fr-FR"/>
        </w:rPr>
        <w:t xml:space="preserve">le </w:t>
      </w:r>
      <w:r w:rsidRPr="00F8750E">
        <w:rPr>
          <w:rFonts w:ascii="Montserrat Light" w:eastAsia="Times New Roman" w:hAnsi="Montserrat Light" w:cs="Calibri"/>
          <w:b w:val="0"/>
          <w:bCs w:val="0"/>
          <w:color w:val="000000"/>
          <w:sz w:val="22"/>
          <w:szCs w:val="22"/>
          <w:lang w:eastAsia="fr-FR"/>
        </w:rPr>
        <w:t>p</w:t>
      </w:r>
      <w:r w:rsidR="00D460B3" w:rsidRPr="00F8750E">
        <w:rPr>
          <w:rFonts w:ascii="Montserrat Light" w:eastAsia="Times New Roman" w:hAnsi="Montserrat Light" w:cs="Calibri"/>
          <w:b w:val="0"/>
          <w:bCs w:val="0"/>
          <w:color w:val="000000"/>
          <w:sz w:val="22"/>
          <w:szCs w:val="22"/>
          <w:lang w:eastAsia="fr-FR"/>
        </w:rPr>
        <w:t>ourcentage d’enfants de moins de 05 ans ayant dormi sous</w:t>
      </w:r>
      <w:r w:rsidR="00E84966">
        <w:rPr>
          <w:rFonts w:ascii="Montserrat Light" w:hAnsi="Montserrat Light"/>
          <w:b w:val="0"/>
          <w:bCs w:val="0"/>
          <w:color w:val="auto"/>
          <w:sz w:val="22"/>
          <w:szCs w:val="22"/>
        </w:rPr>
        <w:t xml:space="preserve"> MII</w:t>
      </w:r>
      <w:r w:rsidR="00D460B3" w:rsidRPr="00F8750E">
        <w:rPr>
          <w:rFonts w:ascii="Montserrat Light" w:hAnsi="Montserrat Light"/>
          <w:b w:val="0"/>
          <w:bCs w:val="0"/>
          <w:color w:val="auto"/>
          <w:sz w:val="22"/>
          <w:szCs w:val="22"/>
        </w:rPr>
        <w:t xml:space="preserve"> varie de 7,4% en 2001 </w:t>
      </w:r>
      <w:r w:rsidRPr="00F8750E">
        <w:rPr>
          <w:rFonts w:ascii="Montserrat Light" w:hAnsi="Montserrat Light"/>
          <w:b w:val="0"/>
          <w:bCs w:val="0"/>
          <w:color w:val="auto"/>
          <w:sz w:val="22"/>
          <w:szCs w:val="22"/>
        </w:rPr>
        <w:t>à</w:t>
      </w:r>
      <w:r w:rsidR="00D460B3" w:rsidRPr="00F8750E">
        <w:rPr>
          <w:rFonts w:ascii="Montserrat Light" w:hAnsi="Montserrat Light"/>
          <w:b w:val="0"/>
          <w:bCs w:val="0"/>
          <w:color w:val="auto"/>
          <w:sz w:val="22"/>
          <w:szCs w:val="22"/>
        </w:rPr>
        <w:t xml:space="preserve"> 82,2% en 2019, ce résultat s’explique par la politique de distribution des</w:t>
      </w:r>
      <w:r w:rsidR="00C3498C" w:rsidRPr="00F8750E">
        <w:rPr>
          <w:rFonts w:ascii="Montserrat Light" w:hAnsi="Montserrat Light"/>
          <w:b w:val="0"/>
          <w:bCs w:val="0"/>
          <w:color w:val="auto"/>
          <w:sz w:val="22"/>
          <w:szCs w:val="22"/>
        </w:rPr>
        <w:t xml:space="preserve"> moustiquaires dans les ménages.</w:t>
      </w:r>
    </w:p>
    <w:p w14:paraId="5F6A202B" w14:textId="77777777" w:rsidR="00D460B3" w:rsidRPr="00F8750E" w:rsidRDefault="00D460B3" w:rsidP="00724F6B">
      <w:pPr>
        <w:pStyle w:val="Lgende"/>
        <w:spacing w:before="120" w:after="120" w:line="276" w:lineRule="auto"/>
        <w:jc w:val="both"/>
        <w:rPr>
          <w:rFonts w:ascii="Montserrat Light" w:hAnsi="Montserrat Light"/>
          <w:b w:val="0"/>
          <w:bCs w:val="0"/>
          <w:color w:val="auto"/>
          <w:sz w:val="22"/>
          <w:szCs w:val="22"/>
        </w:rPr>
      </w:pPr>
      <w:r w:rsidRPr="00F8750E">
        <w:rPr>
          <w:rFonts w:ascii="Montserrat Light" w:hAnsi="Montserrat Light"/>
          <w:b w:val="0"/>
          <w:bCs w:val="0"/>
          <w:color w:val="auto"/>
          <w:sz w:val="22"/>
          <w:szCs w:val="22"/>
        </w:rPr>
        <w:t xml:space="preserve">Sur la période 2001-2018, </w:t>
      </w:r>
      <w:r w:rsidR="00750BA3" w:rsidRPr="00F8750E">
        <w:rPr>
          <w:rFonts w:ascii="Montserrat Light" w:hAnsi="Montserrat Light"/>
          <w:b w:val="0"/>
          <w:bCs w:val="0"/>
          <w:color w:val="auto"/>
          <w:sz w:val="22"/>
          <w:szCs w:val="22"/>
        </w:rPr>
        <w:t>le p</w:t>
      </w:r>
      <w:r w:rsidRPr="00F8750E">
        <w:rPr>
          <w:rFonts w:ascii="Montserrat Light" w:hAnsi="Montserrat Light"/>
          <w:b w:val="0"/>
          <w:bCs w:val="0"/>
          <w:color w:val="auto"/>
          <w:sz w:val="22"/>
          <w:szCs w:val="22"/>
        </w:rPr>
        <w:t>ourcentage de femmes enceintes ayant dormi sous MIILD varie de 33,2% en 2001 à 84,8% en 2018</w:t>
      </w:r>
      <w:r w:rsidR="00724F6B" w:rsidRPr="00F8750E">
        <w:rPr>
          <w:rFonts w:ascii="Montserrat Light" w:hAnsi="Montserrat Light"/>
          <w:b w:val="0"/>
          <w:bCs w:val="0"/>
          <w:color w:val="auto"/>
          <w:sz w:val="22"/>
          <w:szCs w:val="22"/>
        </w:rPr>
        <w:t>. C</w:t>
      </w:r>
      <w:r w:rsidRPr="00F8750E">
        <w:rPr>
          <w:rFonts w:ascii="Montserrat Light" w:hAnsi="Montserrat Light"/>
          <w:b w:val="0"/>
          <w:bCs w:val="0"/>
          <w:color w:val="auto"/>
          <w:sz w:val="22"/>
          <w:szCs w:val="22"/>
        </w:rPr>
        <w:t>e résultat s’explique par la politique de sensibilisation et la mise à disposition des moustiquaires pour la protection de la mère et l’enfant</w:t>
      </w:r>
      <w:r w:rsidR="00A00B47" w:rsidRPr="00F8750E">
        <w:rPr>
          <w:rFonts w:ascii="Montserrat Light" w:hAnsi="Montserrat Light"/>
          <w:b w:val="0"/>
          <w:bCs w:val="0"/>
          <w:color w:val="auto"/>
          <w:sz w:val="22"/>
          <w:szCs w:val="22"/>
        </w:rPr>
        <w:t>.</w:t>
      </w:r>
    </w:p>
    <w:p w14:paraId="43581327" w14:textId="77777777" w:rsidR="00342726" w:rsidRPr="00F8750E" w:rsidRDefault="00342726" w:rsidP="00342726">
      <w:pPr>
        <w:jc w:val="both"/>
        <w:rPr>
          <w:rFonts w:ascii="Montserrat Light" w:hAnsi="Montserrat Light" w:cs="Arial"/>
        </w:rPr>
      </w:pPr>
    </w:p>
    <w:p w14:paraId="24E3A72C" w14:textId="77777777" w:rsidR="00D460B3" w:rsidRPr="00F8750E" w:rsidRDefault="00D460B3" w:rsidP="00D460B3">
      <w:pPr>
        <w:jc w:val="both"/>
        <w:rPr>
          <w:rFonts w:ascii="Montserrat Light" w:hAnsi="Montserrat Light"/>
        </w:rPr>
        <w:sectPr w:rsidR="00D460B3" w:rsidRPr="00F8750E" w:rsidSect="00FA4D01">
          <w:pgSz w:w="11906" w:h="16838" w:code="9"/>
          <w:pgMar w:top="1134" w:right="1134" w:bottom="1418" w:left="1134" w:header="709" w:footer="709" w:gutter="0"/>
          <w:cols w:space="708"/>
          <w:docGrid w:linePitch="360"/>
        </w:sectPr>
      </w:pPr>
    </w:p>
    <w:p w14:paraId="4C90FAF5" w14:textId="77777777" w:rsidR="006406E3" w:rsidRPr="00F8750E" w:rsidRDefault="00BA4A98" w:rsidP="00982028">
      <w:pPr>
        <w:pStyle w:val="S2"/>
        <w:outlineLvl w:val="0"/>
      </w:pPr>
      <w:bookmarkStart w:id="32" w:name="_Toc451962001"/>
      <w:bookmarkStart w:id="33" w:name="_Toc487480850"/>
      <w:bookmarkStart w:id="34" w:name="_Toc102734336"/>
      <w:r w:rsidRPr="00F8750E">
        <w:lastRenderedPageBreak/>
        <w:t xml:space="preserve">III. </w:t>
      </w:r>
      <w:bookmarkStart w:id="35" w:name="_Toc475699536"/>
      <w:bookmarkStart w:id="36" w:name="_Toc475699734"/>
      <w:bookmarkStart w:id="37" w:name="_Toc475700826"/>
      <w:bookmarkStart w:id="38" w:name="_Toc475699537"/>
      <w:bookmarkStart w:id="39" w:name="_Toc475699735"/>
      <w:bookmarkStart w:id="40" w:name="_Toc475700827"/>
      <w:bookmarkStart w:id="41" w:name="_Toc166548398"/>
      <w:bookmarkStart w:id="42" w:name="_Toc166548399"/>
      <w:bookmarkStart w:id="43" w:name="_Toc217450030"/>
      <w:r w:rsidRPr="00F8750E">
        <w:t xml:space="preserve">PROFILS SOCIO-ECONOMIQUES EN </w:t>
      </w:r>
      <w:bookmarkEnd w:id="32"/>
      <w:bookmarkEnd w:id="33"/>
      <w:r w:rsidR="00A93E43" w:rsidRPr="00F8750E">
        <w:t>TABLEAUX</w:t>
      </w:r>
      <w:bookmarkEnd w:id="34"/>
    </w:p>
    <w:p w14:paraId="70F856C7" w14:textId="77777777" w:rsidR="00BA4A98" w:rsidRPr="00F8750E" w:rsidRDefault="00BA4A98" w:rsidP="00E5520A">
      <w:pPr>
        <w:spacing w:line="300" w:lineRule="auto"/>
        <w:jc w:val="both"/>
        <w:rPr>
          <w:rFonts w:ascii="Montserrat Light" w:hAnsi="Montserrat Light"/>
        </w:rPr>
      </w:pPr>
      <w:r w:rsidRPr="00F8750E">
        <w:rPr>
          <w:rFonts w:ascii="Montserrat Light" w:hAnsi="Montserrat Light"/>
        </w:rPr>
        <w:t>Cet</w:t>
      </w:r>
      <w:bookmarkEnd w:id="35"/>
      <w:bookmarkEnd w:id="36"/>
      <w:bookmarkEnd w:id="37"/>
      <w:bookmarkEnd w:id="38"/>
      <w:bookmarkEnd w:id="39"/>
      <w:bookmarkEnd w:id="40"/>
      <w:bookmarkEnd w:id="41"/>
      <w:bookmarkEnd w:id="42"/>
      <w:bookmarkEnd w:id="43"/>
      <w:r w:rsidRPr="00F8750E">
        <w:rPr>
          <w:rFonts w:ascii="Montserrat Light" w:hAnsi="Montserrat Light"/>
        </w:rPr>
        <w:t>te section présente les données disponibles pour les indicateurs retenus suivant les axes identifiés dans la section II.</w:t>
      </w:r>
    </w:p>
    <w:p w14:paraId="0225FEF7" w14:textId="77777777" w:rsidR="00FA01D2" w:rsidRPr="00F8750E" w:rsidRDefault="00083DD3" w:rsidP="00F6372A">
      <w:pPr>
        <w:pStyle w:val="Titre1"/>
        <w:numPr>
          <w:ilvl w:val="0"/>
          <w:numId w:val="40"/>
        </w:numPr>
        <w:rPr>
          <w:rFonts w:ascii="Montserrat Light" w:hAnsi="Montserrat Light"/>
          <w:b/>
          <w:sz w:val="24"/>
          <w:szCs w:val="24"/>
        </w:rPr>
      </w:pPr>
      <w:bookmarkStart w:id="44" w:name="_Toc81321408"/>
      <w:r w:rsidRPr="00F8750E">
        <w:rPr>
          <w:rFonts w:ascii="Montserrat Light" w:hAnsi="Montserrat Light"/>
          <w:b/>
          <w:sz w:val="24"/>
          <w:szCs w:val="24"/>
        </w:rPr>
        <w:t xml:space="preserve"> </w:t>
      </w:r>
      <w:bookmarkStart w:id="45" w:name="_Toc102734337"/>
      <w:r w:rsidR="00365ECD" w:rsidRPr="00F8750E">
        <w:rPr>
          <w:rFonts w:ascii="Montserrat Light" w:hAnsi="Montserrat Light"/>
          <w:b/>
          <w:sz w:val="24"/>
          <w:szCs w:val="24"/>
        </w:rPr>
        <w:t>Tableaux de l’objectif général (a</w:t>
      </w:r>
      <w:r w:rsidR="00F82F05" w:rsidRPr="00F8750E">
        <w:rPr>
          <w:rFonts w:ascii="Montserrat Light" w:hAnsi="Montserrat Light"/>
          <w:b/>
          <w:sz w:val="24"/>
          <w:szCs w:val="24"/>
        </w:rPr>
        <w:t>ccélération de la croissance économique et du bien-être de la population</w:t>
      </w:r>
      <w:r w:rsidR="00365ECD" w:rsidRPr="00F8750E">
        <w:rPr>
          <w:rFonts w:ascii="Montserrat Light" w:hAnsi="Montserrat Light"/>
          <w:b/>
          <w:sz w:val="24"/>
          <w:szCs w:val="24"/>
        </w:rPr>
        <w:t>)</w:t>
      </w:r>
      <w:bookmarkEnd w:id="44"/>
      <w:bookmarkEnd w:id="45"/>
    </w:p>
    <w:p w14:paraId="06B30826" w14:textId="77777777" w:rsidR="000342E3" w:rsidRPr="00F8750E" w:rsidRDefault="005715F7" w:rsidP="00D32703">
      <w:pPr>
        <w:pStyle w:val="Lgende"/>
        <w:spacing w:before="120" w:after="120"/>
        <w:ind w:left="1588" w:hanging="1588"/>
        <w:jc w:val="both"/>
        <w:rPr>
          <w:rFonts w:ascii="Montserrat Light" w:hAnsi="Montserrat Light"/>
          <w:sz w:val="22"/>
          <w:szCs w:val="22"/>
        </w:rPr>
      </w:pPr>
      <w:bookmarkStart w:id="46" w:name="_Toc102587510"/>
      <w:r w:rsidRPr="00F8750E">
        <w:rPr>
          <w:rFonts w:ascii="Montserrat Light" w:hAnsi="Montserrat Light"/>
          <w:sz w:val="22"/>
          <w:szCs w:val="22"/>
        </w:rPr>
        <w:t>Tabl</w:t>
      </w:r>
      <w:r w:rsidR="00FA7812" w:rsidRPr="00F8750E">
        <w:rPr>
          <w:rFonts w:ascii="Montserrat Light" w:hAnsi="Montserrat Light"/>
          <w:sz w:val="22"/>
          <w:szCs w:val="22"/>
        </w:rPr>
        <w:t xml:space="preserve">eau </w:t>
      </w:r>
      <w:r w:rsidRPr="00F8750E">
        <w:rPr>
          <w:rFonts w:ascii="Montserrat Light" w:hAnsi="Montserrat Light"/>
          <w:sz w:val="22"/>
          <w:szCs w:val="22"/>
        </w:rPr>
        <w:t>3.0.</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Tableau_3.0.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w:t>
      </w:r>
      <w:r w:rsidR="00E926D2" w:rsidRPr="00F8750E">
        <w:rPr>
          <w:rFonts w:ascii="Montserrat Light" w:hAnsi="Montserrat Light"/>
          <w:sz w:val="22"/>
          <w:szCs w:val="22"/>
        </w:rPr>
        <w:fldChar w:fldCharType="end"/>
      </w:r>
      <w:r w:rsidR="00D32703" w:rsidRPr="00F8750E">
        <w:rPr>
          <w:rFonts w:ascii="Montserrat Light" w:hAnsi="Montserrat Light"/>
          <w:sz w:val="22"/>
          <w:szCs w:val="22"/>
        </w:rPr>
        <w:t xml:space="preserve"> </w:t>
      </w:r>
      <w:r w:rsidR="00FA7812" w:rsidRPr="00F8750E">
        <w:rPr>
          <w:rFonts w:ascii="Montserrat Light" w:hAnsi="Montserrat Light"/>
          <w:sz w:val="22"/>
          <w:szCs w:val="22"/>
        </w:rPr>
        <w:t xml:space="preserve">: </w:t>
      </w:r>
      <w:r w:rsidR="00A81A48" w:rsidRPr="00F8750E">
        <w:rPr>
          <w:rFonts w:ascii="Montserrat Light" w:hAnsi="Montserrat Light"/>
          <w:sz w:val="22"/>
          <w:szCs w:val="22"/>
        </w:rPr>
        <w:t xml:space="preserve">Incidences de pauvreté </w:t>
      </w:r>
      <w:r w:rsidR="00FA7812" w:rsidRPr="00F8750E">
        <w:rPr>
          <w:rFonts w:ascii="Montserrat Light" w:hAnsi="Montserrat Light"/>
          <w:sz w:val="22"/>
          <w:szCs w:val="22"/>
        </w:rPr>
        <w:t xml:space="preserve">par milieu de résidence et par </w:t>
      </w:r>
      <w:r w:rsidR="00871293" w:rsidRPr="00F8750E">
        <w:rPr>
          <w:rFonts w:ascii="Montserrat Light" w:hAnsi="Montserrat Light"/>
          <w:sz w:val="22"/>
          <w:szCs w:val="22"/>
        </w:rPr>
        <w:t xml:space="preserve">département </w:t>
      </w:r>
      <w:r w:rsidR="00A81A48" w:rsidRPr="00F8750E">
        <w:rPr>
          <w:rFonts w:ascii="Montserrat Light" w:hAnsi="Montserrat Light"/>
          <w:sz w:val="22"/>
          <w:szCs w:val="22"/>
        </w:rPr>
        <w:t>en 2015 et 2019</w:t>
      </w:r>
      <w:bookmarkEnd w:id="46"/>
      <w:r w:rsidR="00FA7812" w:rsidRPr="00F8750E">
        <w:rPr>
          <w:rFonts w:ascii="Montserrat Light" w:hAnsi="Montserrat Light"/>
          <w:sz w:val="22"/>
          <w:szCs w:val="22"/>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5"/>
        <w:gridCol w:w="1205"/>
        <w:gridCol w:w="1217"/>
        <w:gridCol w:w="1446"/>
        <w:gridCol w:w="1462"/>
      </w:tblGrid>
      <w:tr w:rsidR="00984F15" w:rsidRPr="00F8750E" w14:paraId="4DD8B905" w14:textId="77777777" w:rsidTr="00372400">
        <w:trPr>
          <w:cantSplit/>
        </w:trPr>
        <w:tc>
          <w:tcPr>
            <w:tcW w:w="0" w:type="auto"/>
            <w:tcBorders>
              <w:bottom w:val="nil"/>
            </w:tcBorders>
            <w:shd w:val="clear" w:color="auto" w:fill="DEEAF6" w:themeFill="accent1" w:themeFillTint="33"/>
            <w:noWrap/>
            <w:tcMar>
              <w:left w:w="85" w:type="dxa"/>
              <w:right w:w="198" w:type="dxa"/>
            </w:tcMar>
            <w:vAlign w:val="center"/>
          </w:tcPr>
          <w:p w14:paraId="1D4C590D" w14:textId="77777777" w:rsidR="00984F15" w:rsidRPr="00F8750E" w:rsidRDefault="00984F15" w:rsidP="00C85AE6">
            <w:pPr>
              <w:spacing w:after="0" w:line="312" w:lineRule="auto"/>
              <w:jc w:val="right"/>
              <w:rPr>
                <w:rFonts w:ascii="Montserrat Light" w:eastAsia="Times New Roman" w:hAnsi="Montserrat Light" w:cs="Times New Roman"/>
                <w:b/>
                <w:lang w:eastAsia="fr-FR"/>
              </w:rPr>
            </w:pPr>
          </w:p>
        </w:tc>
        <w:tc>
          <w:tcPr>
            <w:tcW w:w="0" w:type="auto"/>
            <w:gridSpan w:val="2"/>
            <w:shd w:val="clear" w:color="auto" w:fill="DEEAF6" w:themeFill="accent1" w:themeFillTint="33"/>
            <w:tcMar>
              <w:left w:w="85" w:type="dxa"/>
              <w:right w:w="198" w:type="dxa"/>
            </w:tcMar>
          </w:tcPr>
          <w:p w14:paraId="1500F785" w14:textId="77777777" w:rsidR="00984F15" w:rsidRPr="00F8750E" w:rsidRDefault="0005543E" w:rsidP="00C85AE6">
            <w:pPr>
              <w:spacing w:after="0" w:line="312"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Pauvreté monétaire</w:t>
            </w:r>
          </w:p>
        </w:tc>
        <w:tc>
          <w:tcPr>
            <w:tcW w:w="0" w:type="auto"/>
            <w:gridSpan w:val="2"/>
            <w:shd w:val="clear" w:color="auto" w:fill="DEEAF6" w:themeFill="accent1" w:themeFillTint="33"/>
            <w:tcMar>
              <w:left w:w="85" w:type="dxa"/>
              <w:right w:w="198" w:type="dxa"/>
            </w:tcMar>
            <w:vAlign w:val="center"/>
          </w:tcPr>
          <w:p w14:paraId="61246F8F" w14:textId="77777777" w:rsidR="00984F15" w:rsidRPr="00F8750E" w:rsidRDefault="0005543E" w:rsidP="00C85AE6">
            <w:pPr>
              <w:spacing w:after="0" w:line="312"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Pauvreté non monétaire</w:t>
            </w:r>
          </w:p>
        </w:tc>
      </w:tr>
      <w:tr w:rsidR="00141C4A" w:rsidRPr="00F8750E" w14:paraId="4A1845C0" w14:textId="77777777" w:rsidTr="00372400">
        <w:trPr>
          <w:cantSplit/>
        </w:trPr>
        <w:tc>
          <w:tcPr>
            <w:tcW w:w="0" w:type="auto"/>
            <w:tcBorders>
              <w:top w:val="nil"/>
              <w:bottom w:val="single" w:sz="4" w:space="0" w:color="auto"/>
            </w:tcBorders>
            <w:shd w:val="clear" w:color="auto" w:fill="DEEAF6" w:themeFill="accent1" w:themeFillTint="33"/>
            <w:noWrap/>
            <w:tcMar>
              <w:left w:w="85" w:type="dxa"/>
              <w:right w:w="198" w:type="dxa"/>
            </w:tcMar>
            <w:vAlign w:val="center"/>
          </w:tcPr>
          <w:p w14:paraId="0E3EE4EA" w14:textId="77777777" w:rsidR="00141C4A" w:rsidRPr="00F8750E" w:rsidRDefault="00141C4A" w:rsidP="00C85AE6">
            <w:pPr>
              <w:spacing w:after="0" w:line="312" w:lineRule="auto"/>
              <w:jc w:val="right"/>
              <w:rPr>
                <w:rFonts w:ascii="Montserrat Light" w:eastAsia="Times New Roman" w:hAnsi="Montserrat Light" w:cs="Times New Roman"/>
                <w:b/>
                <w:lang w:eastAsia="fr-FR"/>
              </w:rPr>
            </w:pPr>
          </w:p>
        </w:tc>
        <w:tc>
          <w:tcPr>
            <w:tcW w:w="0" w:type="auto"/>
            <w:tcBorders>
              <w:bottom w:val="single" w:sz="4" w:space="0" w:color="auto"/>
            </w:tcBorders>
            <w:shd w:val="clear" w:color="auto" w:fill="DEEAF6" w:themeFill="accent1" w:themeFillTint="33"/>
            <w:tcMar>
              <w:left w:w="85" w:type="dxa"/>
              <w:right w:w="198" w:type="dxa"/>
            </w:tcMar>
          </w:tcPr>
          <w:p w14:paraId="1DE08E4C" w14:textId="77777777" w:rsidR="00141C4A" w:rsidRPr="00F8750E" w:rsidRDefault="00141C4A" w:rsidP="00C85AE6">
            <w:pPr>
              <w:spacing w:after="0" w:line="312"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2015</w:t>
            </w:r>
          </w:p>
        </w:tc>
        <w:tc>
          <w:tcPr>
            <w:tcW w:w="0" w:type="auto"/>
            <w:tcBorders>
              <w:bottom w:val="single" w:sz="4" w:space="0" w:color="auto"/>
            </w:tcBorders>
            <w:shd w:val="clear" w:color="auto" w:fill="DEEAF6" w:themeFill="accent1" w:themeFillTint="33"/>
            <w:tcMar>
              <w:left w:w="85" w:type="dxa"/>
              <w:right w:w="198" w:type="dxa"/>
            </w:tcMar>
          </w:tcPr>
          <w:p w14:paraId="4ABFB04F" w14:textId="77777777" w:rsidR="00141C4A" w:rsidRPr="00F8750E" w:rsidRDefault="00141C4A" w:rsidP="00C85AE6">
            <w:pPr>
              <w:spacing w:after="0" w:line="312"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2019</w:t>
            </w:r>
          </w:p>
        </w:tc>
        <w:tc>
          <w:tcPr>
            <w:tcW w:w="0" w:type="auto"/>
            <w:tcBorders>
              <w:bottom w:val="single" w:sz="4" w:space="0" w:color="auto"/>
            </w:tcBorders>
            <w:shd w:val="clear" w:color="auto" w:fill="DEEAF6" w:themeFill="accent1" w:themeFillTint="33"/>
            <w:tcMar>
              <w:left w:w="85" w:type="dxa"/>
              <w:right w:w="198" w:type="dxa"/>
            </w:tcMar>
            <w:vAlign w:val="center"/>
          </w:tcPr>
          <w:p w14:paraId="36DB911B" w14:textId="77777777" w:rsidR="00141C4A" w:rsidRPr="00F8750E" w:rsidRDefault="00141C4A" w:rsidP="00C85AE6">
            <w:pPr>
              <w:spacing w:after="0" w:line="312"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2015</w:t>
            </w:r>
          </w:p>
        </w:tc>
        <w:tc>
          <w:tcPr>
            <w:tcW w:w="0" w:type="auto"/>
            <w:tcBorders>
              <w:bottom w:val="single" w:sz="4" w:space="0" w:color="auto"/>
            </w:tcBorders>
            <w:shd w:val="clear" w:color="auto" w:fill="DEEAF6" w:themeFill="accent1" w:themeFillTint="33"/>
            <w:tcMar>
              <w:left w:w="85" w:type="dxa"/>
              <w:right w:w="198" w:type="dxa"/>
            </w:tcMar>
            <w:vAlign w:val="center"/>
          </w:tcPr>
          <w:p w14:paraId="205A7A73" w14:textId="77777777" w:rsidR="00141C4A" w:rsidRPr="00F8750E" w:rsidRDefault="00141C4A" w:rsidP="00C85AE6">
            <w:pPr>
              <w:spacing w:after="0" w:line="312"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2019</w:t>
            </w:r>
          </w:p>
        </w:tc>
      </w:tr>
      <w:tr w:rsidR="00141C4A" w:rsidRPr="00F8750E" w14:paraId="28D840DD" w14:textId="77777777" w:rsidTr="00474E5A">
        <w:trPr>
          <w:cantSplit/>
        </w:trPr>
        <w:tc>
          <w:tcPr>
            <w:tcW w:w="0" w:type="auto"/>
            <w:tcBorders>
              <w:bottom w:val="nil"/>
            </w:tcBorders>
            <w:shd w:val="clear" w:color="auto" w:fill="auto"/>
            <w:noWrap/>
            <w:tcMar>
              <w:left w:w="85" w:type="dxa"/>
              <w:right w:w="198" w:type="dxa"/>
            </w:tcMar>
            <w:vAlign w:val="center"/>
          </w:tcPr>
          <w:p w14:paraId="2038A487" w14:textId="77777777" w:rsidR="00141C4A" w:rsidRPr="00F8750E" w:rsidRDefault="00141C4A"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b/>
                <w:bCs/>
                <w:color w:val="000000"/>
                <w:lang w:eastAsia="fr-FR"/>
              </w:rPr>
              <w:t>Milieu de résidence</w:t>
            </w:r>
          </w:p>
        </w:tc>
        <w:tc>
          <w:tcPr>
            <w:tcW w:w="0" w:type="auto"/>
            <w:tcBorders>
              <w:bottom w:val="nil"/>
            </w:tcBorders>
            <w:shd w:val="clear" w:color="auto" w:fill="auto"/>
            <w:tcMar>
              <w:left w:w="85" w:type="dxa"/>
              <w:right w:w="198" w:type="dxa"/>
            </w:tcMar>
          </w:tcPr>
          <w:p w14:paraId="380C9759" w14:textId="77777777" w:rsidR="00141C4A" w:rsidRPr="00F8750E" w:rsidRDefault="00141C4A" w:rsidP="00C85AE6">
            <w:pPr>
              <w:spacing w:after="0" w:line="312" w:lineRule="auto"/>
              <w:jc w:val="right"/>
              <w:rPr>
                <w:rFonts w:ascii="Montserrat Light" w:hAnsi="Montserrat Light"/>
              </w:rPr>
            </w:pPr>
          </w:p>
        </w:tc>
        <w:tc>
          <w:tcPr>
            <w:tcW w:w="0" w:type="auto"/>
            <w:tcBorders>
              <w:bottom w:val="nil"/>
            </w:tcBorders>
            <w:shd w:val="clear" w:color="auto" w:fill="auto"/>
            <w:tcMar>
              <w:left w:w="85" w:type="dxa"/>
              <w:right w:w="198" w:type="dxa"/>
            </w:tcMar>
          </w:tcPr>
          <w:p w14:paraId="56171609" w14:textId="77777777" w:rsidR="00141C4A" w:rsidRPr="00F8750E" w:rsidRDefault="00141C4A" w:rsidP="00C85AE6">
            <w:pPr>
              <w:spacing w:after="0" w:line="312" w:lineRule="auto"/>
              <w:jc w:val="right"/>
              <w:rPr>
                <w:rFonts w:ascii="Montserrat Light" w:hAnsi="Montserrat Light"/>
              </w:rPr>
            </w:pPr>
          </w:p>
        </w:tc>
        <w:tc>
          <w:tcPr>
            <w:tcW w:w="0" w:type="auto"/>
            <w:tcBorders>
              <w:bottom w:val="nil"/>
            </w:tcBorders>
            <w:tcMar>
              <w:left w:w="85" w:type="dxa"/>
              <w:right w:w="198" w:type="dxa"/>
            </w:tcMar>
            <w:vAlign w:val="center"/>
          </w:tcPr>
          <w:p w14:paraId="4EB535E7" w14:textId="77777777" w:rsidR="00141C4A" w:rsidRPr="00F8750E" w:rsidRDefault="00141C4A" w:rsidP="00C85AE6">
            <w:pPr>
              <w:spacing w:after="0" w:line="312" w:lineRule="auto"/>
              <w:jc w:val="right"/>
              <w:rPr>
                <w:rFonts w:ascii="Montserrat Light" w:hAnsi="Montserrat Light"/>
              </w:rPr>
            </w:pPr>
          </w:p>
        </w:tc>
        <w:tc>
          <w:tcPr>
            <w:tcW w:w="0" w:type="auto"/>
            <w:tcBorders>
              <w:bottom w:val="nil"/>
            </w:tcBorders>
            <w:tcMar>
              <w:left w:w="85" w:type="dxa"/>
              <w:right w:w="198" w:type="dxa"/>
            </w:tcMar>
            <w:vAlign w:val="center"/>
          </w:tcPr>
          <w:p w14:paraId="18E1C892" w14:textId="77777777" w:rsidR="00141C4A" w:rsidRPr="00F8750E" w:rsidRDefault="00141C4A" w:rsidP="00C85AE6">
            <w:pPr>
              <w:spacing w:after="0" w:line="312" w:lineRule="auto"/>
              <w:jc w:val="right"/>
              <w:rPr>
                <w:rFonts w:ascii="Montserrat Light" w:hAnsi="Montserrat Light"/>
              </w:rPr>
            </w:pPr>
          </w:p>
        </w:tc>
      </w:tr>
      <w:tr w:rsidR="00141C4A" w:rsidRPr="00F8750E" w14:paraId="5D63BA18" w14:textId="77777777" w:rsidTr="00474E5A">
        <w:trPr>
          <w:cantSplit/>
        </w:trPr>
        <w:tc>
          <w:tcPr>
            <w:tcW w:w="0" w:type="auto"/>
            <w:tcBorders>
              <w:top w:val="nil"/>
              <w:bottom w:val="nil"/>
            </w:tcBorders>
            <w:shd w:val="clear" w:color="auto" w:fill="auto"/>
            <w:noWrap/>
            <w:tcMar>
              <w:left w:w="85" w:type="dxa"/>
              <w:right w:w="198" w:type="dxa"/>
            </w:tcMar>
            <w:vAlign w:val="center"/>
          </w:tcPr>
          <w:p w14:paraId="0B3D1E21" w14:textId="77777777" w:rsidR="00141C4A" w:rsidRPr="00F8750E" w:rsidRDefault="00141C4A"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Urbain </w:t>
            </w:r>
          </w:p>
        </w:tc>
        <w:tc>
          <w:tcPr>
            <w:tcW w:w="0" w:type="auto"/>
            <w:tcBorders>
              <w:top w:val="nil"/>
              <w:bottom w:val="nil"/>
            </w:tcBorders>
            <w:shd w:val="clear" w:color="auto" w:fill="auto"/>
            <w:tcMar>
              <w:left w:w="85" w:type="dxa"/>
              <w:right w:w="198" w:type="dxa"/>
            </w:tcMar>
            <w:vAlign w:val="center"/>
          </w:tcPr>
          <w:p w14:paraId="42B9822C" w14:textId="77777777" w:rsidR="00141C4A" w:rsidRPr="00F8750E" w:rsidRDefault="007C0960"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32,6</w:t>
            </w:r>
          </w:p>
        </w:tc>
        <w:tc>
          <w:tcPr>
            <w:tcW w:w="0" w:type="auto"/>
            <w:tcBorders>
              <w:top w:val="nil"/>
              <w:bottom w:val="nil"/>
            </w:tcBorders>
            <w:shd w:val="clear" w:color="auto" w:fill="auto"/>
            <w:tcMar>
              <w:left w:w="85" w:type="dxa"/>
              <w:right w:w="198" w:type="dxa"/>
            </w:tcMar>
            <w:vAlign w:val="center"/>
          </w:tcPr>
          <w:p w14:paraId="61C3B5F0"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31,4</w:t>
            </w:r>
          </w:p>
        </w:tc>
        <w:tc>
          <w:tcPr>
            <w:tcW w:w="0" w:type="auto"/>
            <w:tcBorders>
              <w:top w:val="nil"/>
              <w:bottom w:val="nil"/>
            </w:tcBorders>
            <w:tcMar>
              <w:left w:w="85" w:type="dxa"/>
              <w:right w:w="198" w:type="dxa"/>
            </w:tcMar>
            <w:vAlign w:val="center"/>
          </w:tcPr>
          <w:p w14:paraId="2C279DDE"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20,5</w:t>
            </w:r>
          </w:p>
        </w:tc>
        <w:tc>
          <w:tcPr>
            <w:tcW w:w="0" w:type="auto"/>
            <w:tcBorders>
              <w:top w:val="nil"/>
              <w:bottom w:val="nil"/>
            </w:tcBorders>
            <w:tcMar>
              <w:left w:w="85" w:type="dxa"/>
              <w:right w:w="198" w:type="dxa"/>
            </w:tcMar>
            <w:vAlign w:val="center"/>
          </w:tcPr>
          <w:p w14:paraId="06E013C9"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23,0</w:t>
            </w:r>
          </w:p>
        </w:tc>
      </w:tr>
      <w:tr w:rsidR="00141C4A" w:rsidRPr="00F8750E" w14:paraId="3CE856E2" w14:textId="77777777" w:rsidTr="00474E5A">
        <w:trPr>
          <w:cantSplit/>
        </w:trPr>
        <w:tc>
          <w:tcPr>
            <w:tcW w:w="0" w:type="auto"/>
            <w:tcBorders>
              <w:top w:val="nil"/>
              <w:bottom w:val="nil"/>
            </w:tcBorders>
            <w:shd w:val="clear" w:color="auto" w:fill="auto"/>
            <w:noWrap/>
            <w:tcMar>
              <w:left w:w="85" w:type="dxa"/>
              <w:right w:w="198" w:type="dxa"/>
            </w:tcMar>
            <w:vAlign w:val="center"/>
          </w:tcPr>
          <w:p w14:paraId="55E70DC6" w14:textId="77777777" w:rsidR="00141C4A" w:rsidRPr="00F8750E" w:rsidRDefault="00141C4A"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Rural</w:t>
            </w:r>
          </w:p>
        </w:tc>
        <w:tc>
          <w:tcPr>
            <w:tcW w:w="0" w:type="auto"/>
            <w:tcBorders>
              <w:top w:val="nil"/>
              <w:bottom w:val="nil"/>
            </w:tcBorders>
            <w:shd w:val="clear" w:color="auto" w:fill="auto"/>
            <w:tcMar>
              <w:left w:w="85" w:type="dxa"/>
              <w:right w:w="198" w:type="dxa"/>
            </w:tcMar>
            <w:vAlign w:val="center"/>
          </w:tcPr>
          <w:p w14:paraId="1C0843B7" w14:textId="77777777" w:rsidR="00141C4A" w:rsidRPr="00F8750E" w:rsidRDefault="007C0960"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44,7</w:t>
            </w:r>
          </w:p>
        </w:tc>
        <w:tc>
          <w:tcPr>
            <w:tcW w:w="0" w:type="auto"/>
            <w:tcBorders>
              <w:top w:val="nil"/>
              <w:bottom w:val="nil"/>
            </w:tcBorders>
            <w:shd w:val="clear" w:color="auto" w:fill="auto"/>
            <w:tcMar>
              <w:left w:w="85" w:type="dxa"/>
              <w:right w:w="198" w:type="dxa"/>
            </w:tcMar>
            <w:vAlign w:val="center"/>
          </w:tcPr>
          <w:p w14:paraId="041A94B5"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44,2</w:t>
            </w:r>
          </w:p>
        </w:tc>
        <w:tc>
          <w:tcPr>
            <w:tcW w:w="0" w:type="auto"/>
            <w:tcBorders>
              <w:top w:val="nil"/>
              <w:bottom w:val="nil"/>
            </w:tcBorders>
            <w:tcMar>
              <w:left w:w="85" w:type="dxa"/>
              <w:right w:w="198" w:type="dxa"/>
            </w:tcMar>
            <w:vAlign w:val="center"/>
          </w:tcPr>
          <w:p w14:paraId="0AC79356"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36,0</w:t>
            </w:r>
          </w:p>
        </w:tc>
        <w:tc>
          <w:tcPr>
            <w:tcW w:w="0" w:type="auto"/>
            <w:tcBorders>
              <w:top w:val="nil"/>
              <w:bottom w:val="nil"/>
            </w:tcBorders>
            <w:tcMar>
              <w:left w:w="85" w:type="dxa"/>
              <w:right w:w="198" w:type="dxa"/>
            </w:tcMar>
            <w:vAlign w:val="center"/>
          </w:tcPr>
          <w:p w14:paraId="256C0AD5"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28,6</w:t>
            </w:r>
          </w:p>
        </w:tc>
      </w:tr>
      <w:tr w:rsidR="00141C4A" w:rsidRPr="00F8750E" w14:paraId="3F5EAEC5" w14:textId="77777777" w:rsidTr="00474E5A">
        <w:trPr>
          <w:cantSplit/>
        </w:trPr>
        <w:tc>
          <w:tcPr>
            <w:tcW w:w="0" w:type="auto"/>
            <w:tcBorders>
              <w:top w:val="nil"/>
              <w:bottom w:val="nil"/>
            </w:tcBorders>
            <w:shd w:val="clear" w:color="auto" w:fill="auto"/>
            <w:noWrap/>
            <w:tcMar>
              <w:left w:w="85" w:type="dxa"/>
              <w:right w:w="198" w:type="dxa"/>
            </w:tcMar>
            <w:vAlign w:val="center"/>
          </w:tcPr>
          <w:p w14:paraId="3859FD36" w14:textId="77777777" w:rsidR="00141C4A" w:rsidRPr="00F8750E" w:rsidRDefault="00141C4A" w:rsidP="00C85AE6">
            <w:pPr>
              <w:spacing w:after="0" w:line="312"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0" w:type="auto"/>
            <w:tcBorders>
              <w:top w:val="nil"/>
              <w:bottom w:val="nil"/>
            </w:tcBorders>
            <w:shd w:val="clear" w:color="auto" w:fill="auto"/>
            <w:tcMar>
              <w:left w:w="85" w:type="dxa"/>
              <w:right w:w="198" w:type="dxa"/>
            </w:tcMar>
          </w:tcPr>
          <w:p w14:paraId="6F53C3AD" w14:textId="77777777" w:rsidR="00141C4A" w:rsidRPr="00F8750E" w:rsidRDefault="00141C4A" w:rsidP="00C85AE6">
            <w:pPr>
              <w:spacing w:after="0" w:line="312" w:lineRule="auto"/>
              <w:jc w:val="right"/>
              <w:rPr>
                <w:rFonts w:ascii="Montserrat Light" w:hAnsi="Montserrat Light"/>
                <w:b/>
              </w:rPr>
            </w:pPr>
          </w:p>
        </w:tc>
        <w:tc>
          <w:tcPr>
            <w:tcW w:w="0" w:type="auto"/>
            <w:tcBorders>
              <w:top w:val="nil"/>
              <w:bottom w:val="nil"/>
            </w:tcBorders>
            <w:shd w:val="clear" w:color="auto" w:fill="auto"/>
            <w:tcMar>
              <w:left w:w="85" w:type="dxa"/>
              <w:right w:w="198" w:type="dxa"/>
            </w:tcMar>
          </w:tcPr>
          <w:p w14:paraId="7B86B37D" w14:textId="77777777" w:rsidR="00141C4A" w:rsidRPr="00F8750E" w:rsidRDefault="00141C4A" w:rsidP="00C85AE6">
            <w:pPr>
              <w:spacing w:after="0" w:line="312" w:lineRule="auto"/>
              <w:jc w:val="right"/>
              <w:rPr>
                <w:rFonts w:ascii="Montserrat Light" w:hAnsi="Montserrat Light"/>
                <w:b/>
              </w:rPr>
            </w:pPr>
          </w:p>
        </w:tc>
        <w:tc>
          <w:tcPr>
            <w:tcW w:w="0" w:type="auto"/>
            <w:tcBorders>
              <w:top w:val="nil"/>
              <w:bottom w:val="nil"/>
            </w:tcBorders>
            <w:tcMar>
              <w:left w:w="85" w:type="dxa"/>
              <w:right w:w="198" w:type="dxa"/>
            </w:tcMar>
            <w:vAlign w:val="center"/>
          </w:tcPr>
          <w:p w14:paraId="79A0B51F" w14:textId="77777777" w:rsidR="00141C4A" w:rsidRPr="00F8750E" w:rsidRDefault="00141C4A" w:rsidP="00C85AE6">
            <w:pPr>
              <w:spacing w:after="0" w:line="312" w:lineRule="auto"/>
              <w:jc w:val="right"/>
              <w:rPr>
                <w:rFonts w:ascii="Montserrat Light" w:hAnsi="Montserrat Light"/>
                <w:b/>
              </w:rPr>
            </w:pPr>
          </w:p>
        </w:tc>
        <w:tc>
          <w:tcPr>
            <w:tcW w:w="0" w:type="auto"/>
            <w:tcBorders>
              <w:top w:val="nil"/>
              <w:bottom w:val="nil"/>
            </w:tcBorders>
            <w:tcMar>
              <w:left w:w="85" w:type="dxa"/>
              <w:right w:w="198" w:type="dxa"/>
            </w:tcMar>
            <w:vAlign w:val="center"/>
          </w:tcPr>
          <w:p w14:paraId="25516A10" w14:textId="77777777" w:rsidR="00141C4A" w:rsidRPr="00F8750E" w:rsidRDefault="00141C4A" w:rsidP="00C85AE6">
            <w:pPr>
              <w:spacing w:after="0" w:line="312" w:lineRule="auto"/>
              <w:jc w:val="right"/>
              <w:rPr>
                <w:rFonts w:ascii="Montserrat Light" w:hAnsi="Montserrat Light"/>
                <w:b/>
              </w:rPr>
            </w:pPr>
          </w:p>
        </w:tc>
      </w:tr>
      <w:tr w:rsidR="00141C4A" w:rsidRPr="00F8750E" w14:paraId="60C17AA1" w14:textId="77777777" w:rsidTr="00474E5A">
        <w:trPr>
          <w:cantSplit/>
        </w:trPr>
        <w:tc>
          <w:tcPr>
            <w:tcW w:w="0" w:type="auto"/>
            <w:tcBorders>
              <w:top w:val="nil"/>
              <w:bottom w:val="nil"/>
            </w:tcBorders>
            <w:shd w:val="clear" w:color="auto" w:fill="auto"/>
            <w:noWrap/>
            <w:tcMar>
              <w:left w:w="85" w:type="dxa"/>
              <w:right w:w="198" w:type="dxa"/>
            </w:tcMar>
            <w:vAlign w:val="center"/>
            <w:hideMark/>
          </w:tcPr>
          <w:p w14:paraId="2E6395EE" w14:textId="77777777" w:rsidR="00141C4A" w:rsidRPr="00F8750E" w:rsidRDefault="00141C4A"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0" w:type="auto"/>
            <w:tcBorders>
              <w:top w:val="nil"/>
              <w:bottom w:val="nil"/>
            </w:tcBorders>
            <w:shd w:val="clear" w:color="auto" w:fill="auto"/>
            <w:tcMar>
              <w:left w:w="85" w:type="dxa"/>
              <w:right w:w="198" w:type="dxa"/>
            </w:tcMar>
            <w:vAlign w:val="center"/>
          </w:tcPr>
          <w:p w14:paraId="3D7BA78C"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41,1</w:t>
            </w:r>
          </w:p>
        </w:tc>
        <w:tc>
          <w:tcPr>
            <w:tcW w:w="0" w:type="auto"/>
            <w:tcBorders>
              <w:top w:val="nil"/>
              <w:bottom w:val="nil"/>
            </w:tcBorders>
            <w:shd w:val="clear" w:color="auto" w:fill="auto"/>
            <w:tcMar>
              <w:left w:w="85" w:type="dxa"/>
              <w:right w:w="198" w:type="dxa"/>
            </w:tcMar>
            <w:vAlign w:val="center"/>
          </w:tcPr>
          <w:p w14:paraId="4BD788C4"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42,1</w:t>
            </w:r>
          </w:p>
        </w:tc>
        <w:tc>
          <w:tcPr>
            <w:tcW w:w="0" w:type="auto"/>
            <w:tcBorders>
              <w:top w:val="nil"/>
              <w:bottom w:val="nil"/>
            </w:tcBorders>
            <w:tcMar>
              <w:left w:w="85" w:type="dxa"/>
              <w:right w:w="198" w:type="dxa"/>
            </w:tcMar>
            <w:vAlign w:val="center"/>
          </w:tcPr>
          <w:p w14:paraId="26A6980D"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34,8</w:t>
            </w:r>
          </w:p>
        </w:tc>
        <w:tc>
          <w:tcPr>
            <w:tcW w:w="0" w:type="auto"/>
            <w:tcBorders>
              <w:top w:val="nil"/>
              <w:bottom w:val="nil"/>
            </w:tcBorders>
            <w:tcMar>
              <w:left w:w="85" w:type="dxa"/>
              <w:right w:w="198" w:type="dxa"/>
            </w:tcMar>
            <w:vAlign w:val="center"/>
          </w:tcPr>
          <w:p w14:paraId="6024042F"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16,3</w:t>
            </w:r>
          </w:p>
        </w:tc>
      </w:tr>
      <w:tr w:rsidR="00141C4A" w:rsidRPr="00F8750E" w14:paraId="3E4AECCE" w14:textId="77777777" w:rsidTr="00474E5A">
        <w:trPr>
          <w:cantSplit/>
        </w:trPr>
        <w:tc>
          <w:tcPr>
            <w:tcW w:w="0" w:type="auto"/>
            <w:tcBorders>
              <w:top w:val="nil"/>
              <w:bottom w:val="nil"/>
            </w:tcBorders>
            <w:shd w:val="clear" w:color="auto" w:fill="auto"/>
            <w:noWrap/>
            <w:tcMar>
              <w:left w:w="85" w:type="dxa"/>
              <w:right w:w="198" w:type="dxa"/>
            </w:tcMar>
            <w:vAlign w:val="center"/>
            <w:hideMark/>
          </w:tcPr>
          <w:p w14:paraId="798A607B" w14:textId="77777777" w:rsidR="00141C4A" w:rsidRPr="00F8750E" w:rsidRDefault="00141C4A"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0" w:type="auto"/>
            <w:tcBorders>
              <w:top w:val="nil"/>
              <w:bottom w:val="nil"/>
            </w:tcBorders>
            <w:shd w:val="clear" w:color="auto" w:fill="auto"/>
            <w:tcMar>
              <w:left w:w="85" w:type="dxa"/>
              <w:right w:w="198" w:type="dxa"/>
            </w:tcMar>
            <w:vAlign w:val="center"/>
          </w:tcPr>
          <w:p w14:paraId="4CA44166"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53,9</w:t>
            </w:r>
          </w:p>
        </w:tc>
        <w:tc>
          <w:tcPr>
            <w:tcW w:w="0" w:type="auto"/>
            <w:tcBorders>
              <w:top w:val="nil"/>
              <w:bottom w:val="nil"/>
            </w:tcBorders>
            <w:shd w:val="clear" w:color="auto" w:fill="auto"/>
            <w:tcMar>
              <w:left w:w="85" w:type="dxa"/>
              <w:right w:w="198" w:type="dxa"/>
            </w:tcMar>
            <w:vAlign w:val="center"/>
          </w:tcPr>
          <w:p w14:paraId="546DC37D"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60,5</w:t>
            </w:r>
          </w:p>
        </w:tc>
        <w:tc>
          <w:tcPr>
            <w:tcW w:w="0" w:type="auto"/>
            <w:tcBorders>
              <w:top w:val="nil"/>
              <w:bottom w:val="nil"/>
            </w:tcBorders>
            <w:tcMar>
              <w:left w:w="85" w:type="dxa"/>
              <w:right w:w="198" w:type="dxa"/>
            </w:tcMar>
            <w:vAlign w:val="center"/>
          </w:tcPr>
          <w:p w14:paraId="11F17FA9"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46,9</w:t>
            </w:r>
          </w:p>
        </w:tc>
        <w:tc>
          <w:tcPr>
            <w:tcW w:w="0" w:type="auto"/>
            <w:tcBorders>
              <w:top w:val="nil"/>
              <w:bottom w:val="nil"/>
            </w:tcBorders>
            <w:tcMar>
              <w:left w:w="85" w:type="dxa"/>
              <w:right w:w="198" w:type="dxa"/>
            </w:tcMar>
            <w:vAlign w:val="center"/>
          </w:tcPr>
          <w:p w14:paraId="78BB236C"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49,6</w:t>
            </w:r>
          </w:p>
        </w:tc>
      </w:tr>
      <w:tr w:rsidR="00141C4A" w:rsidRPr="00F8750E" w14:paraId="7272564F" w14:textId="77777777" w:rsidTr="00474E5A">
        <w:trPr>
          <w:cantSplit/>
        </w:trPr>
        <w:tc>
          <w:tcPr>
            <w:tcW w:w="0" w:type="auto"/>
            <w:tcBorders>
              <w:top w:val="nil"/>
              <w:bottom w:val="nil"/>
            </w:tcBorders>
            <w:shd w:val="clear" w:color="auto" w:fill="auto"/>
            <w:noWrap/>
            <w:tcMar>
              <w:left w:w="85" w:type="dxa"/>
              <w:right w:w="198" w:type="dxa"/>
            </w:tcMar>
            <w:vAlign w:val="center"/>
            <w:hideMark/>
          </w:tcPr>
          <w:p w14:paraId="5B6B7D5E" w14:textId="77777777" w:rsidR="00141C4A" w:rsidRPr="00F8750E" w:rsidRDefault="00141C4A"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0" w:type="auto"/>
            <w:tcBorders>
              <w:top w:val="nil"/>
              <w:bottom w:val="nil"/>
            </w:tcBorders>
            <w:shd w:val="clear" w:color="auto" w:fill="auto"/>
            <w:tcMar>
              <w:left w:w="85" w:type="dxa"/>
              <w:right w:w="198" w:type="dxa"/>
            </w:tcMar>
            <w:vAlign w:val="center"/>
          </w:tcPr>
          <w:p w14:paraId="45B55385"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36,3</w:t>
            </w:r>
          </w:p>
        </w:tc>
        <w:tc>
          <w:tcPr>
            <w:tcW w:w="0" w:type="auto"/>
            <w:tcBorders>
              <w:top w:val="nil"/>
              <w:bottom w:val="nil"/>
            </w:tcBorders>
            <w:shd w:val="clear" w:color="auto" w:fill="auto"/>
            <w:tcMar>
              <w:left w:w="85" w:type="dxa"/>
              <w:right w:w="198" w:type="dxa"/>
            </w:tcMar>
            <w:vAlign w:val="center"/>
          </w:tcPr>
          <w:p w14:paraId="5851DD06"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29,7</w:t>
            </w:r>
          </w:p>
        </w:tc>
        <w:tc>
          <w:tcPr>
            <w:tcW w:w="0" w:type="auto"/>
            <w:tcBorders>
              <w:top w:val="nil"/>
              <w:bottom w:val="nil"/>
            </w:tcBorders>
            <w:tcMar>
              <w:left w:w="85" w:type="dxa"/>
              <w:right w:w="198" w:type="dxa"/>
            </w:tcMar>
            <w:vAlign w:val="center"/>
          </w:tcPr>
          <w:p w14:paraId="57990280"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16,6</w:t>
            </w:r>
          </w:p>
        </w:tc>
        <w:tc>
          <w:tcPr>
            <w:tcW w:w="0" w:type="auto"/>
            <w:tcBorders>
              <w:top w:val="nil"/>
              <w:bottom w:val="nil"/>
            </w:tcBorders>
            <w:tcMar>
              <w:left w:w="85" w:type="dxa"/>
              <w:right w:w="198" w:type="dxa"/>
            </w:tcMar>
            <w:vAlign w:val="center"/>
          </w:tcPr>
          <w:p w14:paraId="2401C1BE"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14,5</w:t>
            </w:r>
          </w:p>
        </w:tc>
      </w:tr>
      <w:tr w:rsidR="00141C4A" w:rsidRPr="00F8750E" w14:paraId="21B16787" w14:textId="77777777" w:rsidTr="00474E5A">
        <w:trPr>
          <w:cantSplit/>
        </w:trPr>
        <w:tc>
          <w:tcPr>
            <w:tcW w:w="0" w:type="auto"/>
            <w:tcBorders>
              <w:top w:val="nil"/>
              <w:bottom w:val="nil"/>
            </w:tcBorders>
            <w:shd w:val="clear" w:color="auto" w:fill="auto"/>
            <w:noWrap/>
            <w:tcMar>
              <w:left w:w="85" w:type="dxa"/>
              <w:right w:w="198" w:type="dxa"/>
            </w:tcMar>
            <w:vAlign w:val="center"/>
            <w:hideMark/>
          </w:tcPr>
          <w:p w14:paraId="27660F0F" w14:textId="77777777" w:rsidR="00141C4A" w:rsidRPr="00F8750E" w:rsidRDefault="00141C4A"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0" w:type="auto"/>
            <w:tcBorders>
              <w:top w:val="nil"/>
              <w:bottom w:val="nil"/>
            </w:tcBorders>
            <w:shd w:val="clear" w:color="auto" w:fill="auto"/>
            <w:tcMar>
              <w:left w:w="85" w:type="dxa"/>
              <w:right w:w="198" w:type="dxa"/>
            </w:tcMar>
            <w:vAlign w:val="center"/>
          </w:tcPr>
          <w:p w14:paraId="115C7DC1"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50,0</w:t>
            </w:r>
          </w:p>
        </w:tc>
        <w:tc>
          <w:tcPr>
            <w:tcW w:w="0" w:type="auto"/>
            <w:tcBorders>
              <w:top w:val="nil"/>
              <w:bottom w:val="nil"/>
            </w:tcBorders>
            <w:shd w:val="clear" w:color="auto" w:fill="auto"/>
            <w:tcMar>
              <w:left w:w="85" w:type="dxa"/>
              <w:right w:w="198" w:type="dxa"/>
            </w:tcMar>
            <w:vAlign w:val="center"/>
          </w:tcPr>
          <w:p w14:paraId="24511DA5"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53,3</w:t>
            </w:r>
          </w:p>
        </w:tc>
        <w:tc>
          <w:tcPr>
            <w:tcW w:w="0" w:type="auto"/>
            <w:tcBorders>
              <w:top w:val="nil"/>
              <w:bottom w:val="nil"/>
            </w:tcBorders>
            <w:tcMar>
              <w:left w:w="85" w:type="dxa"/>
              <w:right w:w="198" w:type="dxa"/>
            </w:tcMar>
            <w:vAlign w:val="center"/>
          </w:tcPr>
          <w:p w14:paraId="56EB1630"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29,7</w:t>
            </w:r>
          </w:p>
        </w:tc>
        <w:tc>
          <w:tcPr>
            <w:tcW w:w="0" w:type="auto"/>
            <w:tcBorders>
              <w:top w:val="nil"/>
              <w:bottom w:val="nil"/>
            </w:tcBorders>
            <w:tcMar>
              <w:left w:w="85" w:type="dxa"/>
              <w:right w:w="198" w:type="dxa"/>
            </w:tcMar>
            <w:vAlign w:val="center"/>
          </w:tcPr>
          <w:p w14:paraId="13BF01B6"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24,4</w:t>
            </w:r>
          </w:p>
        </w:tc>
      </w:tr>
      <w:tr w:rsidR="00141C4A" w:rsidRPr="00F8750E" w14:paraId="51CC7FDE" w14:textId="77777777" w:rsidTr="00474E5A">
        <w:trPr>
          <w:cantSplit/>
        </w:trPr>
        <w:tc>
          <w:tcPr>
            <w:tcW w:w="0" w:type="auto"/>
            <w:tcBorders>
              <w:top w:val="nil"/>
              <w:bottom w:val="nil"/>
            </w:tcBorders>
            <w:shd w:val="clear" w:color="auto" w:fill="auto"/>
            <w:noWrap/>
            <w:tcMar>
              <w:left w:w="85" w:type="dxa"/>
              <w:right w:w="198" w:type="dxa"/>
            </w:tcMar>
            <w:vAlign w:val="center"/>
            <w:hideMark/>
          </w:tcPr>
          <w:p w14:paraId="2DDD79AA" w14:textId="77777777" w:rsidR="00141C4A" w:rsidRPr="00F8750E" w:rsidRDefault="00141C4A"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0" w:type="auto"/>
            <w:tcBorders>
              <w:top w:val="nil"/>
              <w:bottom w:val="nil"/>
            </w:tcBorders>
            <w:shd w:val="clear" w:color="auto" w:fill="auto"/>
            <w:tcMar>
              <w:left w:w="85" w:type="dxa"/>
              <w:right w:w="198" w:type="dxa"/>
            </w:tcMar>
            <w:vAlign w:val="center"/>
          </w:tcPr>
          <w:p w14:paraId="24913D82"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28,4</w:t>
            </w:r>
          </w:p>
        </w:tc>
        <w:tc>
          <w:tcPr>
            <w:tcW w:w="0" w:type="auto"/>
            <w:tcBorders>
              <w:top w:val="nil"/>
              <w:bottom w:val="nil"/>
            </w:tcBorders>
            <w:shd w:val="clear" w:color="auto" w:fill="auto"/>
            <w:tcMar>
              <w:left w:w="85" w:type="dxa"/>
              <w:right w:w="198" w:type="dxa"/>
            </w:tcMar>
            <w:vAlign w:val="center"/>
          </w:tcPr>
          <w:p w14:paraId="72F17A64"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25,6</w:t>
            </w:r>
          </w:p>
        </w:tc>
        <w:tc>
          <w:tcPr>
            <w:tcW w:w="0" w:type="auto"/>
            <w:tcBorders>
              <w:top w:val="nil"/>
              <w:bottom w:val="nil"/>
            </w:tcBorders>
            <w:tcMar>
              <w:left w:w="85" w:type="dxa"/>
              <w:right w:w="198" w:type="dxa"/>
            </w:tcMar>
            <w:vAlign w:val="center"/>
          </w:tcPr>
          <w:p w14:paraId="34F14A30"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24,2</w:t>
            </w:r>
          </w:p>
        </w:tc>
        <w:tc>
          <w:tcPr>
            <w:tcW w:w="0" w:type="auto"/>
            <w:tcBorders>
              <w:top w:val="nil"/>
              <w:bottom w:val="nil"/>
            </w:tcBorders>
            <w:tcMar>
              <w:left w:w="85" w:type="dxa"/>
              <w:right w:w="198" w:type="dxa"/>
            </w:tcMar>
            <w:vAlign w:val="center"/>
          </w:tcPr>
          <w:p w14:paraId="27B7D0A8"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22,6</w:t>
            </w:r>
          </w:p>
        </w:tc>
      </w:tr>
      <w:tr w:rsidR="00141C4A" w:rsidRPr="00F8750E" w14:paraId="5F5B84AE" w14:textId="77777777" w:rsidTr="00474E5A">
        <w:trPr>
          <w:cantSplit/>
        </w:trPr>
        <w:tc>
          <w:tcPr>
            <w:tcW w:w="0" w:type="auto"/>
            <w:tcBorders>
              <w:top w:val="nil"/>
              <w:bottom w:val="nil"/>
            </w:tcBorders>
            <w:shd w:val="clear" w:color="auto" w:fill="auto"/>
            <w:noWrap/>
            <w:tcMar>
              <w:left w:w="85" w:type="dxa"/>
              <w:right w:w="198" w:type="dxa"/>
            </w:tcMar>
            <w:vAlign w:val="center"/>
            <w:hideMark/>
          </w:tcPr>
          <w:p w14:paraId="2D524263" w14:textId="77777777" w:rsidR="00141C4A" w:rsidRPr="00F8750E" w:rsidRDefault="00141C4A"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0" w:type="auto"/>
            <w:tcBorders>
              <w:top w:val="nil"/>
              <w:bottom w:val="nil"/>
            </w:tcBorders>
            <w:shd w:val="clear" w:color="auto" w:fill="auto"/>
            <w:tcMar>
              <w:left w:w="85" w:type="dxa"/>
              <w:right w:w="198" w:type="dxa"/>
            </w:tcMar>
            <w:vAlign w:val="center"/>
          </w:tcPr>
          <w:p w14:paraId="47C9A888"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48,7</w:t>
            </w:r>
          </w:p>
        </w:tc>
        <w:tc>
          <w:tcPr>
            <w:tcW w:w="0" w:type="auto"/>
            <w:tcBorders>
              <w:top w:val="nil"/>
              <w:bottom w:val="nil"/>
            </w:tcBorders>
            <w:shd w:val="clear" w:color="auto" w:fill="auto"/>
            <w:tcMar>
              <w:left w:w="85" w:type="dxa"/>
              <w:right w:w="198" w:type="dxa"/>
            </w:tcMar>
            <w:vAlign w:val="center"/>
          </w:tcPr>
          <w:p w14:paraId="1E5337B5"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52,3</w:t>
            </w:r>
          </w:p>
        </w:tc>
        <w:tc>
          <w:tcPr>
            <w:tcW w:w="0" w:type="auto"/>
            <w:tcBorders>
              <w:top w:val="nil"/>
              <w:bottom w:val="nil"/>
            </w:tcBorders>
            <w:tcMar>
              <w:left w:w="85" w:type="dxa"/>
              <w:right w:w="198" w:type="dxa"/>
            </w:tcMar>
            <w:vAlign w:val="center"/>
          </w:tcPr>
          <w:p w14:paraId="798CED79"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43,8</w:t>
            </w:r>
          </w:p>
        </w:tc>
        <w:tc>
          <w:tcPr>
            <w:tcW w:w="0" w:type="auto"/>
            <w:tcBorders>
              <w:top w:val="nil"/>
              <w:bottom w:val="nil"/>
            </w:tcBorders>
            <w:tcMar>
              <w:left w:w="85" w:type="dxa"/>
              <w:right w:w="198" w:type="dxa"/>
            </w:tcMar>
            <w:vAlign w:val="center"/>
          </w:tcPr>
          <w:p w14:paraId="2E7F292E"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40,9</w:t>
            </w:r>
          </w:p>
        </w:tc>
      </w:tr>
      <w:tr w:rsidR="00141C4A" w:rsidRPr="00F8750E" w14:paraId="2F845161" w14:textId="77777777" w:rsidTr="00474E5A">
        <w:trPr>
          <w:cantSplit/>
        </w:trPr>
        <w:tc>
          <w:tcPr>
            <w:tcW w:w="0" w:type="auto"/>
            <w:tcBorders>
              <w:top w:val="nil"/>
              <w:bottom w:val="nil"/>
            </w:tcBorders>
            <w:shd w:val="clear" w:color="auto" w:fill="auto"/>
            <w:noWrap/>
            <w:tcMar>
              <w:left w:w="85" w:type="dxa"/>
              <w:right w:w="198" w:type="dxa"/>
            </w:tcMar>
            <w:vAlign w:val="center"/>
            <w:hideMark/>
          </w:tcPr>
          <w:p w14:paraId="54FDDF2D" w14:textId="77777777" w:rsidR="00141C4A" w:rsidRPr="00F8750E" w:rsidRDefault="00141C4A"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0" w:type="auto"/>
            <w:tcBorders>
              <w:top w:val="nil"/>
              <w:bottom w:val="nil"/>
            </w:tcBorders>
            <w:shd w:val="clear" w:color="auto" w:fill="auto"/>
            <w:tcMar>
              <w:left w:w="85" w:type="dxa"/>
              <w:right w:w="198" w:type="dxa"/>
            </w:tcMar>
            <w:vAlign w:val="center"/>
          </w:tcPr>
          <w:p w14:paraId="2A67A4A1"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36,4</w:t>
            </w:r>
          </w:p>
        </w:tc>
        <w:tc>
          <w:tcPr>
            <w:tcW w:w="0" w:type="auto"/>
            <w:tcBorders>
              <w:top w:val="nil"/>
              <w:bottom w:val="nil"/>
            </w:tcBorders>
            <w:shd w:val="clear" w:color="auto" w:fill="auto"/>
            <w:tcMar>
              <w:left w:w="85" w:type="dxa"/>
              <w:right w:w="198" w:type="dxa"/>
            </w:tcMar>
            <w:vAlign w:val="center"/>
          </w:tcPr>
          <w:p w14:paraId="652381D0"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43,3</w:t>
            </w:r>
          </w:p>
        </w:tc>
        <w:tc>
          <w:tcPr>
            <w:tcW w:w="0" w:type="auto"/>
            <w:tcBorders>
              <w:top w:val="nil"/>
              <w:bottom w:val="nil"/>
            </w:tcBorders>
            <w:tcMar>
              <w:left w:w="85" w:type="dxa"/>
              <w:right w:w="198" w:type="dxa"/>
            </w:tcMar>
            <w:vAlign w:val="center"/>
          </w:tcPr>
          <w:p w14:paraId="1E37F3CA"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18,6</w:t>
            </w:r>
          </w:p>
        </w:tc>
        <w:tc>
          <w:tcPr>
            <w:tcW w:w="0" w:type="auto"/>
            <w:tcBorders>
              <w:top w:val="nil"/>
              <w:bottom w:val="nil"/>
            </w:tcBorders>
            <w:tcMar>
              <w:left w:w="85" w:type="dxa"/>
              <w:right w:w="198" w:type="dxa"/>
            </w:tcMar>
            <w:vAlign w:val="center"/>
          </w:tcPr>
          <w:p w14:paraId="63903D16"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22,9</w:t>
            </w:r>
          </w:p>
        </w:tc>
      </w:tr>
      <w:tr w:rsidR="00141C4A" w:rsidRPr="00F8750E" w14:paraId="05EDB6A0" w14:textId="77777777" w:rsidTr="00474E5A">
        <w:trPr>
          <w:cantSplit/>
        </w:trPr>
        <w:tc>
          <w:tcPr>
            <w:tcW w:w="0" w:type="auto"/>
            <w:tcBorders>
              <w:top w:val="nil"/>
              <w:bottom w:val="nil"/>
            </w:tcBorders>
            <w:shd w:val="clear" w:color="auto" w:fill="auto"/>
            <w:noWrap/>
            <w:tcMar>
              <w:left w:w="85" w:type="dxa"/>
              <w:right w:w="198" w:type="dxa"/>
            </w:tcMar>
            <w:vAlign w:val="center"/>
            <w:hideMark/>
          </w:tcPr>
          <w:p w14:paraId="0232CEA8" w14:textId="77777777" w:rsidR="00141C4A" w:rsidRPr="00F8750E" w:rsidRDefault="00141C4A"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0" w:type="auto"/>
            <w:tcBorders>
              <w:top w:val="nil"/>
              <w:bottom w:val="nil"/>
            </w:tcBorders>
            <w:shd w:val="clear" w:color="auto" w:fill="auto"/>
            <w:tcMar>
              <w:left w:w="85" w:type="dxa"/>
              <w:right w:w="198" w:type="dxa"/>
            </w:tcMar>
            <w:vAlign w:val="center"/>
          </w:tcPr>
          <w:p w14:paraId="722EC364"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23,5</w:t>
            </w:r>
          </w:p>
        </w:tc>
        <w:tc>
          <w:tcPr>
            <w:tcW w:w="0" w:type="auto"/>
            <w:tcBorders>
              <w:top w:val="nil"/>
              <w:bottom w:val="nil"/>
            </w:tcBorders>
            <w:shd w:val="clear" w:color="auto" w:fill="auto"/>
            <w:tcMar>
              <w:left w:w="85" w:type="dxa"/>
              <w:right w:w="198" w:type="dxa"/>
            </w:tcMar>
            <w:vAlign w:val="center"/>
          </w:tcPr>
          <w:p w14:paraId="070AD4A9"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18,9</w:t>
            </w:r>
          </w:p>
        </w:tc>
        <w:tc>
          <w:tcPr>
            <w:tcW w:w="0" w:type="auto"/>
            <w:tcBorders>
              <w:top w:val="nil"/>
              <w:bottom w:val="nil"/>
            </w:tcBorders>
            <w:tcMar>
              <w:left w:w="85" w:type="dxa"/>
              <w:right w:w="198" w:type="dxa"/>
            </w:tcMar>
            <w:vAlign w:val="center"/>
          </w:tcPr>
          <w:p w14:paraId="458D0F37"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21,5</w:t>
            </w:r>
          </w:p>
        </w:tc>
        <w:tc>
          <w:tcPr>
            <w:tcW w:w="0" w:type="auto"/>
            <w:tcBorders>
              <w:top w:val="nil"/>
              <w:bottom w:val="nil"/>
            </w:tcBorders>
            <w:tcMar>
              <w:left w:w="85" w:type="dxa"/>
              <w:right w:w="198" w:type="dxa"/>
            </w:tcMar>
            <w:vAlign w:val="center"/>
          </w:tcPr>
          <w:p w14:paraId="4F8D972F"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18,6</w:t>
            </w:r>
          </w:p>
        </w:tc>
      </w:tr>
      <w:tr w:rsidR="00141C4A" w:rsidRPr="00F8750E" w14:paraId="7A7DD2F1" w14:textId="77777777" w:rsidTr="00474E5A">
        <w:trPr>
          <w:cantSplit/>
        </w:trPr>
        <w:tc>
          <w:tcPr>
            <w:tcW w:w="0" w:type="auto"/>
            <w:tcBorders>
              <w:top w:val="nil"/>
              <w:bottom w:val="nil"/>
            </w:tcBorders>
            <w:shd w:val="clear" w:color="auto" w:fill="auto"/>
            <w:noWrap/>
            <w:tcMar>
              <w:left w:w="85" w:type="dxa"/>
              <w:right w:w="198" w:type="dxa"/>
            </w:tcMar>
            <w:vAlign w:val="center"/>
            <w:hideMark/>
          </w:tcPr>
          <w:p w14:paraId="0B83D5B8" w14:textId="77777777" w:rsidR="00141C4A" w:rsidRPr="00F8750E" w:rsidRDefault="00141C4A"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0" w:type="auto"/>
            <w:tcBorders>
              <w:top w:val="nil"/>
              <w:bottom w:val="nil"/>
            </w:tcBorders>
            <w:shd w:val="clear" w:color="auto" w:fill="auto"/>
            <w:tcMar>
              <w:left w:w="85" w:type="dxa"/>
              <w:right w:w="198" w:type="dxa"/>
            </w:tcMar>
            <w:vAlign w:val="center"/>
          </w:tcPr>
          <w:p w14:paraId="5BAAB328"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38,3</w:t>
            </w:r>
          </w:p>
        </w:tc>
        <w:tc>
          <w:tcPr>
            <w:tcW w:w="0" w:type="auto"/>
            <w:tcBorders>
              <w:top w:val="nil"/>
              <w:bottom w:val="nil"/>
            </w:tcBorders>
            <w:shd w:val="clear" w:color="auto" w:fill="auto"/>
            <w:tcMar>
              <w:left w:w="85" w:type="dxa"/>
              <w:right w:w="198" w:type="dxa"/>
            </w:tcMar>
            <w:vAlign w:val="center"/>
          </w:tcPr>
          <w:p w14:paraId="3EA7F207"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43,0</w:t>
            </w:r>
          </w:p>
        </w:tc>
        <w:tc>
          <w:tcPr>
            <w:tcW w:w="0" w:type="auto"/>
            <w:tcBorders>
              <w:top w:val="nil"/>
              <w:bottom w:val="nil"/>
            </w:tcBorders>
            <w:tcMar>
              <w:left w:w="85" w:type="dxa"/>
              <w:right w:w="198" w:type="dxa"/>
            </w:tcMar>
            <w:vAlign w:val="center"/>
          </w:tcPr>
          <w:p w14:paraId="4BFCD0FB"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40,0</w:t>
            </w:r>
          </w:p>
        </w:tc>
        <w:tc>
          <w:tcPr>
            <w:tcW w:w="0" w:type="auto"/>
            <w:tcBorders>
              <w:top w:val="nil"/>
              <w:bottom w:val="nil"/>
            </w:tcBorders>
            <w:tcMar>
              <w:left w:w="85" w:type="dxa"/>
              <w:right w:w="198" w:type="dxa"/>
            </w:tcMar>
            <w:vAlign w:val="center"/>
          </w:tcPr>
          <w:p w14:paraId="3CEA103D"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44,9</w:t>
            </w:r>
          </w:p>
        </w:tc>
      </w:tr>
      <w:tr w:rsidR="00141C4A" w:rsidRPr="00F8750E" w14:paraId="1AD5B071" w14:textId="77777777" w:rsidTr="00474E5A">
        <w:trPr>
          <w:cantSplit/>
        </w:trPr>
        <w:tc>
          <w:tcPr>
            <w:tcW w:w="0" w:type="auto"/>
            <w:tcBorders>
              <w:top w:val="nil"/>
              <w:bottom w:val="nil"/>
            </w:tcBorders>
            <w:shd w:val="clear" w:color="auto" w:fill="auto"/>
            <w:noWrap/>
            <w:tcMar>
              <w:left w:w="85" w:type="dxa"/>
              <w:right w:w="198" w:type="dxa"/>
            </w:tcMar>
            <w:vAlign w:val="center"/>
            <w:hideMark/>
          </w:tcPr>
          <w:p w14:paraId="48125F23" w14:textId="77777777" w:rsidR="00141C4A" w:rsidRPr="00F8750E" w:rsidRDefault="00141C4A"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0" w:type="auto"/>
            <w:tcBorders>
              <w:top w:val="nil"/>
              <w:bottom w:val="nil"/>
            </w:tcBorders>
            <w:shd w:val="clear" w:color="auto" w:fill="auto"/>
            <w:tcMar>
              <w:left w:w="85" w:type="dxa"/>
              <w:right w:w="198" w:type="dxa"/>
            </w:tcMar>
            <w:vAlign w:val="center"/>
          </w:tcPr>
          <w:p w14:paraId="03D897A9"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28,1</w:t>
            </w:r>
          </w:p>
        </w:tc>
        <w:tc>
          <w:tcPr>
            <w:tcW w:w="0" w:type="auto"/>
            <w:tcBorders>
              <w:top w:val="nil"/>
              <w:bottom w:val="nil"/>
            </w:tcBorders>
            <w:shd w:val="clear" w:color="auto" w:fill="auto"/>
            <w:tcMar>
              <w:left w:w="85" w:type="dxa"/>
              <w:right w:w="198" w:type="dxa"/>
            </w:tcMar>
            <w:vAlign w:val="center"/>
          </w:tcPr>
          <w:p w14:paraId="273EEEFC"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18,3</w:t>
            </w:r>
          </w:p>
        </w:tc>
        <w:tc>
          <w:tcPr>
            <w:tcW w:w="0" w:type="auto"/>
            <w:tcBorders>
              <w:top w:val="nil"/>
              <w:bottom w:val="nil"/>
            </w:tcBorders>
            <w:tcMar>
              <w:left w:w="85" w:type="dxa"/>
              <w:right w:w="198" w:type="dxa"/>
            </w:tcMar>
            <w:vAlign w:val="center"/>
          </w:tcPr>
          <w:p w14:paraId="3463030D"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16,7</w:t>
            </w:r>
          </w:p>
        </w:tc>
        <w:tc>
          <w:tcPr>
            <w:tcW w:w="0" w:type="auto"/>
            <w:tcBorders>
              <w:top w:val="nil"/>
              <w:bottom w:val="nil"/>
            </w:tcBorders>
            <w:tcMar>
              <w:left w:w="85" w:type="dxa"/>
              <w:right w:w="198" w:type="dxa"/>
            </w:tcMar>
            <w:vAlign w:val="center"/>
          </w:tcPr>
          <w:p w14:paraId="5578EAD4"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21,2</w:t>
            </w:r>
          </w:p>
        </w:tc>
      </w:tr>
      <w:tr w:rsidR="00141C4A" w:rsidRPr="00F8750E" w14:paraId="77774621" w14:textId="77777777" w:rsidTr="00474E5A">
        <w:trPr>
          <w:cantSplit/>
        </w:trPr>
        <w:tc>
          <w:tcPr>
            <w:tcW w:w="0" w:type="auto"/>
            <w:tcBorders>
              <w:top w:val="nil"/>
              <w:bottom w:val="nil"/>
            </w:tcBorders>
            <w:shd w:val="clear" w:color="auto" w:fill="auto"/>
            <w:noWrap/>
            <w:tcMar>
              <w:left w:w="85" w:type="dxa"/>
              <w:right w:w="198" w:type="dxa"/>
            </w:tcMar>
            <w:vAlign w:val="center"/>
            <w:hideMark/>
          </w:tcPr>
          <w:p w14:paraId="12DEA855" w14:textId="77777777" w:rsidR="00141C4A" w:rsidRPr="00F8750E" w:rsidRDefault="00141C4A"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0" w:type="auto"/>
            <w:tcBorders>
              <w:top w:val="nil"/>
              <w:bottom w:val="nil"/>
            </w:tcBorders>
            <w:shd w:val="clear" w:color="auto" w:fill="auto"/>
            <w:tcMar>
              <w:left w:w="85" w:type="dxa"/>
              <w:right w:w="198" w:type="dxa"/>
            </w:tcMar>
            <w:vAlign w:val="center"/>
          </w:tcPr>
          <w:p w14:paraId="02EC9116"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43,0</w:t>
            </w:r>
          </w:p>
        </w:tc>
        <w:tc>
          <w:tcPr>
            <w:tcW w:w="0" w:type="auto"/>
            <w:tcBorders>
              <w:top w:val="nil"/>
              <w:bottom w:val="nil"/>
            </w:tcBorders>
            <w:shd w:val="clear" w:color="auto" w:fill="auto"/>
            <w:tcMar>
              <w:left w:w="85" w:type="dxa"/>
              <w:right w:w="198" w:type="dxa"/>
            </w:tcMar>
            <w:vAlign w:val="center"/>
          </w:tcPr>
          <w:p w14:paraId="4886A20D"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42,8</w:t>
            </w:r>
          </w:p>
        </w:tc>
        <w:tc>
          <w:tcPr>
            <w:tcW w:w="0" w:type="auto"/>
            <w:tcBorders>
              <w:top w:val="nil"/>
              <w:bottom w:val="nil"/>
            </w:tcBorders>
            <w:tcMar>
              <w:left w:w="85" w:type="dxa"/>
              <w:right w:w="198" w:type="dxa"/>
            </w:tcMar>
            <w:vAlign w:val="center"/>
          </w:tcPr>
          <w:p w14:paraId="7003BB3E"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31,5</w:t>
            </w:r>
          </w:p>
        </w:tc>
        <w:tc>
          <w:tcPr>
            <w:tcW w:w="0" w:type="auto"/>
            <w:tcBorders>
              <w:top w:val="nil"/>
              <w:bottom w:val="nil"/>
            </w:tcBorders>
            <w:tcMar>
              <w:left w:w="85" w:type="dxa"/>
              <w:right w:w="198" w:type="dxa"/>
            </w:tcMar>
            <w:vAlign w:val="center"/>
          </w:tcPr>
          <w:p w14:paraId="5A33274B"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36,8</w:t>
            </w:r>
          </w:p>
        </w:tc>
      </w:tr>
      <w:tr w:rsidR="00141C4A" w:rsidRPr="00F8750E" w14:paraId="0FF8E4BD" w14:textId="77777777" w:rsidTr="00474E5A">
        <w:trPr>
          <w:cantSplit/>
        </w:trPr>
        <w:tc>
          <w:tcPr>
            <w:tcW w:w="0" w:type="auto"/>
            <w:tcBorders>
              <w:top w:val="nil"/>
            </w:tcBorders>
            <w:shd w:val="clear" w:color="auto" w:fill="auto"/>
            <w:noWrap/>
            <w:tcMar>
              <w:left w:w="85" w:type="dxa"/>
              <w:right w:w="198" w:type="dxa"/>
            </w:tcMar>
            <w:vAlign w:val="center"/>
            <w:hideMark/>
          </w:tcPr>
          <w:p w14:paraId="35CA50AE" w14:textId="77777777" w:rsidR="00141C4A" w:rsidRPr="00F8750E" w:rsidRDefault="00141C4A"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0" w:type="auto"/>
            <w:tcBorders>
              <w:top w:val="nil"/>
            </w:tcBorders>
            <w:shd w:val="clear" w:color="auto" w:fill="auto"/>
            <w:tcMar>
              <w:left w:w="85" w:type="dxa"/>
              <w:right w:w="198" w:type="dxa"/>
            </w:tcMar>
            <w:vAlign w:val="center"/>
          </w:tcPr>
          <w:p w14:paraId="2D86043F"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36,6</w:t>
            </w:r>
          </w:p>
        </w:tc>
        <w:tc>
          <w:tcPr>
            <w:tcW w:w="0" w:type="auto"/>
            <w:tcBorders>
              <w:top w:val="nil"/>
            </w:tcBorders>
            <w:shd w:val="clear" w:color="auto" w:fill="auto"/>
            <w:tcMar>
              <w:left w:w="85" w:type="dxa"/>
              <w:right w:w="198" w:type="dxa"/>
            </w:tcMar>
            <w:vAlign w:val="center"/>
          </w:tcPr>
          <w:p w14:paraId="095DA0FC" w14:textId="77777777" w:rsidR="00141C4A" w:rsidRPr="00F8750E" w:rsidRDefault="00E169DF"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39,8</w:t>
            </w:r>
          </w:p>
        </w:tc>
        <w:tc>
          <w:tcPr>
            <w:tcW w:w="0" w:type="auto"/>
            <w:tcBorders>
              <w:top w:val="nil"/>
            </w:tcBorders>
            <w:tcMar>
              <w:left w:w="85" w:type="dxa"/>
              <w:right w:w="198" w:type="dxa"/>
            </w:tcMar>
            <w:vAlign w:val="center"/>
          </w:tcPr>
          <w:p w14:paraId="67F58A95"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33,9</w:t>
            </w:r>
          </w:p>
        </w:tc>
        <w:tc>
          <w:tcPr>
            <w:tcW w:w="0" w:type="auto"/>
            <w:tcBorders>
              <w:top w:val="nil"/>
            </w:tcBorders>
            <w:tcMar>
              <w:left w:w="85" w:type="dxa"/>
              <w:right w:w="198" w:type="dxa"/>
            </w:tcMar>
            <w:vAlign w:val="center"/>
          </w:tcPr>
          <w:p w14:paraId="51D26852" w14:textId="77777777" w:rsidR="00141C4A" w:rsidRPr="00F8750E" w:rsidRDefault="00141C4A" w:rsidP="00C85AE6">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s="Times New Roman"/>
                <w:color w:val="000000"/>
              </w:rPr>
              <w:t>21,9</w:t>
            </w:r>
          </w:p>
        </w:tc>
      </w:tr>
      <w:tr w:rsidR="00141C4A" w:rsidRPr="00F8750E" w14:paraId="75C4CCC1" w14:textId="77777777" w:rsidTr="00474E5A">
        <w:trPr>
          <w:cantSplit/>
        </w:trPr>
        <w:tc>
          <w:tcPr>
            <w:tcW w:w="0" w:type="auto"/>
            <w:shd w:val="clear" w:color="auto" w:fill="auto"/>
            <w:noWrap/>
            <w:tcMar>
              <w:left w:w="85" w:type="dxa"/>
              <w:right w:w="198" w:type="dxa"/>
            </w:tcMar>
            <w:vAlign w:val="center"/>
          </w:tcPr>
          <w:p w14:paraId="5A6BDD0F" w14:textId="77777777" w:rsidR="00141C4A" w:rsidRPr="00F8750E" w:rsidRDefault="00141C4A" w:rsidP="00C85AE6">
            <w:pPr>
              <w:spacing w:after="0" w:line="312"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0" w:type="auto"/>
            <w:shd w:val="clear" w:color="auto" w:fill="auto"/>
            <w:tcMar>
              <w:left w:w="85" w:type="dxa"/>
              <w:right w:w="198" w:type="dxa"/>
            </w:tcMar>
            <w:vAlign w:val="center"/>
          </w:tcPr>
          <w:p w14:paraId="770C5D57" w14:textId="77777777" w:rsidR="00141C4A" w:rsidRPr="00F8750E" w:rsidRDefault="00E169DF" w:rsidP="00C85AE6">
            <w:pPr>
              <w:spacing w:after="0" w:line="312"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39,3</w:t>
            </w:r>
          </w:p>
        </w:tc>
        <w:tc>
          <w:tcPr>
            <w:tcW w:w="0" w:type="auto"/>
            <w:shd w:val="clear" w:color="auto" w:fill="auto"/>
            <w:tcMar>
              <w:left w:w="85" w:type="dxa"/>
              <w:right w:w="198" w:type="dxa"/>
            </w:tcMar>
            <w:vAlign w:val="center"/>
          </w:tcPr>
          <w:p w14:paraId="3065CB17" w14:textId="77777777" w:rsidR="00141C4A" w:rsidRPr="00F8750E" w:rsidRDefault="00E169DF" w:rsidP="00C85AE6">
            <w:pPr>
              <w:spacing w:after="0" w:line="312"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38,5</w:t>
            </w:r>
          </w:p>
        </w:tc>
        <w:tc>
          <w:tcPr>
            <w:tcW w:w="0" w:type="auto"/>
            <w:tcMar>
              <w:left w:w="85" w:type="dxa"/>
              <w:right w:w="198" w:type="dxa"/>
            </w:tcMar>
            <w:vAlign w:val="center"/>
          </w:tcPr>
          <w:p w14:paraId="4C2D0E31" w14:textId="77777777" w:rsidR="00141C4A" w:rsidRPr="00F8750E" w:rsidRDefault="00141C4A" w:rsidP="00C85AE6">
            <w:pPr>
              <w:spacing w:after="0" w:line="312" w:lineRule="auto"/>
              <w:jc w:val="right"/>
              <w:rPr>
                <w:rFonts w:ascii="Montserrat Light" w:eastAsia="Times New Roman" w:hAnsi="Montserrat Light" w:cs="Times New Roman"/>
                <w:b/>
                <w:bCs/>
                <w:color w:val="000000"/>
                <w:lang w:eastAsia="fr-FR"/>
              </w:rPr>
            </w:pPr>
            <w:r w:rsidRPr="00F8750E">
              <w:rPr>
                <w:rFonts w:ascii="Montserrat Light" w:hAnsi="Montserrat Light" w:cs="Times New Roman"/>
                <w:b/>
                <w:color w:val="000000"/>
              </w:rPr>
              <w:t>28,7</w:t>
            </w:r>
          </w:p>
        </w:tc>
        <w:tc>
          <w:tcPr>
            <w:tcW w:w="0" w:type="auto"/>
            <w:tcMar>
              <w:left w:w="85" w:type="dxa"/>
              <w:right w:w="198" w:type="dxa"/>
            </w:tcMar>
            <w:vAlign w:val="center"/>
          </w:tcPr>
          <w:p w14:paraId="778649A9" w14:textId="77777777" w:rsidR="00141C4A" w:rsidRPr="00F8750E" w:rsidRDefault="00141C4A" w:rsidP="00C85AE6">
            <w:pPr>
              <w:spacing w:after="0" w:line="312" w:lineRule="auto"/>
              <w:jc w:val="right"/>
              <w:rPr>
                <w:rFonts w:ascii="Montserrat Light" w:eastAsia="Times New Roman" w:hAnsi="Montserrat Light" w:cs="Times New Roman"/>
                <w:b/>
                <w:bCs/>
                <w:color w:val="000000"/>
                <w:lang w:eastAsia="fr-FR"/>
              </w:rPr>
            </w:pPr>
            <w:r w:rsidRPr="00F8750E">
              <w:rPr>
                <w:rFonts w:ascii="Montserrat Light" w:hAnsi="Montserrat Light" w:cs="Times New Roman"/>
                <w:b/>
                <w:color w:val="000000"/>
              </w:rPr>
              <w:t>26,1</w:t>
            </w:r>
          </w:p>
        </w:tc>
      </w:tr>
    </w:tbl>
    <w:p w14:paraId="19F00BC4" w14:textId="77777777" w:rsidR="00DB6178" w:rsidRPr="00F8750E" w:rsidRDefault="001760B8" w:rsidP="00872FDE">
      <w:pPr>
        <w:rPr>
          <w:rFonts w:ascii="Montserrat Light" w:eastAsia="Garamond" w:hAnsi="Montserrat Light" w:cs="Garamond"/>
          <w:color w:val="231F20"/>
        </w:rPr>
      </w:pPr>
      <w:r w:rsidRPr="00F8750E">
        <w:rPr>
          <w:rFonts w:ascii="Montserrat Light" w:eastAsia="Garamond" w:hAnsi="Montserrat Light" w:cs="Garamond"/>
          <w:color w:val="231F20"/>
          <w:u w:val="single"/>
        </w:rPr>
        <w:t>Source :</w:t>
      </w:r>
      <w:r w:rsidRPr="00F8750E">
        <w:rPr>
          <w:rFonts w:ascii="Montserrat Light" w:eastAsia="Garamond" w:hAnsi="Montserrat Light" w:cs="Garamond"/>
          <w:color w:val="231F20"/>
        </w:rPr>
        <w:t xml:space="preserve"> </w:t>
      </w:r>
      <w:r w:rsidR="00D11186" w:rsidRPr="00F8750E">
        <w:rPr>
          <w:rFonts w:ascii="Montserrat Light" w:eastAsia="Garamond" w:hAnsi="Montserrat Light" w:cs="Garamond"/>
          <w:color w:val="231F20"/>
        </w:rPr>
        <w:t>INStaD, ex-INSAE</w:t>
      </w:r>
      <w:r w:rsidRPr="00F8750E">
        <w:rPr>
          <w:rFonts w:ascii="Montserrat Light" w:eastAsia="Garamond" w:hAnsi="Montserrat Light" w:cs="Garamond"/>
          <w:color w:val="231F20"/>
        </w:rPr>
        <w:t xml:space="preserve">, EMICoV </w:t>
      </w:r>
      <w:r w:rsidR="0093153A" w:rsidRPr="00F8750E">
        <w:rPr>
          <w:rFonts w:ascii="Montserrat Light" w:eastAsia="Garamond" w:hAnsi="Montserrat Light" w:cs="Garamond"/>
          <w:color w:val="231F20"/>
        </w:rPr>
        <w:t>2015 et EHCVM 2019</w:t>
      </w:r>
    </w:p>
    <w:p w14:paraId="2900173A" w14:textId="77777777" w:rsidR="00224C50" w:rsidRPr="00F8750E" w:rsidRDefault="00960D55" w:rsidP="00070604">
      <w:pPr>
        <w:pStyle w:val="Lgende"/>
        <w:spacing w:before="120" w:after="120"/>
        <w:ind w:left="1701" w:hanging="1701"/>
        <w:jc w:val="both"/>
        <w:rPr>
          <w:rFonts w:ascii="Montserrat Light" w:hAnsi="Montserrat Light"/>
          <w:sz w:val="22"/>
          <w:szCs w:val="22"/>
        </w:rPr>
      </w:pPr>
      <w:bookmarkStart w:id="47" w:name="_Toc102587511"/>
      <w:r w:rsidRPr="00F8750E">
        <w:rPr>
          <w:rFonts w:ascii="Montserrat Light" w:hAnsi="Montserrat Light"/>
          <w:sz w:val="22"/>
          <w:szCs w:val="22"/>
        </w:rPr>
        <w:t>Tableau 3.0.</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Tableau_3.0.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w:t>
      </w:r>
      <w:r w:rsidR="00E926D2" w:rsidRPr="00F8750E">
        <w:rPr>
          <w:rFonts w:ascii="Montserrat Light" w:hAnsi="Montserrat Light"/>
          <w:sz w:val="22"/>
          <w:szCs w:val="22"/>
        </w:rPr>
        <w:fldChar w:fldCharType="end"/>
      </w:r>
      <w:r w:rsidR="00566E8C" w:rsidRPr="00F8750E">
        <w:rPr>
          <w:rFonts w:ascii="Montserrat Light" w:hAnsi="Montserrat Light"/>
          <w:sz w:val="22"/>
          <w:szCs w:val="22"/>
        </w:rPr>
        <w:t>: I</w:t>
      </w:r>
      <w:r w:rsidR="00A25ACC" w:rsidRPr="00F8750E">
        <w:rPr>
          <w:rFonts w:ascii="Montserrat Light" w:hAnsi="Montserrat Light"/>
          <w:sz w:val="22"/>
          <w:szCs w:val="22"/>
        </w:rPr>
        <w:t>ndicateurs</w:t>
      </w:r>
      <w:r w:rsidR="00E50BFB" w:rsidRPr="00F8750E">
        <w:rPr>
          <w:rFonts w:ascii="Montserrat Light" w:hAnsi="Montserrat Light"/>
          <w:sz w:val="22"/>
          <w:szCs w:val="22"/>
        </w:rPr>
        <w:t xml:space="preserve"> de croissance économique de </w:t>
      </w:r>
      <w:r w:rsidR="00D5648E" w:rsidRPr="00F8750E">
        <w:rPr>
          <w:rFonts w:ascii="Montserrat Light" w:hAnsi="Montserrat Light"/>
          <w:sz w:val="22"/>
          <w:szCs w:val="22"/>
        </w:rPr>
        <w:t>2016</w:t>
      </w:r>
      <w:r w:rsidR="007B1C13" w:rsidRPr="00F8750E">
        <w:rPr>
          <w:rFonts w:ascii="Montserrat Light" w:hAnsi="Montserrat Light"/>
          <w:sz w:val="22"/>
          <w:szCs w:val="22"/>
        </w:rPr>
        <w:t xml:space="preserve"> à 20</w:t>
      </w:r>
      <w:r w:rsidR="00DC3B09" w:rsidRPr="00F8750E">
        <w:rPr>
          <w:rFonts w:ascii="Montserrat Light" w:hAnsi="Montserrat Light"/>
          <w:sz w:val="22"/>
          <w:szCs w:val="22"/>
        </w:rPr>
        <w:t>20</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1417"/>
        <w:gridCol w:w="792"/>
        <w:gridCol w:w="802"/>
        <w:gridCol w:w="818"/>
        <w:gridCol w:w="820"/>
        <w:gridCol w:w="773"/>
      </w:tblGrid>
      <w:tr w:rsidR="00221C1F" w:rsidRPr="00F8750E" w14:paraId="085BFFC5" w14:textId="77777777" w:rsidTr="00200979">
        <w:trPr>
          <w:cantSplit/>
        </w:trPr>
        <w:tc>
          <w:tcPr>
            <w:tcW w:w="2145" w:type="pct"/>
            <w:shd w:val="clear" w:color="auto" w:fill="DEEAF6" w:themeFill="accent1" w:themeFillTint="33"/>
            <w:vAlign w:val="center"/>
          </w:tcPr>
          <w:p w14:paraId="0387C851" w14:textId="77777777" w:rsidR="00221C1F" w:rsidRPr="00F8750E" w:rsidRDefault="00221C1F" w:rsidP="002717F0">
            <w:pPr>
              <w:spacing w:after="0" w:line="276" w:lineRule="auto"/>
              <w:rPr>
                <w:rFonts w:ascii="Montserrat Light" w:hAnsi="Montserrat Light"/>
              </w:rPr>
            </w:pPr>
            <w:r w:rsidRPr="00F8750E">
              <w:rPr>
                <w:rFonts w:ascii="Montserrat Light" w:hAnsi="Montserrat Light"/>
              </w:rPr>
              <w:t>Indicateur</w:t>
            </w:r>
          </w:p>
        </w:tc>
        <w:tc>
          <w:tcPr>
            <w:tcW w:w="804" w:type="pct"/>
            <w:shd w:val="clear" w:color="auto" w:fill="DEEAF6" w:themeFill="accent1" w:themeFillTint="33"/>
            <w:vAlign w:val="center"/>
          </w:tcPr>
          <w:p w14:paraId="0B1C8067" w14:textId="77777777" w:rsidR="00221C1F" w:rsidRPr="00F8750E" w:rsidRDefault="00221C1F" w:rsidP="002717F0">
            <w:pPr>
              <w:spacing w:after="0" w:line="276" w:lineRule="auto"/>
              <w:jc w:val="right"/>
              <w:rPr>
                <w:rFonts w:ascii="Montserrat Light" w:hAnsi="Montserrat Light"/>
                <w:color w:val="000000"/>
              </w:rPr>
            </w:pPr>
            <w:r w:rsidRPr="00F8750E">
              <w:rPr>
                <w:rFonts w:ascii="Montserrat Light" w:hAnsi="Montserrat Light"/>
                <w:color w:val="000000"/>
              </w:rPr>
              <w:t>Unité</w:t>
            </w:r>
          </w:p>
        </w:tc>
        <w:tc>
          <w:tcPr>
            <w:tcW w:w="470" w:type="pct"/>
            <w:shd w:val="clear" w:color="auto" w:fill="DEEAF6" w:themeFill="accent1" w:themeFillTint="33"/>
            <w:vAlign w:val="center"/>
          </w:tcPr>
          <w:p w14:paraId="5F76B300" w14:textId="77777777" w:rsidR="00221C1F" w:rsidRPr="00F8750E" w:rsidRDefault="00221C1F" w:rsidP="002717F0">
            <w:pPr>
              <w:spacing w:after="0" w:line="276" w:lineRule="auto"/>
              <w:jc w:val="right"/>
              <w:rPr>
                <w:rFonts w:ascii="Montserrat Light" w:hAnsi="Montserrat Light"/>
                <w:color w:val="000000"/>
              </w:rPr>
            </w:pPr>
            <w:r w:rsidRPr="00F8750E">
              <w:rPr>
                <w:rFonts w:ascii="Montserrat Light" w:hAnsi="Montserrat Light"/>
                <w:color w:val="000000"/>
              </w:rPr>
              <w:t>2016</w:t>
            </w:r>
          </w:p>
        </w:tc>
        <w:tc>
          <w:tcPr>
            <w:tcW w:w="475" w:type="pct"/>
            <w:shd w:val="clear" w:color="auto" w:fill="DEEAF6" w:themeFill="accent1" w:themeFillTint="33"/>
            <w:vAlign w:val="center"/>
          </w:tcPr>
          <w:p w14:paraId="67BE010E" w14:textId="77777777" w:rsidR="00221C1F" w:rsidRPr="00F8750E" w:rsidRDefault="00221C1F" w:rsidP="002717F0">
            <w:pPr>
              <w:spacing w:after="0" w:line="276" w:lineRule="auto"/>
              <w:jc w:val="right"/>
              <w:rPr>
                <w:rFonts w:ascii="Montserrat Light" w:hAnsi="Montserrat Light"/>
                <w:color w:val="000000"/>
              </w:rPr>
            </w:pPr>
            <w:r w:rsidRPr="00F8750E">
              <w:rPr>
                <w:rFonts w:ascii="Montserrat Light" w:hAnsi="Montserrat Light"/>
                <w:color w:val="000000"/>
              </w:rPr>
              <w:t>2017</w:t>
            </w:r>
          </w:p>
        </w:tc>
        <w:tc>
          <w:tcPr>
            <w:tcW w:w="484" w:type="pct"/>
            <w:shd w:val="clear" w:color="auto" w:fill="DEEAF6" w:themeFill="accent1" w:themeFillTint="33"/>
            <w:vAlign w:val="center"/>
          </w:tcPr>
          <w:p w14:paraId="7F3B722A" w14:textId="77777777" w:rsidR="00221C1F" w:rsidRPr="00F8750E" w:rsidRDefault="00221C1F" w:rsidP="002717F0">
            <w:pPr>
              <w:spacing w:after="0" w:line="276" w:lineRule="auto"/>
              <w:jc w:val="right"/>
              <w:rPr>
                <w:rFonts w:ascii="Montserrat Light" w:hAnsi="Montserrat Light"/>
                <w:color w:val="000000"/>
              </w:rPr>
            </w:pPr>
            <w:r w:rsidRPr="00F8750E">
              <w:rPr>
                <w:rFonts w:ascii="Montserrat Light" w:hAnsi="Montserrat Light"/>
                <w:color w:val="000000"/>
              </w:rPr>
              <w:t>2018</w:t>
            </w:r>
          </w:p>
        </w:tc>
        <w:tc>
          <w:tcPr>
            <w:tcW w:w="485" w:type="pct"/>
            <w:shd w:val="clear" w:color="auto" w:fill="DEEAF6" w:themeFill="accent1" w:themeFillTint="33"/>
            <w:vAlign w:val="center"/>
          </w:tcPr>
          <w:p w14:paraId="2697ADAB" w14:textId="77777777" w:rsidR="00221C1F" w:rsidRPr="00F8750E" w:rsidRDefault="00221C1F" w:rsidP="002717F0">
            <w:pPr>
              <w:spacing w:after="0" w:line="276" w:lineRule="auto"/>
              <w:jc w:val="right"/>
              <w:rPr>
                <w:rFonts w:ascii="Montserrat Light" w:hAnsi="Montserrat Light"/>
                <w:color w:val="000000"/>
              </w:rPr>
            </w:pPr>
            <w:r w:rsidRPr="00F8750E">
              <w:rPr>
                <w:rFonts w:ascii="Montserrat Light" w:hAnsi="Montserrat Light"/>
                <w:color w:val="000000"/>
              </w:rPr>
              <w:t>2019</w:t>
            </w:r>
          </w:p>
        </w:tc>
        <w:tc>
          <w:tcPr>
            <w:tcW w:w="136" w:type="pct"/>
            <w:shd w:val="clear" w:color="auto" w:fill="DEEAF6" w:themeFill="accent1" w:themeFillTint="33"/>
          </w:tcPr>
          <w:p w14:paraId="23EE4F11" w14:textId="77777777" w:rsidR="00221C1F" w:rsidRPr="00F8750E" w:rsidRDefault="00221C1F" w:rsidP="002717F0">
            <w:pPr>
              <w:spacing w:after="0" w:line="276" w:lineRule="auto"/>
              <w:jc w:val="right"/>
              <w:rPr>
                <w:rFonts w:ascii="Montserrat Light" w:hAnsi="Montserrat Light"/>
                <w:color w:val="000000"/>
              </w:rPr>
            </w:pPr>
            <w:r w:rsidRPr="00F8750E">
              <w:rPr>
                <w:rFonts w:ascii="Montserrat Light" w:hAnsi="Montserrat Light"/>
                <w:color w:val="000000"/>
              </w:rPr>
              <w:t>2020</w:t>
            </w:r>
          </w:p>
        </w:tc>
      </w:tr>
      <w:tr w:rsidR="00221C1F" w:rsidRPr="00F8750E" w14:paraId="07CF1551" w14:textId="77777777" w:rsidTr="00200979">
        <w:trPr>
          <w:cantSplit/>
        </w:trPr>
        <w:tc>
          <w:tcPr>
            <w:tcW w:w="2145" w:type="pct"/>
            <w:shd w:val="clear" w:color="auto" w:fill="auto"/>
            <w:vAlign w:val="center"/>
          </w:tcPr>
          <w:p w14:paraId="4C6FCBB5" w14:textId="77777777" w:rsidR="00221C1F" w:rsidRPr="00F8750E" w:rsidRDefault="00221C1F" w:rsidP="002717F0">
            <w:pPr>
              <w:spacing w:after="0" w:line="276" w:lineRule="auto"/>
              <w:rPr>
                <w:rFonts w:ascii="Montserrat Light" w:hAnsi="Montserrat Light"/>
              </w:rPr>
            </w:pPr>
            <w:r w:rsidRPr="00F8750E">
              <w:rPr>
                <w:rFonts w:ascii="Montserrat Light" w:hAnsi="Montserrat Light"/>
              </w:rPr>
              <w:t xml:space="preserve">Taux de croissance </w:t>
            </w:r>
          </w:p>
        </w:tc>
        <w:tc>
          <w:tcPr>
            <w:tcW w:w="804" w:type="pct"/>
            <w:vAlign w:val="center"/>
          </w:tcPr>
          <w:p w14:paraId="77E6BFDC" w14:textId="77777777" w:rsidR="00221C1F" w:rsidRPr="00F8750E" w:rsidRDefault="00221C1F" w:rsidP="002717F0">
            <w:pPr>
              <w:spacing w:after="0" w:line="276" w:lineRule="auto"/>
              <w:jc w:val="right"/>
              <w:rPr>
                <w:rFonts w:ascii="Montserrat Light" w:hAnsi="Montserrat Light"/>
                <w:color w:val="000000"/>
              </w:rPr>
            </w:pPr>
            <w:r w:rsidRPr="00F8750E">
              <w:rPr>
                <w:rFonts w:ascii="Montserrat Light" w:hAnsi="Montserrat Light"/>
                <w:color w:val="000000"/>
              </w:rPr>
              <w:t>%</w:t>
            </w:r>
          </w:p>
        </w:tc>
        <w:tc>
          <w:tcPr>
            <w:tcW w:w="470" w:type="pct"/>
            <w:vAlign w:val="center"/>
          </w:tcPr>
          <w:p w14:paraId="6A5B4458" w14:textId="77777777" w:rsidR="00221C1F" w:rsidRPr="00F8750E" w:rsidRDefault="00221C1F" w:rsidP="002717F0">
            <w:pPr>
              <w:spacing w:after="0" w:line="276" w:lineRule="auto"/>
              <w:jc w:val="right"/>
              <w:rPr>
                <w:rFonts w:ascii="Montserrat Light" w:hAnsi="Montserrat Light"/>
                <w:color w:val="000000"/>
              </w:rPr>
            </w:pPr>
            <w:r w:rsidRPr="00F8750E">
              <w:rPr>
                <w:rFonts w:ascii="Montserrat Light" w:hAnsi="Montserrat Light"/>
                <w:color w:val="000000"/>
              </w:rPr>
              <w:t>3,3</w:t>
            </w:r>
          </w:p>
        </w:tc>
        <w:tc>
          <w:tcPr>
            <w:tcW w:w="475" w:type="pct"/>
            <w:vAlign w:val="center"/>
          </w:tcPr>
          <w:p w14:paraId="4A59D3B0" w14:textId="77777777" w:rsidR="00221C1F" w:rsidRPr="00F8750E" w:rsidRDefault="00221C1F" w:rsidP="002717F0">
            <w:pPr>
              <w:spacing w:after="0" w:line="276" w:lineRule="auto"/>
              <w:jc w:val="right"/>
              <w:rPr>
                <w:rFonts w:ascii="Montserrat Light" w:hAnsi="Montserrat Light"/>
                <w:color w:val="000000"/>
              </w:rPr>
            </w:pPr>
            <w:r w:rsidRPr="00F8750E">
              <w:rPr>
                <w:rFonts w:ascii="Montserrat Light" w:hAnsi="Montserrat Light"/>
                <w:color w:val="000000"/>
              </w:rPr>
              <w:t>5,7</w:t>
            </w:r>
          </w:p>
        </w:tc>
        <w:tc>
          <w:tcPr>
            <w:tcW w:w="484" w:type="pct"/>
            <w:vAlign w:val="center"/>
          </w:tcPr>
          <w:p w14:paraId="731ADA1B" w14:textId="77777777" w:rsidR="00221C1F" w:rsidRPr="00F8750E" w:rsidRDefault="00221C1F" w:rsidP="002717F0">
            <w:pPr>
              <w:spacing w:after="0" w:line="276" w:lineRule="auto"/>
              <w:jc w:val="right"/>
              <w:rPr>
                <w:rFonts w:ascii="Montserrat Light" w:hAnsi="Montserrat Light"/>
                <w:color w:val="000000"/>
              </w:rPr>
            </w:pPr>
            <w:r w:rsidRPr="00F8750E">
              <w:rPr>
                <w:rFonts w:ascii="Montserrat Light" w:hAnsi="Montserrat Light"/>
                <w:color w:val="000000"/>
              </w:rPr>
              <w:t>6,7</w:t>
            </w:r>
          </w:p>
        </w:tc>
        <w:tc>
          <w:tcPr>
            <w:tcW w:w="485" w:type="pct"/>
            <w:vAlign w:val="center"/>
          </w:tcPr>
          <w:p w14:paraId="682E2F79" w14:textId="77777777" w:rsidR="00221C1F" w:rsidRPr="00F8750E" w:rsidRDefault="00221C1F" w:rsidP="002717F0">
            <w:pPr>
              <w:spacing w:after="0" w:line="276" w:lineRule="auto"/>
              <w:jc w:val="right"/>
              <w:rPr>
                <w:rFonts w:ascii="Montserrat Light" w:hAnsi="Montserrat Light"/>
                <w:color w:val="000000"/>
              </w:rPr>
            </w:pPr>
            <w:r w:rsidRPr="00F8750E">
              <w:rPr>
                <w:rFonts w:ascii="Montserrat Light" w:hAnsi="Montserrat Light"/>
                <w:color w:val="000000"/>
              </w:rPr>
              <w:t>6,9</w:t>
            </w:r>
          </w:p>
        </w:tc>
        <w:tc>
          <w:tcPr>
            <w:tcW w:w="136" w:type="pct"/>
          </w:tcPr>
          <w:p w14:paraId="4EE023ED" w14:textId="77777777" w:rsidR="00221C1F" w:rsidRPr="00F8750E" w:rsidRDefault="00221C1F" w:rsidP="002717F0">
            <w:pPr>
              <w:spacing w:after="0" w:line="276" w:lineRule="auto"/>
              <w:jc w:val="right"/>
              <w:rPr>
                <w:rFonts w:ascii="Montserrat Light" w:hAnsi="Montserrat Light"/>
                <w:color w:val="000000"/>
              </w:rPr>
            </w:pPr>
            <w:r w:rsidRPr="00F8750E">
              <w:rPr>
                <w:rFonts w:ascii="Montserrat Light" w:hAnsi="Montserrat Light"/>
                <w:color w:val="000000"/>
              </w:rPr>
              <w:t>3,8</w:t>
            </w:r>
          </w:p>
        </w:tc>
      </w:tr>
      <w:tr w:rsidR="00221C1F" w:rsidRPr="00F8750E" w14:paraId="6231EC59" w14:textId="77777777" w:rsidTr="00200979">
        <w:trPr>
          <w:cantSplit/>
        </w:trPr>
        <w:tc>
          <w:tcPr>
            <w:tcW w:w="2145" w:type="pct"/>
            <w:shd w:val="clear" w:color="auto" w:fill="auto"/>
            <w:vAlign w:val="center"/>
          </w:tcPr>
          <w:p w14:paraId="2E716C37" w14:textId="77777777" w:rsidR="00221C1F" w:rsidRPr="00F8750E" w:rsidRDefault="00221C1F" w:rsidP="002717F0">
            <w:pPr>
              <w:spacing w:after="0" w:line="276"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 xml:space="preserve">PIB par tête </w:t>
            </w:r>
          </w:p>
        </w:tc>
        <w:tc>
          <w:tcPr>
            <w:tcW w:w="804" w:type="pct"/>
            <w:vAlign w:val="center"/>
          </w:tcPr>
          <w:p w14:paraId="50513EC4" w14:textId="77777777" w:rsidR="00221C1F" w:rsidRPr="00F8750E" w:rsidRDefault="00221C1F" w:rsidP="002717F0">
            <w:pPr>
              <w:spacing w:after="0" w:line="276" w:lineRule="auto"/>
              <w:jc w:val="right"/>
              <w:rPr>
                <w:rFonts w:ascii="Montserrat Light" w:hAnsi="Montserrat Light"/>
                <w:color w:val="000000"/>
              </w:rPr>
            </w:pPr>
            <w:r w:rsidRPr="00F8750E">
              <w:rPr>
                <w:rFonts w:ascii="Montserrat Light" w:hAnsi="Montserrat Light"/>
                <w:color w:val="000000"/>
              </w:rPr>
              <w:t>mille franc CFA</w:t>
            </w:r>
          </w:p>
        </w:tc>
        <w:tc>
          <w:tcPr>
            <w:tcW w:w="470" w:type="pct"/>
            <w:vAlign w:val="center"/>
          </w:tcPr>
          <w:p w14:paraId="57E1B54D" w14:textId="77777777" w:rsidR="00221C1F" w:rsidRPr="00F8750E" w:rsidRDefault="00221C1F" w:rsidP="002717F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641,8</w:t>
            </w:r>
          </w:p>
        </w:tc>
        <w:tc>
          <w:tcPr>
            <w:tcW w:w="475" w:type="pct"/>
            <w:vAlign w:val="center"/>
          </w:tcPr>
          <w:p w14:paraId="08F52B7C" w14:textId="77777777" w:rsidR="00221C1F" w:rsidRPr="00F8750E" w:rsidRDefault="00221C1F" w:rsidP="002717F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656,7</w:t>
            </w:r>
          </w:p>
        </w:tc>
        <w:tc>
          <w:tcPr>
            <w:tcW w:w="484" w:type="pct"/>
            <w:vAlign w:val="center"/>
          </w:tcPr>
          <w:p w14:paraId="4091E5BA" w14:textId="77777777" w:rsidR="00221C1F" w:rsidRPr="00F8750E" w:rsidRDefault="00221C1F" w:rsidP="002717F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685,6</w:t>
            </w:r>
          </w:p>
        </w:tc>
        <w:tc>
          <w:tcPr>
            <w:tcW w:w="485" w:type="pct"/>
            <w:vAlign w:val="center"/>
          </w:tcPr>
          <w:p w14:paraId="3826D475" w14:textId="77777777" w:rsidR="00221C1F" w:rsidRPr="00F8750E" w:rsidRDefault="00221C1F" w:rsidP="002717F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709,5</w:t>
            </w:r>
          </w:p>
        </w:tc>
        <w:tc>
          <w:tcPr>
            <w:tcW w:w="136" w:type="pct"/>
            <w:vAlign w:val="center"/>
          </w:tcPr>
          <w:p w14:paraId="44B155B5" w14:textId="77777777" w:rsidR="00221C1F" w:rsidRPr="00F8750E" w:rsidRDefault="00221C1F" w:rsidP="002717F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737,2</w:t>
            </w:r>
          </w:p>
        </w:tc>
      </w:tr>
      <w:tr w:rsidR="00221C1F" w:rsidRPr="00F8750E" w14:paraId="34AE3C1B" w14:textId="77777777" w:rsidTr="00200979">
        <w:trPr>
          <w:cantSplit/>
        </w:trPr>
        <w:tc>
          <w:tcPr>
            <w:tcW w:w="2145" w:type="pct"/>
            <w:shd w:val="clear" w:color="auto" w:fill="auto"/>
            <w:vAlign w:val="center"/>
          </w:tcPr>
          <w:p w14:paraId="30450C3E" w14:textId="77777777" w:rsidR="00221C1F" w:rsidRPr="00F8750E" w:rsidRDefault="00221C1F" w:rsidP="002717F0">
            <w:pPr>
              <w:spacing w:after="0" w:line="276"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Déflateur du PIB</w:t>
            </w:r>
          </w:p>
        </w:tc>
        <w:tc>
          <w:tcPr>
            <w:tcW w:w="804" w:type="pct"/>
            <w:vAlign w:val="center"/>
          </w:tcPr>
          <w:p w14:paraId="63F36E4E" w14:textId="77777777" w:rsidR="00221C1F" w:rsidRPr="00F8750E" w:rsidRDefault="00221C1F" w:rsidP="002717F0">
            <w:pPr>
              <w:spacing w:after="0" w:line="276" w:lineRule="auto"/>
              <w:jc w:val="right"/>
              <w:rPr>
                <w:rFonts w:ascii="Montserrat Light" w:eastAsia="Times New Roman" w:hAnsi="Montserrat Light" w:cs="Times New Roman"/>
                <w:lang w:eastAsia="fr-FR"/>
              </w:rPr>
            </w:pPr>
          </w:p>
        </w:tc>
        <w:tc>
          <w:tcPr>
            <w:tcW w:w="470" w:type="pct"/>
            <w:vAlign w:val="center"/>
          </w:tcPr>
          <w:p w14:paraId="0CDB80A1" w14:textId="77777777" w:rsidR="00221C1F" w:rsidRPr="00F8750E" w:rsidRDefault="00221C1F" w:rsidP="002717F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100,7</w:t>
            </w:r>
          </w:p>
        </w:tc>
        <w:tc>
          <w:tcPr>
            <w:tcW w:w="475" w:type="pct"/>
            <w:vAlign w:val="center"/>
          </w:tcPr>
          <w:p w14:paraId="5BE24F3E" w14:textId="77777777" w:rsidR="00221C1F" w:rsidRPr="00F8750E" w:rsidRDefault="00221C1F" w:rsidP="002717F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100,3</w:t>
            </w:r>
          </w:p>
        </w:tc>
        <w:tc>
          <w:tcPr>
            <w:tcW w:w="484" w:type="pct"/>
            <w:vAlign w:val="center"/>
          </w:tcPr>
          <w:p w14:paraId="1406E48E" w14:textId="77777777" w:rsidR="00221C1F" w:rsidRPr="00F8750E" w:rsidRDefault="00221C1F" w:rsidP="002717F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101,0</w:t>
            </w:r>
          </w:p>
        </w:tc>
        <w:tc>
          <w:tcPr>
            <w:tcW w:w="485" w:type="pct"/>
            <w:vAlign w:val="center"/>
          </w:tcPr>
          <w:p w14:paraId="677AC5B2" w14:textId="77777777" w:rsidR="00221C1F" w:rsidRPr="00F8750E" w:rsidRDefault="00221C1F" w:rsidP="002717F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100,6</w:t>
            </w:r>
          </w:p>
        </w:tc>
        <w:tc>
          <w:tcPr>
            <w:tcW w:w="136" w:type="pct"/>
            <w:vAlign w:val="center"/>
          </w:tcPr>
          <w:p w14:paraId="6BFF1AA6" w14:textId="77777777" w:rsidR="00221C1F" w:rsidRPr="00F8750E" w:rsidRDefault="00221C1F" w:rsidP="002717F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103,5</w:t>
            </w:r>
          </w:p>
        </w:tc>
      </w:tr>
    </w:tbl>
    <w:p w14:paraId="1B449D92" w14:textId="77777777" w:rsidR="00E518EA" w:rsidRPr="00F8750E" w:rsidRDefault="00DC157A" w:rsidP="00221C1F">
      <w:pPr>
        <w:rPr>
          <w:rFonts w:ascii="Montserrat Light" w:hAnsi="Montserrat Light" w:cs="Arial"/>
        </w:rPr>
      </w:pPr>
      <w:r w:rsidRPr="00F8750E">
        <w:rPr>
          <w:rFonts w:ascii="Montserrat Light" w:hAnsi="Montserrat Light"/>
        </w:rPr>
        <w:t xml:space="preserve">Note : Les comptes nationaux du Bénin ont fait l'objet d'une rénovation à travers le changement de l'année de base et la mise en œuvre du Système de Comptabilité Nationale (SCN) 2008. </w:t>
      </w:r>
    </w:p>
    <w:p w14:paraId="325DA1A3" w14:textId="77777777" w:rsidR="0086220B" w:rsidRPr="00F8750E" w:rsidRDefault="0086220B" w:rsidP="00F82F05">
      <w:pPr>
        <w:rPr>
          <w:rFonts w:ascii="Montserrat Light" w:hAnsi="Montserrat Light" w:cs="Arial"/>
        </w:rPr>
        <w:sectPr w:rsidR="0086220B" w:rsidRPr="00F8750E" w:rsidSect="00FA4D01">
          <w:pgSz w:w="11906" w:h="16838" w:code="9"/>
          <w:pgMar w:top="1134" w:right="1418" w:bottom="1134" w:left="1134" w:header="709" w:footer="709" w:gutter="0"/>
          <w:cols w:space="708"/>
          <w:docGrid w:linePitch="360"/>
        </w:sectPr>
      </w:pPr>
    </w:p>
    <w:p w14:paraId="4D0EBB83" w14:textId="77777777" w:rsidR="00F82F05" w:rsidRPr="00F8750E" w:rsidRDefault="00365ECD" w:rsidP="00F6372A">
      <w:pPr>
        <w:pStyle w:val="Titre1"/>
        <w:numPr>
          <w:ilvl w:val="1"/>
          <w:numId w:val="40"/>
        </w:numPr>
        <w:rPr>
          <w:rFonts w:ascii="Montserrat Light" w:hAnsi="Montserrat Light"/>
          <w:b/>
          <w:sz w:val="24"/>
          <w:szCs w:val="24"/>
        </w:rPr>
      </w:pPr>
      <w:bookmarkStart w:id="48" w:name="_Toc81321409"/>
      <w:bookmarkStart w:id="49" w:name="_Toc102734338"/>
      <w:r w:rsidRPr="00F8750E">
        <w:rPr>
          <w:rFonts w:ascii="Montserrat Light" w:hAnsi="Montserrat Light"/>
          <w:b/>
          <w:sz w:val="24"/>
          <w:szCs w:val="24"/>
        </w:rPr>
        <w:lastRenderedPageBreak/>
        <w:t>Tableaux de l’axe 1 (renforcement des bases de la démocratie et de l’Etat de droit)</w:t>
      </w:r>
      <w:bookmarkEnd w:id="48"/>
      <w:bookmarkEnd w:id="49"/>
    </w:p>
    <w:p w14:paraId="493C6D80" w14:textId="77777777" w:rsidR="00F82F05" w:rsidRPr="00F8750E" w:rsidRDefault="001D6077" w:rsidP="00F82F05">
      <w:pPr>
        <w:rPr>
          <w:rFonts w:ascii="Montserrat Light" w:hAnsi="Montserrat Light" w:cs="Arial"/>
          <w:b/>
          <w:i/>
        </w:rPr>
      </w:pPr>
      <w:r w:rsidRPr="00F8750E">
        <w:rPr>
          <w:rFonts w:ascii="Montserrat Light" w:hAnsi="Montserrat Light" w:cs="Arial"/>
          <w:b/>
          <w:i/>
        </w:rPr>
        <w:t xml:space="preserve">- </w:t>
      </w:r>
      <w:r w:rsidR="00F82F05" w:rsidRPr="00F8750E">
        <w:rPr>
          <w:rFonts w:ascii="Montserrat Light" w:hAnsi="Montserrat Light" w:cs="Arial"/>
          <w:b/>
          <w:i/>
        </w:rPr>
        <w:t xml:space="preserve">Renforcement du système partisan </w:t>
      </w:r>
    </w:p>
    <w:p w14:paraId="2E41AA55" w14:textId="4F7AA772" w:rsidR="00C00E90" w:rsidRPr="00F8750E" w:rsidRDefault="0056333E" w:rsidP="00070604">
      <w:pPr>
        <w:pStyle w:val="Lgende"/>
        <w:spacing w:before="120" w:after="120"/>
        <w:ind w:left="1644" w:hanging="1644"/>
        <w:jc w:val="both"/>
        <w:rPr>
          <w:rFonts w:ascii="Montserrat Light" w:hAnsi="Montserrat Light"/>
          <w:sz w:val="22"/>
          <w:szCs w:val="22"/>
        </w:rPr>
      </w:pPr>
      <w:bookmarkStart w:id="50" w:name="_Toc101837355"/>
      <w:r w:rsidRPr="00F8750E">
        <w:rPr>
          <w:rFonts w:ascii="Montserrat Light" w:hAnsi="Montserrat Light"/>
          <w:sz w:val="22"/>
          <w:szCs w:val="22"/>
        </w:rPr>
        <w:t>Tableau 3.1.</w:t>
      </w:r>
      <w:r w:rsidR="00E926D2" w:rsidRPr="00F8750E">
        <w:rPr>
          <w:rFonts w:ascii="Montserrat Light" w:hAnsi="Montserrat Light"/>
          <w:sz w:val="22"/>
          <w:szCs w:val="22"/>
        </w:rPr>
        <w:fldChar w:fldCharType="begin"/>
      </w:r>
      <w:r w:rsidR="00205F69" w:rsidRPr="00F8750E">
        <w:rPr>
          <w:rFonts w:ascii="Montserrat Light" w:hAnsi="Montserrat Light"/>
          <w:sz w:val="22"/>
          <w:szCs w:val="22"/>
        </w:rPr>
        <w:instrText xml:space="preserve"> SEQ Tableau_3.1.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w:t>
      </w:r>
      <w:r w:rsidR="00E926D2" w:rsidRPr="00F8750E">
        <w:rPr>
          <w:rFonts w:ascii="Montserrat Light" w:hAnsi="Montserrat Light"/>
          <w:noProof/>
          <w:sz w:val="22"/>
          <w:szCs w:val="22"/>
        </w:rPr>
        <w:fldChar w:fldCharType="end"/>
      </w:r>
      <w:r w:rsidR="00536E47" w:rsidRPr="00F8750E">
        <w:rPr>
          <w:rFonts w:ascii="Montserrat Light" w:hAnsi="Montserrat Light"/>
          <w:sz w:val="22"/>
          <w:szCs w:val="22"/>
        </w:rPr>
        <w:t> : Indicateurs d’animation de la vie politique</w:t>
      </w:r>
      <w:r w:rsidR="00DC0AD2" w:rsidRPr="00F8750E">
        <w:rPr>
          <w:rFonts w:ascii="Montserrat Light" w:hAnsi="Montserrat Light"/>
          <w:sz w:val="22"/>
          <w:szCs w:val="22"/>
        </w:rPr>
        <w:t xml:space="preserve"> de 2015 à 20</w:t>
      </w:r>
      <w:r w:rsidR="00D7714F">
        <w:rPr>
          <w:rFonts w:ascii="Montserrat Light" w:hAnsi="Montserrat Light"/>
          <w:sz w:val="22"/>
          <w:szCs w:val="22"/>
        </w:rPr>
        <w:t>20</w:t>
      </w:r>
      <w:bookmarkEnd w:id="50"/>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752"/>
        <w:gridCol w:w="760"/>
        <w:gridCol w:w="749"/>
        <w:gridCol w:w="763"/>
        <w:gridCol w:w="760"/>
        <w:gridCol w:w="774"/>
      </w:tblGrid>
      <w:tr w:rsidR="00614E78" w:rsidRPr="00F8750E" w14:paraId="713D5BE0" w14:textId="77777777" w:rsidTr="008021A0">
        <w:trPr>
          <w:cantSplit/>
        </w:trPr>
        <w:tc>
          <w:tcPr>
            <w:tcW w:w="0" w:type="auto"/>
            <w:tcBorders>
              <w:bottom w:val="single" w:sz="4" w:space="0" w:color="auto"/>
            </w:tcBorders>
            <w:shd w:val="clear" w:color="auto" w:fill="DEEAF6" w:themeFill="accent1" w:themeFillTint="33"/>
            <w:tcMar>
              <w:left w:w="68" w:type="dxa"/>
              <w:right w:w="198" w:type="dxa"/>
            </w:tcMar>
            <w:vAlign w:val="center"/>
          </w:tcPr>
          <w:p w14:paraId="283048C3" w14:textId="77777777" w:rsidR="00614E78" w:rsidRPr="00F8750E" w:rsidRDefault="00614E78" w:rsidP="00EF4CD2">
            <w:pPr>
              <w:tabs>
                <w:tab w:val="left" w:pos="4293"/>
              </w:tabs>
              <w:spacing w:after="0" w:line="276" w:lineRule="auto"/>
              <w:rPr>
                <w:rFonts w:ascii="Montserrat Light" w:hAnsi="Montserrat Light"/>
                <w:b/>
              </w:rPr>
            </w:pPr>
            <w:r w:rsidRPr="00F8750E">
              <w:rPr>
                <w:rFonts w:ascii="Montserrat Light" w:hAnsi="Montserrat Light"/>
                <w:b/>
              </w:rPr>
              <w:t>Indicateur</w:t>
            </w:r>
          </w:p>
        </w:tc>
        <w:tc>
          <w:tcPr>
            <w:tcW w:w="0" w:type="auto"/>
            <w:tcBorders>
              <w:bottom w:val="single" w:sz="4" w:space="0" w:color="auto"/>
            </w:tcBorders>
            <w:shd w:val="clear" w:color="auto" w:fill="DEEAF6" w:themeFill="accent1" w:themeFillTint="33"/>
            <w:tcMar>
              <w:left w:w="68" w:type="dxa"/>
              <w:right w:w="198" w:type="dxa"/>
            </w:tcMar>
            <w:vAlign w:val="center"/>
          </w:tcPr>
          <w:p w14:paraId="5F64180F" w14:textId="77777777" w:rsidR="00614E78" w:rsidRPr="00F8750E" w:rsidRDefault="00614E78" w:rsidP="00EF4CD2">
            <w:pPr>
              <w:spacing w:after="0" w:line="276" w:lineRule="auto"/>
              <w:jc w:val="right"/>
              <w:rPr>
                <w:rFonts w:ascii="Montserrat Light" w:hAnsi="Montserrat Light"/>
                <w:b/>
                <w:color w:val="000000"/>
              </w:rPr>
            </w:pPr>
            <w:r w:rsidRPr="00F8750E">
              <w:rPr>
                <w:rFonts w:ascii="Montserrat Light" w:hAnsi="Montserrat Light"/>
                <w:b/>
                <w:color w:val="000000"/>
              </w:rPr>
              <w:t>2015</w:t>
            </w:r>
          </w:p>
        </w:tc>
        <w:tc>
          <w:tcPr>
            <w:tcW w:w="0" w:type="auto"/>
            <w:tcBorders>
              <w:bottom w:val="single" w:sz="4" w:space="0" w:color="auto"/>
            </w:tcBorders>
            <w:shd w:val="clear" w:color="auto" w:fill="DEEAF6" w:themeFill="accent1" w:themeFillTint="33"/>
            <w:tcMar>
              <w:left w:w="68" w:type="dxa"/>
              <w:right w:w="198" w:type="dxa"/>
            </w:tcMar>
            <w:vAlign w:val="center"/>
          </w:tcPr>
          <w:p w14:paraId="1DFBF2A2" w14:textId="77777777" w:rsidR="00614E78" w:rsidRPr="00F8750E" w:rsidRDefault="00614E78" w:rsidP="00EF4CD2">
            <w:pPr>
              <w:spacing w:after="0" w:line="276" w:lineRule="auto"/>
              <w:jc w:val="right"/>
              <w:rPr>
                <w:rFonts w:ascii="Montserrat Light" w:hAnsi="Montserrat Light"/>
                <w:b/>
                <w:color w:val="000000"/>
              </w:rPr>
            </w:pPr>
            <w:r w:rsidRPr="00F8750E">
              <w:rPr>
                <w:rFonts w:ascii="Montserrat Light" w:hAnsi="Montserrat Light"/>
                <w:b/>
                <w:color w:val="000000"/>
              </w:rPr>
              <w:t>2016</w:t>
            </w:r>
          </w:p>
        </w:tc>
        <w:tc>
          <w:tcPr>
            <w:tcW w:w="0" w:type="auto"/>
            <w:tcBorders>
              <w:bottom w:val="single" w:sz="4" w:space="0" w:color="auto"/>
            </w:tcBorders>
            <w:shd w:val="clear" w:color="auto" w:fill="DEEAF6" w:themeFill="accent1" w:themeFillTint="33"/>
            <w:tcMar>
              <w:left w:w="68" w:type="dxa"/>
              <w:right w:w="198" w:type="dxa"/>
            </w:tcMar>
            <w:vAlign w:val="center"/>
          </w:tcPr>
          <w:p w14:paraId="6597FC01" w14:textId="77777777" w:rsidR="00614E78" w:rsidRPr="00F8750E" w:rsidRDefault="00614E78" w:rsidP="00EF4CD2">
            <w:pPr>
              <w:spacing w:after="0" w:line="276" w:lineRule="auto"/>
              <w:jc w:val="right"/>
              <w:rPr>
                <w:rFonts w:ascii="Montserrat Light" w:hAnsi="Montserrat Light"/>
                <w:b/>
                <w:color w:val="000000"/>
              </w:rPr>
            </w:pPr>
            <w:r w:rsidRPr="00F8750E">
              <w:rPr>
                <w:rFonts w:ascii="Montserrat Light" w:hAnsi="Montserrat Light"/>
                <w:b/>
                <w:color w:val="000000"/>
              </w:rPr>
              <w:t>2017</w:t>
            </w:r>
          </w:p>
        </w:tc>
        <w:tc>
          <w:tcPr>
            <w:tcW w:w="0" w:type="auto"/>
            <w:tcBorders>
              <w:bottom w:val="single" w:sz="4" w:space="0" w:color="auto"/>
            </w:tcBorders>
            <w:shd w:val="clear" w:color="auto" w:fill="DEEAF6" w:themeFill="accent1" w:themeFillTint="33"/>
            <w:tcMar>
              <w:left w:w="68" w:type="dxa"/>
              <w:right w:w="198" w:type="dxa"/>
            </w:tcMar>
            <w:vAlign w:val="center"/>
          </w:tcPr>
          <w:p w14:paraId="12AB9353" w14:textId="77777777" w:rsidR="00614E78" w:rsidRPr="00F8750E" w:rsidRDefault="00614E78" w:rsidP="00EF4CD2">
            <w:pPr>
              <w:spacing w:after="0" w:line="276" w:lineRule="auto"/>
              <w:jc w:val="right"/>
              <w:rPr>
                <w:rFonts w:ascii="Montserrat Light" w:hAnsi="Montserrat Light"/>
                <w:b/>
                <w:color w:val="000000"/>
              </w:rPr>
            </w:pPr>
            <w:r w:rsidRPr="00F8750E">
              <w:rPr>
                <w:rFonts w:ascii="Montserrat Light" w:hAnsi="Montserrat Light"/>
                <w:b/>
                <w:color w:val="000000"/>
              </w:rPr>
              <w:t>2018</w:t>
            </w:r>
          </w:p>
        </w:tc>
        <w:tc>
          <w:tcPr>
            <w:tcW w:w="0" w:type="auto"/>
            <w:tcBorders>
              <w:bottom w:val="single" w:sz="4" w:space="0" w:color="auto"/>
            </w:tcBorders>
            <w:shd w:val="clear" w:color="auto" w:fill="DEEAF6" w:themeFill="accent1" w:themeFillTint="33"/>
            <w:tcMar>
              <w:left w:w="68" w:type="dxa"/>
              <w:right w:w="198" w:type="dxa"/>
            </w:tcMar>
            <w:vAlign w:val="center"/>
          </w:tcPr>
          <w:p w14:paraId="5B3F8C46" w14:textId="77777777" w:rsidR="00614E78" w:rsidRPr="00F8750E" w:rsidRDefault="00614E78" w:rsidP="00EF4CD2">
            <w:pPr>
              <w:spacing w:after="0" w:line="276" w:lineRule="auto"/>
              <w:jc w:val="right"/>
              <w:rPr>
                <w:rFonts w:ascii="Montserrat Light" w:hAnsi="Montserrat Light"/>
                <w:b/>
                <w:color w:val="000000"/>
              </w:rPr>
            </w:pPr>
            <w:r w:rsidRPr="00F8750E">
              <w:rPr>
                <w:rFonts w:ascii="Montserrat Light" w:hAnsi="Montserrat Light"/>
                <w:b/>
                <w:color w:val="000000"/>
              </w:rPr>
              <w:t>2019</w:t>
            </w:r>
          </w:p>
        </w:tc>
        <w:tc>
          <w:tcPr>
            <w:tcW w:w="745" w:type="dxa"/>
            <w:tcBorders>
              <w:bottom w:val="single" w:sz="4" w:space="0" w:color="auto"/>
            </w:tcBorders>
            <w:shd w:val="clear" w:color="auto" w:fill="DEEAF6" w:themeFill="accent1" w:themeFillTint="33"/>
          </w:tcPr>
          <w:p w14:paraId="2FF55151" w14:textId="77777777" w:rsidR="00614E78" w:rsidRPr="00F8750E" w:rsidRDefault="00614E78" w:rsidP="00EF4CD2">
            <w:pPr>
              <w:spacing w:after="0" w:line="276" w:lineRule="auto"/>
              <w:jc w:val="right"/>
              <w:rPr>
                <w:rFonts w:ascii="Montserrat Light" w:hAnsi="Montserrat Light"/>
                <w:b/>
                <w:color w:val="000000"/>
              </w:rPr>
            </w:pPr>
            <w:r>
              <w:rPr>
                <w:rFonts w:ascii="Montserrat Light" w:hAnsi="Montserrat Light"/>
                <w:b/>
                <w:color w:val="000000"/>
              </w:rPr>
              <w:t>2020</w:t>
            </w:r>
          </w:p>
        </w:tc>
      </w:tr>
      <w:tr w:rsidR="00614E78" w:rsidRPr="00F8750E" w14:paraId="3F43A2D6" w14:textId="77777777" w:rsidTr="008021A0">
        <w:trPr>
          <w:cantSplit/>
        </w:trPr>
        <w:tc>
          <w:tcPr>
            <w:tcW w:w="0" w:type="auto"/>
            <w:tcBorders>
              <w:bottom w:val="nil"/>
            </w:tcBorders>
            <w:shd w:val="clear" w:color="auto" w:fill="auto"/>
            <w:tcMar>
              <w:left w:w="68" w:type="dxa"/>
              <w:right w:w="198" w:type="dxa"/>
            </w:tcMar>
            <w:vAlign w:val="center"/>
          </w:tcPr>
          <w:p w14:paraId="59FA9D34" w14:textId="77777777" w:rsidR="00614E78" w:rsidRPr="00F8750E" w:rsidRDefault="00614E78" w:rsidP="00EF4CD2">
            <w:pPr>
              <w:tabs>
                <w:tab w:val="left" w:pos="4293"/>
              </w:tabs>
              <w:spacing w:after="0" w:line="276" w:lineRule="auto"/>
              <w:rPr>
                <w:rFonts w:ascii="Montserrat Light" w:hAnsi="Montserrat Light"/>
              </w:rPr>
            </w:pPr>
            <w:r w:rsidRPr="00F8750E">
              <w:rPr>
                <w:rFonts w:ascii="Montserrat Light" w:hAnsi="Montserrat Light"/>
              </w:rPr>
              <w:t>Nombre de partis politiques officiellement enregistrés</w:t>
            </w:r>
          </w:p>
        </w:tc>
        <w:tc>
          <w:tcPr>
            <w:tcW w:w="0" w:type="auto"/>
            <w:tcBorders>
              <w:bottom w:val="nil"/>
            </w:tcBorders>
            <w:tcMar>
              <w:left w:w="68" w:type="dxa"/>
              <w:right w:w="198" w:type="dxa"/>
            </w:tcMar>
            <w:vAlign w:val="center"/>
          </w:tcPr>
          <w:p w14:paraId="7E6DC567" w14:textId="77777777" w:rsidR="00614E78" w:rsidRPr="00F8750E" w:rsidRDefault="00614E78" w:rsidP="00EF4CD2">
            <w:pPr>
              <w:tabs>
                <w:tab w:val="left" w:pos="4293"/>
              </w:tabs>
              <w:spacing w:after="0" w:line="276" w:lineRule="auto"/>
              <w:jc w:val="right"/>
              <w:rPr>
                <w:rFonts w:ascii="Montserrat Light" w:hAnsi="Montserrat Light"/>
              </w:rPr>
            </w:pPr>
          </w:p>
        </w:tc>
        <w:tc>
          <w:tcPr>
            <w:tcW w:w="0" w:type="auto"/>
            <w:tcBorders>
              <w:bottom w:val="nil"/>
            </w:tcBorders>
            <w:tcMar>
              <w:left w:w="68" w:type="dxa"/>
              <w:right w:w="198" w:type="dxa"/>
            </w:tcMar>
            <w:vAlign w:val="center"/>
          </w:tcPr>
          <w:p w14:paraId="543B07BD" w14:textId="77777777" w:rsidR="00614E78" w:rsidRPr="00F8750E" w:rsidRDefault="00614E78" w:rsidP="00EF4CD2">
            <w:pPr>
              <w:tabs>
                <w:tab w:val="left" w:pos="4293"/>
              </w:tabs>
              <w:spacing w:after="0" w:line="276" w:lineRule="auto"/>
              <w:jc w:val="right"/>
              <w:rPr>
                <w:rFonts w:ascii="Montserrat Light" w:hAnsi="Montserrat Light"/>
              </w:rPr>
            </w:pPr>
          </w:p>
        </w:tc>
        <w:tc>
          <w:tcPr>
            <w:tcW w:w="0" w:type="auto"/>
            <w:tcBorders>
              <w:bottom w:val="nil"/>
            </w:tcBorders>
            <w:tcMar>
              <w:left w:w="68" w:type="dxa"/>
              <w:right w:w="198" w:type="dxa"/>
            </w:tcMar>
            <w:vAlign w:val="center"/>
          </w:tcPr>
          <w:p w14:paraId="77A4B94B" w14:textId="77777777" w:rsidR="00614E78" w:rsidRPr="00F8750E" w:rsidRDefault="00614E78" w:rsidP="00EF4CD2">
            <w:pPr>
              <w:tabs>
                <w:tab w:val="left" w:pos="4293"/>
              </w:tabs>
              <w:spacing w:after="0" w:line="276" w:lineRule="auto"/>
              <w:jc w:val="right"/>
              <w:rPr>
                <w:rFonts w:ascii="Montserrat Light" w:hAnsi="Montserrat Light"/>
              </w:rPr>
            </w:pPr>
          </w:p>
        </w:tc>
        <w:tc>
          <w:tcPr>
            <w:tcW w:w="0" w:type="auto"/>
            <w:tcBorders>
              <w:bottom w:val="nil"/>
            </w:tcBorders>
            <w:tcMar>
              <w:left w:w="68" w:type="dxa"/>
              <w:right w:w="198" w:type="dxa"/>
            </w:tcMar>
            <w:vAlign w:val="center"/>
          </w:tcPr>
          <w:p w14:paraId="05657812" w14:textId="77777777" w:rsidR="00614E78" w:rsidRPr="00F8750E" w:rsidRDefault="00614E78" w:rsidP="00EF4CD2">
            <w:pPr>
              <w:tabs>
                <w:tab w:val="left" w:pos="4293"/>
              </w:tabs>
              <w:spacing w:after="0" w:line="276" w:lineRule="auto"/>
              <w:jc w:val="right"/>
              <w:rPr>
                <w:rFonts w:ascii="Montserrat Light" w:hAnsi="Montserrat Light"/>
              </w:rPr>
            </w:pPr>
          </w:p>
        </w:tc>
        <w:tc>
          <w:tcPr>
            <w:tcW w:w="0" w:type="auto"/>
            <w:tcBorders>
              <w:bottom w:val="nil"/>
            </w:tcBorders>
            <w:tcMar>
              <w:left w:w="68" w:type="dxa"/>
              <w:right w:w="198" w:type="dxa"/>
            </w:tcMar>
            <w:vAlign w:val="center"/>
          </w:tcPr>
          <w:p w14:paraId="38DD3009" w14:textId="77777777" w:rsidR="00D70030" w:rsidRDefault="00D70030" w:rsidP="00D70030">
            <w:pPr>
              <w:tabs>
                <w:tab w:val="left" w:pos="4293"/>
              </w:tabs>
              <w:spacing w:after="0" w:line="276" w:lineRule="auto"/>
              <w:rPr>
                <w:rFonts w:ascii="Montserrat Light" w:hAnsi="Montserrat Light"/>
              </w:rPr>
            </w:pPr>
            <w:r>
              <w:rPr>
                <w:rFonts w:ascii="Montserrat Light" w:hAnsi="Montserrat Light"/>
              </w:rPr>
              <w:t xml:space="preserve">   </w:t>
            </w:r>
          </w:p>
          <w:p w14:paraId="20BC0DE7" w14:textId="2DB81D90" w:rsidR="00614E78" w:rsidRPr="00F8750E" w:rsidRDefault="00D70030" w:rsidP="00D70030">
            <w:pPr>
              <w:tabs>
                <w:tab w:val="left" w:pos="4293"/>
              </w:tabs>
              <w:spacing w:after="0" w:line="276" w:lineRule="auto"/>
              <w:jc w:val="both"/>
              <w:rPr>
                <w:rFonts w:ascii="Montserrat Light" w:hAnsi="Montserrat Light"/>
              </w:rPr>
            </w:pPr>
            <w:r>
              <w:rPr>
                <w:rFonts w:ascii="Montserrat Light" w:hAnsi="Montserrat Light"/>
              </w:rPr>
              <w:t xml:space="preserve">  </w:t>
            </w:r>
            <w:r w:rsidR="00614E78" w:rsidRPr="00F8750E">
              <w:rPr>
                <w:rFonts w:ascii="Montserrat Light" w:hAnsi="Montserrat Light"/>
              </w:rPr>
              <w:t>13</w:t>
            </w:r>
          </w:p>
        </w:tc>
        <w:tc>
          <w:tcPr>
            <w:tcW w:w="745" w:type="dxa"/>
            <w:tcBorders>
              <w:bottom w:val="nil"/>
            </w:tcBorders>
          </w:tcPr>
          <w:p w14:paraId="38C0006D" w14:textId="77777777" w:rsidR="00D70030" w:rsidRDefault="00D70030" w:rsidP="008021A0">
            <w:pPr>
              <w:tabs>
                <w:tab w:val="left" w:pos="4293"/>
              </w:tabs>
              <w:spacing w:after="0" w:line="276" w:lineRule="auto"/>
              <w:jc w:val="center"/>
              <w:rPr>
                <w:rFonts w:ascii="Montserrat Light" w:hAnsi="Montserrat Light"/>
              </w:rPr>
            </w:pPr>
          </w:p>
          <w:p w14:paraId="696E15B5" w14:textId="6F196C50" w:rsidR="00614E78" w:rsidRPr="00F8750E" w:rsidRDefault="00D70030" w:rsidP="008021A0">
            <w:pPr>
              <w:tabs>
                <w:tab w:val="left" w:pos="4293"/>
              </w:tabs>
              <w:spacing w:after="0" w:line="276" w:lineRule="auto"/>
              <w:jc w:val="center"/>
              <w:rPr>
                <w:rFonts w:ascii="Montserrat Light" w:hAnsi="Montserrat Light"/>
              </w:rPr>
            </w:pPr>
            <w:r>
              <w:rPr>
                <w:rFonts w:ascii="Montserrat Light" w:hAnsi="Montserrat Light"/>
              </w:rPr>
              <w:t>2</w:t>
            </w:r>
          </w:p>
        </w:tc>
      </w:tr>
      <w:tr w:rsidR="00614E78" w:rsidRPr="00F8750E" w14:paraId="60C1FBC7" w14:textId="77777777" w:rsidTr="008021A0">
        <w:trPr>
          <w:cantSplit/>
        </w:trPr>
        <w:tc>
          <w:tcPr>
            <w:tcW w:w="0" w:type="auto"/>
            <w:tcBorders>
              <w:top w:val="nil"/>
            </w:tcBorders>
            <w:shd w:val="clear" w:color="auto" w:fill="auto"/>
            <w:tcMar>
              <w:left w:w="68" w:type="dxa"/>
              <w:right w:w="198" w:type="dxa"/>
            </w:tcMar>
            <w:vAlign w:val="center"/>
          </w:tcPr>
          <w:p w14:paraId="20CABCAB" w14:textId="77777777" w:rsidR="00614E78" w:rsidRPr="00F8750E" w:rsidRDefault="00614E78" w:rsidP="00EF4CD2">
            <w:pPr>
              <w:tabs>
                <w:tab w:val="left" w:pos="4293"/>
              </w:tabs>
              <w:spacing w:after="0" w:line="276" w:lineRule="auto"/>
              <w:rPr>
                <w:rFonts w:ascii="Montserrat Light" w:hAnsi="Montserrat Light"/>
              </w:rPr>
            </w:pPr>
            <w:r w:rsidRPr="00F8750E">
              <w:rPr>
                <w:rFonts w:ascii="Montserrat Light" w:hAnsi="Montserrat Light"/>
              </w:rPr>
              <w:t>Nombre de partis politiques ou alliances de partis politiques représentés à l'Assemblée nationale</w:t>
            </w:r>
          </w:p>
        </w:tc>
        <w:tc>
          <w:tcPr>
            <w:tcW w:w="0" w:type="auto"/>
            <w:tcBorders>
              <w:top w:val="nil"/>
            </w:tcBorders>
            <w:tcMar>
              <w:left w:w="68" w:type="dxa"/>
              <w:right w:w="198" w:type="dxa"/>
            </w:tcMar>
            <w:vAlign w:val="bottom"/>
          </w:tcPr>
          <w:p w14:paraId="1CB4A631" w14:textId="77777777" w:rsidR="00614E78" w:rsidRPr="00F8750E" w:rsidRDefault="00614E78" w:rsidP="008021A0">
            <w:pPr>
              <w:tabs>
                <w:tab w:val="left" w:pos="4293"/>
              </w:tabs>
              <w:spacing w:after="0" w:line="276" w:lineRule="auto"/>
              <w:jc w:val="center"/>
              <w:rPr>
                <w:rFonts w:ascii="Montserrat Light" w:hAnsi="Montserrat Light"/>
              </w:rPr>
            </w:pPr>
            <w:r w:rsidRPr="00F8750E">
              <w:rPr>
                <w:rFonts w:ascii="Montserrat Light" w:hAnsi="Montserrat Light"/>
              </w:rPr>
              <w:t>11</w:t>
            </w:r>
          </w:p>
        </w:tc>
        <w:tc>
          <w:tcPr>
            <w:tcW w:w="0" w:type="auto"/>
            <w:tcBorders>
              <w:top w:val="nil"/>
            </w:tcBorders>
            <w:tcMar>
              <w:left w:w="68" w:type="dxa"/>
              <w:right w:w="198" w:type="dxa"/>
            </w:tcMar>
            <w:vAlign w:val="bottom"/>
          </w:tcPr>
          <w:p w14:paraId="595876DF" w14:textId="77777777" w:rsidR="00614E78" w:rsidRPr="00F8750E" w:rsidRDefault="00614E78" w:rsidP="008021A0">
            <w:pPr>
              <w:tabs>
                <w:tab w:val="left" w:pos="4293"/>
              </w:tabs>
              <w:spacing w:after="0" w:line="276" w:lineRule="auto"/>
              <w:jc w:val="center"/>
              <w:rPr>
                <w:rFonts w:ascii="Montserrat Light" w:hAnsi="Montserrat Light"/>
              </w:rPr>
            </w:pPr>
            <w:r w:rsidRPr="00F8750E">
              <w:rPr>
                <w:rFonts w:ascii="Montserrat Light" w:hAnsi="Montserrat Light"/>
              </w:rPr>
              <w:t>11</w:t>
            </w:r>
          </w:p>
        </w:tc>
        <w:tc>
          <w:tcPr>
            <w:tcW w:w="0" w:type="auto"/>
            <w:tcBorders>
              <w:top w:val="nil"/>
            </w:tcBorders>
            <w:tcMar>
              <w:left w:w="68" w:type="dxa"/>
              <w:right w:w="198" w:type="dxa"/>
            </w:tcMar>
            <w:vAlign w:val="bottom"/>
          </w:tcPr>
          <w:p w14:paraId="31D53762" w14:textId="77777777" w:rsidR="00614E78" w:rsidRPr="00F8750E" w:rsidRDefault="00614E78" w:rsidP="008021A0">
            <w:pPr>
              <w:tabs>
                <w:tab w:val="left" w:pos="4293"/>
              </w:tabs>
              <w:spacing w:after="0" w:line="276" w:lineRule="auto"/>
              <w:jc w:val="center"/>
              <w:rPr>
                <w:rFonts w:ascii="Montserrat Light" w:hAnsi="Montserrat Light"/>
              </w:rPr>
            </w:pPr>
            <w:r w:rsidRPr="00F8750E">
              <w:rPr>
                <w:rFonts w:ascii="Montserrat Light" w:hAnsi="Montserrat Light"/>
              </w:rPr>
              <w:t>11</w:t>
            </w:r>
          </w:p>
        </w:tc>
        <w:tc>
          <w:tcPr>
            <w:tcW w:w="0" w:type="auto"/>
            <w:tcBorders>
              <w:top w:val="nil"/>
            </w:tcBorders>
            <w:tcMar>
              <w:left w:w="68" w:type="dxa"/>
              <w:right w:w="198" w:type="dxa"/>
            </w:tcMar>
            <w:vAlign w:val="bottom"/>
          </w:tcPr>
          <w:p w14:paraId="5BBA736E" w14:textId="77777777" w:rsidR="00614E78" w:rsidRPr="00F8750E" w:rsidRDefault="00614E78" w:rsidP="008021A0">
            <w:pPr>
              <w:tabs>
                <w:tab w:val="left" w:pos="4293"/>
              </w:tabs>
              <w:spacing w:after="0" w:line="276" w:lineRule="auto"/>
              <w:jc w:val="center"/>
              <w:rPr>
                <w:rFonts w:ascii="Montserrat Light" w:hAnsi="Montserrat Light"/>
              </w:rPr>
            </w:pPr>
            <w:r w:rsidRPr="00F8750E">
              <w:rPr>
                <w:rFonts w:ascii="Montserrat Light" w:hAnsi="Montserrat Light"/>
              </w:rPr>
              <w:t>11</w:t>
            </w:r>
          </w:p>
        </w:tc>
        <w:tc>
          <w:tcPr>
            <w:tcW w:w="0" w:type="auto"/>
            <w:tcBorders>
              <w:top w:val="nil"/>
            </w:tcBorders>
            <w:tcMar>
              <w:left w:w="68" w:type="dxa"/>
              <w:right w:w="198" w:type="dxa"/>
            </w:tcMar>
            <w:vAlign w:val="bottom"/>
          </w:tcPr>
          <w:p w14:paraId="1AEB3215" w14:textId="77777777" w:rsidR="00614E78" w:rsidRPr="00F8750E" w:rsidRDefault="00614E78" w:rsidP="008021A0">
            <w:pPr>
              <w:tabs>
                <w:tab w:val="left" w:pos="4293"/>
              </w:tabs>
              <w:spacing w:after="0" w:line="276" w:lineRule="auto"/>
              <w:jc w:val="center"/>
              <w:rPr>
                <w:rFonts w:ascii="Montserrat Light" w:hAnsi="Montserrat Light"/>
              </w:rPr>
            </w:pPr>
            <w:r w:rsidRPr="00F8750E">
              <w:rPr>
                <w:rFonts w:ascii="Montserrat Light" w:hAnsi="Montserrat Light"/>
              </w:rPr>
              <w:t>2</w:t>
            </w:r>
          </w:p>
        </w:tc>
        <w:tc>
          <w:tcPr>
            <w:tcW w:w="745" w:type="dxa"/>
            <w:tcBorders>
              <w:top w:val="nil"/>
            </w:tcBorders>
            <w:vAlign w:val="bottom"/>
          </w:tcPr>
          <w:p w14:paraId="7BA1184D" w14:textId="77777777" w:rsidR="00FD3829" w:rsidRDefault="00FD3829" w:rsidP="008021A0">
            <w:pPr>
              <w:tabs>
                <w:tab w:val="left" w:pos="4293"/>
              </w:tabs>
              <w:spacing w:after="0" w:line="276" w:lineRule="auto"/>
              <w:jc w:val="center"/>
              <w:rPr>
                <w:rFonts w:ascii="Montserrat Light" w:hAnsi="Montserrat Light"/>
              </w:rPr>
            </w:pPr>
          </w:p>
          <w:p w14:paraId="4BED116A" w14:textId="2E79EFE8" w:rsidR="00614E78" w:rsidRPr="00F8750E" w:rsidRDefault="00FD3829" w:rsidP="008021A0">
            <w:pPr>
              <w:tabs>
                <w:tab w:val="left" w:pos="4293"/>
              </w:tabs>
              <w:spacing w:after="0" w:line="276" w:lineRule="auto"/>
              <w:jc w:val="center"/>
              <w:rPr>
                <w:rFonts w:ascii="Montserrat Light" w:hAnsi="Montserrat Light"/>
              </w:rPr>
            </w:pPr>
            <w:r w:rsidRPr="00F8750E">
              <w:rPr>
                <w:rFonts w:ascii="Montserrat Light" w:hAnsi="Montserrat Light"/>
              </w:rPr>
              <w:t>2</w:t>
            </w:r>
          </w:p>
        </w:tc>
      </w:tr>
    </w:tbl>
    <w:p w14:paraId="456D3D39" w14:textId="27B79ABA" w:rsidR="009E171A" w:rsidRDefault="00B74F3A" w:rsidP="00372400">
      <w:pPr>
        <w:tabs>
          <w:tab w:val="left" w:pos="4293"/>
        </w:tabs>
        <w:ind w:left="4"/>
        <w:rPr>
          <w:rFonts w:ascii="Montserrat Light" w:hAnsi="Montserrat Light"/>
        </w:rPr>
      </w:pPr>
      <w:r w:rsidRPr="00F8750E">
        <w:rPr>
          <w:rFonts w:ascii="Montserrat Light" w:eastAsia="Garamond" w:hAnsi="Montserrat Light" w:cs="Garamond"/>
          <w:color w:val="231F20"/>
          <w:u w:val="single"/>
        </w:rPr>
        <w:t>Source</w:t>
      </w:r>
      <w:r w:rsidRPr="00F8750E">
        <w:rPr>
          <w:rFonts w:ascii="Montserrat Light" w:hAnsi="Montserrat Light"/>
          <w:u w:val="single"/>
        </w:rPr>
        <w:t> ;</w:t>
      </w:r>
      <w:r w:rsidRPr="00F8750E">
        <w:rPr>
          <w:rFonts w:ascii="Montserrat Light" w:hAnsi="Montserrat Light"/>
        </w:rPr>
        <w:t xml:space="preserve"> Cour Constitutionnelle</w:t>
      </w:r>
    </w:p>
    <w:p w14:paraId="49B78904" w14:textId="77777777" w:rsidR="00372400" w:rsidRDefault="00372400" w:rsidP="00372400">
      <w:pPr>
        <w:tabs>
          <w:tab w:val="left" w:pos="4293"/>
        </w:tabs>
        <w:ind w:left="4"/>
        <w:rPr>
          <w:rFonts w:ascii="Montserrat Light" w:hAnsi="Montserrat Light"/>
        </w:rPr>
      </w:pPr>
    </w:p>
    <w:p w14:paraId="2110482E" w14:textId="77777777" w:rsidR="00372400" w:rsidRDefault="00372400" w:rsidP="00372400">
      <w:pPr>
        <w:tabs>
          <w:tab w:val="left" w:pos="4293"/>
        </w:tabs>
        <w:ind w:left="4"/>
        <w:rPr>
          <w:rFonts w:ascii="Montserrat Light" w:hAnsi="Montserrat Light"/>
        </w:rPr>
      </w:pPr>
    </w:p>
    <w:p w14:paraId="08ADCB81" w14:textId="77777777" w:rsidR="00372400" w:rsidRDefault="00372400" w:rsidP="00372400">
      <w:pPr>
        <w:tabs>
          <w:tab w:val="left" w:pos="4293"/>
        </w:tabs>
        <w:ind w:left="4"/>
        <w:rPr>
          <w:rFonts w:ascii="Montserrat Light" w:hAnsi="Montserrat Light"/>
        </w:rPr>
      </w:pPr>
    </w:p>
    <w:p w14:paraId="0E64CF96" w14:textId="77777777" w:rsidR="00372400" w:rsidRDefault="00372400" w:rsidP="00372400">
      <w:pPr>
        <w:tabs>
          <w:tab w:val="left" w:pos="4293"/>
        </w:tabs>
        <w:ind w:left="4"/>
        <w:rPr>
          <w:rFonts w:ascii="Montserrat Light" w:hAnsi="Montserrat Light"/>
        </w:rPr>
      </w:pPr>
    </w:p>
    <w:p w14:paraId="4C7C580D" w14:textId="77777777" w:rsidR="00372400" w:rsidRDefault="00372400" w:rsidP="00372400">
      <w:pPr>
        <w:tabs>
          <w:tab w:val="left" w:pos="4293"/>
        </w:tabs>
        <w:ind w:left="4"/>
        <w:rPr>
          <w:rFonts w:ascii="Montserrat Light" w:hAnsi="Montserrat Light"/>
        </w:rPr>
      </w:pPr>
    </w:p>
    <w:p w14:paraId="594ACB27" w14:textId="77777777" w:rsidR="00372400" w:rsidRDefault="00372400" w:rsidP="00372400">
      <w:pPr>
        <w:tabs>
          <w:tab w:val="left" w:pos="4293"/>
        </w:tabs>
        <w:ind w:left="4"/>
        <w:rPr>
          <w:rFonts w:ascii="Montserrat Light" w:hAnsi="Montserrat Light"/>
        </w:rPr>
      </w:pPr>
    </w:p>
    <w:p w14:paraId="25608E9B" w14:textId="77777777" w:rsidR="00372400" w:rsidRDefault="00372400" w:rsidP="00372400">
      <w:pPr>
        <w:tabs>
          <w:tab w:val="left" w:pos="4293"/>
        </w:tabs>
        <w:ind w:left="4"/>
        <w:rPr>
          <w:rFonts w:ascii="Montserrat Light" w:hAnsi="Montserrat Light"/>
        </w:rPr>
      </w:pPr>
    </w:p>
    <w:p w14:paraId="044B9852" w14:textId="77777777" w:rsidR="00372400" w:rsidRDefault="00372400" w:rsidP="00372400">
      <w:pPr>
        <w:tabs>
          <w:tab w:val="left" w:pos="4293"/>
        </w:tabs>
        <w:ind w:left="4"/>
        <w:rPr>
          <w:rFonts w:ascii="Montserrat Light" w:hAnsi="Montserrat Light"/>
        </w:rPr>
      </w:pPr>
    </w:p>
    <w:p w14:paraId="631F2441" w14:textId="77777777" w:rsidR="00372400" w:rsidRDefault="00372400" w:rsidP="00372400">
      <w:pPr>
        <w:tabs>
          <w:tab w:val="left" w:pos="4293"/>
        </w:tabs>
        <w:ind w:left="4"/>
        <w:rPr>
          <w:rFonts w:ascii="Montserrat Light" w:hAnsi="Montserrat Light"/>
        </w:rPr>
      </w:pPr>
    </w:p>
    <w:p w14:paraId="3CBEC0BC" w14:textId="77777777" w:rsidR="00372400" w:rsidRDefault="00372400" w:rsidP="00372400">
      <w:pPr>
        <w:tabs>
          <w:tab w:val="left" w:pos="4293"/>
        </w:tabs>
        <w:ind w:left="4"/>
        <w:rPr>
          <w:rFonts w:ascii="Montserrat Light" w:hAnsi="Montserrat Light"/>
        </w:rPr>
      </w:pPr>
    </w:p>
    <w:p w14:paraId="7CF4AE15" w14:textId="77777777" w:rsidR="00372400" w:rsidRDefault="00372400" w:rsidP="00372400">
      <w:pPr>
        <w:tabs>
          <w:tab w:val="left" w:pos="4293"/>
        </w:tabs>
        <w:ind w:left="4"/>
        <w:rPr>
          <w:rFonts w:ascii="Montserrat Light" w:hAnsi="Montserrat Light"/>
        </w:rPr>
      </w:pPr>
    </w:p>
    <w:p w14:paraId="51C747E6" w14:textId="77777777" w:rsidR="00372400" w:rsidRDefault="00372400" w:rsidP="00372400">
      <w:pPr>
        <w:tabs>
          <w:tab w:val="left" w:pos="4293"/>
        </w:tabs>
        <w:ind w:left="4"/>
        <w:rPr>
          <w:rFonts w:ascii="Montserrat Light" w:hAnsi="Montserrat Light"/>
        </w:rPr>
      </w:pPr>
    </w:p>
    <w:p w14:paraId="651E2E86" w14:textId="77777777" w:rsidR="00372400" w:rsidRDefault="00372400" w:rsidP="00372400">
      <w:pPr>
        <w:tabs>
          <w:tab w:val="left" w:pos="4293"/>
        </w:tabs>
        <w:ind w:left="4"/>
        <w:rPr>
          <w:rFonts w:ascii="Montserrat Light" w:hAnsi="Montserrat Light"/>
        </w:rPr>
      </w:pPr>
    </w:p>
    <w:p w14:paraId="51EBC111" w14:textId="77777777" w:rsidR="00372400" w:rsidRDefault="00372400" w:rsidP="00372400">
      <w:pPr>
        <w:tabs>
          <w:tab w:val="left" w:pos="4293"/>
        </w:tabs>
        <w:ind w:left="4"/>
        <w:rPr>
          <w:rFonts w:ascii="Montserrat Light" w:hAnsi="Montserrat Light"/>
        </w:rPr>
      </w:pPr>
    </w:p>
    <w:p w14:paraId="5C5A82B7" w14:textId="77777777" w:rsidR="00372400" w:rsidRDefault="00372400" w:rsidP="00372400">
      <w:pPr>
        <w:tabs>
          <w:tab w:val="left" w:pos="4293"/>
        </w:tabs>
        <w:ind w:left="4"/>
        <w:rPr>
          <w:rFonts w:ascii="Montserrat Light" w:hAnsi="Montserrat Light"/>
        </w:rPr>
      </w:pPr>
    </w:p>
    <w:p w14:paraId="175582A5" w14:textId="77777777" w:rsidR="00372400" w:rsidRDefault="00372400" w:rsidP="00372400">
      <w:pPr>
        <w:tabs>
          <w:tab w:val="left" w:pos="4293"/>
        </w:tabs>
        <w:ind w:left="4"/>
        <w:rPr>
          <w:rFonts w:ascii="Montserrat Light" w:hAnsi="Montserrat Light"/>
        </w:rPr>
      </w:pPr>
    </w:p>
    <w:p w14:paraId="4681B774" w14:textId="77777777" w:rsidR="00372400" w:rsidRDefault="00372400" w:rsidP="00372400">
      <w:pPr>
        <w:tabs>
          <w:tab w:val="left" w:pos="4293"/>
        </w:tabs>
        <w:ind w:left="4"/>
        <w:rPr>
          <w:rFonts w:ascii="Montserrat Light" w:hAnsi="Montserrat Light"/>
        </w:rPr>
      </w:pPr>
    </w:p>
    <w:p w14:paraId="7967A9DD" w14:textId="77777777" w:rsidR="00372400" w:rsidRDefault="00372400" w:rsidP="00372400">
      <w:pPr>
        <w:tabs>
          <w:tab w:val="left" w:pos="4293"/>
        </w:tabs>
        <w:ind w:left="4"/>
        <w:rPr>
          <w:rFonts w:ascii="Montserrat Light" w:hAnsi="Montserrat Light"/>
        </w:rPr>
      </w:pPr>
    </w:p>
    <w:p w14:paraId="18EC837D" w14:textId="77777777" w:rsidR="00372400" w:rsidRDefault="00372400" w:rsidP="00372400">
      <w:pPr>
        <w:tabs>
          <w:tab w:val="left" w:pos="4293"/>
        </w:tabs>
        <w:ind w:left="4"/>
        <w:rPr>
          <w:rFonts w:ascii="Montserrat Light" w:hAnsi="Montserrat Light"/>
        </w:rPr>
      </w:pPr>
    </w:p>
    <w:p w14:paraId="447D2428" w14:textId="77777777" w:rsidR="00372400" w:rsidRDefault="00372400" w:rsidP="00372400">
      <w:pPr>
        <w:tabs>
          <w:tab w:val="left" w:pos="4293"/>
        </w:tabs>
        <w:ind w:left="4"/>
        <w:rPr>
          <w:rFonts w:ascii="Montserrat Light" w:hAnsi="Montserrat Light"/>
        </w:rPr>
      </w:pPr>
    </w:p>
    <w:p w14:paraId="0FE0F2E4" w14:textId="77777777" w:rsidR="00372400" w:rsidRDefault="00372400" w:rsidP="00372400">
      <w:pPr>
        <w:tabs>
          <w:tab w:val="left" w:pos="4293"/>
        </w:tabs>
        <w:ind w:left="4"/>
        <w:rPr>
          <w:rFonts w:ascii="Montserrat Light" w:hAnsi="Montserrat Light"/>
        </w:rPr>
      </w:pPr>
    </w:p>
    <w:p w14:paraId="43D2DEEF" w14:textId="77777777" w:rsidR="00372400" w:rsidRDefault="00372400" w:rsidP="00372400">
      <w:pPr>
        <w:tabs>
          <w:tab w:val="left" w:pos="4293"/>
        </w:tabs>
        <w:ind w:left="4"/>
        <w:rPr>
          <w:rFonts w:ascii="Montserrat Light" w:hAnsi="Montserrat Light"/>
        </w:rPr>
      </w:pPr>
    </w:p>
    <w:p w14:paraId="7A18B25B" w14:textId="77777777" w:rsidR="00372400" w:rsidRDefault="00372400" w:rsidP="00372400">
      <w:pPr>
        <w:tabs>
          <w:tab w:val="left" w:pos="4293"/>
        </w:tabs>
        <w:ind w:left="4"/>
        <w:rPr>
          <w:rFonts w:ascii="Montserrat Light" w:hAnsi="Montserrat Light"/>
        </w:rPr>
      </w:pPr>
    </w:p>
    <w:p w14:paraId="207F49D1" w14:textId="77777777" w:rsidR="00372400" w:rsidRPr="00372400" w:rsidRDefault="00372400" w:rsidP="00372400">
      <w:pPr>
        <w:tabs>
          <w:tab w:val="left" w:pos="4293"/>
        </w:tabs>
        <w:ind w:left="4"/>
        <w:rPr>
          <w:rFonts w:ascii="Montserrat Light" w:hAnsi="Montserrat Light"/>
        </w:rPr>
      </w:pPr>
    </w:p>
    <w:p w14:paraId="0AD2895B" w14:textId="77777777" w:rsidR="00622004" w:rsidRPr="00F8750E" w:rsidRDefault="00365ECD" w:rsidP="00622004">
      <w:pPr>
        <w:rPr>
          <w:rFonts w:ascii="Montserrat Light" w:hAnsi="Montserrat Light"/>
        </w:rPr>
      </w:pPr>
      <w:r w:rsidRPr="00F8750E">
        <w:rPr>
          <w:rFonts w:ascii="Montserrat Light" w:hAnsi="Montserrat Light" w:cs="Arial"/>
          <w:b/>
        </w:rPr>
        <w:lastRenderedPageBreak/>
        <w:t xml:space="preserve">- </w:t>
      </w:r>
      <w:r w:rsidR="00622004" w:rsidRPr="00F8750E">
        <w:rPr>
          <w:rFonts w:ascii="Montserrat Light" w:hAnsi="Montserrat Light" w:cs="Arial"/>
          <w:b/>
        </w:rPr>
        <w:t xml:space="preserve">Renforcement du système juridique et judiciaire </w:t>
      </w:r>
    </w:p>
    <w:p w14:paraId="49EC0CC6" w14:textId="77777777" w:rsidR="00AE5834" w:rsidRPr="00F8750E" w:rsidRDefault="00467895" w:rsidP="00D32703">
      <w:pPr>
        <w:pStyle w:val="Lgende"/>
        <w:spacing w:before="120" w:after="120"/>
        <w:ind w:left="1588" w:hanging="1588"/>
        <w:jc w:val="both"/>
        <w:rPr>
          <w:rFonts w:ascii="Montserrat Light" w:hAnsi="Montserrat Light"/>
          <w:sz w:val="22"/>
          <w:szCs w:val="22"/>
        </w:rPr>
      </w:pPr>
      <w:r w:rsidRPr="00F8750E">
        <w:rPr>
          <w:rFonts w:ascii="Montserrat Light" w:hAnsi="Montserrat Light"/>
          <w:sz w:val="22"/>
          <w:szCs w:val="22"/>
        </w:rPr>
        <w:t>Tableau 3.1.</w:t>
      </w:r>
      <w:r w:rsidR="008D3EA8" w:rsidRPr="00F8750E">
        <w:rPr>
          <w:rFonts w:ascii="Montserrat Light" w:hAnsi="Montserrat Light"/>
          <w:sz w:val="22"/>
          <w:szCs w:val="22"/>
        </w:rPr>
        <w:t>2</w:t>
      </w:r>
      <w:r w:rsidR="00147984" w:rsidRPr="00F8750E">
        <w:rPr>
          <w:rFonts w:ascii="Montserrat Light" w:hAnsi="Montserrat Light"/>
          <w:sz w:val="22"/>
          <w:szCs w:val="22"/>
        </w:rPr>
        <w:t xml:space="preserve"> : </w:t>
      </w:r>
      <w:r w:rsidR="00AE5834" w:rsidRPr="00F8750E">
        <w:rPr>
          <w:rFonts w:ascii="Montserrat Light" w:hAnsi="Montserrat Light"/>
          <w:sz w:val="22"/>
          <w:szCs w:val="22"/>
        </w:rPr>
        <w:t>Etat de traitement des plaintes des justiciables sur le comportement des acteurs du système judiciaire</w:t>
      </w:r>
      <w:r w:rsidR="00DC0AD2" w:rsidRPr="00F8750E">
        <w:rPr>
          <w:rFonts w:ascii="Montserrat Light" w:hAnsi="Montserrat Light"/>
          <w:sz w:val="22"/>
          <w:szCs w:val="22"/>
        </w:rPr>
        <w:t xml:space="preserve"> de 2015 à 20</w:t>
      </w:r>
      <w:r w:rsidR="00801E76" w:rsidRPr="00F8750E">
        <w:rPr>
          <w:rFonts w:ascii="Montserrat Light" w:hAnsi="Montserrat Light"/>
          <w:sz w:val="22"/>
          <w:szCs w:val="22"/>
        </w:rPr>
        <w:t>20</w:t>
      </w:r>
    </w:p>
    <w:tbl>
      <w:tblPr>
        <w:tblW w:w="10276" w:type="dxa"/>
        <w:tblCellMar>
          <w:left w:w="70" w:type="dxa"/>
          <w:right w:w="70" w:type="dxa"/>
        </w:tblCellMar>
        <w:tblLook w:val="04A0" w:firstRow="1" w:lastRow="0" w:firstColumn="1" w:lastColumn="0" w:noHBand="0" w:noVBand="1"/>
      </w:tblPr>
      <w:tblGrid>
        <w:gridCol w:w="2548"/>
        <w:gridCol w:w="2918"/>
        <w:gridCol w:w="754"/>
        <w:gridCol w:w="762"/>
        <w:gridCol w:w="751"/>
        <w:gridCol w:w="765"/>
        <w:gridCol w:w="850"/>
        <w:gridCol w:w="928"/>
      </w:tblGrid>
      <w:tr w:rsidR="0034459E" w:rsidRPr="00F8750E" w14:paraId="26D55EE1" w14:textId="77777777" w:rsidTr="00372400">
        <w:trPr>
          <w:cantSplit/>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tcMar>
              <w:right w:w="198" w:type="dxa"/>
            </w:tcMar>
            <w:vAlign w:val="center"/>
            <w:hideMark/>
          </w:tcPr>
          <w:p w14:paraId="7FB2E1EA" w14:textId="77777777" w:rsidR="0034459E" w:rsidRPr="00F8750E" w:rsidRDefault="0034459E" w:rsidP="00EF4CD2">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Rubrique</w:t>
            </w:r>
          </w:p>
        </w:tc>
        <w:tc>
          <w:tcPr>
            <w:tcW w:w="0" w:type="auto"/>
            <w:tcBorders>
              <w:top w:val="single" w:sz="4" w:space="0" w:color="auto"/>
              <w:left w:val="nil"/>
              <w:bottom w:val="single" w:sz="4" w:space="0" w:color="auto"/>
              <w:right w:val="single" w:sz="4" w:space="0" w:color="auto"/>
            </w:tcBorders>
            <w:shd w:val="clear" w:color="auto" w:fill="DEEAF6" w:themeFill="accent1" w:themeFillTint="33"/>
            <w:tcMar>
              <w:right w:w="198" w:type="dxa"/>
            </w:tcMar>
            <w:vAlign w:val="center"/>
            <w:hideMark/>
          </w:tcPr>
          <w:p w14:paraId="0C91D3FC" w14:textId="77777777" w:rsidR="0034459E" w:rsidRPr="00F8750E" w:rsidRDefault="0034459E" w:rsidP="00EF4CD2">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Objet de la plainte</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tcMar>
              <w:right w:w="198" w:type="dxa"/>
            </w:tcMar>
            <w:vAlign w:val="center"/>
            <w:hideMark/>
          </w:tcPr>
          <w:p w14:paraId="517E1555" w14:textId="77777777" w:rsidR="0034459E" w:rsidRPr="00F8750E" w:rsidRDefault="0034459E" w:rsidP="00EF4CD2">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2015</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tcMar>
              <w:right w:w="198" w:type="dxa"/>
            </w:tcMar>
            <w:vAlign w:val="center"/>
            <w:hideMark/>
          </w:tcPr>
          <w:p w14:paraId="6D052CDA" w14:textId="77777777" w:rsidR="0034459E" w:rsidRPr="00F8750E" w:rsidRDefault="0034459E" w:rsidP="00EF4CD2">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2016</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tcMar>
              <w:right w:w="198" w:type="dxa"/>
            </w:tcMar>
            <w:vAlign w:val="center"/>
            <w:hideMark/>
          </w:tcPr>
          <w:p w14:paraId="7A969244" w14:textId="77777777" w:rsidR="0034459E" w:rsidRPr="00F8750E" w:rsidRDefault="0034459E" w:rsidP="00EF4CD2">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tcMar>
              <w:right w:w="198" w:type="dxa"/>
            </w:tcMar>
            <w:vAlign w:val="center"/>
            <w:hideMark/>
          </w:tcPr>
          <w:p w14:paraId="7D762A45" w14:textId="77777777" w:rsidR="0034459E" w:rsidRPr="00F8750E" w:rsidRDefault="0034459E" w:rsidP="00EF4CD2">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2018</w:t>
            </w:r>
          </w:p>
        </w:tc>
        <w:tc>
          <w:tcPr>
            <w:tcW w:w="0" w:type="auto"/>
            <w:tcBorders>
              <w:top w:val="single" w:sz="4" w:space="0" w:color="auto"/>
              <w:left w:val="nil"/>
              <w:bottom w:val="single" w:sz="4" w:space="0" w:color="auto"/>
              <w:right w:val="single" w:sz="4" w:space="0" w:color="auto"/>
            </w:tcBorders>
            <w:shd w:val="clear" w:color="auto" w:fill="DEEAF6" w:themeFill="accent1" w:themeFillTint="33"/>
            <w:tcMar>
              <w:right w:w="198" w:type="dxa"/>
            </w:tcMar>
            <w:vAlign w:val="center"/>
          </w:tcPr>
          <w:p w14:paraId="394084BD" w14:textId="77777777" w:rsidR="0034459E" w:rsidRPr="00F8750E" w:rsidRDefault="0034459E" w:rsidP="00EF4CD2">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2019</w:t>
            </w:r>
            <w:r w:rsidRPr="00F8750E">
              <w:rPr>
                <w:rFonts w:ascii="Montserrat Light" w:eastAsia="Times New Roman" w:hAnsi="Montserrat Light" w:cs="Times New Roman"/>
                <w:b/>
                <w:color w:val="000000"/>
                <w:vertAlign w:val="superscript"/>
                <w:lang w:eastAsia="fr-FR"/>
              </w:rPr>
              <w:t>p</w:t>
            </w:r>
          </w:p>
        </w:tc>
        <w:tc>
          <w:tcPr>
            <w:tcW w:w="928" w:type="dxa"/>
            <w:tcBorders>
              <w:top w:val="single" w:sz="4" w:space="0" w:color="auto"/>
              <w:left w:val="nil"/>
              <w:bottom w:val="single" w:sz="4" w:space="0" w:color="auto"/>
              <w:right w:val="single" w:sz="4" w:space="0" w:color="auto"/>
            </w:tcBorders>
            <w:shd w:val="clear" w:color="auto" w:fill="DEEAF6" w:themeFill="accent1" w:themeFillTint="33"/>
          </w:tcPr>
          <w:p w14:paraId="7B31213F" w14:textId="77777777" w:rsidR="0034459E" w:rsidRPr="00F8750E" w:rsidRDefault="0034459E" w:rsidP="00EF4CD2">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2020</w:t>
            </w:r>
          </w:p>
        </w:tc>
      </w:tr>
      <w:tr w:rsidR="0034459E" w:rsidRPr="00F8750E" w14:paraId="59A49966" w14:textId="77777777" w:rsidTr="0034459E">
        <w:trPr>
          <w:cantSplit/>
        </w:trPr>
        <w:tc>
          <w:tcPr>
            <w:tcW w:w="0" w:type="auto"/>
            <w:vMerge w:val="restart"/>
            <w:tcBorders>
              <w:top w:val="nil"/>
              <w:left w:val="single" w:sz="4" w:space="0" w:color="auto"/>
              <w:bottom w:val="single" w:sz="4" w:space="0" w:color="000000"/>
              <w:right w:val="single" w:sz="4" w:space="0" w:color="auto"/>
            </w:tcBorders>
            <w:shd w:val="clear" w:color="auto" w:fill="auto"/>
            <w:tcMar>
              <w:right w:w="198" w:type="dxa"/>
            </w:tcMar>
            <w:vAlign w:val="center"/>
            <w:hideMark/>
          </w:tcPr>
          <w:p w14:paraId="62A5B447" w14:textId="77777777" w:rsidR="0034459E" w:rsidRPr="00F8750E" w:rsidRDefault="0034459E" w:rsidP="00EF4CD2">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Stock en début d’année</w:t>
            </w:r>
          </w:p>
        </w:tc>
        <w:tc>
          <w:tcPr>
            <w:tcW w:w="0" w:type="auto"/>
            <w:tcBorders>
              <w:top w:val="single" w:sz="4" w:space="0" w:color="auto"/>
              <w:left w:val="nil"/>
              <w:right w:val="single" w:sz="4" w:space="0" w:color="auto"/>
            </w:tcBorders>
            <w:shd w:val="clear" w:color="auto" w:fill="auto"/>
            <w:tcMar>
              <w:right w:w="198" w:type="dxa"/>
            </w:tcMar>
            <w:vAlign w:val="center"/>
            <w:hideMark/>
          </w:tcPr>
          <w:p w14:paraId="0A020022"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Lenteur d'une procédure</w:t>
            </w:r>
          </w:p>
        </w:tc>
        <w:tc>
          <w:tcPr>
            <w:tcW w:w="0" w:type="auto"/>
            <w:tcBorders>
              <w:top w:val="single" w:sz="4" w:space="0" w:color="auto"/>
              <w:left w:val="nil"/>
              <w:right w:val="single" w:sz="4" w:space="0" w:color="auto"/>
            </w:tcBorders>
            <w:shd w:val="clear" w:color="auto" w:fill="auto"/>
            <w:tcMar>
              <w:right w:w="198" w:type="dxa"/>
            </w:tcMar>
            <w:vAlign w:val="center"/>
            <w:hideMark/>
          </w:tcPr>
          <w:p w14:paraId="09CBC0E4"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w:t>
            </w:r>
          </w:p>
        </w:tc>
        <w:tc>
          <w:tcPr>
            <w:tcW w:w="0" w:type="auto"/>
            <w:tcBorders>
              <w:top w:val="single" w:sz="4" w:space="0" w:color="auto"/>
              <w:left w:val="nil"/>
              <w:right w:val="single" w:sz="4" w:space="0" w:color="auto"/>
            </w:tcBorders>
            <w:shd w:val="clear" w:color="auto" w:fill="auto"/>
            <w:noWrap/>
            <w:tcMar>
              <w:right w:w="198" w:type="dxa"/>
            </w:tcMar>
            <w:vAlign w:val="center"/>
            <w:hideMark/>
          </w:tcPr>
          <w:p w14:paraId="68B3A891"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w:t>
            </w:r>
          </w:p>
        </w:tc>
        <w:tc>
          <w:tcPr>
            <w:tcW w:w="0" w:type="auto"/>
            <w:tcBorders>
              <w:top w:val="single" w:sz="4" w:space="0" w:color="auto"/>
              <w:left w:val="nil"/>
              <w:right w:val="single" w:sz="4" w:space="0" w:color="auto"/>
            </w:tcBorders>
            <w:shd w:val="clear" w:color="auto" w:fill="auto"/>
            <w:noWrap/>
            <w:tcMar>
              <w:right w:w="198" w:type="dxa"/>
            </w:tcMar>
            <w:vAlign w:val="center"/>
            <w:hideMark/>
          </w:tcPr>
          <w:p w14:paraId="4F56B64A"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0 </w:t>
            </w:r>
          </w:p>
        </w:tc>
        <w:tc>
          <w:tcPr>
            <w:tcW w:w="0" w:type="auto"/>
            <w:tcBorders>
              <w:top w:val="single" w:sz="4" w:space="0" w:color="auto"/>
              <w:left w:val="nil"/>
              <w:right w:val="single" w:sz="4" w:space="0" w:color="auto"/>
            </w:tcBorders>
            <w:shd w:val="clear" w:color="auto" w:fill="auto"/>
            <w:noWrap/>
            <w:tcMar>
              <w:right w:w="198" w:type="dxa"/>
            </w:tcMar>
            <w:vAlign w:val="center"/>
            <w:hideMark/>
          </w:tcPr>
          <w:p w14:paraId="4C9C1923"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w:t>
            </w:r>
          </w:p>
        </w:tc>
        <w:tc>
          <w:tcPr>
            <w:tcW w:w="0" w:type="auto"/>
            <w:tcBorders>
              <w:top w:val="single" w:sz="4" w:space="0" w:color="auto"/>
              <w:left w:val="nil"/>
              <w:right w:val="single" w:sz="4" w:space="0" w:color="auto"/>
            </w:tcBorders>
            <w:tcMar>
              <w:right w:w="198" w:type="dxa"/>
            </w:tcMar>
            <w:vAlign w:val="center"/>
          </w:tcPr>
          <w:p w14:paraId="1B7D2EE8"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0 </w:t>
            </w:r>
          </w:p>
        </w:tc>
        <w:tc>
          <w:tcPr>
            <w:tcW w:w="928" w:type="dxa"/>
            <w:tcBorders>
              <w:top w:val="single" w:sz="4" w:space="0" w:color="auto"/>
              <w:left w:val="nil"/>
              <w:right w:val="single" w:sz="4" w:space="0" w:color="auto"/>
            </w:tcBorders>
          </w:tcPr>
          <w:p w14:paraId="2C7D2FEE" w14:textId="77777777" w:rsidR="0034459E" w:rsidRPr="00F8750E" w:rsidRDefault="0034459E" w:rsidP="00EF4CD2">
            <w:pPr>
              <w:spacing w:after="0" w:line="276" w:lineRule="auto"/>
              <w:jc w:val="right"/>
              <w:rPr>
                <w:rFonts w:ascii="Montserrat Light" w:eastAsia="Arial" w:hAnsi="Montserrat Light" w:cs="Arial"/>
              </w:rPr>
            </w:pPr>
            <w:r w:rsidRPr="00F8750E">
              <w:rPr>
                <w:rFonts w:ascii="Montserrat Light" w:eastAsia="Arial" w:hAnsi="Montserrat Light" w:cs="Arial"/>
              </w:rPr>
              <w:t>12</w:t>
            </w:r>
          </w:p>
        </w:tc>
      </w:tr>
      <w:tr w:rsidR="0034459E" w:rsidRPr="00F8750E" w14:paraId="386B4A96" w14:textId="77777777" w:rsidTr="0034459E">
        <w:trPr>
          <w:cantSplit/>
        </w:trPr>
        <w:tc>
          <w:tcPr>
            <w:tcW w:w="0" w:type="auto"/>
            <w:vMerge/>
            <w:tcBorders>
              <w:top w:val="nil"/>
              <w:left w:val="single" w:sz="4" w:space="0" w:color="auto"/>
              <w:bottom w:val="single" w:sz="4" w:space="0" w:color="000000"/>
              <w:right w:val="single" w:sz="4" w:space="0" w:color="auto"/>
            </w:tcBorders>
            <w:tcMar>
              <w:right w:w="198" w:type="dxa"/>
            </w:tcMar>
            <w:vAlign w:val="center"/>
            <w:hideMark/>
          </w:tcPr>
          <w:p w14:paraId="1A9DB307"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right w:val="single" w:sz="4" w:space="0" w:color="auto"/>
            </w:tcBorders>
            <w:shd w:val="clear" w:color="auto" w:fill="auto"/>
            <w:tcMar>
              <w:right w:w="198" w:type="dxa"/>
            </w:tcMar>
            <w:vAlign w:val="center"/>
            <w:hideMark/>
          </w:tcPr>
          <w:p w14:paraId="2EE9C645"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Disparition d'un dossier</w:t>
            </w:r>
          </w:p>
        </w:tc>
        <w:tc>
          <w:tcPr>
            <w:tcW w:w="0" w:type="auto"/>
            <w:tcBorders>
              <w:top w:val="nil"/>
              <w:left w:val="nil"/>
              <w:right w:val="single" w:sz="4" w:space="0" w:color="auto"/>
            </w:tcBorders>
            <w:shd w:val="clear" w:color="auto" w:fill="auto"/>
            <w:tcMar>
              <w:right w:w="198" w:type="dxa"/>
            </w:tcMar>
            <w:vAlign w:val="center"/>
            <w:hideMark/>
          </w:tcPr>
          <w:p w14:paraId="59681DC8"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w:t>
            </w:r>
          </w:p>
        </w:tc>
        <w:tc>
          <w:tcPr>
            <w:tcW w:w="0" w:type="auto"/>
            <w:tcBorders>
              <w:top w:val="nil"/>
              <w:left w:val="nil"/>
              <w:right w:val="single" w:sz="4" w:space="0" w:color="auto"/>
            </w:tcBorders>
            <w:shd w:val="clear" w:color="auto" w:fill="auto"/>
            <w:noWrap/>
            <w:tcMar>
              <w:right w:w="198" w:type="dxa"/>
            </w:tcMar>
            <w:vAlign w:val="center"/>
            <w:hideMark/>
          </w:tcPr>
          <w:p w14:paraId="0A4B5DE6"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w:t>
            </w:r>
          </w:p>
        </w:tc>
        <w:tc>
          <w:tcPr>
            <w:tcW w:w="0" w:type="auto"/>
            <w:tcBorders>
              <w:top w:val="nil"/>
              <w:left w:val="nil"/>
              <w:right w:val="single" w:sz="4" w:space="0" w:color="auto"/>
            </w:tcBorders>
            <w:shd w:val="clear" w:color="auto" w:fill="auto"/>
            <w:noWrap/>
            <w:tcMar>
              <w:right w:w="198" w:type="dxa"/>
            </w:tcMar>
            <w:vAlign w:val="center"/>
            <w:hideMark/>
          </w:tcPr>
          <w:p w14:paraId="085DE4AD"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0 </w:t>
            </w:r>
          </w:p>
        </w:tc>
        <w:tc>
          <w:tcPr>
            <w:tcW w:w="0" w:type="auto"/>
            <w:tcBorders>
              <w:top w:val="nil"/>
              <w:left w:val="nil"/>
              <w:right w:val="single" w:sz="4" w:space="0" w:color="auto"/>
            </w:tcBorders>
            <w:shd w:val="clear" w:color="auto" w:fill="auto"/>
            <w:noWrap/>
            <w:tcMar>
              <w:right w:w="198" w:type="dxa"/>
            </w:tcMar>
            <w:vAlign w:val="center"/>
            <w:hideMark/>
          </w:tcPr>
          <w:p w14:paraId="151A6318"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w:t>
            </w:r>
          </w:p>
        </w:tc>
        <w:tc>
          <w:tcPr>
            <w:tcW w:w="0" w:type="auto"/>
            <w:tcBorders>
              <w:top w:val="nil"/>
              <w:left w:val="nil"/>
              <w:right w:val="single" w:sz="4" w:space="0" w:color="auto"/>
            </w:tcBorders>
            <w:tcMar>
              <w:right w:w="198" w:type="dxa"/>
            </w:tcMar>
            <w:vAlign w:val="center"/>
          </w:tcPr>
          <w:p w14:paraId="30584392"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0 </w:t>
            </w:r>
          </w:p>
        </w:tc>
        <w:tc>
          <w:tcPr>
            <w:tcW w:w="928" w:type="dxa"/>
            <w:tcBorders>
              <w:top w:val="nil"/>
              <w:left w:val="nil"/>
              <w:right w:val="single" w:sz="4" w:space="0" w:color="auto"/>
            </w:tcBorders>
          </w:tcPr>
          <w:p w14:paraId="45250630" w14:textId="77777777" w:rsidR="0034459E" w:rsidRPr="00F8750E" w:rsidRDefault="0034459E" w:rsidP="00EF4CD2">
            <w:pPr>
              <w:spacing w:after="0" w:line="276" w:lineRule="auto"/>
              <w:jc w:val="right"/>
              <w:rPr>
                <w:rFonts w:ascii="Montserrat Light" w:eastAsia="Arial" w:hAnsi="Montserrat Light" w:cs="Arial"/>
              </w:rPr>
            </w:pPr>
            <w:r w:rsidRPr="00F8750E">
              <w:rPr>
                <w:rFonts w:ascii="Montserrat Light" w:eastAsia="Arial" w:hAnsi="Montserrat Light" w:cs="Arial"/>
              </w:rPr>
              <w:t>0</w:t>
            </w:r>
          </w:p>
        </w:tc>
      </w:tr>
      <w:tr w:rsidR="0034459E" w:rsidRPr="00F8750E" w14:paraId="42843912" w14:textId="77777777" w:rsidTr="0034459E">
        <w:trPr>
          <w:cantSplit/>
        </w:trPr>
        <w:tc>
          <w:tcPr>
            <w:tcW w:w="0" w:type="auto"/>
            <w:vMerge/>
            <w:tcBorders>
              <w:top w:val="nil"/>
              <w:left w:val="single" w:sz="4" w:space="0" w:color="auto"/>
              <w:bottom w:val="single" w:sz="4" w:space="0" w:color="000000"/>
              <w:right w:val="single" w:sz="4" w:space="0" w:color="auto"/>
            </w:tcBorders>
            <w:tcMar>
              <w:right w:w="198" w:type="dxa"/>
            </w:tcMar>
            <w:vAlign w:val="center"/>
            <w:hideMark/>
          </w:tcPr>
          <w:p w14:paraId="07192C98"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right w:val="single" w:sz="4" w:space="0" w:color="auto"/>
            </w:tcBorders>
            <w:shd w:val="clear" w:color="auto" w:fill="auto"/>
            <w:tcMar>
              <w:right w:w="198" w:type="dxa"/>
            </w:tcMar>
            <w:vAlign w:val="center"/>
            <w:hideMark/>
          </w:tcPr>
          <w:p w14:paraId="6BD07D5C"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Dénonciation des comportements du juge</w:t>
            </w:r>
          </w:p>
        </w:tc>
        <w:tc>
          <w:tcPr>
            <w:tcW w:w="0" w:type="auto"/>
            <w:tcBorders>
              <w:top w:val="nil"/>
              <w:left w:val="nil"/>
              <w:right w:val="single" w:sz="4" w:space="0" w:color="auto"/>
            </w:tcBorders>
            <w:shd w:val="clear" w:color="auto" w:fill="auto"/>
            <w:tcMar>
              <w:right w:w="198" w:type="dxa"/>
            </w:tcMar>
            <w:vAlign w:val="center"/>
            <w:hideMark/>
          </w:tcPr>
          <w:p w14:paraId="386630D4"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w:t>
            </w:r>
          </w:p>
        </w:tc>
        <w:tc>
          <w:tcPr>
            <w:tcW w:w="0" w:type="auto"/>
            <w:tcBorders>
              <w:top w:val="nil"/>
              <w:left w:val="nil"/>
              <w:right w:val="single" w:sz="4" w:space="0" w:color="auto"/>
            </w:tcBorders>
            <w:shd w:val="clear" w:color="auto" w:fill="auto"/>
            <w:noWrap/>
            <w:tcMar>
              <w:right w:w="198" w:type="dxa"/>
            </w:tcMar>
            <w:vAlign w:val="center"/>
            <w:hideMark/>
          </w:tcPr>
          <w:p w14:paraId="436BF8FA"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w:t>
            </w:r>
          </w:p>
        </w:tc>
        <w:tc>
          <w:tcPr>
            <w:tcW w:w="0" w:type="auto"/>
            <w:tcBorders>
              <w:top w:val="nil"/>
              <w:left w:val="nil"/>
              <w:right w:val="single" w:sz="4" w:space="0" w:color="auto"/>
            </w:tcBorders>
            <w:shd w:val="clear" w:color="auto" w:fill="auto"/>
            <w:noWrap/>
            <w:tcMar>
              <w:right w:w="198" w:type="dxa"/>
            </w:tcMar>
            <w:vAlign w:val="center"/>
            <w:hideMark/>
          </w:tcPr>
          <w:p w14:paraId="203B5EFF"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0 </w:t>
            </w:r>
          </w:p>
        </w:tc>
        <w:tc>
          <w:tcPr>
            <w:tcW w:w="0" w:type="auto"/>
            <w:tcBorders>
              <w:top w:val="nil"/>
              <w:left w:val="nil"/>
              <w:right w:val="single" w:sz="4" w:space="0" w:color="auto"/>
            </w:tcBorders>
            <w:shd w:val="clear" w:color="auto" w:fill="auto"/>
            <w:noWrap/>
            <w:tcMar>
              <w:right w:w="198" w:type="dxa"/>
            </w:tcMar>
            <w:vAlign w:val="center"/>
            <w:hideMark/>
          </w:tcPr>
          <w:p w14:paraId="20B81DC0"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0</w:t>
            </w:r>
          </w:p>
        </w:tc>
        <w:tc>
          <w:tcPr>
            <w:tcW w:w="0" w:type="auto"/>
            <w:tcBorders>
              <w:top w:val="nil"/>
              <w:left w:val="nil"/>
              <w:right w:val="single" w:sz="4" w:space="0" w:color="auto"/>
            </w:tcBorders>
            <w:tcMar>
              <w:right w:w="198" w:type="dxa"/>
            </w:tcMar>
            <w:vAlign w:val="center"/>
          </w:tcPr>
          <w:p w14:paraId="525A22AB"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0 </w:t>
            </w:r>
          </w:p>
        </w:tc>
        <w:tc>
          <w:tcPr>
            <w:tcW w:w="928" w:type="dxa"/>
            <w:tcBorders>
              <w:top w:val="nil"/>
              <w:left w:val="nil"/>
              <w:right w:val="single" w:sz="4" w:space="0" w:color="auto"/>
            </w:tcBorders>
          </w:tcPr>
          <w:p w14:paraId="66F0E4BE" w14:textId="77777777" w:rsidR="0034459E" w:rsidRPr="00F8750E" w:rsidRDefault="0034459E" w:rsidP="00EF4CD2">
            <w:pPr>
              <w:spacing w:after="0" w:line="276" w:lineRule="auto"/>
              <w:jc w:val="right"/>
              <w:rPr>
                <w:rFonts w:ascii="Montserrat Light" w:eastAsia="Arial" w:hAnsi="Montserrat Light" w:cs="Arial"/>
              </w:rPr>
            </w:pPr>
            <w:r w:rsidRPr="00F8750E">
              <w:rPr>
                <w:rFonts w:ascii="Montserrat Light" w:eastAsia="Arial" w:hAnsi="Montserrat Light" w:cs="Arial"/>
              </w:rPr>
              <w:t>15</w:t>
            </w:r>
          </w:p>
        </w:tc>
      </w:tr>
      <w:tr w:rsidR="0034459E" w:rsidRPr="00F8750E" w14:paraId="2F9A9E1D" w14:textId="77777777" w:rsidTr="0034459E">
        <w:trPr>
          <w:cantSplit/>
        </w:trPr>
        <w:tc>
          <w:tcPr>
            <w:tcW w:w="0" w:type="auto"/>
            <w:vMerge/>
            <w:tcBorders>
              <w:top w:val="nil"/>
              <w:left w:val="single" w:sz="4" w:space="0" w:color="auto"/>
              <w:bottom w:val="single" w:sz="4" w:space="0" w:color="000000"/>
              <w:right w:val="single" w:sz="4" w:space="0" w:color="auto"/>
            </w:tcBorders>
            <w:tcMar>
              <w:right w:w="198" w:type="dxa"/>
            </w:tcMar>
            <w:vAlign w:val="center"/>
            <w:hideMark/>
          </w:tcPr>
          <w:p w14:paraId="658E3E87"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right w:val="single" w:sz="4" w:space="0" w:color="auto"/>
            </w:tcBorders>
            <w:shd w:val="clear" w:color="auto" w:fill="auto"/>
            <w:tcMar>
              <w:right w:w="198" w:type="dxa"/>
            </w:tcMar>
            <w:vAlign w:val="center"/>
            <w:hideMark/>
          </w:tcPr>
          <w:p w14:paraId="1D01BCD4"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Protestation contre décisions rendues</w:t>
            </w:r>
          </w:p>
        </w:tc>
        <w:tc>
          <w:tcPr>
            <w:tcW w:w="0" w:type="auto"/>
            <w:tcBorders>
              <w:top w:val="nil"/>
              <w:left w:val="nil"/>
              <w:right w:val="single" w:sz="4" w:space="0" w:color="auto"/>
            </w:tcBorders>
            <w:shd w:val="clear" w:color="auto" w:fill="auto"/>
            <w:tcMar>
              <w:right w:w="198" w:type="dxa"/>
            </w:tcMar>
            <w:vAlign w:val="center"/>
            <w:hideMark/>
          </w:tcPr>
          <w:p w14:paraId="66B5C730"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w:t>
            </w:r>
          </w:p>
        </w:tc>
        <w:tc>
          <w:tcPr>
            <w:tcW w:w="0" w:type="auto"/>
            <w:tcBorders>
              <w:top w:val="nil"/>
              <w:left w:val="nil"/>
              <w:right w:val="single" w:sz="4" w:space="0" w:color="auto"/>
            </w:tcBorders>
            <w:shd w:val="clear" w:color="auto" w:fill="auto"/>
            <w:noWrap/>
            <w:tcMar>
              <w:right w:w="198" w:type="dxa"/>
            </w:tcMar>
            <w:vAlign w:val="center"/>
            <w:hideMark/>
          </w:tcPr>
          <w:p w14:paraId="66A762CA"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w:t>
            </w:r>
          </w:p>
        </w:tc>
        <w:tc>
          <w:tcPr>
            <w:tcW w:w="0" w:type="auto"/>
            <w:tcBorders>
              <w:top w:val="nil"/>
              <w:left w:val="nil"/>
              <w:right w:val="single" w:sz="4" w:space="0" w:color="auto"/>
            </w:tcBorders>
            <w:shd w:val="clear" w:color="auto" w:fill="auto"/>
            <w:noWrap/>
            <w:tcMar>
              <w:right w:w="198" w:type="dxa"/>
            </w:tcMar>
            <w:vAlign w:val="center"/>
            <w:hideMark/>
          </w:tcPr>
          <w:p w14:paraId="3E85BDDE"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0 </w:t>
            </w:r>
          </w:p>
        </w:tc>
        <w:tc>
          <w:tcPr>
            <w:tcW w:w="0" w:type="auto"/>
            <w:tcBorders>
              <w:top w:val="nil"/>
              <w:left w:val="nil"/>
              <w:right w:val="single" w:sz="4" w:space="0" w:color="auto"/>
            </w:tcBorders>
            <w:shd w:val="clear" w:color="auto" w:fill="auto"/>
            <w:noWrap/>
            <w:tcMar>
              <w:right w:w="198" w:type="dxa"/>
            </w:tcMar>
            <w:vAlign w:val="center"/>
            <w:hideMark/>
          </w:tcPr>
          <w:p w14:paraId="2BD1C95D"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0</w:t>
            </w:r>
          </w:p>
        </w:tc>
        <w:tc>
          <w:tcPr>
            <w:tcW w:w="0" w:type="auto"/>
            <w:tcBorders>
              <w:top w:val="nil"/>
              <w:left w:val="nil"/>
              <w:right w:val="single" w:sz="4" w:space="0" w:color="auto"/>
            </w:tcBorders>
            <w:tcMar>
              <w:right w:w="198" w:type="dxa"/>
            </w:tcMar>
            <w:vAlign w:val="center"/>
          </w:tcPr>
          <w:p w14:paraId="2A26B4DA"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2 </w:t>
            </w:r>
          </w:p>
        </w:tc>
        <w:tc>
          <w:tcPr>
            <w:tcW w:w="928" w:type="dxa"/>
            <w:tcBorders>
              <w:top w:val="nil"/>
              <w:left w:val="nil"/>
              <w:right w:val="single" w:sz="4" w:space="0" w:color="auto"/>
            </w:tcBorders>
          </w:tcPr>
          <w:p w14:paraId="29F4CE49" w14:textId="77777777" w:rsidR="0034459E" w:rsidRPr="00F8750E" w:rsidRDefault="0034459E" w:rsidP="00EF4CD2">
            <w:pPr>
              <w:spacing w:after="0" w:line="276" w:lineRule="auto"/>
              <w:jc w:val="right"/>
              <w:rPr>
                <w:rFonts w:ascii="Montserrat Light" w:eastAsia="Arial" w:hAnsi="Montserrat Light" w:cs="Arial"/>
              </w:rPr>
            </w:pPr>
            <w:r w:rsidRPr="00F8750E">
              <w:rPr>
                <w:rFonts w:ascii="Montserrat Light" w:eastAsia="Arial" w:hAnsi="Montserrat Light" w:cs="Arial"/>
              </w:rPr>
              <w:t>2</w:t>
            </w:r>
          </w:p>
        </w:tc>
      </w:tr>
      <w:tr w:rsidR="0034459E" w:rsidRPr="00F8750E" w14:paraId="2D074B56" w14:textId="77777777" w:rsidTr="0034459E">
        <w:trPr>
          <w:cantSplit/>
        </w:trPr>
        <w:tc>
          <w:tcPr>
            <w:tcW w:w="0" w:type="auto"/>
            <w:vMerge/>
            <w:tcBorders>
              <w:top w:val="nil"/>
              <w:left w:val="single" w:sz="4" w:space="0" w:color="auto"/>
              <w:bottom w:val="single" w:sz="4" w:space="0" w:color="000000"/>
              <w:right w:val="single" w:sz="4" w:space="0" w:color="auto"/>
            </w:tcBorders>
            <w:tcMar>
              <w:right w:w="198" w:type="dxa"/>
            </w:tcMar>
            <w:vAlign w:val="center"/>
            <w:hideMark/>
          </w:tcPr>
          <w:p w14:paraId="59B07EF9"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6303F863"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Autres</w:t>
            </w: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2A5CD751"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37</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46BD00BD"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5BD222FB"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0 </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2794EC99"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0</w:t>
            </w:r>
          </w:p>
        </w:tc>
        <w:tc>
          <w:tcPr>
            <w:tcW w:w="0" w:type="auto"/>
            <w:tcBorders>
              <w:top w:val="nil"/>
              <w:left w:val="nil"/>
              <w:bottom w:val="single" w:sz="4" w:space="0" w:color="auto"/>
              <w:right w:val="single" w:sz="4" w:space="0" w:color="auto"/>
            </w:tcBorders>
            <w:tcMar>
              <w:right w:w="198" w:type="dxa"/>
            </w:tcMar>
            <w:vAlign w:val="center"/>
          </w:tcPr>
          <w:p w14:paraId="17457543"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2 </w:t>
            </w:r>
          </w:p>
        </w:tc>
        <w:tc>
          <w:tcPr>
            <w:tcW w:w="928" w:type="dxa"/>
            <w:tcBorders>
              <w:top w:val="nil"/>
              <w:left w:val="nil"/>
              <w:bottom w:val="single" w:sz="4" w:space="0" w:color="auto"/>
              <w:right w:val="single" w:sz="4" w:space="0" w:color="auto"/>
            </w:tcBorders>
          </w:tcPr>
          <w:p w14:paraId="5EB05059" w14:textId="77777777" w:rsidR="0034459E" w:rsidRPr="00F8750E" w:rsidRDefault="0034459E" w:rsidP="00EF4CD2">
            <w:pPr>
              <w:spacing w:after="0" w:line="276" w:lineRule="auto"/>
              <w:jc w:val="right"/>
              <w:rPr>
                <w:rFonts w:ascii="Montserrat Light" w:eastAsia="Arial" w:hAnsi="Montserrat Light" w:cs="Arial"/>
              </w:rPr>
            </w:pPr>
            <w:r w:rsidRPr="00F8750E">
              <w:rPr>
                <w:rFonts w:ascii="Montserrat Light" w:eastAsia="Arial" w:hAnsi="Montserrat Light" w:cs="Arial"/>
              </w:rPr>
              <w:t>7</w:t>
            </w:r>
          </w:p>
        </w:tc>
      </w:tr>
      <w:tr w:rsidR="0034459E" w:rsidRPr="00F8750E" w14:paraId="4F00CFA5" w14:textId="77777777" w:rsidTr="0034459E">
        <w:trPr>
          <w:cantSplit/>
        </w:trPr>
        <w:tc>
          <w:tcPr>
            <w:tcW w:w="0" w:type="auto"/>
            <w:vMerge/>
            <w:tcBorders>
              <w:top w:val="nil"/>
              <w:left w:val="single" w:sz="4" w:space="0" w:color="auto"/>
              <w:bottom w:val="single" w:sz="4" w:space="0" w:color="000000"/>
              <w:right w:val="single" w:sz="4" w:space="0" w:color="auto"/>
            </w:tcBorders>
            <w:tcMar>
              <w:right w:w="198" w:type="dxa"/>
            </w:tcMar>
            <w:vAlign w:val="center"/>
            <w:hideMark/>
          </w:tcPr>
          <w:p w14:paraId="0BE1F664"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76B60D20"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Total</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41228AAC"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100</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652EC0AC"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123</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4DA27EAB"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0 </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6DE24D72"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0</w:t>
            </w:r>
          </w:p>
        </w:tc>
        <w:tc>
          <w:tcPr>
            <w:tcW w:w="0" w:type="auto"/>
            <w:tcBorders>
              <w:top w:val="nil"/>
              <w:left w:val="nil"/>
              <w:bottom w:val="single" w:sz="4" w:space="0" w:color="auto"/>
              <w:right w:val="single" w:sz="4" w:space="0" w:color="auto"/>
            </w:tcBorders>
            <w:tcMar>
              <w:right w:w="198" w:type="dxa"/>
            </w:tcMar>
            <w:vAlign w:val="center"/>
          </w:tcPr>
          <w:p w14:paraId="1DC1FAC3"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4 </w:t>
            </w:r>
          </w:p>
        </w:tc>
        <w:tc>
          <w:tcPr>
            <w:tcW w:w="928" w:type="dxa"/>
            <w:tcBorders>
              <w:top w:val="nil"/>
              <w:left w:val="nil"/>
              <w:bottom w:val="single" w:sz="4" w:space="0" w:color="auto"/>
              <w:right w:val="single" w:sz="4" w:space="0" w:color="auto"/>
            </w:tcBorders>
          </w:tcPr>
          <w:p w14:paraId="35BDD77E" w14:textId="77777777" w:rsidR="0034459E" w:rsidRPr="00F8750E" w:rsidRDefault="0034459E" w:rsidP="00EF4CD2">
            <w:pPr>
              <w:spacing w:after="0" w:line="276" w:lineRule="auto"/>
              <w:jc w:val="right"/>
              <w:rPr>
                <w:rFonts w:ascii="Montserrat Light" w:eastAsia="Arial" w:hAnsi="Montserrat Light" w:cs="Arial"/>
              </w:rPr>
            </w:pPr>
            <w:r w:rsidRPr="00F8750E">
              <w:rPr>
                <w:rFonts w:ascii="Montserrat Light" w:eastAsia="Arial" w:hAnsi="Montserrat Light" w:cs="Arial"/>
              </w:rPr>
              <w:t>36</w:t>
            </w:r>
          </w:p>
        </w:tc>
      </w:tr>
      <w:tr w:rsidR="0034459E" w:rsidRPr="00F8750E" w14:paraId="5D9CEEFE" w14:textId="77777777" w:rsidTr="0034459E">
        <w:trPr>
          <w:cantSplit/>
        </w:trPr>
        <w:tc>
          <w:tcPr>
            <w:tcW w:w="0" w:type="auto"/>
            <w:vMerge w:val="restart"/>
            <w:tcBorders>
              <w:top w:val="nil"/>
              <w:left w:val="single" w:sz="4" w:space="0" w:color="auto"/>
              <w:bottom w:val="single" w:sz="4" w:space="0" w:color="auto"/>
              <w:right w:val="single" w:sz="4" w:space="0" w:color="auto"/>
            </w:tcBorders>
            <w:shd w:val="clear" w:color="auto" w:fill="auto"/>
            <w:tcMar>
              <w:right w:w="198" w:type="dxa"/>
            </w:tcMar>
            <w:vAlign w:val="center"/>
            <w:hideMark/>
          </w:tcPr>
          <w:p w14:paraId="6D2AC2BB" w14:textId="77777777" w:rsidR="0034459E" w:rsidRPr="00F8750E" w:rsidRDefault="0034459E" w:rsidP="00EF4CD2">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Nombre de dossiers reçus (nouvelles plaintes)</w:t>
            </w:r>
          </w:p>
        </w:tc>
        <w:tc>
          <w:tcPr>
            <w:tcW w:w="0" w:type="auto"/>
            <w:tcBorders>
              <w:top w:val="single" w:sz="4" w:space="0" w:color="auto"/>
              <w:left w:val="nil"/>
              <w:right w:val="single" w:sz="4" w:space="0" w:color="auto"/>
            </w:tcBorders>
            <w:shd w:val="clear" w:color="auto" w:fill="auto"/>
            <w:tcMar>
              <w:right w:w="198" w:type="dxa"/>
            </w:tcMar>
            <w:vAlign w:val="center"/>
            <w:hideMark/>
          </w:tcPr>
          <w:p w14:paraId="1C7D7F50"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Lenteur d'une procédure</w:t>
            </w:r>
          </w:p>
        </w:tc>
        <w:tc>
          <w:tcPr>
            <w:tcW w:w="0" w:type="auto"/>
            <w:tcBorders>
              <w:top w:val="single" w:sz="4" w:space="0" w:color="auto"/>
              <w:left w:val="nil"/>
              <w:right w:val="single" w:sz="4" w:space="0" w:color="auto"/>
            </w:tcBorders>
            <w:shd w:val="clear" w:color="auto" w:fill="auto"/>
            <w:tcMar>
              <w:right w:w="198" w:type="dxa"/>
            </w:tcMar>
            <w:vAlign w:val="center"/>
            <w:hideMark/>
          </w:tcPr>
          <w:p w14:paraId="1589F1D0"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w:t>
            </w:r>
          </w:p>
        </w:tc>
        <w:tc>
          <w:tcPr>
            <w:tcW w:w="0" w:type="auto"/>
            <w:tcBorders>
              <w:top w:val="single" w:sz="4" w:space="0" w:color="auto"/>
              <w:left w:val="nil"/>
              <w:right w:val="single" w:sz="4" w:space="0" w:color="auto"/>
            </w:tcBorders>
            <w:shd w:val="clear" w:color="auto" w:fill="auto"/>
            <w:noWrap/>
            <w:tcMar>
              <w:right w:w="198" w:type="dxa"/>
            </w:tcMar>
            <w:vAlign w:val="center"/>
            <w:hideMark/>
          </w:tcPr>
          <w:p w14:paraId="680E728E"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w:t>
            </w:r>
          </w:p>
        </w:tc>
        <w:tc>
          <w:tcPr>
            <w:tcW w:w="0" w:type="auto"/>
            <w:tcBorders>
              <w:top w:val="single" w:sz="4" w:space="0" w:color="auto"/>
              <w:left w:val="nil"/>
              <w:right w:val="single" w:sz="4" w:space="0" w:color="auto"/>
            </w:tcBorders>
            <w:shd w:val="clear" w:color="auto" w:fill="auto"/>
            <w:noWrap/>
            <w:tcMar>
              <w:right w:w="198" w:type="dxa"/>
            </w:tcMar>
            <w:vAlign w:val="center"/>
            <w:hideMark/>
          </w:tcPr>
          <w:p w14:paraId="0D4DA20F"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1 </w:t>
            </w:r>
          </w:p>
        </w:tc>
        <w:tc>
          <w:tcPr>
            <w:tcW w:w="0" w:type="auto"/>
            <w:tcBorders>
              <w:top w:val="single" w:sz="4" w:space="0" w:color="auto"/>
              <w:left w:val="nil"/>
              <w:right w:val="single" w:sz="4" w:space="0" w:color="auto"/>
            </w:tcBorders>
            <w:shd w:val="clear" w:color="auto" w:fill="auto"/>
            <w:noWrap/>
            <w:tcMar>
              <w:right w:w="198" w:type="dxa"/>
            </w:tcMar>
            <w:vAlign w:val="center"/>
            <w:hideMark/>
          </w:tcPr>
          <w:p w14:paraId="764EBF36"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12 </w:t>
            </w:r>
          </w:p>
        </w:tc>
        <w:tc>
          <w:tcPr>
            <w:tcW w:w="0" w:type="auto"/>
            <w:tcBorders>
              <w:top w:val="single" w:sz="4" w:space="0" w:color="auto"/>
              <w:left w:val="nil"/>
              <w:right w:val="single" w:sz="4" w:space="0" w:color="auto"/>
            </w:tcBorders>
            <w:tcMar>
              <w:right w:w="198" w:type="dxa"/>
            </w:tcMar>
            <w:vAlign w:val="center"/>
          </w:tcPr>
          <w:p w14:paraId="460A6970"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25 </w:t>
            </w:r>
          </w:p>
        </w:tc>
        <w:tc>
          <w:tcPr>
            <w:tcW w:w="928" w:type="dxa"/>
            <w:tcBorders>
              <w:top w:val="single" w:sz="4" w:space="0" w:color="auto"/>
              <w:left w:val="nil"/>
              <w:right w:val="single" w:sz="4" w:space="0" w:color="auto"/>
            </w:tcBorders>
          </w:tcPr>
          <w:p w14:paraId="187BBA0B" w14:textId="77777777" w:rsidR="0034459E" w:rsidRPr="00F8750E" w:rsidRDefault="0034459E" w:rsidP="00EF4CD2">
            <w:pPr>
              <w:spacing w:after="0" w:line="276" w:lineRule="auto"/>
              <w:jc w:val="right"/>
              <w:rPr>
                <w:rFonts w:ascii="Montserrat Light" w:eastAsia="Arial" w:hAnsi="Montserrat Light" w:cs="Arial"/>
              </w:rPr>
            </w:pPr>
            <w:r w:rsidRPr="00F8750E">
              <w:rPr>
                <w:rFonts w:ascii="Montserrat Light" w:eastAsia="Arial" w:hAnsi="Montserrat Light" w:cs="Arial"/>
              </w:rPr>
              <w:t>27</w:t>
            </w:r>
          </w:p>
        </w:tc>
      </w:tr>
      <w:tr w:rsidR="0034459E" w:rsidRPr="00F8750E" w14:paraId="1DD9946B" w14:textId="77777777" w:rsidTr="0034459E">
        <w:trPr>
          <w:cantSplit/>
        </w:trPr>
        <w:tc>
          <w:tcPr>
            <w:tcW w:w="0" w:type="auto"/>
            <w:vMerge/>
            <w:tcBorders>
              <w:top w:val="nil"/>
              <w:left w:val="single" w:sz="4" w:space="0" w:color="auto"/>
              <w:bottom w:val="single" w:sz="4" w:space="0" w:color="auto"/>
              <w:right w:val="single" w:sz="4" w:space="0" w:color="auto"/>
            </w:tcBorders>
            <w:tcMar>
              <w:right w:w="198" w:type="dxa"/>
            </w:tcMar>
            <w:vAlign w:val="center"/>
            <w:hideMark/>
          </w:tcPr>
          <w:p w14:paraId="68896C8C"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right w:val="single" w:sz="4" w:space="0" w:color="auto"/>
            </w:tcBorders>
            <w:shd w:val="clear" w:color="auto" w:fill="auto"/>
            <w:tcMar>
              <w:right w:w="198" w:type="dxa"/>
            </w:tcMar>
            <w:vAlign w:val="center"/>
            <w:hideMark/>
          </w:tcPr>
          <w:p w14:paraId="7B1634BC"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Disparition d'un dossier</w:t>
            </w:r>
          </w:p>
        </w:tc>
        <w:tc>
          <w:tcPr>
            <w:tcW w:w="0" w:type="auto"/>
            <w:tcBorders>
              <w:top w:val="nil"/>
              <w:left w:val="nil"/>
              <w:right w:val="single" w:sz="4" w:space="0" w:color="auto"/>
            </w:tcBorders>
            <w:shd w:val="clear" w:color="auto" w:fill="auto"/>
            <w:tcMar>
              <w:right w:w="198" w:type="dxa"/>
            </w:tcMar>
            <w:vAlign w:val="center"/>
            <w:hideMark/>
          </w:tcPr>
          <w:p w14:paraId="1DF2167F"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w:t>
            </w:r>
          </w:p>
        </w:tc>
        <w:tc>
          <w:tcPr>
            <w:tcW w:w="0" w:type="auto"/>
            <w:tcBorders>
              <w:top w:val="nil"/>
              <w:left w:val="nil"/>
              <w:right w:val="single" w:sz="4" w:space="0" w:color="auto"/>
            </w:tcBorders>
            <w:shd w:val="clear" w:color="auto" w:fill="auto"/>
            <w:noWrap/>
            <w:tcMar>
              <w:right w:w="198" w:type="dxa"/>
            </w:tcMar>
            <w:vAlign w:val="center"/>
            <w:hideMark/>
          </w:tcPr>
          <w:p w14:paraId="6B55C5E6"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w:t>
            </w:r>
          </w:p>
        </w:tc>
        <w:tc>
          <w:tcPr>
            <w:tcW w:w="0" w:type="auto"/>
            <w:tcBorders>
              <w:top w:val="nil"/>
              <w:left w:val="nil"/>
              <w:right w:val="single" w:sz="4" w:space="0" w:color="auto"/>
            </w:tcBorders>
            <w:shd w:val="clear" w:color="auto" w:fill="auto"/>
            <w:noWrap/>
            <w:tcMar>
              <w:right w:w="198" w:type="dxa"/>
            </w:tcMar>
            <w:vAlign w:val="center"/>
            <w:hideMark/>
          </w:tcPr>
          <w:p w14:paraId="5495F87F"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1 </w:t>
            </w:r>
          </w:p>
        </w:tc>
        <w:tc>
          <w:tcPr>
            <w:tcW w:w="0" w:type="auto"/>
            <w:tcBorders>
              <w:top w:val="nil"/>
              <w:left w:val="nil"/>
              <w:right w:val="single" w:sz="4" w:space="0" w:color="auto"/>
            </w:tcBorders>
            <w:shd w:val="clear" w:color="auto" w:fill="auto"/>
            <w:noWrap/>
            <w:tcMar>
              <w:right w:w="198" w:type="dxa"/>
            </w:tcMar>
            <w:vAlign w:val="center"/>
            <w:hideMark/>
          </w:tcPr>
          <w:p w14:paraId="186B085D"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3 </w:t>
            </w:r>
          </w:p>
        </w:tc>
        <w:tc>
          <w:tcPr>
            <w:tcW w:w="0" w:type="auto"/>
            <w:tcBorders>
              <w:top w:val="nil"/>
              <w:left w:val="nil"/>
              <w:right w:val="single" w:sz="4" w:space="0" w:color="auto"/>
            </w:tcBorders>
            <w:tcMar>
              <w:right w:w="198" w:type="dxa"/>
            </w:tcMar>
            <w:vAlign w:val="center"/>
          </w:tcPr>
          <w:p w14:paraId="5D2CA4A9"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0 </w:t>
            </w:r>
          </w:p>
        </w:tc>
        <w:tc>
          <w:tcPr>
            <w:tcW w:w="928" w:type="dxa"/>
            <w:tcBorders>
              <w:top w:val="nil"/>
              <w:left w:val="nil"/>
              <w:right w:val="single" w:sz="4" w:space="0" w:color="auto"/>
            </w:tcBorders>
          </w:tcPr>
          <w:p w14:paraId="14B5CF2C" w14:textId="77777777" w:rsidR="0034459E" w:rsidRPr="00F8750E" w:rsidRDefault="0034459E" w:rsidP="00EF4CD2">
            <w:pPr>
              <w:spacing w:after="0" w:line="276" w:lineRule="auto"/>
              <w:jc w:val="right"/>
              <w:rPr>
                <w:rFonts w:ascii="Montserrat Light" w:eastAsia="Arial" w:hAnsi="Montserrat Light" w:cs="Arial"/>
              </w:rPr>
            </w:pPr>
            <w:r w:rsidRPr="00F8750E">
              <w:rPr>
                <w:rFonts w:ascii="Montserrat Light" w:eastAsia="Arial" w:hAnsi="Montserrat Light" w:cs="Arial"/>
              </w:rPr>
              <w:t>7</w:t>
            </w:r>
          </w:p>
        </w:tc>
      </w:tr>
      <w:tr w:rsidR="0034459E" w:rsidRPr="00F8750E" w14:paraId="5916FF85" w14:textId="77777777" w:rsidTr="0034459E">
        <w:trPr>
          <w:cantSplit/>
        </w:trPr>
        <w:tc>
          <w:tcPr>
            <w:tcW w:w="0" w:type="auto"/>
            <w:vMerge/>
            <w:tcBorders>
              <w:top w:val="nil"/>
              <w:left w:val="single" w:sz="4" w:space="0" w:color="auto"/>
              <w:bottom w:val="single" w:sz="4" w:space="0" w:color="auto"/>
              <w:right w:val="single" w:sz="4" w:space="0" w:color="auto"/>
            </w:tcBorders>
            <w:tcMar>
              <w:right w:w="198" w:type="dxa"/>
            </w:tcMar>
            <w:vAlign w:val="center"/>
            <w:hideMark/>
          </w:tcPr>
          <w:p w14:paraId="3F1F80A6"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right w:val="single" w:sz="4" w:space="0" w:color="auto"/>
            </w:tcBorders>
            <w:shd w:val="clear" w:color="auto" w:fill="auto"/>
            <w:tcMar>
              <w:right w:w="198" w:type="dxa"/>
            </w:tcMar>
            <w:vAlign w:val="center"/>
            <w:hideMark/>
          </w:tcPr>
          <w:p w14:paraId="3697277D"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Dénonciation des comportements du juge</w:t>
            </w:r>
          </w:p>
        </w:tc>
        <w:tc>
          <w:tcPr>
            <w:tcW w:w="0" w:type="auto"/>
            <w:tcBorders>
              <w:top w:val="nil"/>
              <w:left w:val="nil"/>
              <w:right w:val="single" w:sz="4" w:space="0" w:color="auto"/>
            </w:tcBorders>
            <w:shd w:val="clear" w:color="auto" w:fill="auto"/>
            <w:tcMar>
              <w:right w:w="198" w:type="dxa"/>
            </w:tcMar>
            <w:vAlign w:val="center"/>
            <w:hideMark/>
          </w:tcPr>
          <w:p w14:paraId="5FD2AF50"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w:t>
            </w:r>
          </w:p>
        </w:tc>
        <w:tc>
          <w:tcPr>
            <w:tcW w:w="0" w:type="auto"/>
            <w:tcBorders>
              <w:top w:val="nil"/>
              <w:left w:val="nil"/>
              <w:right w:val="single" w:sz="4" w:space="0" w:color="auto"/>
            </w:tcBorders>
            <w:shd w:val="clear" w:color="auto" w:fill="auto"/>
            <w:noWrap/>
            <w:tcMar>
              <w:right w:w="198" w:type="dxa"/>
            </w:tcMar>
            <w:vAlign w:val="center"/>
            <w:hideMark/>
          </w:tcPr>
          <w:p w14:paraId="309C8627"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w:t>
            </w:r>
          </w:p>
        </w:tc>
        <w:tc>
          <w:tcPr>
            <w:tcW w:w="0" w:type="auto"/>
            <w:tcBorders>
              <w:top w:val="nil"/>
              <w:left w:val="nil"/>
              <w:right w:val="single" w:sz="4" w:space="0" w:color="auto"/>
            </w:tcBorders>
            <w:shd w:val="clear" w:color="auto" w:fill="auto"/>
            <w:noWrap/>
            <w:tcMar>
              <w:right w:w="198" w:type="dxa"/>
            </w:tcMar>
            <w:vAlign w:val="center"/>
            <w:hideMark/>
          </w:tcPr>
          <w:p w14:paraId="7FD343D5"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24 </w:t>
            </w:r>
          </w:p>
        </w:tc>
        <w:tc>
          <w:tcPr>
            <w:tcW w:w="0" w:type="auto"/>
            <w:tcBorders>
              <w:top w:val="nil"/>
              <w:left w:val="nil"/>
              <w:right w:val="single" w:sz="4" w:space="0" w:color="auto"/>
            </w:tcBorders>
            <w:shd w:val="clear" w:color="auto" w:fill="auto"/>
            <w:noWrap/>
            <w:tcMar>
              <w:right w:w="198" w:type="dxa"/>
            </w:tcMar>
            <w:vAlign w:val="center"/>
            <w:hideMark/>
          </w:tcPr>
          <w:p w14:paraId="66DE2F06"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43 </w:t>
            </w:r>
          </w:p>
        </w:tc>
        <w:tc>
          <w:tcPr>
            <w:tcW w:w="0" w:type="auto"/>
            <w:tcBorders>
              <w:top w:val="nil"/>
              <w:left w:val="nil"/>
              <w:right w:val="single" w:sz="4" w:space="0" w:color="auto"/>
            </w:tcBorders>
            <w:tcMar>
              <w:right w:w="198" w:type="dxa"/>
            </w:tcMar>
            <w:vAlign w:val="center"/>
          </w:tcPr>
          <w:p w14:paraId="74BEE1B4"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95 </w:t>
            </w:r>
          </w:p>
        </w:tc>
        <w:tc>
          <w:tcPr>
            <w:tcW w:w="928" w:type="dxa"/>
            <w:tcBorders>
              <w:top w:val="nil"/>
              <w:left w:val="nil"/>
              <w:right w:val="single" w:sz="4" w:space="0" w:color="auto"/>
            </w:tcBorders>
          </w:tcPr>
          <w:p w14:paraId="59E59F24" w14:textId="77777777" w:rsidR="0034459E" w:rsidRPr="00F8750E" w:rsidRDefault="0034459E" w:rsidP="00EF4CD2">
            <w:pPr>
              <w:spacing w:after="0" w:line="276" w:lineRule="auto"/>
              <w:jc w:val="right"/>
              <w:rPr>
                <w:rFonts w:ascii="Montserrat Light" w:eastAsia="Arial" w:hAnsi="Montserrat Light" w:cs="Arial"/>
              </w:rPr>
            </w:pPr>
            <w:r w:rsidRPr="00F8750E">
              <w:rPr>
                <w:rFonts w:ascii="Montserrat Light" w:eastAsia="Arial" w:hAnsi="Montserrat Light" w:cs="Arial"/>
              </w:rPr>
              <w:t>71</w:t>
            </w:r>
          </w:p>
        </w:tc>
      </w:tr>
      <w:tr w:rsidR="0034459E" w:rsidRPr="00F8750E" w14:paraId="2742635D" w14:textId="77777777" w:rsidTr="0034459E">
        <w:trPr>
          <w:cantSplit/>
        </w:trPr>
        <w:tc>
          <w:tcPr>
            <w:tcW w:w="0" w:type="auto"/>
            <w:vMerge/>
            <w:tcBorders>
              <w:top w:val="nil"/>
              <w:left w:val="single" w:sz="4" w:space="0" w:color="auto"/>
              <w:bottom w:val="single" w:sz="4" w:space="0" w:color="auto"/>
              <w:right w:val="single" w:sz="4" w:space="0" w:color="auto"/>
            </w:tcBorders>
            <w:tcMar>
              <w:right w:w="198" w:type="dxa"/>
            </w:tcMar>
            <w:vAlign w:val="center"/>
            <w:hideMark/>
          </w:tcPr>
          <w:p w14:paraId="62556A2E"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right w:val="single" w:sz="4" w:space="0" w:color="auto"/>
            </w:tcBorders>
            <w:shd w:val="clear" w:color="auto" w:fill="auto"/>
            <w:tcMar>
              <w:right w:w="198" w:type="dxa"/>
            </w:tcMar>
            <w:vAlign w:val="center"/>
            <w:hideMark/>
          </w:tcPr>
          <w:p w14:paraId="01D750E3"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Protestation contre décisions rendues</w:t>
            </w:r>
          </w:p>
        </w:tc>
        <w:tc>
          <w:tcPr>
            <w:tcW w:w="0" w:type="auto"/>
            <w:tcBorders>
              <w:top w:val="nil"/>
              <w:left w:val="nil"/>
              <w:right w:val="single" w:sz="4" w:space="0" w:color="auto"/>
            </w:tcBorders>
            <w:shd w:val="clear" w:color="auto" w:fill="auto"/>
            <w:tcMar>
              <w:right w:w="198" w:type="dxa"/>
            </w:tcMar>
            <w:vAlign w:val="center"/>
            <w:hideMark/>
          </w:tcPr>
          <w:p w14:paraId="3C46D6B4"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w:t>
            </w:r>
          </w:p>
        </w:tc>
        <w:tc>
          <w:tcPr>
            <w:tcW w:w="0" w:type="auto"/>
            <w:tcBorders>
              <w:top w:val="nil"/>
              <w:left w:val="nil"/>
              <w:right w:val="single" w:sz="4" w:space="0" w:color="auto"/>
            </w:tcBorders>
            <w:shd w:val="clear" w:color="auto" w:fill="auto"/>
            <w:noWrap/>
            <w:tcMar>
              <w:right w:w="198" w:type="dxa"/>
            </w:tcMar>
            <w:vAlign w:val="center"/>
            <w:hideMark/>
          </w:tcPr>
          <w:p w14:paraId="04A780C0"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w:t>
            </w:r>
          </w:p>
        </w:tc>
        <w:tc>
          <w:tcPr>
            <w:tcW w:w="0" w:type="auto"/>
            <w:tcBorders>
              <w:top w:val="nil"/>
              <w:left w:val="nil"/>
              <w:right w:val="single" w:sz="4" w:space="0" w:color="auto"/>
            </w:tcBorders>
            <w:shd w:val="clear" w:color="auto" w:fill="auto"/>
            <w:noWrap/>
            <w:tcMar>
              <w:right w:w="198" w:type="dxa"/>
            </w:tcMar>
            <w:vAlign w:val="center"/>
            <w:hideMark/>
          </w:tcPr>
          <w:p w14:paraId="29030990"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0 </w:t>
            </w:r>
          </w:p>
        </w:tc>
        <w:tc>
          <w:tcPr>
            <w:tcW w:w="0" w:type="auto"/>
            <w:tcBorders>
              <w:top w:val="nil"/>
              <w:left w:val="nil"/>
              <w:right w:val="single" w:sz="4" w:space="0" w:color="auto"/>
            </w:tcBorders>
            <w:shd w:val="clear" w:color="auto" w:fill="auto"/>
            <w:noWrap/>
            <w:tcMar>
              <w:right w:w="198" w:type="dxa"/>
            </w:tcMar>
            <w:vAlign w:val="center"/>
            <w:hideMark/>
          </w:tcPr>
          <w:p w14:paraId="74929B8C"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6 </w:t>
            </w:r>
          </w:p>
        </w:tc>
        <w:tc>
          <w:tcPr>
            <w:tcW w:w="0" w:type="auto"/>
            <w:tcBorders>
              <w:top w:val="nil"/>
              <w:left w:val="nil"/>
              <w:right w:val="single" w:sz="4" w:space="0" w:color="auto"/>
            </w:tcBorders>
            <w:tcMar>
              <w:right w:w="198" w:type="dxa"/>
            </w:tcMar>
            <w:vAlign w:val="center"/>
          </w:tcPr>
          <w:p w14:paraId="37663994"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7 </w:t>
            </w:r>
          </w:p>
        </w:tc>
        <w:tc>
          <w:tcPr>
            <w:tcW w:w="928" w:type="dxa"/>
            <w:tcBorders>
              <w:top w:val="nil"/>
              <w:left w:val="nil"/>
              <w:right w:val="single" w:sz="4" w:space="0" w:color="auto"/>
            </w:tcBorders>
          </w:tcPr>
          <w:p w14:paraId="67BBB602" w14:textId="77777777" w:rsidR="0034459E" w:rsidRPr="00F8750E" w:rsidRDefault="0034459E" w:rsidP="00EF4CD2">
            <w:pPr>
              <w:spacing w:after="0" w:line="276" w:lineRule="auto"/>
              <w:jc w:val="right"/>
              <w:rPr>
                <w:rFonts w:ascii="Montserrat Light" w:eastAsia="Arial" w:hAnsi="Montserrat Light" w:cs="Arial"/>
              </w:rPr>
            </w:pPr>
            <w:r w:rsidRPr="00F8750E">
              <w:rPr>
                <w:rFonts w:ascii="Montserrat Light" w:eastAsia="Arial" w:hAnsi="Montserrat Light" w:cs="Arial"/>
              </w:rPr>
              <w:t>17</w:t>
            </w:r>
          </w:p>
        </w:tc>
      </w:tr>
      <w:tr w:rsidR="0034459E" w:rsidRPr="00F8750E" w14:paraId="7C9A2DCF" w14:textId="77777777" w:rsidTr="0034459E">
        <w:trPr>
          <w:cantSplit/>
        </w:trPr>
        <w:tc>
          <w:tcPr>
            <w:tcW w:w="0" w:type="auto"/>
            <w:vMerge/>
            <w:tcBorders>
              <w:top w:val="nil"/>
              <w:left w:val="single" w:sz="4" w:space="0" w:color="auto"/>
              <w:bottom w:val="single" w:sz="4" w:space="0" w:color="auto"/>
              <w:right w:val="single" w:sz="4" w:space="0" w:color="auto"/>
            </w:tcBorders>
            <w:tcMar>
              <w:right w:w="198" w:type="dxa"/>
            </w:tcMar>
            <w:vAlign w:val="center"/>
            <w:hideMark/>
          </w:tcPr>
          <w:p w14:paraId="38EAAB32"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1DB670C9"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Autres</w:t>
            </w: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7B119DC4"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6DDE64BB"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07CB55F2"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66 </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1EACC9B5"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61 </w:t>
            </w:r>
          </w:p>
        </w:tc>
        <w:tc>
          <w:tcPr>
            <w:tcW w:w="0" w:type="auto"/>
            <w:tcBorders>
              <w:top w:val="nil"/>
              <w:left w:val="nil"/>
              <w:bottom w:val="single" w:sz="4" w:space="0" w:color="auto"/>
              <w:right w:val="single" w:sz="4" w:space="0" w:color="auto"/>
            </w:tcBorders>
            <w:tcMar>
              <w:right w:w="198" w:type="dxa"/>
            </w:tcMar>
            <w:vAlign w:val="center"/>
          </w:tcPr>
          <w:p w14:paraId="65C2DF59"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55 </w:t>
            </w:r>
          </w:p>
        </w:tc>
        <w:tc>
          <w:tcPr>
            <w:tcW w:w="928" w:type="dxa"/>
            <w:tcBorders>
              <w:top w:val="nil"/>
              <w:left w:val="nil"/>
              <w:bottom w:val="single" w:sz="4" w:space="0" w:color="auto"/>
              <w:right w:val="single" w:sz="4" w:space="0" w:color="auto"/>
            </w:tcBorders>
          </w:tcPr>
          <w:p w14:paraId="7FFF34D1" w14:textId="77777777" w:rsidR="0034459E" w:rsidRPr="00F8750E" w:rsidRDefault="0034459E" w:rsidP="00EF4CD2">
            <w:pPr>
              <w:spacing w:after="0" w:line="276" w:lineRule="auto"/>
              <w:jc w:val="right"/>
              <w:rPr>
                <w:rFonts w:ascii="Montserrat Light" w:eastAsia="Arial" w:hAnsi="Montserrat Light" w:cs="Arial"/>
              </w:rPr>
            </w:pPr>
            <w:r w:rsidRPr="00F8750E">
              <w:rPr>
                <w:rFonts w:ascii="Montserrat Light" w:eastAsia="Arial" w:hAnsi="Montserrat Light" w:cs="Arial"/>
              </w:rPr>
              <w:t>76</w:t>
            </w:r>
          </w:p>
        </w:tc>
      </w:tr>
      <w:tr w:rsidR="0034459E" w:rsidRPr="00F8750E" w14:paraId="201C3650" w14:textId="77777777" w:rsidTr="0034459E">
        <w:trPr>
          <w:cantSplit/>
        </w:trPr>
        <w:tc>
          <w:tcPr>
            <w:tcW w:w="0" w:type="auto"/>
            <w:vMerge/>
            <w:tcBorders>
              <w:top w:val="nil"/>
              <w:left w:val="single" w:sz="4" w:space="0" w:color="auto"/>
              <w:bottom w:val="single" w:sz="4" w:space="0" w:color="auto"/>
              <w:right w:val="single" w:sz="4" w:space="0" w:color="auto"/>
            </w:tcBorders>
            <w:tcMar>
              <w:right w:w="198" w:type="dxa"/>
            </w:tcMar>
            <w:vAlign w:val="center"/>
            <w:hideMark/>
          </w:tcPr>
          <w:p w14:paraId="41DC5004"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3BF67FFF"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Total</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7A992B9B"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58</w:t>
            </w: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612ACE92"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w:t>
            </w: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42439B38"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92 </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36A68790"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125</w:t>
            </w:r>
          </w:p>
        </w:tc>
        <w:tc>
          <w:tcPr>
            <w:tcW w:w="0" w:type="auto"/>
            <w:tcBorders>
              <w:top w:val="nil"/>
              <w:left w:val="nil"/>
              <w:bottom w:val="single" w:sz="4" w:space="0" w:color="auto"/>
              <w:right w:val="single" w:sz="4" w:space="0" w:color="auto"/>
            </w:tcBorders>
            <w:tcMar>
              <w:right w:w="198" w:type="dxa"/>
            </w:tcMar>
            <w:vAlign w:val="center"/>
          </w:tcPr>
          <w:p w14:paraId="2DAB7F72"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182 </w:t>
            </w:r>
          </w:p>
        </w:tc>
        <w:tc>
          <w:tcPr>
            <w:tcW w:w="928" w:type="dxa"/>
            <w:tcBorders>
              <w:top w:val="nil"/>
              <w:left w:val="nil"/>
              <w:bottom w:val="single" w:sz="4" w:space="0" w:color="auto"/>
              <w:right w:val="single" w:sz="4" w:space="0" w:color="auto"/>
            </w:tcBorders>
          </w:tcPr>
          <w:p w14:paraId="274513FA" w14:textId="77777777" w:rsidR="0034459E" w:rsidRPr="00F8750E" w:rsidRDefault="0034459E" w:rsidP="00EF4CD2">
            <w:pPr>
              <w:spacing w:after="0" w:line="276" w:lineRule="auto"/>
              <w:jc w:val="right"/>
              <w:rPr>
                <w:rFonts w:ascii="Montserrat Light" w:eastAsia="Arial" w:hAnsi="Montserrat Light" w:cs="Arial"/>
              </w:rPr>
            </w:pPr>
            <w:r w:rsidRPr="00F8750E">
              <w:rPr>
                <w:rFonts w:ascii="Montserrat Light" w:eastAsia="Arial" w:hAnsi="Montserrat Light" w:cs="Arial"/>
              </w:rPr>
              <w:t>198</w:t>
            </w:r>
          </w:p>
        </w:tc>
      </w:tr>
      <w:tr w:rsidR="0034459E" w:rsidRPr="00F8750E" w14:paraId="1EFB7CB4" w14:textId="77777777" w:rsidTr="0034459E">
        <w:trPr>
          <w:cantSplit/>
        </w:trPr>
        <w:tc>
          <w:tcPr>
            <w:tcW w:w="0" w:type="auto"/>
            <w:vMerge w:val="restart"/>
            <w:tcBorders>
              <w:top w:val="nil"/>
              <w:left w:val="single" w:sz="4" w:space="0" w:color="auto"/>
              <w:bottom w:val="single" w:sz="4" w:space="0" w:color="auto"/>
              <w:right w:val="single" w:sz="4" w:space="0" w:color="auto"/>
            </w:tcBorders>
            <w:shd w:val="clear" w:color="auto" w:fill="auto"/>
            <w:tcMar>
              <w:right w:w="198" w:type="dxa"/>
            </w:tcMar>
            <w:vAlign w:val="center"/>
            <w:hideMark/>
          </w:tcPr>
          <w:p w14:paraId="755C6264"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Nombre de dossiers réglés</w:t>
            </w:r>
          </w:p>
        </w:tc>
        <w:tc>
          <w:tcPr>
            <w:tcW w:w="0" w:type="auto"/>
            <w:tcBorders>
              <w:top w:val="single" w:sz="4" w:space="0" w:color="auto"/>
              <w:left w:val="nil"/>
              <w:right w:val="single" w:sz="4" w:space="0" w:color="auto"/>
            </w:tcBorders>
            <w:shd w:val="clear" w:color="auto" w:fill="auto"/>
            <w:tcMar>
              <w:right w:w="198" w:type="dxa"/>
            </w:tcMar>
            <w:vAlign w:val="center"/>
            <w:hideMark/>
          </w:tcPr>
          <w:p w14:paraId="74379388"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Lenteur d'une procédure</w:t>
            </w:r>
          </w:p>
        </w:tc>
        <w:tc>
          <w:tcPr>
            <w:tcW w:w="0" w:type="auto"/>
            <w:tcBorders>
              <w:top w:val="single" w:sz="4" w:space="0" w:color="auto"/>
              <w:left w:val="nil"/>
              <w:right w:val="single" w:sz="4" w:space="0" w:color="auto"/>
            </w:tcBorders>
            <w:shd w:val="clear" w:color="auto" w:fill="auto"/>
            <w:tcMar>
              <w:right w:w="198" w:type="dxa"/>
            </w:tcMar>
            <w:vAlign w:val="center"/>
            <w:hideMark/>
          </w:tcPr>
          <w:p w14:paraId="1323B654"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w:t>
            </w:r>
          </w:p>
        </w:tc>
        <w:tc>
          <w:tcPr>
            <w:tcW w:w="0" w:type="auto"/>
            <w:tcBorders>
              <w:top w:val="single" w:sz="4" w:space="0" w:color="auto"/>
              <w:left w:val="nil"/>
              <w:right w:val="single" w:sz="4" w:space="0" w:color="auto"/>
            </w:tcBorders>
            <w:shd w:val="clear" w:color="auto" w:fill="auto"/>
            <w:noWrap/>
            <w:tcMar>
              <w:right w:w="198" w:type="dxa"/>
            </w:tcMar>
            <w:vAlign w:val="center"/>
            <w:hideMark/>
          </w:tcPr>
          <w:p w14:paraId="5C1679F9"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w:t>
            </w:r>
          </w:p>
        </w:tc>
        <w:tc>
          <w:tcPr>
            <w:tcW w:w="0" w:type="auto"/>
            <w:tcBorders>
              <w:top w:val="single" w:sz="4" w:space="0" w:color="auto"/>
              <w:left w:val="nil"/>
              <w:right w:val="single" w:sz="4" w:space="0" w:color="auto"/>
            </w:tcBorders>
            <w:shd w:val="clear" w:color="auto" w:fill="auto"/>
            <w:noWrap/>
            <w:tcMar>
              <w:right w:w="198" w:type="dxa"/>
            </w:tcMar>
            <w:vAlign w:val="center"/>
            <w:hideMark/>
          </w:tcPr>
          <w:p w14:paraId="65522DE8"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0 </w:t>
            </w:r>
          </w:p>
        </w:tc>
        <w:tc>
          <w:tcPr>
            <w:tcW w:w="0" w:type="auto"/>
            <w:tcBorders>
              <w:top w:val="single" w:sz="4" w:space="0" w:color="auto"/>
              <w:left w:val="nil"/>
              <w:right w:val="single" w:sz="4" w:space="0" w:color="auto"/>
            </w:tcBorders>
            <w:shd w:val="clear" w:color="auto" w:fill="auto"/>
            <w:noWrap/>
            <w:tcMar>
              <w:right w:w="198" w:type="dxa"/>
            </w:tcMar>
            <w:vAlign w:val="center"/>
            <w:hideMark/>
          </w:tcPr>
          <w:p w14:paraId="1CB7FF11"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10 </w:t>
            </w:r>
          </w:p>
        </w:tc>
        <w:tc>
          <w:tcPr>
            <w:tcW w:w="0" w:type="auto"/>
            <w:tcBorders>
              <w:top w:val="single" w:sz="4" w:space="0" w:color="auto"/>
              <w:left w:val="nil"/>
              <w:right w:val="single" w:sz="4" w:space="0" w:color="auto"/>
            </w:tcBorders>
            <w:tcMar>
              <w:right w:w="198" w:type="dxa"/>
            </w:tcMar>
            <w:vAlign w:val="center"/>
          </w:tcPr>
          <w:p w14:paraId="59C0E439"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13 </w:t>
            </w:r>
          </w:p>
        </w:tc>
        <w:tc>
          <w:tcPr>
            <w:tcW w:w="928" w:type="dxa"/>
            <w:tcBorders>
              <w:top w:val="single" w:sz="4" w:space="0" w:color="auto"/>
              <w:left w:val="nil"/>
              <w:right w:val="single" w:sz="4" w:space="0" w:color="auto"/>
            </w:tcBorders>
          </w:tcPr>
          <w:p w14:paraId="58004F9F" w14:textId="77777777" w:rsidR="0034459E" w:rsidRPr="00F8750E" w:rsidRDefault="00421542" w:rsidP="00EF4CD2">
            <w:pPr>
              <w:spacing w:after="0" w:line="276" w:lineRule="auto"/>
              <w:jc w:val="right"/>
              <w:rPr>
                <w:rFonts w:ascii="Montserrat Light" w:eastAsia="Arial" w:hAnsi="Montserrat Light" w:cs="Arial"/>
              </w:rPr>
            </w:pPr>
            <w:r w:rsidRPr="00F8750E">
              <w:rPr>
                <w:rFonts w:ascii="Montserrat Light" w:eastAsia="Arial" w:hAnsi="Montserrat Light" w:cs="Arial"/>
              </w:rPr>
              <w:t>32</w:t>
            </w:r>
          </w:p>
        </w:tc>
      </w:tr>
      <w:tr w:rsidR="0034459E" w:rsidRPr="00F8750E" w14:paraId="5D8F8D64" w14:textId="77777777" w:rsidTr="0034459E">
        <w:trPr>
          <w:cantSplit/>
        </w:trPr>
        <w:tc>
          <w:tcPr>
            <w:tcW w:w="0" w:type="auto"/>
            <w:vMerge/>
            <w:tcBorders>
              <w:top w:val="nil"/>
              <w:left w:val="single" w:sz="4" w:space="0" w:color="auto"/>
              <w:bottom w:val="single" w:sz="4" w:space="0" w:color="auto"/>
              <w:right w:val="single" w:sz="4" w:space="0" w:color="auto"/>
            </w:tcBorders>
            <w:tcMar>
              <w:right w:w="198" w:type="dxa"/>
            </w:tcMar>
            <w:vAlign w:val="center"/>
            <w:hideMark/>
          </w:tcPr>
          <w:p w14:paraId="30EBB51F"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right w:val="single" w:sz="4" w:space="0" w:color="auto"/>
            </w:tcBorders>
            <w:shd w:val="clear" w:color="auto" w:fill="auto"/>
            <w:tcMar>
              <w:right w:w="198" w:type="dxa"/>
            </w:tcMar>
            <w:vAlign w:val="center"/>
            <w:hideMark/>
          </w:tcPr>
          <w:p w14:paraId="5D9034C9"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Disparition d'un dossier</w:t>
            </w:r>
          </w:p>
        </w:tc>
        <w:tc>
          <w:tcPr>
            <w:tcW w:w="0" w:type="auto"/>
            <w:tcBorders>
              <w:top w:val="nil"/>
              <w:left w:val="nil"/>
              <w:right w:val="single" w:sz="4" w:space="0" w:color="auto"/>
            </w:tcBorders>
            <w:shd w:val="clear" w:color="auto" w:fill="auto"/>
            <w:tcMar>
              <w:right w:w="198" w:type="dxa"/>
            </w:tcMar>
            <w:vAlign w:val="center"/>
            <w:hideMark/>
          </w:tcPr>
          <w:p w14:paraId="0045EAA6"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w:t>
            </w:r>
          </w:p>
        </w:tc>
        <w:tc>
          <w:tcPr>
            <w:tcW w:w="0" w:type="auto"/>
            <w:tcBorders>
              <w:top w:val="nil"/>
              <w:left w:val="nil"/>
              <w:right w:val="single" w:sz="4" w:space="0" w:color="auto"/>
            </w:tcBorders>
            <w:shd w:val="clear" w:color="auto" w:fill="auto"/>
            <w:noWrap/>
            <w:tcMar>
              <w:right w:w="198" w:type="dxa"/>
            </w:tcMar>
            <w:vAlign w:val="center"/>
            <w:hideMark/>
          </w:tcPr>
          <w:p w14:paraId="15479DCD"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w:t>
            </w:r>
          </w:p>
        </w:tc>
        <w:tc>
          <w:tcPr>
            <w:tcW w:w="0" w:type="auto"/>
            <w:tcBorders>
              <w:top w:val="nil"/>
              <w:left w:val="nil"/>
              <w:right w:val="single" w:sz="4" w:space="0" w:color="auto"/>
            </w:tcBorders>
            <w:shd w:val="clear" w:color="auto" w:fill="auto"/>
            <w:noWrap/>
            <w:tcMar>
              <w:right w:w="198" w:type="dxa"/>
            </w:tcMar>
            <w:vAlign w:val="center"/>
            <w:hideMark/>
          </w:tcPr>
          <w:p w14:paraId="777D7D7D"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0 </w:t>
            </w:r>
          </w:p>
        </w:tc>
        <w:tc>
          <w:tcPr>
            <w:tcW w:w="0" w:type="auto"/>
            <w:tcBorders>
              <w:top w:val="nil"/>
              <w:left w:val="nil"/>
              <w:right w:val="single" w:sz="4" w:space="0" w:color="auto"/>
            </w:tcBorders>
            <w:shd w:val="clear" w:color="auto" w:fill="auto"/>
            <w:noWrap/>
            <w:tcMar>
              <w:right w:w="198" w:type="dxa"/>
            </w:tcMar>
            <w:vAlign w:val="center"/>
            <w:hideMark/>
          </w:tcPr>
          <w:p w14:paraId="24441F93"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03 </w:t>
            </w:r>
          </w:p>
        </w:tc>
        <w:tc>
          <w:tcPr>
            <w:tcW w:w="0" w:type="auto"/>
            <w:tcBorders>
              <w:top w:val="nil"/>
              <w:left w:val="nil"/>
              <w:right w:val="single" w:sz="4" w:space="0" w:color="auto"/>
            </w:tcBorders>
            <w:tcMar>
              <w:right w:w="198" w:type="dxa"/>
            </w:tcMar>
            <w:vAlign w:val="center"/>
          </w:tcPr>
          <w:p w14:paraId="647C1D7F"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00 </w:t>
            </w:r>
          </w:p>
        </w:tc>
        <w:tc>
          <w:tcPr>
            <w:tcW w:w="928" w:type="dxa"/>
            <w:tcBorders>
              <w:top w:val="nil"/>
              <w:left w:val="nil"/>
              <w:right w:val="single" w:sz="4" w:space="0" w:color="auto"/>
            </w:tcBorders>
          </w:tcPr>
          <w:p w14:paraId="08847BD7" w14:textId="77777777" w:rsidR="0034459E" w:rsidRPr="00F8750E" w:rsidRDefault="00421542" w:rsidP="00EF4CD2">
            <w:pPr>
              <w:spacing w:after="0" w:line="276" w:lineRule="auto"/>
              <w:jc w:val="right"/>
              <w:rPr>
                <w:rFonts w:ascii="Montserrat Light" w:eastAsia="Arial" w:hAnsi="Montserrat Light" w:cs="Arial"/>
              </w:rPr>
            </w:pPr>
            <w:r w:rsidRPr="00F8750E">
              <w:rPr>
                <w:rFonts w:ascii="Montserrat Light" w:eastAsia="Arial" w:hAnsi="Montserrat Light" w:cs="Arial"/>
              </w:rPr>
              <w:t>3</w:t>
            </w:r>
          </w:p>
        </w:tc>
      </w:tr>
      <w:tr w:rsidR="0034459E" w:rsidRPr="00F8750E" w14:paraId="41B08B20" w14:textId="77777777" w:rsidTr="0034459E">
        <w:trPr>
          <w:cantSplit/>
        </w:trPr>
        <w:tc>
          <w:tcPr>
            <w:tcW w:w="0" w:type="auto"/>
            <w:vMerge/>
            <w:tcBorders>
              <w:top w:val="nil"/>
              <w:left w:val="single" w:sz="4" w:space="0" w:color="auto"/>
              <w:bottom w:val="single" w:sz="4" w:space="0" w:color="auto"/>
              <w:right w:val="single" w:sz="4" w:space="0" w:color="auto"/>
            </w:tcBorders>
            <w:tcMar>
              <w:right w:w="198" w:type="dxa"/>
            </w:tcMar>
            <w:vAlign w:val="center"/>
            <w:hideMark/>
          </w:tcPr>
          <w:p w14:paraId="67302E8F"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right w:val="single" w:sz="4" w:space="0" w:color="auto"/>
            </w:tcBorders>
            <w:shd w:val="clear" w:color="auto" w:fill="auto"/>
            <w:tcMar>
              <w:right w:w="198" w:type="dxa"/>
            </w:tcMar>
            <w:vAlign w:val="center"/>
            <w:hideMark/>
          </w:tcPr>
          <w:p w14:paraId="3E77201B"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Dénonciation des comportements du juge</w:t>
            </w:r>
          </w:p>
        </w:tc>
        <w:tc>
          <w:tcPr>
            <w:tcW w:w="0" w:type="auto"/>
            <w:tcBorders>
              <w:top w:val="nil"/>
              <w:left w:val="nil"/>
              <w:right w:val="single" w:sz="4" w:space="0" w:color="auto"/>
            </w:tcBorders>
            <w:shd w:val="clear" w:color="auto" w:fill="auto"/>
            <w:tcMar>
              <w:right w:w="198" w:type="dxa"/>
            </w:tcMar>
            <w:vAlign w:val="center"/>
            <w:hideMark/>
          </w:tcPr>
          <w:p w14:paraId="7B1784D2"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w:t>
            </w:r>
          </w:p>
        </w:tc>
        <w:tc>
          <w:tcPr>
            <w:tcW w:w="0" w:type="auto"/>
            <w:tcBorders>
              <w:top w:val="nil"/>
              <w:left w:val="nil"/>
              <w:right w:val="single" w:sz="4" w:space="0" w:color="auto"/>
            </w:tcBorders>
            <w:shd w:val="clear" w:color="auto" w:fill="auto"/>
            <w:noWrap/>
            <w:tcMar>
              <w:right w:w="198" w:type="dxa"/>
            </w:tcMar>
            <w:vAlign w:val="center"/>
            <w:hideMark/>
          </w:tcPr>
          <w:p w14:paraId="504F6466"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w:t>
            </w:r>
          </w:p>
        </w:tc>
        <w:tc>
          <w:tcPr>
            <w:tcW w:w="0" w:type="auto"/>
            <w:tcBorders>
              <w:top w:val="nil"/>
              <w:left w:val="nil"/>
              <w:right w:val="single" w:sz="4" w:space="0" w:color="auto"/>
            </w:tcBorders>
            <w:shd w:val="clear" w:color="auto" w:fill="auto"/>
            <w:noWrap/>
            <w:tcMar>
              <w:right w:w="198" w:type="dxa"/>
            </w:tcMar>
            <w:vAlign w:val="center"/>
            <w:hideMark/>
          </w:tcPr>
          <w:p w14:paraId="10CB7D7E"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0 </w:t>
            </w:r>
          </w:p>
        </w:tc>
        <w:tc>
          <w:tcPr>
            <w:tcW w:w="0" w:type="auto"/>
            <w:tcBorders>
              <w:top w:val="nil"/>
              <w:left w:val="nil"/>
              <w:right w:val="single" w:sz="4" w:space="0" w:color="auto"/>
            </w:tcBorders>
            <w:shd w:val="clear" w:color="auto" w:fill="auto"/>
            <w:noWrap/>
            <w:tcMar>
              <w:right w:w="198" w:type="dxa"/>
            </w:tcMar>
            <w:vAlign w:val="center"/>
            <w:hideMark/>
          </w:tcPr>
          <w:p w14:paraId="6999F57B"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43 </w:t>
            </w:r>
          </w:p>
        </w:tc>
        <w:tc>
          <w:tcPr>
            <w:tcW w:w="0" w:type="auto"/>
            <w:tcBorders>
              <w:top w:val="nil"/>
              <w:left w:val="nil"/>
              <w:right w:val="single" w:sz="4" w:space="0" w:color="auto"/>
            </w:tcBorders>
            <w:tcMar>
              <w:right w:w="198" w:type="dxa"/>
            </w:tcMar>
            <w:vAlign w:val="center"/>
          </w:tcPr>
          <w:p w14:paraId="526B5E0D"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90 </w:t>
            </w:r>
          </w:p>
        </w:tc>
        <w:tc>
          <w:tcPr>
            <w:tcW w:w="928" w:type="dxa"/>
            <w:tcBorders>
              <w:top w:val="nil"/>
              <w:left w:val="nil"/>
              <w:right w:val="single" w:sz="4" w:space="0" w:color="auto"/>
            </w:tcBorders>
          </w:tcPr>
          <w:p w14:paraId="7C0407EA" w14:textId="77777777" w:rsidR="0034459E" w:rsidRPr="00F8750E" w:rsidRDefault="00421542" w:rsidP="00EF4CD2">
            <w:pPr>
              <w:spacing w:after="0" w:line="276" w:lineRule="auto"/>
              <w:jc w:val="right"/>
              <w:rPr>
                <w:rFonts w:ascii="Montserrat Light" w:eastAsia="Arial" w:hAnsi="Montserrat Light" w:cs="Arial"/>
              </w:rPr>
            </w:pPr>
            <w:r w:rsidRPr="00F8750E">
              <w:rPr>
                <w:rFonts w:ascii="Montserrat Light" w:eastAsia="Arial" w:hAnsi="Montserrat Light" w:cs="Arial"/>
              </w:rPr>
              <w:t>67</w:t>
            </w:r>
          </w:p>
        </w:tc>
      </w:tr>
      <w:tr w:rsidR="0034459E" w:rsidRPr="00F8750E" w14:paraId="2B8A5452" w14:textId="77777777" w:rsidTr="0034459E">
        <w:trPr>
          <w:cantSplit/>
        </w:trPr>
        <w:tc>
          <w:tcPr>
            <w:tcW w:w="0" w:type="auto"/>
            <w:vMerge/>
            <w:tcBorders>
              <w:top w:val="nil"/>
              <w:left w:val="single" w:sz="4" w:space="0" w:color="auto"/>
              <w:bottom w:val="single" w:sz="4" w:space="0" w:color="auto"/>
              <w:right w:val="single" w:sz="4" w:space="0" w:color="auto"/>
            </w:tcBorders>
            <w:tcMar>
              <w:right w:w="198" w:type="dxa"/>
            </w:tcMar>
            <w:vAlign w:val="center"/>
            <w:hideMark/>
          </w:tcPr>
          <w:p w14:paraId="2CD632DA"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right w:val="single" w:sz="4" w:space="0" w:color="auto"/>
            </w:tcBorders>
            <w:shd w:val="clear" w:color="auto" w:fill="auto"/>
            <w:tcMar>
              <w:right w:w="198" w:type="dxa"/>
            </w:tcMar>
            <w:vAlign w:val="center"/>
            <w:hideMark/>
          </w:tcPr>
          <w:p w14:paraId="3069A213"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Protestations contre décisions rendues</w:t>
            </w:r>
          </w:p>
        </w:tc>
        <w:tc>
          <w:tcPr>
            <w:tcW w:w="0" w:type="auto"/>
            <w:tcBorders>
              <w:top w:val="nil"/>
              <w:left w:val="nil"/>
              <w:right w:val="single" w:sz="4" w:space="0" w:color="auto"/>
            </w:tcBorders>
            <w:shd w:val="clear" w:color="auto" w:fill="auto"/>
            <w:tcMar>
              <w:right w:w="198" w:type="dxa"/>
            </w:tcMar>
            <w:vAlign w:val="center"/>
            <w:hideMark/>
          </w:tcPr>
          <w:p w14:paraId="5F7B7450"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w:t>
            </w:r>
          </w:p>
        </w:tc>
        <w:tc>
          <w:tcPr>
            <w:tcW w:w="0" w:type="auto"/>
            <w:tcBorders>
              <w:top w:val="nil"/>
              <w:left w:val="nil"/>
              <w:right w:val="single" w:sz="4" w:space="0" w:color="auto"/>
            </w:tcBorders>
            <w:shd w:val="clear" w:color="auto" w:fill="auto"/>
            <w:noWrap/>
            <w:tcMar>
              <w:right w:w="198" w:type="dxa"/>
            </w:tcMar>
            <w:vAlign w:val="center"/>
            <w:hideMark/>
          </w:tcPr>
          <w:p w14:paraId="1E2A10DC"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w:t>
            </w:r>
          </w:p>
        </w:tc>
        <w:tc>
          <w:tcPr>
            <w:tcW w:w="0" w:type="auto"/>
            <w:tcBorders>
              <w:top w:val="nil"/>
              <w:left w:val="nil"/>
              <w:right w:val="single" w:sz="4" w:space="0" w:color="auto"/>
            </w:tcBorders>
            <w:shd w:val="clear" w:color="auto" w:fill="auto"/>
            <w:noWrap/>
            <w:tcMar>
              <w:right w:w="198" w:type="dxa"/>
            </w:tcMar>
            <w:vAlign w:val="center"/>
            <w:hideMark/>
          </w:tcPr>
          <w:p w14:paraId="4ED57BB2"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0 </w:t>
            </w:r>
          </w:p>
        </w:tc>
        <w:tc>
          <w:tcPr>
            <w:tcW w:w="0" w:type="auto"/>
            <w:tcBorders>
              <w:top w:val="nil"/>
              <w:left w:val="nil"/>
              <w:right w:val="single" w:sz="4" w:space="0" w:color="auto"/>
            </w:tcBorders>
            <w:shd w:val="clear" w:color="auto" w:fill="auto"/>
            <w:noWrap/>
            <w:tcMar>
              <w:right w:w="198" w:type="dxa"/>
            </w:tcMar>
            <w:vAlign w:val="center"/>
            <w:hideMark/>
          </w:tcPr>
          <w:p w14:paraId="6EF74935"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6 </w:t>
            </w:r>
          </w:p>
        </w:tc>
        <w:tc>
          <w:tcPr>
            <w:tcW w:w="0" w:type="auto"/>
            <w:tcBorders>
              <w:top w:val="nil"/>
              <w:left w:val="nil"/>
              <w:right w:val="single" w:sz="4" w:space="0" w:color="auto"/>
            </w:tcBorders>
            <w:tcMar>
              <w:right w:w="198" w:type="dxa"/>
            </w:tcMar>
            <w:vAlign w:val="center"/>
          </w:tcPr>
          <w:p w14:paraId="1FC06586"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7 </w:t>
            </w:r>
          </w:p>
        </w:tc>
        <w:tc>
          <w:tcPr>
            <w:tcW w:w="928" w:type="dxa"/>
            <w:tcBorders>
              <w:top w:val="nil"/>
              <w:left w:val="nil"/>
              <w:right w:val="single" w:sz="4" w:space="0" w:color="auto"/>
            </w:tcBorders>
          </w:tcPr>
          <w:p w14:paraId="3303957B" w14:textId="77777777" w:rsidR="0034459E" w:rsidRPr="00F8750E" w:rsidRDefault="00421542" w:rsidP="00EF4CD2">
            <w:pPr>
              <w:spacing w:after="0" w:line="276" w:lineRule="auto"/>
              <w:jc w:val="right"/>
              <w:rPr>
                <w:rFonts w:ascii="Montserrat Light" w:eastAsia="Arial" w:hAnsi="Montserrat Light" w:cs="Arial"/>
              </w:rPr>
            </w:pPr>
            <w:r w:rsidRPr="00F8750E">
              <w:rPr>
                <w:rFonts w:ascii="Montserrat Light" w:eastAsia="Arial" w:hAnsi="Montserrat Light" w:cs="Arial"/>
              </w:rPr>
              <w:t>12</w:t>
            </w:r>
          </w:p>
        </w:tc>
      </w:tr>
      <w:tr w:rsidR="0034459E" w:rsidRPr="00F8750E" w14:paraId="02106F7C" w14:textId="77777777" w:rsidTr="0034459E">
        <w:trPr>
          <w:cantSplit/>
        </w:trPr>
        <w:tc>
          <w:tcPr>
            <w:tcW w:w="0" w:type="auto"/>
            <w:vMerge/>
            <w:tcBorders>
              <w:top w:val="nil"/>
              <w:left w:val="single" w:sz="4" w:space="0" w:color="auto"/>
              <w:bottom w:val="single" w:sz="4" w:space="0" w:color="auto"/>
              <w:right w:val="single" w:sz="4" w:space="0" w:color="auto"/>
            </w:tcBorders>
            <w:tcMar>
              <w:right w:w="198" w:type="dxa"/>
            </w:tcMar>
            <w:vAlign w:val="center"/>
            <w:hideMark/>
          </w:tcPr>
          <w:p w14:paraId="74D18FF3"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268C4607"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Autres</w:t>
            </w: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6E6751FB"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0CC1096A"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6492EB77"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41 </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73602AC4"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59 </w:t>
            </w:r>
          </w:p>
        </w:tc>
        <w:tc>
          <w:tcPr>
            <w:tcW w:w="0" w:type="auto"/>
            <w:tcBorders>
              <w:top w:val="nil"/>
              <w:left w:val="nil"/>
              <w:bottom w:val="single" w:sz="4" w:space="0" w:color="auto"/>
              <w:right w:val="single" w:sz="4" w:space="0" w:color="auto"/>
            </w:tcBorders>
            <w:tcMar>
              <w:right w:w="198" w:type="dxa"/>
            </w:tcMar>
            <w:vAlign w:val="center"/>
          </w:tcPr>
          <w:p w14:paraId="4B5588AE"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40 </w:t>
            </w:r>
          </w:p>
        </w:tc>
        <w:tc>
          <w:tcPr>
            <w:tcW w:w="928" w:type="dxa"/>
            <w:tcBorders>
              <w:top w:val="nil"/>
              <w:left w:val="nil"/>
              <w:bottom w:val="single" w:sz="4" w:space="0" w:color="auto"/>
              <w:right w:val="single" w:sz="4" w:space="0" w:color="auto"/>
            </w:tcBorders>
          </w:tcPr>
          <w:p w14:paraId="2B694F35" w14:textId="77777777" w:rsidR="0034459E" w:rsidRPr="00F8750E" w:rsidRDefault="00421542" w:rsidP="00EF4CD2">
            <w:pPr>
              <w:spacing w:after="0" w:line="276" w:lineRule="auto"/>
              <w:jc w:val="right"/>
              <w:rPr>
                <w:rFonts w:ascii="Montserrat Light" w:eastAsia="Arial" w:hAnsi="Montserrat Light" w:cs="Arial"/>
              </w:rPr>
            </w:pPr>
            <w:r w:rsidRPr="00F8750E">
              <w:rPr>
                <w:rFonts w:ascii="Montserrat Light" w:eastAsia="Arial" w:hAnsi="Montserrat Light" w:cs="Arial"/>
              </w:rPr>
              <w:t>67</w:t>
            </w:r>
          </w:p>
        </w:tc>
      </w:tr>
      <w:tr w:rsidR="0034459E" w:rsidRPr="00F8750E" w14:paraId="20207584" w14:textId="77777777" w:rsidTr="0034459E">
        <w:trPr>
          <w:cantSplit/>
        </w:trPr>
        <w:tc>
          <w:tcPr>
            <w:tcW w:w="0" w:type="auto"/>
            <w:vMerge/>
            <w:tcBorders>
              <w:top w:val="nil"/>
              <w:left w:val="single" w:sz="4" w:space="0" w:color="auto"/>
              <w:bottom w:val="single" w:sz="4" w:space="0" w:color="auto"/>
              <w:right w:val="single" w:sz="4" w:space="0" w:color="auto"/>
            </w:tcBorders>
            <w:tcMar>
              <w:right w:w="198" w:type="dxa"/>
            </w:tcMar>
            <w:vAlign w:val="center"/>
            <w:hideMark/>
          </w:tcPr>
          <w:p w14:paraId="4B91A99C"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2E249D0B"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Total</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4DA97188"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38</w:t>
            </w: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787553A2"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w:t>
            </w: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481656E7"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41 </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1C10A8DF"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121 </w:t>
            </w:r>
          </w:p>
        </w:tc>
        <w:tc>
          <w:tcPr>
            <w:tcW w:w="0" w:type="auto"/>
            <w:tcBorders>
              <w:top w:val="nil"/>
              <w:left w:val="nil"/>
              <w:bottom w:val="single" w:sz="4" w:space="0" w:color="auto"/>
              <w:right w:val="single" w:sz="4" w:space="0" w:color="auto"/>
            </w:tcBorders>
            <w:tcMar>
              <w:right w:w="198" w:type="dxa"/>
            </w:tcMar>
            <w:vAlign w:val="center"/>
          </w:tcPr>
          <w:p w14:paraId="462B3B64"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150 </w:t>
            </w:r>
          </w:p>
        </w:tc>
        <w:tc>
          <w:tcPr>
            <w:tcW w:w="928" w:type="dxa"/>
            <w:tcBorders>
              <w:top w:val="nil"/>
              <w:left w:val="nil"/>
              <w:bottom w:val="single" w:sz="4" w:space="0" w:color="auto"/>
              <w:right w:val="single" w:sz="4" w:space="0" w:color="auto"/>
            </w:tcBorders>
          </w:tcPr>
          <w:p w14:paraId="03925701" w14:textId="77777777" w:rsidR="0034459E" w:rsidRPr="00F8750E" w:rsidRDefault="00421542" w:rsidP="00EF4CD2">
            <w:pPr>
              <w:spacing w:after="0" w:line="276" w:lineRule="auto"/>
              <w:jc w:val="right"/>
              <w:rPr>
                <w:rFonts w:ascii="Montserrat Light" w:eastAsia="Arial" w:hAnsi="Montserrat Light" w:cs="Arial"/>
              </w:rPr>
            </w:pPr>
            <w:r w:rsidRPr="00F8750E">
              <w:rPr>
                <w:rFonts w:ascii="Montserrat Light" w:eastAsia="Arial" w:hAnsi="Montserrat Light" w:cs="Arial"/>
              </w:rPr>
              <w:t>181</w:t>
            </w:r>
          </w:p>
        </w:tc>
      </w:tr>
      <w:tr w:rsidR="0034459E" w:rsidRPr="00F8750E" w14:paraId="481B0DDE" w14:textId="77777777" w:rsidTr="0034459E">
        <w:trPr>
          <w:cantSplit/>
        </w:trPr>
        <w:tc>
          <w:tcPr>
            <w:tcW w:w="0" w:type="auto"/>
            <w:vMerge w:val="restart"/>
            <w:tcBorders>
              <w:top w:val="nil"/>
              <w:left w:val="single" w:sz="4" w:space="0" w:color="auto"/>
              <w:bottom w:val="single" w:sz="4" w:space="0" w:color="auto"/>
              <w:right w:val="single" w:sz="4" w:space="0" w:color="auto"/>
            </w:tcBorders>
            <w:shd w:val="clear" w:color="auto" w:fill="auto"/>
            <w:tcMar>
              <w:right w:w="198" w:type="dxa"/>
            </w:tcMar>
            <w:vAlign w:val="center"/>
            <w:hideMark/>
          </w:tcPr>
          <w:p w14:paraId="18490C9E"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Stock en fin d’année</w:t>
            </w:r>
          </w:p>
        </w:tc>
        <w:tc>
          <w:tcPr>
            <w:tcW w:w="0" w:type="auto"/>
            <w:tcBorders>
              <w:top w:val="single" w:sz="4" w:space="0" w:color="auto"/>
              <w:left w:val="nil"/>
              <w:right w:val="single" w:sz="4" w:space="0" w:color="auto"/>
            </w:tcBorders>
            <w:shd w:val="clear" w:color="auto" w:fill="auto"/>
            <w:tcMar>
              <w:right w:w="198" w:type="dxa"/>
            </w:tcMar>
            <w:vAlign w:val="center"/>
            <w:hideMark/>
          </w:tcPr>
          <w:p w14:paraId="4575BDB3"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Lenteur d'une procédure</w:t>
            </w:r>
          </w:p>
        </w:tc>
        <w:tc>
          <w:tcPr>
            <w:tcW w:w="0" w:type="auto"/>
            <w:tcBorders>
              <w:top w:val="single" w:sz="4" w:space="0" w:color="auto"/>
              <w:left w:val="nil"/>
              <w:right w:val="single" w:sz="4" w:space="0" w:color="auto"/>
            </w:tcBorders>
            <w:shd w:val="clear" w:color="auto" w:fill="auto"/>
            <w:noWrap/>
            <w:tcMar>
              <w:right w:w="198" w:type="dxa"/>
            </w:tcMar>
            <w:vAlign w:val="center"/>
            <w:hideMark/>
          </w:tcPr>
          <w:p w14:paraId="50FB4DA0"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w:t>
            </w:r>
          </w:p>
        </w:tc>
        <w:tc>
          <w:tcPr>
            <w:tcW w:w="0" w:type="auto"/>
            <w:tcBorders>
              <w:top w:val="single" w:sz="4" w:space="0" w:color="auto"/>
              <w:left w:val="nil"/>
              <w:right w:val="single" w:sz="4" w:space="0" w:color="auto"/>
            </w:tcBorders>
            <w:shd w:val="clear" w:color="auto" w:fill="auto"/>
            <w:tcMar>
              <w:right w:w="198" w:type="dxa"/>
            </w:tcMar>
            <w:vAlign w:val="center"/>
            <w:hideMark/>
          </w:tcPr>
          <w:p w14:paraId="53DDC58C"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w:t>
            </w:r>
          </w:p>
        </w:tc>
        <w:tc>
          <w:tcPr>
            <w:tcW w:w="0" w:type="auto"/>
            <w:tcBorders>
              <w:top w:val="single" w:sz="4" w:space="0" w:color="auto"/>
              <w:left w:val="nil"/>
              <w:right w:val="single" w:sz="4" w:space="0" w:color="auto"/>
            </w:tcBorders>
            <w:shd w:val="clear" w:color="auto" w:fill="auto"/>
            <w:tcMar>
              <w:right w:w="198" w:type="dxa"/>
            </w:tcMar>
            <w:vAlign w:val="center"/>
            <w:hideMark/>
          </w:tcPr>
          <w:p w14:paraId="7DF05E34"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 1</w:t>
            </w:r>
          </w:p>
        </w:tc>
        <w:tc>
          <w:tcPr>
            <w:tcW w:w="0" w:type="auto"/>
            <w:tcBorders>
              <w:top w:val="single" w:sz="4" w:space="0" w:color="auto"/>
              <w:left w:val="nil"/>
              <w:right w:val="single" w:sz="4" w:space="0" w:color="auto"/>
            </w:tcBorders>
            <w:shd w:val="clear" w:color="auto" w:fill="auto"/>
            <w:noWrap/>
            <w:tcMar>
              <w:right w:w="198" w:type="dxa"/>
            </w:tcMar>
            <w:vAlign w:val="center"/>
            <w:hideMark/>
          </w:tcPr>
          <w:p w14:paraId="095AE2A3"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2 </w:t>
            </w:r>
          </w:p>
        </w:tc>
        <w:tc>
          <w:tcPr>
            <w:tcW w:w="0" w:type="auto"/>
            <w:tcBorders>
              <w:top w:val="single" w:sz="4" w:space="0" w:color="auto"/>
              <w:left w:val="nil"/>
              <w:right w:val="single" w:sz="4" w:space="0" w:color="auto"/>
            </w:tcBorders>
            <w:tcMar>
              <w:right w:w="198" w:type="dxa"/>
            </w:tcMar>
            <w:vAlign w:val="center"/>
          </w:tcPr>
          <w:p w14:paraId="7EB5307F"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12 </w:t>
            </w:r>
          </w:p>
        </w:tc>
        <w:tc>
          <w:tcPr>
            <w:tcW w:w="928" w:type="dxa"/>
            <w:tcBorders>
              <w:top w:val="single" w:sz="4" w:space="0" w:color="auto"/>
              <w:left w:val="nil"/>
              <w:right w:val="single" w:sz="4" w:space="0" w:color="auto"/>
            </w:tcBorders>
          </w:tcPr>
          <w:p w14:paraId="08127B91" w14:textId="77777777" w:rsidR="0034459E" w:rsidRPr="00F8750E" w:rsidRDefault="00421542" w:rsidP="00EF4CD2">
            <w:pPr>
              <w:spacing w:after="0" w:line="276" w:lineRule="auto"/>
              <w:jc w:val="right"/>
              <w:rPr>
                <w:rFonts w:ascii="Montserrat Light" w:eastAsia="Arial" w:hAnsi="Montserrat Light" w:cs="Arial"/>
              </w:rPr>
            </w:pPr>
            <w:r w:rsidRPr="00F8750E">
              <w:rPr>
                <w:rFonts w:ascii="Montserrat Light" w:eastAsia="Arial" w:hAnsi="Montserrat Light" w:cs="Arial"/>
              </w:rPr>
              <w:t>7</w:t>
            </w:r>
          </w:p>
        </w:tc>
      </w:tr>
      <w:tr w:rsidR="0034459E" w:rsidRPr="00F8750E" w14:paraId="3D096824" w14:textId="77777777" w:rsidTr="0034459E">
        <w:trPr>
          <w:cantSplit/>
        </w:trPr>
        <w:tc>
          <w:tcPr>
            <w:tcW w:w="0" w:type="auto"/>
            <w:vMerge/>
            <w:tcBorders>
              <w:top w:val="nil"/>
              <w:left w:val="single" w:sz="4" w:space="0" w:color="auto"/>
              <w:bottom w:val="single" w:sz="4" w:space="0" w:color="auto"/>
              <w:right w:val="single" w:sz="4" w:space="0" w:color="auto"/>
            </w:tcBorders>
            <w:tcMar>
              <w:right w:w="198" w:type="dxa"/>
            </w:tcMar>
            <w:vAlign w:val="center"/>
            <w:hideMark/>
          </w:tcPr>
          <w:p w14:paraId="50EFCD39"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right w:val="single" w:sz="4" w:space="0" w:color="auto"/>
            </w:tcBorders>
            <w:shd w:val="clear" w:color="auto" w:fill="auto"/>
            <w:tcMar>
              <w:right w:w="198" w:type="dxa"/>
            </w:tcMar>
            <w:vAlign w:val="center"/>
            <w:hideMark/>
          </w:tcPr>
          <w:p w14:paraId="1AA0D9CD"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Disparition d'un dossier</w:t>
            </w:r>
          </w:p>
        </w:tc>
        <w:tc>
          <w:tcPr>
            <w:tcW w:w="0" w:type="auto"/>
            <w:tcBorders>
              <w:top w:val="nil"/>
              <w:left w:val="nil"/>
              <w:right w:val="single" w:sz="4" w:space="0" w:color="auto"/>
            </w:tcBorders>
            <w:shd w:val="clear" w:color="auto" w:fill="auto"/>
            <w:noWrap/>
            <w:tcMar>
              <w:right w:w="198" w:type="dxa"/>
            </w:tcMar>
            <w:vAlign w:val="center"/>
            <w:hideMark/>
          </w:tcPr>
          <w:p w14:paraId="27D05C00"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w:t>
            </w:r>
          </w:p>
        </w:tc>
        <w:tc>
          <w:tcPr>
            <w:tcW w:w="0" w:type="auto"/>
            <w:tcBorders>
              <w:top w:val="nil"/>
              <w:left w:val="nil"/>
              <w:right w:val="single" w:sz="4" w:space="0" w:color="auto"/>
            </w:tcBorders>
            <w:shd w:val="clear" w:color="auto" w:fill="auto"/>
            <w:tcMar>
              <w:right w:w="198" w:type="dxa"/>
            </w:tcMar>
            <w:vAlign w:val="center"/>
            <w:hideMark/>
          </w:tcPr>
          <w:p w14:paraId="7F662D42"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w:t>
            </w:r>
          </w:p>
        </w:tc>
        <w:tc>
          <w:tcPr>
            <w:tcW w:w="0" w:type="auto"/>
            <w:tcBorders>
              <w:top w:val="nil"/>
              <w:left w:val="nil"/>
              <w:right w:val="single" w:sz="4" w:space="0" w:color="auto"/>
            </w:tcBorders>
            <w:shd w:val="clear" w:color="auto" w:fill="auto"/>
            <w:tcMar>
              <w:right w:w="198" w:type="dxa"/>
            </w:tcMar>
            <w:vAlign w:val="center"/>
            <w:hideMark/>
          </w:tcPr>
          <w:p w14:paraId="0DE34533"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1 </w:t>
            </w:r>
          </w:p>
        </w:tc>
        <w:tc>
          <w:tcPr>
            <w:tcW w:w="0" w:type="auto"/>
            <w:tcBorders>
              <w:top w:val="nil"/>
              <w:left w:val="nil"/>
              <w:right w:val="single" w:sz="4" w:space="0" w:color="auto"/>
            </w:tcBorders>
            <w:shd w:val="clear" w:color="auto" w:fill="auto"/>
            <w:noWrap/>
            <w:tcMar>
              <w:right w:w="198" w:type="dxa"/>
            </w:tcMar>
            <w:vAlign w:val="center"/>
            <w:hideMark/>
          </w:tcPr>
          <w:p w14:paraId="62E271B1"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0 </w:t>
            </w:r>
          </w:p>
        </w:tc>
        <w:tc>
          <w:tcPr>
            <w:tcW w:w="0" w:type="auto"/>
            <w:tcBorders>
              <w:top w:val="nil"/>
              <w:left w:val="nil"/>
              <w:right w:val="single" w:sz="4" w:space="0" w:color="auto"/>
            </w:tcBorders>
            <w:tcMar>
              <w:right w:w="198" w:type="dxa"/>
            </w:tcMar>
            <w:vAlign w:val="center"/>
          </w:tcPr>
          <w:p w14:paraId="24308E09"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0 </w:t>
            </w:r>
          </w:p>
        </w:tc>
        <w:tc>
          <w:tcPr>
            <w:tcW w:w="928" w:type="dxa"/>
            <w:tcBorders>
              <w:top w:val="nil"/>
              <w:left w:val="nil"/>
              <w:right w:val="single" w:sz="4" w:space="0" w:color="auto"/>
            </w:tcBorders>
          </w:tcPr>
          <w:p w14:paraId="75C5B6F9" w14:textId="77777777" w:rsidR="0034459E" w:rsidRPr="00F8750E" w:rsidRDefault="00421542" w:rsidP="00EF4CD2">
            <w:pPr>
              <w:spacing w:after="0" w:line="276" w:lineRule="auto"/>
              <w:jc w:val="right"/>
              <w:rPr>
                <w:rFonts w:ascii="Montserrat Light" w:eastAsia="Arial" w:hAnsi="Montserrat Light" w:cs="Arial"/>
              </w:rPr>
            </w:pPr>
            <w:r w:rsidRPr="00F8750E">
              <w:rPr>
                <w:rFonts w:ascii="Montserrat Light" w:eastAsia="Arial" w:hAnsi="Montserrat Light" w:cs="Arial"/>
              </w:rPr>
              <w:t>4</w:t>
            </w:r>
          </w:p>
        </w:tc>
      </w:tr>
      <w:tr w:rsidR="0034459E" w:rsidRPr="00F8750E" w14:paraId="2ED3811C" w14:textId="77777777" w:rsidTr="0034459E">
        <w:trPr>
          <w:cantSplit/>
        </w:trPr>
        <w:tc>
          <w:tcPr>
            <w:tcW w:w="0" w:type="auto"/>
            <w:vMerge/>
            <w:tcBorders>
              <w:top w:val="nil"/>
              <w:left w:val="single" w:sz="4" w:space="0" w:color="auto"/>
              <w:bottom w:val="single" w:sz="4" w:space="0" w:color="auto"/>
              <w:right w:val="single" w:sz="4" w:space="0" w:color="auto"/>
            </w:tcBorders>
            <w:tcMar>
              <w:right w:w="198" w:type="dxa"/>
            </w:tcMar>
            <w:vAlign w:val="center"/>
            <w:hideMark/>
          </w:tcPr>
          <w:p w14:paraId="2CED0652"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right w:val="single" w:sz="4" w:space="0" w:color="auto"/>
            </w:tcBorders>
            <w:shd w:val="clear" w:color="auto" w:fill="auto"/>
            <w:tcMar>
              <w:right w:w="198" w:type="dxa"/>
            </w:tcMar>
            <w:vAlign w:val="center"/>
            <w:hideMark/>
          </w:tcPr>
          <w:p w14:paraId="1C183814"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Dénonciation des comportements du juge</w:t>
            </w:r>
          </w:p>
        </w:tc>
        <w:tc>
          <w:tcPr>
            <w:tcW w:w="0" w:type="auto"/>
            <w:tcBorders>
              <w:top w:val="nil"/>
              <w:left w:val="nil"/>
              <w:right w:val="single" w:sz="4" w:space="0" w:color="auto"/>
            </w:tcBorders>
            <w:shd w:val="clear" w:color="auto" w:fill="auto"/>
            <w:noWrap/>
            <w:tcMar>
              <w:right w:w="198" w:type="dxa"/>
            </w:tcMar>
            <w:vAlign w:val="center"/>
            <w:hideMark/>
          </w:tcPr>
          <w:p w14:paraId="682C2B42"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w:t>
            </w:r>
          </w:p>
        </w:tc>
        <w:tc>
          <w:tcPr>
            <w:tcW w:w="0" w:type="auto"/>
            <w:tcBorders>
              <w:top w:val="nil"/>
              <w:left w:val="nil"/>
              <w:right w:val="single" w:sz="4" w:space="0" w:color="auto"/>
            </w:tcBorders>
            <w:shd w:val="clear" w:color="auto" w:fill="auto"/>
            <w:tcMar>
              <w:right w:w="198" w:type="dxa"/>
            </w:tcMar>
            <w:vAlign w:val="center"/>
            <w:hideMark/>
          </w:tcPr>
          <w:p w14:paraId="01847492"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w:t>
            </w:r>
          </w:p>
        </w:tc>
        <w:tc>
          <w:tcPr>
            <w:tcW w:w="0" w:type="auto"/>
            <w:tcBorders>
              <w:top w:val="nil"/>
              <w:left w:val="nil"/>
              <w:right w:val="single" w:sz="4" w:space="0" w:color="auto"/>
            </w:tcBorders>
            <w:shd w:val="clear" w:color="auto" w:fill="auto"/>
            <w:tcMar>
              <w:right w:w="198" w:type="dxa"/>
            </w:tcMar>
            <w:vAlign w:val="center"/>
            <w:hideMark/>
          </w:tcPr>
          <w:p w14:paraId="5178C69A"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24 </w:t>
            </w:r>
          </w:p>
        </w:tc>
        <w:tc>
          <w:tcPr>
            <w:tcW w:w="0" w:type="auto"/>
            <w:tcBorders>
              <w:top w:val="nil"/>
              <w:left w:val="nil"/>
              <w:right w:val="single" w:sz="4" w:space="0" w:color="auto"/>
            </w:tcBorders>
            <w:shd w:val="clear" w:color="auto" w:fill="auto"/>
            <w:noWrap/>
            <w:tcMar>
              <w:right w:w="198" w:type="dxa"/>
            </w:tcMar>
            <w:vAlign w:val="center"/>
            <w:hideMark/>
          </w:tcPr>
          <w:p w14:paraId="2167D951"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0 </w:t>
            </w:r>
          </w:p>
        </w:tc>
        <w:tc>
          <w:tcPr>
            <w:tcW w:w="0" w:type="auto"/>
            <w:tcBorders>
              <w:top w:val="nil"/>
              <w:left w:val="nil"/>
              <w:right w:val="single" w:sz="4" w:space="0" w:color="auto"/>
            </w:tcBorders>
            <w:tcMar>
              <w:right w:w="198" w:type="dxa"/>
            </w:tcMar>
            <w:vAlign w:val="center"/>
          </w:tcPr>
          <w:p w14:paraId="2808AF6D"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15 </w:t>
            </w:r>
          </w:p>
        </w:tc>
        <w:tc>
          <w:tcPr>
            <w:tcW w:w="928" w:type="dxa"/>
            <w:tcBorders>
              <w:top w:val="nil"/>
              <w:left w:val="nil"/>
              <w:right w:val="single" w:sz="4" w:space="0" w:color="auto"/>
            </w:tcBorders>
          </w:tcPr>
          <w:p w14:paraId="703EA882" w14:textId="77777777" w:rsidR="0034459E" w:rsidRPr="00F8750E" w:rsidRDefault="00421542" w:rsidP="00EF4CD2">
            <w:pPr>
              <w:spacing w:after="0" w:line="276" w:lineRule="auto"/>
              <w:jc w:val="right"/>
              <w:rPr>
                <w:rFonts w:ascii="Montserrat Light" w:eastAsia="Arial" w:hAnsi="Montserrat Light" w:cs="Arial"/>
              </w:rPr>
            </w:pPr>
            <w:r w:rsidRPr="00F8750E">
              <w:rPr>
                <w:rFonts w:ascii="Montserrat Light" w:eastAsia="Arial" w:hAnsi="Montserrat Light" w:cs="Arial"/>
              </w:rPr>
              <w:t>19</w:t>
            </w:r>
          </w:p>
        </w:tc>
      </w:tr>
      <w:tr w:rsidR="0034459E" w:rsidRPr="00F8750E" w14:paraId="52AD4AED" w14:textId="77777777" w:rsidTr="0034459E">
        <w:trPr>
          <w:cantSplit/>
        </w:trPr>
        <w:tc>
          <w:tcPr>
            <w:tcW w:w="0" w:type="auto"/>
            <w:vMerge/>
            <w:tcBorders>
              <w:top w:val="nil"/>
              <w:left w:val="single" w:sz="4" w:space="0" w:color="auto"/>
              <w:bottom w:val="single" w:sz="4" w:space="0" w:color="auto"/>
              <w:right w:val="single" w:sz="4" w:space="0" w:color="auto"/>
            </w:tcBorders>
            <w:tcMar>
              <w:right w:w="198" w:type="dxa"/>
            </w:tcMar>
            <w:vAlign w:val="center"/>
            <w:hideMark/>
          </w:tcPr>
          <w:p w14:paraId="030CC8A5"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right w:val="single" w:sz="4" w:space="0" w:color="auto"/>
            </w:tcBorders>
            <w:shd w:val="clear" w:color="auto" w:fill="auto"/>
            <w:tcMar>
              <w:right w:w="198" w:type="dxa"/>
            </w:tcMar>
            <w:vAlign w:val="center"/>
            <w:hideMark/>
          </w:tcPr>
          <w:p w14:paraId="1C7A21A2"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Protestations contre décisions rendues</w:t>
            </w:r>
          </w:p>
        </w:tc>
        <w:tc>
          <w:tcPr>
            <w:tcW w:w="0" w:type="auto"/>
            <w:tcBorders>
              <w:top w:val="nil"/>
              <w:left w:val="nil"/>
              <w:right w:val="single" w:sz="4" w:space="0" w:color="auto"/>
            </w:tcBorders>
            <w:shd w:val="clear" w:color="auto" w:fill="auto"/>
            <w:noWrap/>
            <w:tcMar>
              <w:right w:w="198" w:type="dxa"/>
            </w:tcMar>
            <w:vAlign w:val="center"/>
            <w:hideMark/>
          </w:tcPr>
          <w:p w14:paraId="14690678"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w:t>
            </w:r>
          </w:p>
        </w:tc>
        <w:tc>
          <w:tcPr>
            <w:tcW w:w="0" w:type="auto"/>
            <w:tcBorders>
              <w:top w:val="nil"/>
              <w:left w:val="nil"/>
              <w:right w:val="single" w:sz="4" w:space="0" w:color="auto"/>
            </w:tcBorders>
            <w:shd w:val="clear" w:color="auto" w:fill="auto"/>
            <w:tcMar>
              <w:right w:w="198" w:type="dxa"/>
            </w:tcMar>
            <w:vAlign w:val="center"/>
            <w:hideMark/>
          </w:tcPr>
          <w:p w14:paraId="1C29E012"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w:t>
            </w:r>
          </w:p>
        </w:tc>
        <w:tc>
          <w:tcPr>
            <w:tcW w:w="0" w:type="auto"/>
            <w:tcBorders>
              <w:top w:val="nil"/>
              <w:left w:val="nil"/>
              <w:right w:val="single" w:sz="4" w:space="0" w:color="auto"/>
            </w:tcBorders>
            <w:shd w:val="clear" w:color="auto" w:fill="auto"/>
            <w:tcMar>
              <w:right w:w="198" w:type="dxa"/>
            </w:tcMar>
            <w:vAlign w:val="center"/>
            <w:hideMark/>
          </w:tcPr>
          <w:p w14:paraId="0D85C80B"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0 </w:t>
            </w:r>
          </w:p>
        </w:tc>
        <w:tc>
          <w:tcPr>
            <w:tcW w:w="0" w:type="auto"/>
            <w:tcBorders>
              <w:top w:val="nil"/>
              <w:left w:val="nil"/>
              <w:right w:val="single" w:sz="4" w:space="0" w:color="auto"/>
            </w:tcBorders>
            <w:shd w:val="clear" w:color="auto" w:fill="auto"/>
            <w:noWrap/>
            <w:tcMar>
              <w:right w:w="198" w:type="dxa"/>
            </w:tcMar>
            <w:vAlign w:val="center"/>
            <w:hideMark/>
          </w:tcPr>
          <w:p w14:paraId="6057F5A2"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0 </w:t>
            </w:r>
          </w:p>
        </w:tc>
        <w:tc>
          <w:tcPr>
            <w:tcW w:w="0" w:type="auto"/>
            <w:tcBorders>
              <w:top w:val="nil"/>
              <w:left w:val="nil"/>
              <w:right w:val="single" w:sz="4" w:space="0" w:color="auto"/>
            </w:tcBorders>
            <w:tcMar>
              <w:right w:w="198" w:type="dxa"/>
            </w:tcMar>
            <w:vAlign w:val="center"/>
          </w:tcPr>
          <w:p w14:paraId="29772510"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2 </w:t>
            </w:r>
          </w:p>
        </w:tc>
        <w:tc>
          <w:tcPr>
            <w:tcW w:w="928" w:type="dxa"/>
            <w:tcBorders>
              <w:top w:val="nil"/>
              <w:left w:val="nil"/>
              <w:right w:val="single" w:sz="4" w:space="0" w:color="auto"/>
            </w:tcBorders>
          </w:tcPr>
          <w:p w14:paraId="5AD5AF27" w14:textId="77777777" w:rsidR="0034459E" w:rsidRPr="00F8750E" w:rsidRDefault="00421542" w:rsidP="00EF4CD2">
            <w:pPr>
              <w:spacing w:after="0" w:line="276" w:lineRule="auto"/>
              <w:jc w:val="right"/>
              <w:rPr>
                <w:rFonts w:ascii="Montserrat Light" w:eastAsia="Arial" w:hAnsi="Montserrat Light" w:cs="Arial"/>
              </w:rPr>
            </w:pPr>
            <w:r w:rsidRPr="00F8750E">
              <w:rPr>
                <w:rFonts w:ascii="Montserrat Light" w:eastAsia="Arial" w:hAnsi="Montserrat Light" w:cs="Arial"/>
              </w:rPr>
              <w:t>7</w:t>
            </w:r>
          </w:p>
        </w:tc>
      </w:tr>
      <w:tr w:rsidR="0034459E" w:rsidRPr="00F8750E" w14:paraId="291F3015" w14:textId="77777777" w:rsidTr="0034459E">
        <w:trPr>
          <w:cantSplit/>
        </w:trPr>
        <w:tc>
          <w:tcPr>
            <w:tcW w:w="0" w:type="auto"/>
            <w:vMerge/>
            <w:tcBorders>
              <w:top w:val="nil"/>
              <w:left w:val="single" w:sz="4" w:space="0" w:color="auto"/>
              <w:bottom w:val="single" w:sz="4" w:space="0" w:color="auto"/>
              <w:right w:val="single" w:sz="4" w:space="0" w:color="auto"/>
            </w:tcBorders>
            <w:tcMar>
              <w:right w:w="198" w:type="dxa"/>
            </w:tcMar>
            <w:vAlign w:val="center"/>
            <w:hideMark/>
          </w:tcPr>
          <w:p w14:paraId="5D20452E"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3A0AE2CF"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Autres</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4EABE4A8"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w:t>
            </w: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336FE97B"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w:t>
            </w: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675CF577"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25 </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7441B1A4"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2 </w:t>
            </w:r>
          </w:p>
        </w:tc>
        <w:tc>
          <w:tcPr>
            <w:tcW w:w="0" w:type="auto"/>
            <w:tcBorders>
              <w:top w:val="nil"/>
              <w:left w:val="nil"/>
              <w:bottom w:val="single" w:sz="4" w:space="0" w:color="auto"/>
              <w:right w:val="single" w:sz="4" w:space="0" w:color="auto"/>
            </w:tcBorders>
            <w:tcMar>
              <w:right w:w="198" w:type="dxa"/>
            </w:tcMar>
            <w:vAlign w:val="center"/>
          </w:tcPr>
          <w:p w14:paraId="1748D17F"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7 </w:t>
            </w:r>
          </w:p>
        </w:tc>
        <w:tc>
          <w:tcPr>
            <w:tcW w:w="928" w:type="dxa"/>
            <w:tcBorders>
              <w:top w:val="nil"/>
              <w:left w:val="nil"/>
              <w:bottom w:val="single" w:sz="4" w:space="0" w:color="auto"/>
              <w:right w:val="single" w:sz="4" w:space="0" w:color="auto"/>
            </w:tcBorders>
          </w:tcPr>
          <w:p w14:paraId="5F99C4C9" w14:textId="77777777" w:rsidR="0034459E" w:rsidRPr="00F8750E" w:rsidRDefault="00421542" w:rsidP="00EF4CD2">
            <w:pPr>
              <w:spacing w:after="0" w:line="276" w:lineRule="auto"/>
              <w:jc w:val="right"/>
              <w:rPr>
                <w:rFonts w:ascii="Montserrat Light" w:eastAsia="Arial" w:hAnsi="Montserrat Light" w:cs="Arial"/>
              </w:rPr>
            </w:pPr>
            <w:r w:rsidRPr="00F8750E">
              <w:rPr>
                <w:rFonts w:ascii="Montserrat Light" w:eastAsia="Arial" w:hAnsi="Montserrat Light" w:cs="Arial"/>
              </w:rPr>
              <w:t>16</w:t>
            </w:r>
          </w:p>
        </w:tc>
      </w:tr>
      <w:tr w:rsidR="0034459E" w:rsidRPr="00F8750E" w14:paraId="21BF7773" w14:textId="77777777" w:rsidTr="0034459E">
        <w:trPr>
          <w:cantSplit/>
        </w:trPr>
        <w:tc>
          <w:tcPr>
            <w:tcW w:w="0" w:type="auto"/>
            <w:vMerge/>
            <w:tcBorders>
              <w:top w:val="nil"/>
              <w:left w:val="single" w:sz="4" w:space="0" w:color="auto"/>
              <w:bottom w:val="single" w:sz="4" w:space="0" w:color="auto"/>
              <w:right w:val="single" w:sz="4" w:space="0" w:color="auto"/>
            </w:tcBorders>
            <w:tcMar>
              <w:right w:w="198" w:type="dxa"/>
            </w:tcMar>
            <w:vAlign w:val="center"/>
            <w:hideMark/>
          </w:tcPr>
          <w:p w14:paraId="2C846009"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6D64FAE7" w14:textId="77777777" w:rsidR="0034459E" w:rsidRPr="00F8750E" w:rsidRDefault="0034459E" w:rsidP="00EF4CD2">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Total</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55FA749D"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120</w:t>
            </w: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04589F41"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134</w:t>
            </w:r>
          </w:p>
        </w:tc>
        <w:tc>
          <w:tcPr>
            <w:tcW w:w="0" w:type="auto"/>
            <w:tcBorders>
              <w:top w:val="nil"/>
              <w:left w:val="nil"/>
              <w:bottom w:val="single" w:sz="4" w:space="0" w:color="auto"/>
              <w:right w:val="single" w:sz="4" w:space="0" w:color="auto"/>
            </w:tcBorders>
            <w:shd w:val="clear" w:color="auto" w:fill="auto"/>
            <w:tcMar>
              <w:right w:w="198" w:type="dxa"/>
            </w:tcMar>
            <w:vAlign w:val="center"/>
            <w:hideMark/>
          </w:tcPr>
          <w:p w14:paraId="56E22986"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51</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3D5FDA43"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 xml:space="preserve">4 </w:t>
            </w:r>
          </w:p>
        </w:tc>
        <w:tc>
          <w:tcPr>
            <w:tcW w:w="0" w:type="auto"/>
            <w:tcBorders>
              <w:top w:val="nil"/>
              <w:left w:val="nil"/>
              <w:bottom w:val="single" w:sz="4" w:space="0" w:color="auto"/>
              <w:right w:val="single" w:sz="4" w:space="0" w:color="auto"/>
            </w:tcBorders>
            <w:tcMar>
              <w:right w:w="198" w:type="dxa"/>
            </w:tcMar>
            <w:vAlign w:val="center"/>
          </w:tcPr>
          <w:p w14:paraId="21451B5A" w14:textId="77777777" w:rsidR="0034459E" w:rsidRPr="00F8750E" w:rsidRDefault="0034459E" w:rsidP="00EF4CD2">
            <w:pPr>
              <w:spacing w:after="0" w:line="276" w:lineRule="auto"/>
              <w:jc w:val="right"/>
              <w:rPr>
                <w:rFonts w:ascii="Montserrat Light" w:eastAsia="Times New Roman" w:hAnsi="Montserrat Light" w:cs="Times New Roman"/>
                <w:color w:val="000000"/>
                <w:lang w:eastAsia="fr-FR"/>
              </w:rPr>
            </w:pPr>
            <w:r w:rsidRPr="00F8750E">
              <w:rPr>
                <w:rFonts w:ascii="Montserrat Light" w:eastAsia="Arial" w:hAnsi="Montserrat Light" w:cs="Arial"/>
              </w:rPr>
              <w:t xml:space="preserve">36 </w:t>
            </w:r>
          </w:p>
        </w:tc>
        <w:tc>
          <w:tcPr>
            <w:tcW w:w="928" w:type="dxa"/>
            <w:tcBorders>
              <w:top w:val="nil"/>
              <w:left w:val="nil"/>
              <w:bottom w:val="single" w:sz="4" w:space="0" w:color="auto"/>
              <w:right w:val="single" w:sz="4" w:space="0" w:color="auto"/>
            </w:tcBorders>
          </w:tcPr>
          <w:p w14:paraId="73370B75" w14:textId="77777777" w:rsidR="0034459E" w:rsidRPr="00F8750E" w:rsidRDefault="00421542" w:rsidP="00EF4CD2">
            <w:pPr>
              <w:spacing w:after="0" w:line="276" w:lineRule="auto"/>
              <w:jc w:val="right"/>
              <w:rPr>
                <w:rFonts w:ascii="Montserrat Light" w:eastAsia="Arial" w:hAnsi="Montserrat Light" w:cs="Arial"/>
              </w:rPr>
            </w:pPr>
            <w:r w:rsidRPr="00F8750E">
              <w:rPr>
                <w:rFonts w:ascii="Montserrat Light" w:eastAsia="Arial" w:hAnsi="Montserrat Light" w:cs="Arial"/>
              </w:rPr>
              <w:t>53</w:t>
            </w:r>
          </w:p>
        </w:tc>
      </w:tr>
    </w:tbl>
    <w:p w14:paraId="495638A4" w14:textId="77777777" w:rsidR="00AE5834" w:rsidRPr="00F8750E" w:rsidRDefault="00AF5159" w:rsidP="00DC0AD2">
      <w:pPr>
        <w:spacing w:after="0"/>
        <w:rPr>
          <w:rFonts w:ascii="Montserrat Light" w:hAnsi="Montserrat Light"/>
        </w:rPr>
      </w:pPr>
      <w:r w:rsidRPr="00F8750E">
        <w:rPr>
          <w:rFonts w:ascii="Montserrat Light" w:eastAsia="Garamond" w:hAnsi="Montserrat Light" w:cs="Garamond"/>
          <w:color w:val="231F20"/>
          <w:u w:val="single"/>
        </w:rPr>
        <w:t>Source</w:t>
      </w:r>
      <w:r w:rsidRPr="00F8750E">
        <w:rPr>
          <w:rFonts w:ascii="Montserrat Light" w:hAnsi="Montserrat Light"/>
          <w:u w:val="single"/>
        </w:rPr>
        <w:t> :</w:t>
      </w:r>
      <w:r w:rsidRPr="00F8750E">
        <w:rPr>
          <w:rFonts w:ascii="Montserrat Light" w:hAnsi="Montserrat Light"/>
        </w:rPr>
        <w:t xml:space="preserve"> </w:t>
      </w:r>
      <w:r w:rsidR="00AE5834" w:rsidRPr="00F8750E">
        <w:rPr>
          <w:rFonts w:ascii="Montserrat Light" w:hAnsi="Montserrat Light"/>
        </w:rPr>
        <w:t>DPP/MJL</w:t>
      </w:r>
    </w:p>
    <w:p w14:paraId="6EADFDCC" w14:textId="322EE72C" w:rsidR="00FE1E93" w:rsidRDefault="00DC0AD2" w:rsidP="00DC0AD2">
      <w:pPr>
        <w:spacing w:after="0"/>
        <w:rPr>
          <w:rFonts w:ascii="Montserrat Light" w:hAnsi="Montserrat Light"/>
        </w:rPr>
      </w:pPr>
      <w:r w:rsidRPr="00F8750E">
        <w:rPr>
          <w:rFonts w:ascii="Montserrat Light" w:hAnsi="Montserrat Light"/>
        </w:rPr>
        <w:t>P = donnée provisoire</w:t>
      </w:r>
    </w:p>
    <w:p w14:paraId="4E3F9B09" w14:textId="77777777" w:rsidR="00372400" w:rsidRDefault="00372400" w:rsidP="00DC0AD2">
      <w:pPr>
        <w:spacing w:after="0"/>
        <w:rPr>
          <w:rFonts w:ascii="Montserrat Light" w:hAnsi="Montserrat Light"/>
        </w:rPr>
      </w:pPr>
    </w:p>
    <w:p w14:paraId="792B8660" w14:textId="77777777" w:rsidR="00372400" w:rsidRDefault="00372400" w:rsidP="00DC0AD2">
      <w:pPr>
        <w:spacing w:after="0"/>
        <w:rPr>
          <w:rFonts w:ascii="Montserrat Light" w:hAnsi="Montserrat Light"/>
        </w:rPr>
      </w:pPr>
    </w:p>
    <w:p w14:paraId="15CF167A" w14:textId="77777777" w:rsidR="00372400" w:rsidRPr="00F8750E" w:rsidRDefault="00372400" w:rsidP="00DC0AD2">
      <w:pPr>
        <w:spacing w:after="0"/>
        <w:rPr>
          <w:rFonts w:ascii="Montserrat Light" w:hAnsi="Montserrat Light"/>
        </w:rPr>
      </w:pPr>
    </w:p>
    <w:p w14:paraId="23EE7B9D" w14:textId="77777777" w:rsidR="00445C8D" w:rsidRPr="00F8750E" w:rsidRDefault="00445C8D" w:rsidP="00DC0AD2">
      <w:pPr>
        <w:spacing w:after="0"/>
        <w:rPr>
          <w:rFonts w:ascii="Montserrat Light" w:hAnsi="Montserrat Light"/>
        </w:rPr>
      </w:pPr>
    </w:p>
    <w:p w14:paraId="0F08FD4C" w14:textId="77777777" w:rsidR="00CA2736" w:rsidRPr="00F8750E" w:rsidRDefault="00467895" w:rsidP="00445C8D">
      <w:pPr>
        <w:pStyle w:val="Lgende"/>
        <w:spacing w:after="0"/>
        <w:rPr>
          <w:rFonts w:ascii="Montserrat Light" w:hAnsi="Montserrat Light"/>
          <w:sz w:val="22"/>
          <w:szCs w:val="22"/>
        </w:rPr>
      </w:pPr>
      <w:r w:rsidRPr="00F8750E">
        <w:rPr>
          <w:rFonts w:ascii="Montserrat Light" w:hAnsi="Montserrat Light"/>
          <w:sz w:val="22"/>
          <w:szCs w:val="22"/>
        </w:rPr>
        <w:lastRenderedPageBreak/>
        <w:t>Tableau 3.1.</w:t>
      </w:r>
      <w:r w:rsidR="008D3EA8" w:rsidRPr="00F8750E">
        <w:rPr>
          <w:rFonts w:ascii="Montserrat Light" w:hAnsi="Montserrat Light"/>
          <w:sz w:val="22"/>
          <w:szCs w:val="22"/>
        </w:rPr>
        <w:t>3</w:t>
      </w:r>
      <w:r w:rsidRPr="00F8750E">
        <w:rPr>
          <w:rFonts w:ascii="Montserrat Light" w:hAnsi="Montserrat Light"/>
          <w:sz w:val="22"/>
          <w:szCs w:val="22"/>
        </w:rPr>
        <w:t> </w:t>
      </w:r>
      <w:r w:rsidR="00536E47" w:rsidRPr="00F8750E">
        <w:rPr>
          <w:rFonts w:ascii="Montserrat Light" w:hAnsi="Montserrat Light"/>
          <w:sz w:val="22"/>
          <w:szCs w:val="22"/>
        </w:rPr>
        <w:t xml:space="preserve">: </w:t>
      </w:r>
      <w:r w:rsidR="00475CCF" w:rsidRPr="00F8750E">
        <w:rPr>
          <w:rFonts w:ascii="Montserrat Light" w:hAnsi="Montserrat Light"/>
          <w:sz w:val="22"/>
          <w:szCs w:val="22"/>
        </w:rPr>
        <w:t>Proportion de jeunes femmes de 18 à 29 ans ayant été victimes de violences sexuelles avant l'âge de 18 ans</w:t>
      </w:r>
      <w:r w:rsidR="00DC0AD2" w:rsidRPr="00F8750E">
        <w:rPr>
          <w:rFonts w:ascii="Montserrat Light" w:hAnsi="Montserrat Light"/>
          <w:sz w:val="22"/>
          <w:szCs w:val="22"/>
        </w:rPr>
        <w:t xml:space="preserve"> en 2017-2018</w:t>
      </w:r>
    </w:p>
    <w:tbl>
      <w:tblPr>
        <w:tblW w:w="311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4"/>
        <w:gridCol w:w="1464"/>
      </w:tblGrid>
      <w:tr w:rsidR="00C54CCC" w:rsidRPr="00F8750E" w14:paraId="1973D8B1" w14:textId="77777777" w:rsidTr="00372400">
        <w:trPr>
          <w:cantSplit/>
        </w:trPr>
        <w:tc>
          <w:tcPr>
            <w:tcW w:w="1654" w:type="dxa"/>
            <w:tcBorders>
              <w:bottom w:val="single" w:sz="4" w:space="0" w:color="auto"/>
            </w:tcBorders>
            <w:shd w:val="clear" w:color="auto" w:fill="DEEAF6" w:themeFill="accent1" w:themeFillTint="33"/>
            <w:noWrap/>
            <w:vAlign w:val="center"/>
          </w:tcPr>
          <w:p w14:paraId="66E9F61E" w14:textId="77777777" w:rsidR="00C54CCC" w:rsidRPr="00F8750E" w:rsidRDefault="00C54CCC" w:rsidP="00C85AE6">
            <w:pPr>
              <w:spacing w:after="0" w:line="312"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464" w:type="dxa"/>
            <w:tcBorders>
              <w:bottom w:val="single" w:sz="4" w:space="0" w:color="auto"/>
            </w:tcBorders>
            <w:shd w:val="clear" w:color="auto" w:fill="DEEAF6" w:themeFill="accent1" w:themeFillTint="33"/>
            <w:tcMar>
              <w:right w:w="198" w:type="dxa"/>
            </w:tcMar>
          </w:tcPr>
          <w:p w14:paraId="3893CEDD" w14:textId="77777777" w:rsidR="00C54CCC" w:rsidRPr="00F8750E" w:rsidRDefault="00C54CCC" w:rsidP="00C85AE6">
            <w:pPr>
              <w:spacing w:after="0" w:line="312" w:lineRule="auto"/>
              <w:jc w:val="right"/>
              <w:rPr>
                <w:rFonts w:ascii="Montserrat Light" w:hAnsi="Montserrat Light"/>
                <w:b/>
              </w:rPr>
            </w:pPr>
            <w:r w:rsidRPr="00F8750E">
              <w:rPr>
                <w:rFonts w:ascii="Montserrat Light" w:hAnsi="Montserrat Light"/>
                <w:b/>
              </w:rPr>
              <w:t>2017-2018</w:t>
            </w:r>
          </w:p>
        </w:tc>
      </w:tr>
      <w:tr w:rsidR="00C54CCC" w:rsidRPr="00F8750E" w14:paraId="03E16ED2" w14:textId="77777777" w:rsidTr="00DC196A">
        <w:trPr>
          <w:cantSplit/>
        </w:trPr>
        <w:tc>
          <w:tcPr>
            <w:tcW w:w="1654" w:type="dxa"/>
            <w:tcBorders>
              <w:bottom w:val="nil"/>
            </w:tcBorders>
            <w:shd w:val="clear" w:color="auto" w:fill="auto"/>
            <w:noWrap/>
            <w:vAlign w:val="center"/>
            <w:hideMark/>
          </w:tcPr>
          <w:p w14:paraId="0C4CC111"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464" w:type="dxa"/>
            <w:tcBorders>
              <w:bottom w:val="nil"/>
            </w:tcBorders>
            <w:shd w:val="clear" w:color="auto" w:fill="auto"/>
            <w:tcMar>
              <w:right w:w="198" w:type="dxa"/>
            </w:tcMar>
            <w:vAlign w:val="bottom"/>
          </w:tcPr>
          <w:p w14:paraId="77975694" w14:textId="77777777" w:rsidR="00C54CCC" w:rsidRPr="00F8750E" w:rsidRDefault="00C54CCC" w:rsidP="00C85AE6">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w:t>
            </w:r>
            <w:r w:rsidR="0091060F" w:rsidRPr="00F8750E">
              <w:rPr>
                <w:rFonts w:ascii="Montserrat Light" w:hAnsi="Montserrat Light" w:cs="Times New Roman"/>
                <w:color w:val="000000"/>
              </w:rPr>
              <w:t>,</w:t>
            </w:r>
            <w:r w:rsidRPr="00F8750E">
              <w:rPr>
                <w:rFonts w:ascii="Montserrat Light" w:hAnsi="Montserrat Light" w:cs="Times New Roman"/>
                <w:color w:val="000000"/>
              </w:rPr>
              <w:t>4</w:t>
            </w:r>
          </w:p>
        </w:tc>
      </w:tr>
      <w:tr w:rsidR="00C54CCC" w:rsidRPr="00F8750E" w14:paraId="0EF0690B" w14:textId="77777777" w:rsidTr="00DC196A">
        <w:trPr>
          <w:cantSplit/>
        </w:trPr>
        <w:tc>
          <w:tcPr>
            <w:tcW w:w="1654" w:type="dxa"/>
            <w:tcBorders>
              <w:top w:val="nil"/>
              <w:bottom w:val="nil"/>
            </w:tcBorders>
            <w:shd w:val="clear" w:color="auto" w:fill="auto"/>
            <w:noWrap/>
            <w:vAlign w:val="center"/>
            <w:hideMark/>
          </w:tcPr>
          <w:p w14:paraId="7A6515EC"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464" w:type="dxa"/>
            <w:tcBorders>
              <w:top w:val="nil"/>
              <w:bottom w:val="nil"/>
            </w:tcBorders>
            <w:shd w:val="clear" w:color="auto" w:fill="auto"/>
            <w:tcMar>
              <w:right w:w="198" w:type="dxa"/>
            </w:tcMar>
            <w:vAlign w:val="bottom"/>
          </w:tcPr>
          <w:p w14:paraId="13070250" w14:textId="77777777" w:rsidR="00C54CCC" w:rsidRPr="00F8750E" w:rsidRDefault="00C54CCC" w:rsidP="00C85AE6">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0</w:t>
            </w:r>
            <w:r w:rsidR="0091060F" w:rsidRPr="00F8750E">
              <w:rPr>
                <w:rFonts w:ascii="Montserrat Light" w:hAnsi="Montserrat Light" w:cs="Times New Roman"/>
                <w:color w:val="000000"/>
              </w:rPr>
              <w:t>,</w:t>
            </w:r>
            <w:r w:rsidRPr="00F8750E">
              <w:rPr>
                <w:rFonts w:ascii="Montserrat Light" w:hAnsi="Montserrat Light" w:cs="Times New Roman"/>
                <w:color w:val="000000"/>
              </w:rPr>
              <w:t>7</w:t>
            </w:r>
          </w:p>
        </w:tc>
      </w:tr>
      <w:tr w:rsidR="00C54CCC" w:rsidRPr="00F8750E" w14:paraId="79E2DC3D" w14:textId="77777777" w:rsidTr="00DC196A">
        <w:trPr>
          <w:cantSplit/>
        </w:trPr>
        <w:tc>
          <w:tcPr>
            <w:tcW w:w="1654" w:type="dxa"/>
            <w:tcBorders>
              <w:top w:val="nil"/>
              <w:bottom w:val="nil"/>
            </w:tcBorders>
            <w:shd w:val="clear" w:color="auto" w:fill="auto"/>
            <w:noWrap/>
            <w:vAlign w:val="center"/>
            <w:hideMark/>
          </w:tcPr>
          <w:p w14:paraId="37FA8464"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464" w:type="dxa"/>
            <w:tcBorders>
              <w:top w:val="nil"/>
              <w:bottom w:val="nil"/>
            </w:tcBorders>
            <w:shd w:val="clear" w:color="auto" w:fill="auto"/>
            <w:tcMar>
              <w:right w:w="198" w:type="dxa"/>
            </w:tcMar>
            <w:vAlign w:val="bottom"/>
          </w:tcPr>
          <w:p w14:paraId="20B5CF6A" w14:textId="77777777" w:rsidR="00C54CCC" w:rsidRPr="00F8750E" w:rsidRDefault="00C54CCC" w:rsidP="00C85AE6">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0</w:t>
            </w:r>
            <w:r w:rsidR="0091060F" w:rsidRPr="00F8750E">
              <w:rPr>
                <w:rFonts w:ascii="Montserrat Light" w:hAnsi="Montserrat Light" w:cs="Times New Roman"/>
                <w:color w:val="000000"/>
              </w:rPr>
              <w:t>,</w:t>
            </w:r>
            <w:r w:rsidRPr="00F8750E">
              <w:rPr>
                <w:rFonts w:ascii="Montserrat Light" w:hAnsi="Montserrat Light" w:cs="Times New Roman"/>
                <w:color w:val="000000"/>
              </w:rPr>
              <w:t>6</w:t>
            </w:r>
          </w:p>
        </w:tc>
      </w:tr>
      <w:tr w:rsidR="00C54CCC" w:rsidRPr="00F8750E" w14:paraId="2BF36C81" w14:textId="77777777" w:rsidTr="00DC196A">
        <w:trPr>
          <w:cantSplit/>
        </w:trPr>
        <w:tc>
          <w:tcPr>
            <w:tcW w:w="1654" w:type="dxa"/>
            <w:tcBorders>
              <w:top w:val="nil"/>
              <w:bottom w:val="nil"/>
            </w:tcBorders>
            <w:shd w:val="clear" w:color="auto" w:fill="auto"/>
            <w:noWrap/>
            <w:vAlign w:val="center"/>
            <w:hideMark/>
          </w:tcPr>
          <w:p w14:paraId="0F27FBFC"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464" w:type="dxa"/>
            <w:tcBorders>
              <w:top w:val="nil"/>
              <w:bottom w:val="nil"/>
            </w:tcBorders>
            <w:shd w:val="clear" w:color="auto" w:fill="auto"/>
            <w:tcMar>
              <w:right w:w="198" w:type="dxa"/>
            </w:tcMar>
            <w:vAlign w:val="bottom"/>
          </w:tcPr>
          <w:p w14:paraId="0BFAB4B6" w14:textId="77777777" w:rsidR="00C54CCC" w:rsidRPr="00F8750E" w:rsidRDefault="00C54CCC" w:rsidP="00C85AE6">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w:t>
            </w:r>
            <w:r w:rsidR="0091060F" w:rsidRPr="00F8750E">
              <w:rPr>
                <w:rFonts w:ascii="Montserrat Light" w:hAnsi="Montserrat Light" w:cs="Times New Roman"/>
                <w:color w:val="000000"/>
              </w:rPr>
              <w:t>,</w:t>
            </w:r>
            <w:r w:rsidRPr="00F8750E">
              <w:rPr>
                <w:rFonts w:ascii="Montserrat Light" w:hAnsi="Montserrat Light" w:cs="Times New Roman"/>
                <w:color w:val="000000"/>
              </w:rPr>
              <w:t>4</w:t>
            </w:r>
          </w:p>
        </w:tc>
      </w:tr>
      <w:tr w:rsidR="00C54CCC" w:rsidRPr="00F8750E" w14:paraId="27A727EC" w14:textId="77777777" w:rsidTr="00DC196A">
        <w:trPr>
          <w:cantSplit/>
        </w:trPr>
        <w:tc>
          <w:tcPr>
            <w:tcW w:w="1654" w:type="dxa"/>
            <w:tcBorders>
              <w:top w:val="nil"/>
              <w:bottom w:val="nil"/>
            </w:tcBorders>
            <w:shd w:val="clear" w:color="auto" w:fill="auto"/>
            <w:noWrap/>
            <w:vAlign w:val="center"/>
            <w:hideMark/>
          </w:tcPr>
          <w:p w14:paraId="34966828"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464" w:type="dxa"/>
            <w:tcBorders>
              <w:top w:val="nil"/>
              <w:bottom w:val="nil"/>
            </w:tcBorders>
            <w:shd w:val="clear" w:color="auto" w:fill="auto"/>
            <w:tcMar>
              <w:right w:w="198" w:type="dxa"/>
            </w:tcMar>
            <w:vAlign w:val="bottom"/>
          </w:tcPr>
          <w:p w14:paraId="09269177" w14:textId="77777777" w:rsidR="00C54CCC" w:rsidRPr="00F8750E" w:rsidRDefault="00C54CCC" w:rsidP="00C85AE6">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0</w:t>
            </w:r>
            <w:r w:rsidR="0091060F" w:rsidRPr="00F8750E">
              <w:rPr>
                <w:rFonts w:ascii="Montserrat Light" w:hAnsi="Montserrat Light" w:cs="Times New Roman"/>
                <w:color w:val="000000"/>
              </w:rPr>
              <w:t>,</w:t>
            </w:r>
            <w:r w:rsidRPr="00F8750E">
              <w:rPr>
                <w:rFonts w:ascii="Montserrat Light" w:hAnsi="Montserrat Light" w:cs="Times New Roman"/>
                <w:color w:val="000000"/>
              </w:rPr>
              <w:t>4</w:t>
            </w:r>
          </w:p>
        </w:tc>
      </w:tr>
      <w:tr w:rsidR="00C54CCC" w:rsidRPr="00F8750E" w14:paraId="1FBC0AD4" w14:textId="77777777" w:rsidTr="00DC196A">
        <w:trPr>
          <w:cantSplit/>
        </w:trPr>
        <w:tc>
          <w:tcPr>
            <w:tcW w:w="1654" w:type="dxa"/>
            <w:tcBorders>
              <w:top w:val="nil"/>
              <w:bottom w:val="nil"/>
            </w:tcBorders>
            <w:shd w:val="clear" w:color="auto" w:fill="auto"/>
            <w:noWrap/>
            <w:vAlign w:val="center"/>
            <w:hideMark/>
          </w:tcPr>
          <w:p w14:paraId="52B34A39"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464" w:type="dxa"/>
            <w:tcBorders>
              <w:top w:val="nil"/>
              <w:bottom w:val="nil"/>
            </w:tcBorders>
            <w:shd w:val="clear" w:color="auto" w:fill="auto"/>
            <w:tcMar>
              <w:right w:w="198" w:type="dxa"/>
            </w:tcMar>
            <w:vAlign w:val="bottom"/>
          </w:tcPr>
          <w:p w14:paraId="43333D1B" w14:textId="77777777" w:rsidR="00C54CCC" w:rsidRPr="00F8750E" w:rsidRDefault="00C54CCC" w:rsidP="00C85AE6">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0</w:t>
            </w:r>
            <w:r w:rsidR="0091060F" w:rsidRPr="00F8750E">
              <w:rPr>
                <w:rFonts w:ascii="Montserrat Light" w:hAnsi="Montserrat Light" w:cs="Times New Roman"/>
                <w:color w:val="000000"/>
              </w:rPr>
              <w:t>,</w:t>
            </w:r>
            <w:r w:rsidRPr="00F8750E">
              <w:rPr>
                <w:rFonts w:ascii="Montserrat Light" w:hAnsi="Montserrat Light" w:cs="Times New Roman"/>
                <w:color w:val="000000"/>
              </w:rPr>
              <w:t>2</w:t>
            </w:r>
          </w:p>
        </w:tc>
      </w:tr>
      <w:tr w:rsidR="00C54CCC" w:rsidRPr="00F8750E" w14:paraId="12E93A81" w14:textId="77777777" w:rsidTr="00DC196A">
        <w:trPr>
          <w:cantSplit/>
        </w:trPr>
        <w:tc>
          <w:tcPr>
            <w:tcW w:w="1654" w:type="dxa"/>
            <w:tcBorders>
              <w:top w:val="nil"/>
              <w:bottom w:val="nil"/>
            </w:tcBorders>
            <w:shd w:val="clear" w:color="auto" w:fill="auto"/>
            <w:noWrap/>
            <w:vAlign w:val="center"/>
            <w:hideMark/>
          </w:tcPr>
          <w:p w14:paraId="0BF82E93"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464" w:type="dxa"/>
            <w:tcBorders>
              <w:top w:val="nil"/>
              <w:bottom w:val="nil"/>
            </w:tcBorders>
            <w:shd w:val="clear" w:color="auto" w:fill="auto"/>
            <w:tcMar>
              <w:right w:w="198" w:type="dxa"/>
            </w:tcMar>
            <w:vAlign w:val="bottom"/>
          </w:tcPr>
          <w:p w14:paraId="4B1F82C9" w14:textId="77777777" w:rsidR="00C54CCC" w:rsidRPr="00F8750E" w:rsidRDefault="00C54CCC" w:rsidP="00C85AE6">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0</w:t>
            </w:r>
            <w:r w:rsidR="0091060F" w:rsidRPr="00F8750E">
              <w:rPr>
                <w:rFonts w:ascii="Montserrat Light" w:hAnsi="Montserrat Light" w:cs="Times New Roman"/>
                <w:color w:val="000000"/>
              </w:rPr>
              <w:t>,</w:t>
            </w:r>
            <w:r w:rsidRPr="00F8750E">
              <w:rPr>
                <w:rFonts w:ascii="Montserrat Light" w:hAnsi="Montserrat Light" w:cs="Times New Roman"/>
                <w:color w:val="000000"/>
              </w:rPr>
              <w:t>0</w:t>
            </w:r>
          </w:p>
        </w:tc>
      </w:tr>
      <w:tr w:rsidR="00C54CCC" w:rsidRPr="00F8750E" w14:paraId="70330E94" w14:textId="77777777" w:rsidTr="00DC196A">
        <w:trPr>
          <w:cantSplit/>
        </w:trPr>
        <w:tc>
          <w:tcPr>
            <w:tcW w:w="1654" w:type="dxa"/>
            <w:tcBorders>
              <w:top w:val="nil"/>
              <w:bottom w:val="nil"/>
            </w:tcBorders>
            <w:shd w:val="clear" w:color="auto" w:fill="auto"/>
            <w:noWrap/>
            <w:vAlign w:val="center"/>
            <w:hideMark/>
          </w:tcPr>
          <w:p w14:paraId="18762668"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464" w:type="dxa"/>
            <w:tcBorders>
              <w:top w:val="nil"/>
              <w:bottom w:val="nil"/>
            </w:tcBorders>
            <w:shd w:val="clear" w:color="auto" w:fill="auto"/>
            <w:tcMar>
              <w:right w:w="198" w:type="dxa"/>
            </w:tcMar>
            <w:vAlign w:val="bottom"/>
          </w:tcPr>
          <w:p w14:paraId="07AC1876" w14:textId="77777777" w:rsidR="00C54CCC" w:rsidRPr="00F8750E" w:rsidRDefault="00C54CCC" w:rsidP="00C85AE6">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0</w:t>
            </w:r>
            <w:r w:rsidR="0091060F" w:rsidRPr="00F8750E">
              <w:rPr>
                <w:rFonts w:ascii="Montserrat Light" w:hAnsi="Montserrat Light" w:cs="Times New Roman"/>
                <w:color w:val="000000"/>
              </w:rPr>
              <w:t>,</w:t>
            </w:r>
            <w:r w:rsidRPr="00F8750E">
              <w:rPr>
                <w:rFonts w:ascii="Montserrat Light" w:hAnsi="Montserrat Light" w:cs="Times New Roman"/>
                <w:color w:val="000000"/>
              </w:rPr>
              <w:t>3</w:t>
            </w:r>
          </w:p>
        </w:tc>
      </w:tr>
      <w:tr w:rsidR="00C54CCC" w:rsidRPr="00F8750E" w14:paraId="447F2F6E" w14:textId="77777777" w:rsidTr="00DC196A">
        <w:trPr>
          <w:cantSplit/>
        </w:trPr>
        <w:tc>
          <w:tcPr>
            <w:tcW w:w="1654" w:type="dxa"/>
            <w:tcBorders>
              <w:top w:val="nil"/>
              <w:bottom w:val="nil"/>
            </w:tcBorders>
            <w:shd w:val="clear" w:color="auto" w:fill="auto"/>
            <w:noWrap/>
            <w:vAlign w:val="center"/>
            <w:hideMark/>
          </w:tcPr>
          <w:p w14:paraId="71C327F1"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464" w:type="dxa"/>
            <w:tcBorders>
              <w:top w:val="nil"/>
              <w:bottom w:val="nil"/>
            </w:tcBorders>
            <w:shd w:val="clear" w:color="auto" w:fill="auto"/>
            <w:tcMar>
              <w:right w:w="198" w:type="dxa"/>
            </w:tcMar>
            <w:vAlign w:val="bottom"/>
          </w:tcPr>
          <w:p w14:paraId="66E04335" w14:textId="77777777" w:rsidR="00C54CCC" w:rsidRPr="00F8750E" w:rsidRDefault="00C54CCC" w:rsidP="00C85AE6">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0</w:t>
            </w:r>
            <w:r w:rsidR="0091060F" w:rsidRPr="00F8750E">
              <w:rPr>
                <w:rFonts w:ascii="Montserrat Light" w:hAnsi="Montserrat Light" w:cs="Times New Roman"/>
                <w:color w:val="000000"/>
              </w:rPr>
              <w:t>,</w:t>
            </w:r>
            <w:r w:rsidRPr="00F8750E">
              <w:rPr>
                <w:rFonts w:ascii="Montserrat Light" w:hAnsi="Montserrat Light" w:cs="Times New Roman"/>
                <w:color w:val="000000"/>
              </w:rPr>
              <w:t>0</w:t>
            </w:r>
          </w:p>
        </w:tc>
      </w:tr>
      <w:tr w:rsidR="00C54CCC" w:rsidRPr="00F8750E" w14:paraId="04236A2A" w14:textId="77777777" w:rsidTr="00DC196A">
        <w:trPr>
          <w:cantSplit/>
        </w:trPr>
        <w:tc>
          <w:tcPr>
            <w:tcW w:w="1654" w:type="dxa"/>
            <w:tcBorders>
              <w:top w:val="nil"/>
              <w:bottom w:val="nil"/>
            </w:tcBorders>
            <w:shd w:val="clear" w:color="auto" w:fill="auto"/>
            <w:noWrap/>
            <w:vAlign w:val="center"/>
            <w:hideMark/>
          </w:tcPr>
          <w:p w14:paraId="5E4B6D5E"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464" w:type="dxa"/>
            <w:tcBorders>
              <w:top w:val="nil"/>
              <w:bottom w:val="nil"/>
            </w:tcBorders>
            <w:shd w:val="clear" w:color="auto" w:fill="auto"/>
            <w:tcMar>
              <w:right w:w="198" w:type="dxa"/>
            </w:tcMar>
            <w:vAlign w:val="bottom"/>
          </w:tcPr>
          <w:p w14:paraId="0EAFAA42" w14:textId="77777777" w:rsidR="00C54CCC" w:rsidRPr="00F8750E" w:rsidRDefault="00C54CCC" w:rsidP="00C85AE6">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0</w:t>
            </w:r>
            <w:r w:rsidR="0091060F" w:rsidRPr="00F8750E">
              <w:rPr>
                <w:rFonts w:ascii="Montserrat Light" w:hAnsi="Montserrat Light" w:cs="Times New Roman"/>
                <w:color w:val="000000"/>
              </w:rPr>
              <w:t>,</w:t>
            </w:r>
            <w:r w:rsidRPr="00F8750E">
              <w:rPr>
                <w:rFonts w:ascii="Montserrat Light" w:hAnsi="Montserrat Light" w:cs="Times New Roman"/>
                <w:color w:val="000000"/>
              </w:rPr>
              <w:t>0</w:t>
            </w:r>
          </w:p>
        </w:tc>
      </w:tr>
      <w:tr w:rsidR="00C54CCC" w:rsidRPr="00F8750E" w14:paraId="12D67816" w14:textId="77777777" w:rsidTr="00DC196A">
        <w:trPr>
          <w:cantSplit/>
        </w:trPr>
        <w:tc>
          <w:tcPr>
            <w:tcW w:w="1654" w:type="dxa"/>
            <w:tcBorders>
              <w:top w:val="nil"/>
              <w:bottom w:val="nil"/>
            </w:tcBorders>
            <w:shd w:val="clear" w:color="auto" w:fill="auto"/>
            <w:noWrap/>
            <w:vAlign w:val="center"/>
            <w:hideMark/>
          </w:tcPr>
          <w:p w14:paraId="5DAC8BF9"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464" w:type="dxa"/>
            <w:tcBorders>
              <w:top w:val="nil"/>
              <w:bottom w:val="nil"/>
            </w:tcBorders>
            <w:shd w:val="clear" w:color="auto" w:fill="auto"/>
            <w:tcMar>
              <w:right w:w="198" w:type="dxa"/>
            </w:tcMar>
            <w:vAlign w:val="bottom"/>
          </w:tcPr>
          <w:p w14:paraId="3F82AA92" w14:textId="77777777" w:rsidR="00C54CCC" w:rsidRPr="00F8750E" w:rsidRDefault="00C54CCC" w:rsidP="00C85AE6">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w:t>
            </w:r>
            <w:r w:rsidR="0091060F" w:rsidRPr="00F8750E">
              <w:rPr>
                <w:rFonts w:ascii="Montserrat Light" w:hAnsi="Montserrat Light" w:cs="Times New Roman"/>
                <w:color w:val="000000"/>
              </w:rPr>
              <w:t>,</w:t>
            </w:r>
            <w:r w:rsidRPr="00F8750E">
              <w:rPr>
                <w:rFonts w:ascii="Montserrat Light" w:hAnsi="Montserrat Light" w:cs="Times New Roman"/>
                <w:color w:val="000000"/>
              </w:rPr>
              <w:t>1</w:t>
            </w:r>
          </w:p>
        </w:tc>
      </w:tr>
      <w:tr w:rsidR="00C54CCC" w:rsidRPr="00F8750E" w14:paraId="6C4C6704" w14:textId="77777777" w:rsidTr="00DC196A">
        <w:trPr>
          <w:cantSplit/>
        </w:trPr>
        <w:tc>
          <w:tcPr>
            <w:tcW w:w="1654" w:type="dxa"/>
            <w:tcBorders>
              <w:top w:val="nil"/>
            </w:tcBorders>
            <w:shd w:val="clear" w:color="auto" w:fill="auto"/>
            <w:noWrap/>
            <w:vAlign w:val="center"/>
            <w:hideMark/>
          </w:tcPr>
          <w:p w14:paraId="48C99DB0"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464" w:type="dxa"/>
            <w:tcBorders>
              <w:top w:val="nil"/>
            </w:tcBorders>
            <w:shd w:val="clear" w:color="auto" w:fill="auto"/>
            <w:tcMar>
              <w:right w:w="198" w:type="dxa"/>
            </w:tcMar>
            <w:vAlign w:val="bottom"/>
          </w:tcPr>
          <w:p w14:paraId="79B33D87" w14:textId="77777777" w:rsidR="00C54CCC" w:rsidRPr="00F8750E" w:rsidRDefault="00C54CCC" w:rsidP="00C85AE6">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0</w:t>
            </w:r>
            <w:r w:rsidR="0091060F" w:rsidRPr="00F8750E">
              <w:rPr>
                <w:rFonts w:ascii="Montserrat Light" w:hAnsi="Montserrat Light" w:cs="Times New Roman"/>
                <w:color w:val="000000"/>
              </w:rPr>
              <w:t>,</w:t>
            </w:r>
            <w:r w:rsidRPr="00F8750E">
              <w:rPr>
                <w:rFonts w:ascii="Montserrat Light" w:hAnsi="Montserrat Light" w:cs="Times New Roman"/>
                <w:color w:val="000000"/>
              </w:rPr>
              <w:t>6</w:t>
            </w:r>
          </w:p>
        </w:tc>
      </w:tr>
      <w:tr w:rsidR="00C54CCC" w:rsidRPr="00F8750E" w14:paraId="2FF3E034" w14:textId="77777777" w:rsidTr="00DC196A">
        <w:trPr>
          <w:cantSplit/>
        </w:trPr>
        <w:tc>
          <w:tcPr>
            <w:tcW w:w="1654" w:type="dxa"/>
            <w:shd w:val="clear" w:color="auto" w:fill="auto"/>
            <w:noWrap/>
            <w:vAlign w:val="center"/>
          </w:tcPr>
          <w:p w14:paraId="4A18F1C6" w14:textId="77777777" w:rsidR="00C54CCC" w:rsidRPr="00F8750E" w:rsidRDefault="00C54CCC" w:rsidP="00C85AE6">
            <w:pPr>
              <w:spacing w:after="0" w:line="312"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464" w:type="dxa"/>
            <w:shd w:val="clear" w:color="auto" w:fill="auto"/>
            <w:tcMar>
              <w:right w:w="198" w:type="dxa"/>
            </w:tcMar>
            <w:vAlign w:val="bottom"/>
          </w:tcPr>
          <w:p w14:paraId="3A00135E" w14:textId="77777777" w:rsidR="00C54CCC" w:rsidRPr="00F8750E" w:rsidRDefault="00C54CCC" w:rsidP="00C85AE6">
            <w:pPr>
              <w:spacing w:after="0" w:line="312" w:lineRule="auto"/>
              <w:jc w:val="right"/>
              <w:rPr>
                <w:rFonts w:ascii="Montserrat Light" w:hAnsi="Montserrat Light" w:cs="Times New Roman"/>
                <w:b/>
                <w:color w:val="000000"/>
              </w:rPr>
            </w:pPr>
            <w:r w:rsidRPr="00F8750E">
              <w:rPr>
                <w:rFonts w:ascii="Montserrat Light" w:hAnsi="Montserrat Light" w:cs="Times New Roman"/>
                <w:b/>
                <w:color w:val="000000"/>
              </w:rPr>
              <w:t>0</w:t>
            </w:r>
            <w:r w:rsidR="0091060F" w:rsidRPr="00F8750E">
              <w:rPr>
                <w:rFonts w:ascii="Montserrat Light" w:hAnsi="Montserrat Light" w:cs="Times New Roman"/>
                <w:b/>
                <w:color w:val="000000"/>
              </w:rPr>
              <w:t>,</w:t>
            </w:r>
            <w:r w:rsidRPr="00F8750E">
              <w:rPr>
                <w:rFonts w:ascii="Montserrat Light" w:hAnsi="Montserrat Light" w:cs="Times New Roman"/>
                <w:b/>
                <w:color w:val="000000"/>
              </w:rPr>
              <w:t>7</w:t>
            </w:r>
          </w:p>
        </w:tc>
      </w:tr>
    </w:tbl>
    <w:p w14:paraId="55990312" w14:textId="449DF4B3" w:rsidR="00801E76" w:rsidRPr="00F8750E" w:rsidRDefault="00C54CCC" w:rsidP="00C54CCC">
      <w:pPr>
        <w:rPr>
          <w:rFonts w:ascii="Montserrat Light" w:hAnsi="Montserrat Light"/>
          <w:lang w:eastAsia="fr-FR"/>
        </w:rPr>
      </w:pPr>
      <w:r w:rsidRPr="00F8750E">
        <w:rPr>
          <w:rFonts w:ascii="Montserrat Light" w:eastAsia="Garamond" w:hAnsi="Montserrat Light" w:cs="Garamond"/>
          <w:color w:val="231F20"/>
          <w:u w:val="single"/>
        </w:rPr>
        <w:t>Source :</w:t>
      </w:r>
      <w:r w:rsidRPr="00F8750E">
        <w:rPr>
          <w:rFonts w:ascii="Montserrat Light" w:hAnsi="Montserrat Light"/>
          <w:lang w:eastAsia="fr-FR"/>
        </w:rPr>
        <w:t xml:space="preserve"> </w:t>
      </w:r>
      <w:r w:rsidR="00D11186" w:rsidRPr="00F8750E">
        <w:rPr>
          <w:rFonts w:ascii="Montserrat Light" w:hAnsi="Montserrat Light"/>
          <w:lang w:eastAsia="fr-FR"/>
        </w:rPr>
        <w:t>INStaD, ex-INSAE</w:t>
      </w:r>
      <w:r w:rsidRPr="00F8750E">
        <w:rPr>
          <w:rFonts w:ascii="Montserrat Light" w:hAnsi="Montserrat Light"/>
          <w:lang w:eastAsia="fr-FR"/>
        </w:rPr>
        <w:t>, (EDSB 2017-2018)</w:t>
      </w:r>
    </w:p>
    <w:p w14:paraId="6A179F7B" w14:textId="77777777" w:rsidR="00C54CCC" w:rsidRPr="00F8750E" w:rsidRDefault="00467895" w:rsidP="00070604">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3.1.</w:t>
      </w:r>
      <w:r w:rsidR="008D3EA8" w:rsidRPr="00F8750E">
        <w:rPr>
          <w:rFonts w:ascii="Montserrat Light" w:hAnsi="Montserrat Light"/>
          <w:sz w:val="22"/>
          <w:szCs w:val="22"/>
        </w:rPr>
        <w:t>4</w:t>
      </w:r>
      <w:r w:rsidRPr="00F8750E">
        <w:rPr>
          <w:rFonts w:ascii="Montserrat Light" w:hAnsi="Montserrat Light"/>
          <w:sz w:val="22"/>
          <w:szCs w:val="22"/>
        </w:rPr>
        <w:t> </w:t>
      </w:r>
      <w:r w:rsidR="00C54CCC" w:rsidRPr="00F8750E">
        <w:rPr>
          <w:rFonts w:ascii="Montserrat Light" w:hAnsi="Montserrat Light"/>
          <w:sz w:val="22"/>
          <w:szCs w:val="22"/>
        </w:rPr>
        <w:t xml:space="preserve">: Proportion des enfants âgés de 1 à 14 ans ayant subi un châtiment corporel ou une agression psychologique </w:t>
      </w:r>
      <w:r w:rsidR="009E171A" w:rsidRPr="00F8750E">
        <w:rPr>
          <w:rFonts w:ascii="Montserrat Light" w:hAnsi="Montserrat Light"/>
          <w:sz w:val="22"/>
          <w:szCs w:val="22"/>
        </w:rPr>
        <w:t>infligée</w:t>
      </w:r>
      <w:r w:rsidR="00C54CCC" w:rsidRPr="00F8750E">
        <w:rPr>
          <w:rFonts w:ascii="Montserrat Light" w:hAnsi="Montserrat Light"/>
          <w:sz w:val="22"/>
          <w:szCs w:val="22"/>
        </w:rPr>
        <w:t xml:space="preserve"> par une personne s’occupant d’eux au cours du mois précédent </w:t>
      </w:r>
    </w:p>
    <w:tbl>
      <w:tblPr>
        <w:tblW w:w="55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9"/>
        <w:gridCol w:w="1789"/>
        <w:gridCol w:w="1789"/>
      </w:tblGrid>
      <w:tr w:rsidR="00C54CCC" w:rsidRPr="00F8750E" w14:paraId="1C50F8B4" w14:textId="77777777" w:rsidTr="00372400">
        <w:trPr>
          <w:cantSplit/>
        </w:trPr>
        <w:tc>
          <w:tcPr>
            <w:tcW w:w="1989" w:type="dxa"/>
            <w:tcBorders>
              <w:bottom w:val="single" w:sz="4" w:space="0" w:color="auto"/>
            </w:tcBorders>
            <w:shd w:val="clear" w:color="auto" w:fill="DEEAF6" w:themeFill="accent1" w:themeFillTint="33"/>
            <w:noWrap/>
            <w:vAlign w:val="center"/>
          </w:tcPr>
          <w:p w14:paraId="274E18A3" w14:textId="77777777" w:rsidR="00C54CCC" w:rsidRPr="00F8750E" w:rsidRDefault="00C54CCC" w:rsidP="00C85AE6">
            <w:pPr>
              <w:spacing w:after="0" w:line="312"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789" w:type="dxa"/>
            <w:tcBorders>
              <w:bottom w:val="single" w:sz="4" w:space="0" w:color="auto"/>
            </w:tcBorders>
            <w:shd w:val="clear" w:color="auto" w:fill="DEEAF6" w:themeFill="accent1" w:themeFillTint="33"/>
          </w:tcPr>
          <w:p w14:paraId="7A13EEB7" w14:textId="77777777" w:rsidR="00C54CCC" w:rsidRPr="00F8750E" w:rsidRDefault="00C54CCC" w:rsidP="00C85AE6">
            <w:pPr>
              <w:spacing w:after="0" w:line="312" w:lineRule="auto"/>
              <w:jc w:val="center"/>
              <w:rPr>
                <w:rFonts w:ascii="Montserrat Light" w:hAnsi="Montserrat Light"/>
                <w:b/>
              </w:rPr>
            </w:pPr>
            <w:r w:rsidRPr="00F8750E">
              <w:rPr>
                <w:rFonts w:ascii="Montserrat Light" w:hAnsi="Montserrat Light"/>
                <w:b/>
              </w:rPr>
              <w:t>2014</w:t>
            </w:r>
          </w:p>
        </w:tc>
        <w:tc>
          <w:tcPr>
            <w:tcW w:w="1789" w:type="dxa"/>
            <w:tcBorders>
              <w:bottom w:val="single" w:sz="4" w:space="0" w:color="auto"/>
            </w:tcBorders>
            <w:shd w:val="clear" w:color="auto" w:fill="DEEAF6" w:themeFill="accent1" w:themeFillTint="33"/>
          </w:tcPr>
          <w:p w14:paraId="69B9E9F3" w14:textId="77777777" w:rsidR="00C54CCC" w:rsidRPr="00F8750E" w:rsidRDefault="00C54CCC" w:rsidP="00C85AE6">
            <w:pPr>
              <w:spacing w:after="0" w:line="312" w:lineRule="auto"/>
              <w:jc w:val="center"/>
              <w:rPr>
                <w:rFonts w:ascii="Montserrat Light" w:hAnsi="Montserrat Light"/>
                <w:b/>
              </w:rPr>
            </w:pPr>
            <w:r w:rsidRPr="00F8750E">
              <w:rPr>
                <w:rFonts w:ascii="Montserrat Light" w:hAnsi="Montserrat Light"/>
                <w:b/>
              </w:rPr>
              <w:t>2017-2018</w:t>
            </w:r>
          </w:p>
        </w:tc>
      </w:tr>
      <w:tr w:rsidR="00C54CCC" w:rsidRPr="00F8750E" w14:paraId="319CAEF1" w14:textId="77777777" w:rsidTr="00C85AE6">
        <w:trPr>
          <w:cantSplit/>
        </w:trPr>
        <w:tc>
          <w:tcPr>
            <w:tcW w:w="1989" w:type="dxa"/>
            <w:tcBorders>
              <w:bottom w:val="nil"/>
            </w:tcBorders>
            <w:shd w:val="clear" w:color="auto" w:fill="auto"/>
            <w:noWrap/>
            <w:vAlign w:val="center"/>
            <w:hideMark/>
          </w:tcPr>
          <w:p w14:paraId="6961DAAB"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789" w:type="dxa"/>
            <w:tcBorders>
              <w:bottom w:val="nil"/>
            </w:tcBorders>
            <w:shd w:val="clear" w:color="auto" w:fill="auto"/>
            <w:vAlign w:val="bottom"/>
          </w:tcPr>
          <w:p w14:paraId="6A0EC4AF"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90</w:t>
            </w:r>
            <w:r w:rsidR="003C3982" w:rsidRPr="00F8750E">
              <w:rPr>
                <w:rFonts w:ascii="Montserrat Light" w:hAnsi="Montserrat Light" w:cs="Times New Roman"/>
                <w:color w:val="000000"/>
              </w:rPr>
              <w:t>,</w:t>
            </w:r>
            <w:r w:rsidRPr="00F8750E">
              <w:rPr>
                <w:rFonts w:ascii="Montserrat Light" w:hAnsi="Montserrat Light" w:cs="Times New Roman"/>
                <w:color w:val="000000"/>
              </w:rPr>
              <w:t>8</w:t>
            </w:r>
          </w:p>
        </w:tc>
        <w:tc>
          <w:tcPr>
            <w:tcW w:w="1789" w:type="dxa"/>
            <w:tcBorders>
              <w:bottom w:val="nil"/>
            </w:tcBorders>
            <w:shd w:val="clear" w:color="auto" w:fill="auto"/>
            <w:vAlign w:val="bottom"/>
          </w:tcPr>
          <w:p w14:paraId="539C635C"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89</w:t>
            </w:r>
            <w:r w:rsidR="003C3982" w:rsidRPr="00F8750E">
              <w:rPr>
                <w:rFonts w:ascii="Montserrat Light" w:hAnsi="Montserrat Light" w:cs="Times New Roman"/>
                <w:color w:val="000000"/>
              </w:rPr>
              <w:t>,</w:t>
            </w:r>
            <w:r w:rsidRPr="00F8750E">
              <w:rPr>
                <w:rFonts w:ascii="Montserrat Light" w:hAnsi="Montserrat Light" w:cs="Times New Roman"/>
                <w:color w:val="000000"/>
              </w:rPr>
              <w:t>7</w:t>
            </w:r>
          </w:p>
        </w:tc>
      </w:tr>
      <w:tr w:rsidR="00C54CCC" w:rsidRPr="00F8750E" w14:paraId="7A87663D" w14:textId="77777777" w:rsidTr="00C85AE6">
        <w:trPr>
          <w:cantSplit/>
        </w:trPr>
        <w:tc>
          <w:tcPr>
            <w:tcW w:w="1989" w:type="dxa"/>
            <w:tcBorders>
              <w:top w:val="nil"/>
              <w:bottom w:val="nil"/>
            </w:tcBorders>
            <w:shd w:val="clear" w:color="auto" w:fill="auto"/>
            <w:noWrap/>
            <w:vAlign w:val="center"/>
            <w:hideMark/>
          </w:tcPr>
          <w:p w14:paraId="62F02A51"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789" w:type="dxa"/>
            <w:tcBorders>
              <w:top w:val="nil"/>
              <w:bottom w:val="nil"/>
            </w:tcBorders>
            <w:shd w:val="clear" w:color="auto" w:fill="auto"/>
            <w:vAlign w:val="bottom"/>
          </w:tcPr>
          <w:p w14:paraId="32944C4E"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95</w:t>
            </w:r>
            <w:r w:rsidR="003C3982" w:rsidRPr="00F8750E">
              <w:rPr>
                <w:rFonts w:ascii="Montserrat Light" w:hAnsi="Montserrat Light" w:cs="Times New Roman"/>
                <w:color w:val="000000"/>
              </w:rPr>
              <w:t>,</w:t>
            </w:r>
            <w:r w:rsidRPr="00F8750E">
              <w:rPr>
                <w:rFonts w:ascii="Montserrat Light" w:hAnsi="Montserrat Light" w:cs="Times New Roman"/>
                <w:color w:val="000000"/>
              </w:rPr>
              <w:t>9</w:t>
            </w:r>
          </w:p>
        </w:tc>
        <w:tc>
          <w:tcPr>
            <w:tcW w:w="1789" w:type="dxa"/>
            <w:tcBorders>
              <w:top w:val="nil"/>
              <w:bottom w:val="nil"/>
            </w:tcBorders>
            <w:shd w:val="clear" w:color="auto" w:fill="auto"/>
            <w:vAlign w:val="bottom"/>
          </w:tcPr>
          <w:p w14:paraId="7E400EDE"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88</w:t>
            </w:r>
            <w:r w:rsidR="003C3982" w:rsidRPr="00F8750E">
              <w:rPr>
                <w:rFonts w:ascii="Montserrat Light" w:hAnsi="Montserrat Light" w:cs="Times New Roman"/>
                <w:color w:val="000000"/>
              </w:rPr>
              <w:t>,</w:t>
            </w:r>
            <w:r w:rsidRPr="00F8750E">
              <w:rPr>
                <w:rFonts w:ascii="Montserrat Light" w:hAnsi="Montserrat Light" w:cs="Times New Roman"/>
                <w:color w:val="000000"/>
              </w:rPr>
              <w:t>6</w:t>
            </w:r>
          </w:p>
        </w:tc>
      </w:tr>
      <w:tr w:rsidR="00C54CCC" w:rsidRPr="00F8750E" w14:paraId="37B5CB01" w14:textId="77777777" w:rsidTr="00C85AE6">
        <w:trPr>
          <w:cantSplit/>
        </w:trPr>
        <w:tc>
          <w:tcPr>
            <w:tcW w:w="1989" w:type="dxa"/>
            <w:tcBorders>
              <w:top w:val="nil"/>
              <w:bottom w:val="nil"/>
            </w:tcBorders>
            <w:shd w:val="clear" w:color="auto" w:fill="auto"/>
            <w:noWrap/>
            <w:vAlign w:val="center"/>
            <w:hideMark/>
          </w:tcPr>
          <w:p w14:paraId="376A1B49"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789" w:type="dxa"/>
            <w:tcBorders>
              <w:top w:val="nil"/>
              <w:bottom w:val="nil"/>
            </w:tcBorders>
            <w:shd w:val="clear" w:color="auto" w:fill="auto"/>
            <w:vAlign w:val="bottom"/>
          </w:tcPr>
          <w:p w14:paraId="7CA5935C"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96</w:t>
            </w:r>
            <w:r w:rsidR="003C3982" w:rsidRPr="00F8750E">
              <w:rPr>
                <w:rFonts w:ascii="Montserrat Light" w:hAnsi="Montserrat Light" w:cs="Times New Roman"/>
                <w:color w:val="000000"/>
              </w:rPr>
              <w:t>,</w:t>
            </w:r>
            <w:r w:rsidRPr="00F8750E">
              <w:rPr>
                <w:rFonts w:ascii="Montserrat Light" w:hAnsi="Montserrat Light" w:cs="Times New Roman"/>
                <w:color w:val="000000"/>
              </w:rPr>
              <w:t>6</w:t>
            </w:r>
          </w:p>
        </w:tc>
        <w:tc>
          <w:tcPr>
            <w:tcW w:w="1789" w:type="dxa"/>
            <w:tcBorders>
              <w:top w:val="nil"/>
              <w:bottom w:val="nil"/>
            </w:tcBorders>
            <w:shd w:val="clear" w:color="auto" w:fill="auto"/>
            <w:vAlign w:val="bottom"/>
          </w:tcPr>
          <w:p w14:paraId="77133A70"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92</w:t>
            </w:r>
            <w:r w:rsidR="003C3982" w:rsidRPr="00F8750E">
              <w:rPr>
                <w:rFonts w:ascii="Montserrat Light" w:hAnsi="Montserrat Light" w:cs="Times New Roman"/>
                <w:color w:val="000000"/>
              </w:rPr>
              <w:t>,</w:t>
            </w:r>
            <w:r w:rsidRPr="00F8750E">
              <w:rPr>
                <w:rFonts w:ascii="Montserrat Light" w:hAnsi="Montserrat Light" w:cs="Times New Roman"/>
                <w:color w:val="000000"/>
              </w:rPr>
              <w:t>5</w:t>
            </w:r>
          </w:p>
        </w:tc>
      </w:tr>
      <w:tr w:rsidR="00C54CCC" w:rsidRPr="00F8750E" w14:paraId="7B77B4D0" w14:textId="77777777" w:rsidTr="00C85AE6">
        <w:trPr>
          <w:cantSplit/>
        </w:trPr>
        <w:tc>
          <w:tcPr>
            <w:tcW w:w="1989" w:type="dxa"/>
            <w:tcBorders>
              <w:top w:val="nil"/>
              <w:bottom w:val="nil"/>
            </w:tcBorders>
            <w:shd w:val="clear" w:color="auto" w:fill="auto"/>
            <w:noWrap/>
            <w:vAlign w:val="center"/>
            <w:hideMark/>
          </w:tcPr>
          <w:p w14:paraId="5439C9FE"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789" w:type="dxa"/>
            <w:tcBorders>
              <w:top w:val="nil"/>
              <w:bottom w:val="nil"/>
            </w:tcBorders>
            <w:shd w:val="clear" w:color="auto" w:fill="auto"/>
            <w:vAlign w:val="bottom"/>
          </w:tcPr>
          <w:p w14:paraId="4806ECF0"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94</w:t>
            </w:r>
            <w:r w:rsidR="003C3982" w:rsidRPr="00F8750E">
              <w:rPr>
                <w:rFonts w:ascii="Montserrat Light" w:hAnsi="Montserrat Light" w:cs="Times New Roman"/>
                <w:color w:val="000000"/>
              </w:rPr>
              <w:t>,</w:t>
            </w:r>
            <w:r w:rsidRPr="00F8750E">
              <w:rPr>
                <w:rFonts w:ascii="Montserrat Light" w:hAnsi="Montserrat Light" w:cs="Times New Roman"/>
                <w:color w:val="000000"/>
              </w:rPr>
              <w:t>4</w:t>
            </w:r>
          </w:p>
        </w:tc>
        <w:tc>
          <w:tcPr>
            <w:tcW w:w="1789" w:type="dxa"/>
            <w:tcBorders>
              <w:top w:val="nil"/>
              <w:bottom w:val="nil"/>
            </w:tcBorders>
            <w:shd w:val="clear" w:color="auto" w:fill="auto"/>
            <w:vAlign w:val="bottom"/>
          </w:tcPr>
          <w:p w14:paraId="4CBCA0F5"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89</w:t>
            </w:r>
            <w:r w:rsidR="003C3982" w:rsidRPr="00F8750E">
              <w:rPr>
                <w:rFonts w:ascii="Montserrat Light" w:hAnsi="Montserrat Light" w:cs="Times New Roman"/>
                <w:color w:val="000000"/>
              </w:rPr>
              <w:t>,</w:t>
            </w:r>
            <w:r w:rsidRPr="00F8750E">
              <w:rPr>
                <w:rFonts w:ascii="Montserrat Light" w:hAnsi="Montserrat Light" w:cs="Times New Roman"/>
                <w:color w:val="000000"/>
              </w:rPr>
              <w:t>7</w:t>
            </w:r>
          </w:p>
        </w:tc>
      </w:tr>
      <w:tr w:rsidR="00C54CCC" w:rsidRPr="00F8750E" w14:paraId="29C5977E" w14:textId="77777777" w:rsidTr="00C85AE6">
        <w:trPr>
          <w:cantSplit/>
        </w:trPr>
        <w:tc>
          <w:tcPr>
            <w:tcW w:w="1989" w:type="dxa"/>
            <w:tcBorders>
              <w:top w:val="nil"/>
              <w:bottom w:val="nil"/>
            </w:tcBorders>
            <w:shd w:val="clear" w:color="auto" w:fill="auto"/>
            <w:noWrap/>
            <w:vAlign w:val="center"/>
            <w:hideMark/>
          </w:tcPr>
          <w:p w14:paraId="3A607949"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789" w:type="dxa"/>
            <w:tcBorders>
              <w:top w:val="nil"/>
              <w:bottom w:val="nil"/>
            </w:tcBorders>
            <w:shd w:val="clear" w:color="auto" w:fill="auto"/>
            <w:vAlign w:val="bottom"/>
          </w:tcPr>
          <w:p w14:paraId="2219CAC0"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97</w:t>
            </w:r>
            <w:r w:rsidR="003C3982" w:rsidRPr="00F8750E">
              <w:rPr>
                <w:rFonts w:ascii="Montserrat Light" w:hAnsi="Montserrat Light" w:cs="Times New Roman"/>
                <w:color w:val="000000"/>
              </w:rPr>
              <w:t>,</w:t>
            </w:r>
            <w:r w:rsidRPr="00F8750E">
              <w:rPr>
                <w:rFonts w:ascii="Montserrat Light" w:hAnsi="Montserrat Light" w:cs="Times New Roman"/>
                <w:color w:val="000000"/>
              </w:rPr>
              <w:t>8</w:t>
            </w:r>
          </w:p>
        </w:tc>
        <w:tc>
          <w:tcPr>
            <w:tcW w:w="1789" w:type="dxa"/>
            <w:tcBorders>
              <w:top w:val="nil"/>
              <w:bottom w:val="nil"/>
            </w:tcBorders>
            <w:shd w:val="clear" w:color="auto" w:fill="auto"/>
            <w:vAlign w:val="bottom"/>
          </w:tcPr>
          <w:p w14:paraId="5283EA6F"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88</w:t>
            </w:r>
            <w:r w:rsidR="003C3982" w:rsidRPr="00F8750E">
              <w:rPr>
                <w:rFonts w:ascii="Montserrat Light" w:hAnsi="Montserrat Light" w:cs="Times New Roman"/>
                <w:color w:val="000000"/>
              </w:rPr>
              <w:t>,</w:t>
            </w:r>
            <w:r w:rsidRPr="00F8750E">
              <w:rPr>
                <w:rFonts w:ascii="Montserrat Light" w:hAnsi="Montserrat Light" w:cs="Times New Roman"/>
                <w:color w:val="000000"/>
              </w:rPr>
              <w:t>5</w:t>
            </w:r>
          </w:p>
        </w:tc>
      </w:tr>
      <w:tr w:rsidR="00C54CCC" w:rsidRPr="00F8750E" w14:paraId="3AEF8FDC" w14:textId="77777777" w:rsidTr="00C85AE6">
        <w:trPr>
          <w:cantSplit/>
        </w:trPr>
        <w:tc>
          <w:tcPr>
            <w:tcW w:w="1989" w:type="dxa"/>
            <w:tcBorders>
              <w:top w:val="nil"/>
              <w:bottom w:val="nil"/>
            </w:tcBorders>
            <w:shd w:val="clear" w:color="auto" w:fill="auto"/>
            <w:noWrap/>
            <w:vAlign w:val="center"/>
            <w:hideMark/>
          </w:tcPr>
          <w:p w14:paraId="1C517738"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789" w:type="dxa"/>
            <w:tcBorders>
              <w:top w:val="nil"/>
              <w:bottom w:val="nil"/>
            </w:tcBorders>
            <w:shd w:val="clear" w:color="auto" w:fill="auto"/>
            <w:vAlign w:val="bottom"/>
          </w:tcPr>
          <w:p w14:paraId="7C576CE4"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97</w:t>
            </w:r>
            <w:r w:rsidR="003C3982" w:rsidRPr="00F8750E">
              <w:rPr>
                <w:rFonts w:ascii="Montserrat Light" w:hAnsi="Montserrat Light" w:cs="Times New Roman"/>
                <w:color w:val="000000"/>
              </w:rPr>
              <w:t>,</w:t>
            </w:r>
            <w:r w:rsidRPr="00F8750E">
              <w:rPr>
                <w:rFonts w:ascii="Montserrat Light" w:hAnsi="Montserrat Light" w:cs="Times New Roman"/>
                <w:color w:val="000000"/>
              </w:rPr>
              <w:t>8</w:t>
            </w:r>
          </w:p>
        </w:tc>
        <w:tc>
          <w:tcPr>
            <w:tcW w:w="1789" w:type="dxa"/>
            <w:tcBorders>
              <w:top w:val="nil"/>
              <w:bottom w:val="nil"/>
            </w:tcBorders>
            <w:shd w:val="clear" w:color="auto" w:fill="auto"/>
            <w:vAlign w:val="bottom"/>
          </w:tcPr>
          <w:p w14:paraId="40F966F5"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92</w:t>
            </w:r>
            <w:r w:rsidR="003C3982" w:rsidRPr="00F8750E">
              <w:rPr>
                <w:rFonts w:ascii="Montserrat Light" w:hAnsi="Montserrat Light" w:cs="Times New Roman"/>
                <w:color w:val="000000"/>
              </w:rPr>
              <w:t>,</w:t>
            </w:r>
            <w:r w:rsidRPr="00F8750E">
              <w:rPr>
                <w:rFonts w:ascii="Montserrat Light" w:hAnsi="Montserrat Light" w:cs="Times New Roman"/>
                <w:color w:val="000000"/>
              </w:rPr>
              <w:t>5</w:t>
            </w:r>
          </w:p>
        </w:tc>
      </w:tr>
      <w:tr w:rsidR="00C54CCC" w:rsidRPr="00F8750E" w14:paraId="0035A33F" w14:textId="77777777" w:rsidTr="00C85AE6">
        <w:trPr>
          <w:cantSplit/>
        </w:trPr>
        <w:tc>
          <w:tcPr>
            <w:tcW w:w="1989" w:type="dxa"/>
            <w:tcBorders>
              <w:top w:val="nil"/>
              <w:bottom w:val="nil"/>
            </w:tcBorders>
            <w:shd w:val="clear" w:color="auto" w:fill="auto"/>
            <w:noWrap/>
            <w:vAlign w:val="center"/>
            <w:hideMark/>
          </w:tcPr>
          <w:p w14:paraId="136EB002"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789" w:type="dxa"/>
            <w:tcBorders>
              <w:top w:val="nil"/>
              <w:bottom w:val="nil"/>
            </w:tcBorders>
            <w:shd w:val="clear" w:color="auto" w:fill="auto"/>
            <w:vAlign w:val="bottom"/>
          </w:tcPr>
          <w:p w14:paraId="18630256"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90</w:t>
            </w:r>
            <w:r w:rsidR="003C3982" w:rsidRPr="00F8750E">
              <w:rPr>
                <w:rFonts w:ascii="Montserrat Light" w:hAnsi="Montserrat Light" w:cs="Times New Roman"/>
                <w:color w:val="000000"/>
              </w:rPr>
              <w:t>,</w:t>
            </w:r>
            <w:r w:rsidRPr="00F8750E">
              <w:rPr>
                <w:rFonts w:ascii="Montserrat Light" w:hAnsi="Montserrat Light" w:cs="Times New Roman"/>
                <w:color w:val="000000"/>
              </w:rPr>
              <w:t>1</w:t>
            </w:r>
          </w:p>
        </w:tc>
        <w:tc>
          <w:tcPr>
            <w:tcW w:w="1789" w:type="dxa"/>
            <w:tcBorders>
              <w:top w:val="nil"/>
              <w:bottom w:val="nil"/>
            </w:tcBorders>
            <w:shd w:val="clear" w:color="auto" w:fill="auto"/>
            <w:vAlign w:val="bottom"/>
          </w:tcPr>
          <w:p w14:paraId="295D6D44"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80</w:t>
            </w:r>
            <w:r w:rsidR="003C3982" w:rsidRPr="00F8750E">
              <w:rPr>
                <w:rFonts w:ascii="Montserrat Light" w:hAnsi="Montserrat Light" w:cs="Times New Roman"/>
                <w:color w:val="000000"/>
              </w:rPr>
              <w:t>,</w:t>
            </w:r>
            <w:r w:rsidRPr="00F8750E">
              <w:rPr>
                <w:rFonts w:ascii="Montserrat Light" w:hAnsi="Montserrat Light" w:cs="Times New Roman"/>
                <w:color w:val="000000"/>
              </w:rPr>
              <w:t>3</w:t>
            </w:r>
          </w:p>
        </w:tc>
      </w:tr>
      <w:tr w:rsidR="00C54CCC" w:rsidRPr="00F8750E" w14:paraId="077049E0" w14:textId="77777777" w:rsidTr="00C85AE6">
        <w:trPr>
          <w:cantSplit/>
        </w:trPr>
        <w:tc>
          <w:tcPr>
            <w:tcW w:w="1989" w:type="dxa"/>
            <w:tcBorders>
              <w:top w:val="nil"/>
              <w:bottom w:val="nil"/>
            </w:tcBorders>
            <w:shd w:val="clear" w:color="auto" w:fill="auto"/>
            <w:noWrap/>
            <w:vAlign w:val="center"/>
            <w:hideMark/>
          </w:tcPr>
          <w:p w14:paraId="24C45DB0"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789" w:type="dxa"/>
            <w:tcBorders>
              <w:top w:val="nil"/>
              <w:bottom w:val="nil"/>
            </w:tcBorders>
            <w:shd w:val="clear" w:color="auto" w:fill="auto"/>
            <w:vAlign w:val="bottom"/>
          </w:tcPr>
          <w:p w14:paraId="1C4AEC74"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97</w:t>
            </w:r>
            <w:r w:rsidR="003C3982" w:rsidRPr="00F8750E">
              <w:rPr>
                <w:rFonts w:ascii="Montserrat Light" w:hAnsi="Montserrat Light" w:cs="Times New Roman"/>
                <w:color w:val="000000"/>
              </w:rPr>
              <w:t>,</w:t>
            </w:r>
            <w:r w:rsidRPr="00F8750E">
              <w:rPr>
                <w:rFonts w:ascii="Montserrat Light" w:hAnsi="Montserrat Light" w:cs="Times New Roman"/>
                <w:color w:val="000000"/>
              </w:rPr>
              <w:t>3</w:t>
            </w:r>
          </w:p>
        </w:tc>
        <w:tc>
          <w:tcPr>
            <w:tcW w:w="1789" w:type="dxa"/>
            <w:tcBorders>
              <w:top w:val="nil"/>
              <w:bottom w:val="nil"/>
            </w:tcBorders>
            <w:shd w:val="clear" w:color="auto" w:fill="auto"/>
            <w:vAlign w:val="bottom"/>
          </w:tcPr>
          <w:p w14:paraId="015DD2E5"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89</w:t>
            </w:r>
            <w:r w:rsidR="003C3982" w:rsidRPr="00F8750E">
              <w:rPr>
                <w:rFonts w:ascii="Montserrat Light" w:hAnsi="Montserrat Light" w:cs="Times New Roman"/>
                <w:color w:val="000000"/>
              </w:rPr>
              <w:t>,</w:t>
            </w:r>
            <w:r w:rsidRPr="00F8750E">
              <w:rPr>
                <w:rFonts w:ascii="Montserrat Light" w:hAnsi="Montserrat Light" w:cs="Times New Roman"/>
                <w:color w:val="000000"/>
              </w:rPr>
              <w:t>6</w:t>
            </w:r>
          </w:p>
        </w:tc>
      </w:tr>
      <w:tr w:rsidR="00C54CCC" w:rsidRPr="00F8750E" w14:paraId="0C924BB7" w14:textId="77777777" w:rsidTr="00C85AE6">
        <w:trPr>
          <w:cantSplit/>
        </w:trPr>
        <w:tc>
          <w:tcPr>
            <w:tcW w:w="1989" w:type="dxa"/>
            <w:tcBorders>
              <w:top w:val="nil"/>
              <w:bottom w:val="nil"/>
            </w:tcBorders>
            <w:shd w:val="clear" w:color="auto" w:fill="auto"/>
            <w:noWrap/>
            <w:vAlign w:val="center"/>
            <w:hideMark/>
          </w:tcPr>
          <w:p w14:paraId="79CED011"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789" w:type="dxa"/>
            <w:tcBorders>
              <w:top w:val="nil"/>
              <w:bottom w:val="nil"/>
            </w:tcBorders>
            <w:shd w:val="clear" w:color="auto" w:fill="auto"/>
            <w:vAlign w:val="bottom"/>
          </w:tcPr>
          <w:p w14:paraId="0E1122A3"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98</w:t>
            </w:r>
            <w:r w:rsidR="003C3982" w:rsidRPr="00F8750E">
              <w:rPr>
                <w:rFonts w:ascii="Montserrat Light" w:hAnsi="Montserrat Light" w:cs="Times New Roman"/>
                <w:color w:val="000000"/>
              </w:rPr>
              <w:t>,</w:t>
            </w:r>
            <w:r w:rsidRPr="00F8750E">
              <w:rPr>
                <w:rFonts w:ascii="Montserrat Light" w:hAnsi="Montserrat Light" w:cs="Times New Roman"/>
                <w:color w:val="000000"/>
              </w:rPr>
              <w:t>2</w:t>
            </w:r>
          </w:p>
        </w:tc>
        <w:tc>
          <w:tcPr>
            <w:tcW w:w="1789" w:type="dxa"/>
            <w:tcBorders>
              <w:top w:val="nil"/>
              <w:bottom w:val="nil"/>
            </w:tcBorders>
            <w:shd w:val="clear" w:color="auto" w:fill="auto"/>
            <w:vAlign w:val="bottom"/>
          </w:tcPr>
          <w:p w14:paraId="426A8C39"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91</w:t>
            </w:r>
            <w:r w:rsidR="003C3982" w:rsidRPr="00F8750E">
              <w:rPr>
                <w:rFonts w:ascii="Montserrat Light" w:hAnsi="Montserrat Light" w:cs="Times New Roman"/>
                <w:color w:val="000000"/>
              </w:rPr>
              <w:t>,</w:t>
            </w:r>
            <w:r w:rsidRPr="00F8750E">
              <w:rPr>
                <w:rFonts w:ascii="Montserrat Light" w:hAnsi="Montserrat Light" w:cs="Times New Roman"/>
                <w:color w:val="000000"/>
              </w:rPr>
              <w:t>4</w:t>
            </w:r>
          </w:p>
        </w:tc>
      </w:tr>
      <w:tr w:rsidR="00C54CCC" w:rsidRPr="00F8750E" w14:paraId="0ED0AEFA" w14:textId="77777777" w:rsidTr="00C85AE6">
        <w:trPr>
          <w:cantSplit/>
        </w:trPr>
        <w:tc>
          <w:tcPr>
            <w:tcW w:w="1989" w:type="dxa"/>
            <w:tcBorders>
              <w:top w:val="nil"/>
              <w:bottom w:val="nil"/>
            </w:tcBorders>
            <w:shd w:val="clear" w:color="auto" w:fill="auto"/>
            <w:noWrap/>
            <w:vAlign w:val="center"/>
            <w:hideMark/>
          </w:tcPr>
          <w:p w14:paraId="636F5943"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789" w:type="dxa"/>
            <w:tcBorders>
              <w:top w:val="nil"/>
              <w:bottom w:val="nil"/>
            </w:tcBorders>
            <w:shd w:val="clear" w:color="auto" w:fill="auto"/>
            <w:vAlign w:val="bottom"/>
          </w:tcPr>
          <w:p w14:paraId="41C03881"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90</w:t>
            </w:r>
            <w:r w:rsidR="003C3982" w:rsidRPr="00F8750E">
              <w:rPr>
                <w:rFonts w:ascii="Montserrat Light" w:hAnsi="Montserrat Light" w:cs="Times New Roman"/>
                <w:color w:val="000000"/>
              </w:rPr>
              <w:t>,</w:t>
            </w:r>
            <w:r w:rsidRPr="00F8750E">
              <w:rPr>
                <w:rFonts w:ascii="Montserrat Light" w:hAnsi="Montserrat Light" w:cs="Times New Roman"/>
                <w:color w:val="000000"/>
              </w:rPr>
              <w:t>7</w:t>
            </w:r>
          </w:p>
        </w:tc>
        <w:tc>
          <w:tcPr>
            <w:tcW w:w="1789" w:type="dxa"/>
            <w:tcBorders>
              <w:top w:val="nil"/>
              <w:bottom w:val="nil"/>
            </w:tcBorders>
            <w:shd w:val="clear" w:color="auto" w:fill="auto"/>
            <w:vAlign w:val="bottom"/>
          </w:tcPr>
          <w:p w14:paraId="06448C8D"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91</w:t>
            </w:r>
            <w:r w:rsidR="003C3982" w:rsidRPr="00F8750E">
              <w:rPr>
                <w:rFonts w:ascii="Montserrat Light" w:hAnsi="Montserrat Light" w:cs="Times New Roman"/>
                <w:color w:val="000000"/>
              </w:rPr>
              <w:t>,</w:t>
            </w:r>
            <w:r w:rsidRPr="00F8750E">
              <w:rPr>
                <w:rFonts w:ascii="Montserrat Light" w:hAnsi="Montserrat Light" w:cs="Times New Roman"/>
                <w:color w:val="000000"/>
              </w:rPr>
              <w:t>5</w:t>
            </w:r>
          </w:p>
        </w:tc>
      </w:tr>
      <w:tr w:rsidR="00C54CCC" w:rsidRPr="00F8750E" w14:paraId="4F3EFC2A" w14:textId="77777777" w:rsidTr="00C85AE6">
        <w:trPr>
          <w:cantSplit/>
        </w:trPr>
        <w:tc>
          <w:tcPr>
            <w:tcW w:w="1989" w:type="dxa"/>
            <w:tcBorders>
              <w:top w:val="nil"/>
              <w:bottom w:val="nil"/>
            </w:tcBorders>
            <w:shd w:val="clear" w:color="auto" w:fill="auto"/>
            <w:noWrap/>
            <w:vAlign w:val="center"/>
            <w:hideMark/>
          </w:tcPr>
          <w:p w14:paraId="76D577AC"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789" w:type="dxa"/>
            <w:tcBorders>
              <w:top w:val="nil"/>
              <w:bottom w:val="nil"/>
            </w:tcBorders>
            <w:shd w:val="clear" w:color="auto" w:fill="auto"/>
            <w:vAlign w:val="bottom"/>
          </w:tcPr>
          <w:p w14:paraId="765CECEE"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98</w:t>
            </w:r>
            <w:r w:rsidR="003C3982" w:rsidRPr="00F8750E">
              <w:rPr>
                <w:rFonts w:ascii="Montserrat Light" w:hAnsi="Montserrat Light" w:cs="Times New Roman"/>
                <w:color w:val="000000"/>
              </w:rPr>
              <w:t>,</w:t>
            </w:r>
            <w:r w:rsidRPr="00F8750E">
              <w:rPr>
                <w:rFonts w:ascii="Montserrat Light" w:hAnsi="Montserrat Light" w:cs="Times New Roman"/>
                <w:color w:val="000000"/>
              </w:rPr>
              <w:t>5</w:t>
            </w:r>
          </w:p>
        </w:tc>
        <w:tc>
          <w:tcPr>
            <w:tcW w:w="1789" w:type="dxa"/>
            <w:tcBorders>
              <w:top w:val="nil"/>
              <w:bottom w:val="nil"/>
            </w:tcBorders>
            <w:shd w:val="clear" w:color="auto" w:fill="auto"/>
            <w:vAlign w:val="bottom"/>
          </w:tcPr>
          <w:p w14:paraId="65FA5295"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94</w:t>
            </w:r>
            <w:r w:rsidR="003C3982" w:rsidRPr="00F8750E">
              <w:rPr>
                <w:rFonts w:ascii="Montserrat Light" w:hAnsi="Montserrat Light" w:cs="Times New Roman"/>
                <w:color w:val="000000"/>
              </w:rPr>
              <w:t>,</w:t>
            </w:r>
            <w:r w:rsidRPr="00F8750E">
              <w:rPr>
                <w:rFonts w:ascii="Montserrat Light" w:hAnsi="Montserrat Light" w:cs="Times New Roman"/>
                <w:color w:val="000000"/>
              </w:rPr>
              <w:t>9</w:t>
            </w:r>
          </w:p>
        </w:tc>
      </w:tr>
      <w:tr w:rsidR="00C54CCC" w:rsidRPr="00F8750E" w14:paraId="56B0A4D4" w14:textId="77777777" w:rsidTr="00C85AE6">
        <w:trPr>
          <w:cantSplit/>
        </w:trPr>
        <w:tc>
          <w:tcPr>
            <w:tcW w:w="1989" w:type="dxa"/>
            <w:tcBorders>
              <w:top w:val="nil"/>
            </w:tcBorders>
            <w:shd w:val="clear" w:color="auto" w:fill="auto"/>
            <w:noWrap/>
            <w:vAlign w:val="center"/>
            <w:hideMark/>
          </w:tcPr>
          <w:p w14:paraId="3E5CAF86" w14:textId="77777777" w:rsidR="00C54CCC" w:rsidRPr="00F8750E" w:rsidRDefault="00C54CCC" w:rsidP="00C85AE6">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789" w:type="dxa"/>
            <w:tcBorders>
              <w:top w:val="nil"/>
            </w:tcBorders>
            <w:shd w:val="clear" w:color="auto" w:fill="auto"/>
            <w:vAlign w:val="bottom"/>
          </w:tcPr>
          <w:p w14:paraId="04C68079"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94</w:t>
            </w:r>
            <w:r w:rsidR="003C3982" w:rsidRPr="00F8750E">
              <w:rPr>
                <w:rFonts w:ascii="Montserrat Light" w:hAnsi="Montserrat Light" w:cs="Times New Roman"/>
                <w:color w:val="000000"/>
              </w:rPr>
              <w:t>,</w:t>
            </w:r>
            <w:r w:rsidRPr="00F8750E">
              <w:rPr>
                <w:rFonts w:ascii="Montserrat Light" w:hAnsi="Montserrat Light" w:cs="Times New Roman"/>
                <w:color w:val="000000"/>
              </w:rPr>
              <w:t>4</w:t>
            </w:r>
          </w:p>
        </w:tc>
        <w:tc>
          <w:tcPr>
            <w:tcW w:w="1789" w:type="dxa"/>
            <w:tcBorders>
              <w:top w:val="nil"/>
            </w:tcBorders>
            <w:shd w:val="clear" w:color="auto" w:fill="auto"/>
            <w:vAlign w:val="bottom"/>
          </w:tcPr>
          <w:p w14:paraId="4E3B5ECC" w14:textId="77777777" w:rsidR="00C54CCC" w:rsidRPr="00F8750E" w:rsidRDefault="00C54CCC" w:rsidP="00C85AE6">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90</w:t>
            </w:r>
            <w:r w:rsidR="003C3982" w:rsidRPr="00F8750E">
              <w:rPr>
                <w:rFonts w:ascii="Montserrat Light" w:hAnsi="Montserrat Light" w:cs="Times New Roman"/>
                <w:color w:val="000000"/>
              </w:rPr>
              <w:t>,</w:t>
            </w:r>
            <w:r w:rsidRPr="00F8750E">
              <w:rPr>
                <w:rFonts w:ascii="Montserrat Light" w:hAnsi="Montserrat Light" w:cs="Times New Roman"/>
                <w:color w:val="000000"/>
              </w:rPr>
              <w:t>0</w:t>
            </w:r>
          </w:p>
        </w:tc>
      </w:tr>
      <w:tr w:rsidR="00C54CCC" w:rsidRPr="00F8750E" w14:paraId="77683C12" w14:textId="77777777" w:rsidTr="00D71D11">
        <w:trPr>
          <w:cantSplit/>
        </w:trPr>
        <w:tc>
          <w:tcPr>
            <w:tcW w:w="1989" w:type="dxa"/>
            <w:shd w:val="clear" w:color="auto" w:fill="auto"/>
            <w:noWrap/>
            <w:vAlign w:val="center"/>
          </w:tcPr>
          <w:p w14:paraId="51B0485C" w14:textId="77777777" w:rsidR="00C54CCC" w:rsidRPr="00F8750E" w:rsidRDefault="00C54CCC" w:rsidP="00C85AE6">
            <w:pPr>
              <w:spacing w:after="0" w:line="312"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789" w:type="dxa"/>
            <w:shd w:val="clear" w:color="auto" w:fill="auto"/>
          </w:tcPr>
          <w:p w14:paraId="72D4C81C" w14:textId="77777777" w:rsidR="00C54CCC" w:rsidRPr="00F8750E" w:rsidRDefault="00C54CCC" w:rsidP="00C85AE6">
            <w:pPr>
              <w:spacing w:after="0" w:line="312" w:lineRule="auto"/>
              <w:jc w:val="center"/>
              <w:rPr>
                <w:rFonts w:ascii="Montserrat Light" w:hAnsi="Montserrat Light"/>
                <w:b/>
              </w:rPr>
            </w:pPr>
            <w:r w:rsidRPr="00F8750E">
              <w:rPr>
                <w:rFonts w:ascii="Montserrat Light" w:hAnsi="Montserrat Light"/>
                <w:b/>
              </w:rPr>
              <w:t>95</w:t>
            </w:r>
            <w:r w:rsidR="003C3982" w:rsidRPr="00F8750E">
              <w:rPr>
                <w:rFonts w:ascii="Montserrat Light" w:hAnsi="Montserrat Light"/>
                <w:b/>
              </w:rPr>
              <w:t>,</w:t>
            </w:r>
            <w:r w:rsidRPr="00F8750E">
              <w:rPr>
                <w:rFonts w:ascii="Montserrat Light" w:hAnsi="Montserrat Light"/>
                <w:b/>
              </w:rPr>
              <w:t>1</w:t>
            </w:r>
          </w:p>
        </w:tc>
        <w:tc>
          <w:tcPr>
            <w:tcW w:w="1789" w:type="dxa"/>
            <w:shd w:val="clear" w:color="auto" w:fill="auto"/>
            <w:vAlign w:val="bottom"/>
          </w:tcPr>
          <w:p w14:paraId="680DE071" w14:textId="77777777" w:rsidR="00C54CCC" w:rsidRPr="00F8750E" w:rsidRDefault="00C54CCC" w:rsidP="00C85AE6">
            <w:pPr>
              <w:spacing w:after="0" w:line="312" w:lineRule="auto"/>
              <w:jc w:val="center"/>
              <w:rPr>
                <w:rFonts w:ascii="Montserrat Light" w:hAnsi="Montserrat Light" w:cs="Times New Roman"/>
                <w:b/>
                <w:color w:val="000000"/>
              </w:rPr>
            </w:pPr>
            <w:r w:rsidRPr="00F8750E">
              <w:rPr>
                <w:rFonts w:ascii="Montserrat Light" w:hAnsi="Montserrat Light" w:cs="Times New Roman"/>
                <w:b/>
                <w:color w:val="000000"/>
              </w:rPr>
              <w:t>90</w:t>
            </w:r>
            <w:r w:rsidR="003C3982" w:rsidRPr="00F8750E">
              <w:rPr>
                <w:rFonts w:ascii="Montserrat Light" w:hAnsi="Montserrat Light" w:cs="Times New Roman"/>
                <w:b/>
                <w:color w:val="000000"/>
              </w:rPr>
              <w:t>,</w:t>
            </w:r>
            <w:r w:rsidRPr="00F8750E">
              <w:rPr>
                <w:rFonts w:ascii="Montserrat Light" w:hAnsi="Montserrat Light" w:cs="Times New Roman"/>
                <w:b/>
                <w:color w:val="000000"/>
              </w:rPr>
              <w:t>0</w:t>
            </w:r>
          </w:p>
        </w:tc>
      </w:tr>
    </w:tbl>
    <w:p w14:paraId="70EB326D" w14:textId="4C675BEC" w:rsidR="00FE1E93" w:rsidRDefault="00C54CCC" w:rsidP="00FE1E93">
      <w:pPr>
        <w:rPr>
          <w:rFonts w:ascii="Montserrat Light" w:hAnsi="Montserrat Light"/>
          <w:lang w:eastAsia="fr-FR"/>
        </w:rPr>
      </w:pPr>
      <w:r w:rsidRPr="00F8750E">
        <w:rPr>
          <w:rFonts w:ascii="Montserrat Light" w:hAnsi="Montserrat Light"/>
          <w:u w:val="single"/>
          <w:lang w:eastAsia="fr-FR"/>
        </w:rPr>
        <w:t>Source :</w:t>
      </w:r>
      <w:r w:rsidRPr="00F8750E">
        <w:rPr>
          <w:rFonts w:ascii="Montserrat Light" w:hAnsi="Montserrat Light"/>
          <w:lang w:eastAsia="fr-FR"/>
        </w:rPr>
        <w:t xml:space="preserve"> </w:t>
      </w:r>
      <w:r w:rsidR="00D11186" w:rsidRPr="00F8750E">
        <w:rPr>
          <w:rFonts w:ascii="Montserrat Light" w:hAnsi="Montserrat Light"/>
          <w:lang w:eastAsia="fr-FR"/>
        </w:rPr>
        <w:t>INStaD, ex-INSAE</w:t>
      </w:r>
      <w:r w:rsidRPr="00F8750E">
        <w:rPr>
          <w:rFonts w:ascii="Montserrat Light" w:hAnsi="Montserrat Light"/>
          <w:lang w:eastAsia="fr-FR"/>
        </w:rPr>
        <w:t>, (MICS 2014 et EDSB 2017-2018)</w:t>
      </w:r>
    </w:p>
    <w:p w14:paraId="7AC16192" w14:textId="77777777" w:rsidR="00372400" w:rsidRDefault="00372400" w:rsidP="00FE1E93">
      <w:pPr>
        <w:rPr>
          <w:rFonts w:ascii="Montserrat Light" w:hAnsi="Montserrat Light"/>
          <w:lang w:eastAsia="fr-FR"/>
        </w:rPr>
      </w:pPr>
    </w:p>
    <w:p w14:paraId="67C9297A" w14:textId="77777777" w:rsidR="00372400" w:rsidRDefault="00372400" w:rsidP="00FE1E93">
      <w:pPr>
        <w:rPr>
          <w:rFonts w:ascii="Montserrat Light" w:hAnsi="Montserrat Light"/>
          <w:lang w:eastAsia="fr-FR"/>
        </w:rPr>
      </w:pPr>
    </w:p>
    <w:p w14:paraId="2B492EDF" w14:textId="77777777" w:rsidR="00372400" w:rsidRDefault="00372400" w:rsidP="00FE1E93">
      <w:pPr>
        <w:rPr>
          <w:rFonts w:ascii="Montserrat Light" w:hAnsi="Montserrat Light"/>
          <w:lang w:eastAsia="fr-FR"/>
        </w:rPr>
      </w:pPr>
    </w:p>
    <w:p w14:paraId="3197FD06" w14:textId="77777777" w:rsidR="00372400" w:rsidRDefault="00372400" w:rsidP="00FE1E93">
      <w:pPr>
        <w:rPr>
          <w:rFonts w:ascii="Montserrat Light" w:hAnsi="Montserrat Light"/>
          <w:lang w:eastAsia="fr-FR"/>
        </w:rPr>
      </w:pPr>
    </w:p>
    <w:p w14:paraId="7108DD1C" w14:textId="77777777" w:rsidR="00372400" w:rsidRDefault="00372400" w:rsidP="00FE1E93">
      <w:pPr>
        <w:rPr>
          <w:rFonts w:ascii="Montserrat Light" w:hAnsi="Montserrat Light"/>
          <w:lang w:eastAsia="fr-FR"/>
        </w:rPr>
      </w:pPr>
    </w:p>
    <w:p w14:paraId="7C176C03" w14:textId="77777777" w:rsidR="00372400" w:rsidRPr="0004031A" w:rsidRDefault="00372400" w:rsidP="00FE1E93">
      <w:pPr>
        <w:rPr>
          <w:rFonts w:ascii="Montserrat Light" w:hAnsi="Montserrat Light"/>
          <w:lang w:eastAsia="fr-FR"/>
        </w:rPr>
      </w:pPr>
    </w:p>
    <w:p w14:paraId="002FBA83" w14:textId="57A43EDA" w:rsidR="004C3B55" w:rsidRPr="00F8750E" w:rsidRDefault="00467895" w:rsidP="00070604">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lastRenderedPageBreak/>
        <w:t>Tableau 3.1.</w:t>
      </w:r>
      <w:r w:rsidR="0004031A">
        <w:rPr>
          <w:rFonts w:ascii="Montserrat Light" w:hAnsi="Montserrat Light"/>
          <w:sz w:val="22"/>
          <w:szCs w:val="22"/>
        </w:rPr>
        <w:t>5</w:t>
      </w:r>
      <w:r w:rsidRPr="00F8750E">
        <w:rPr>
          <w:rFonts w:ascii="Montserrat Light" w:hAnsi="Montserrat Light"/>
          <w:sz w:val="22"/>
          <w:szCs w:val="22"/>
        </w:rPr>
        <w:t> </w:t>
      </w:r>
      <w:r w:rsidR="00536E47" w:rsidRPr="00F8750E">
        <w:rPr>
          <w:rFonts w:ascii="Montserrat Light" w:hAnsi="Montserrat Light"/>
          <w:sz w:val="22"/>
          <w:szCs w:val="22"/>
        </w:rPr>
        <w:t xml:space="preserve">: </w:t>
      </w:r>
      <w:r w:rsidR="004C3B55" w:rsidRPr="00F8750E">
        <w:rPr>
          <w:rFonts w:ascii="Montserrat Light" w:hAnsi="Montserrat Light"/>
          <w:sz w:val="22"/>
          <w:szCs w:val="22"/>
        </w:rPr>
        <w:t>Taux d’occupation</w:t>
      </w:r>
      <w:r w:rsidR="00C85AE6" w:rsidRPr="00F8750E">
        <w:rPr>
          <w:rFonts w:ascii="Montserrat Light" w:hAnsi="Montserrat Light"/>
          <w:sz w:val="22"/>
          <w:szCs w:val="22"/>
        </w:rPr>
        <w:t xml:space="preserve"> (%)</w:t>
      </w:r>
      <w:r w:rsidR="004C3B55" w:rsidRPr="00F8750E">
        <w:rPr>
          <w:rFonts w:ascii="Montserrat Light" w:hAnsi="Montserrat Light"/>
          <w:sz w:val="22"/>
          <w:szCs w:val="22"/>
        </w:rPr>
        <w:t xml:space="preserve"> des prisons civiles de </w:t>
      </w:r>
      <w:r w:rsidR="008328FA" w:rsidRPr="00F8750E">
        <w:rPr>
          <w:rFonts w:ascii="Montserrat Light" w:hAnsi="Montserrat Light"/>
          <w:sz w:val="22"/>
          <w:szCs w:val="22"/>
        </w:rPr>
        <w:t>2015 à 20</w:t>
      </w:r>
      <w:r w:rsidR="009D06B9" w:rsidRPr="00F8750E">
        <w:rPr>
          <w:rFonts w:ascii="Montserrat Light" w:hAnsi="Montserrat Light"/>
          <w:sz w:val="22"/>
          <w:szCs w:val="22"/>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58" w:type="dxa"/>
          <w:bottom w:w="4" w:type="dxa"/>
          <w:right w:w="42" w:type="dxa"/>
        </w:tblCellMar>
        <w:tblLook w:val="04A0" w:firstRow="1" w:lastRow="0" w:firstColumn="1" w:lastColumn="0" w:noHBand="0" w:noVBand="1"/>
      </w:tblPr>
      <w:tblGrid>
        <w:gridCol w:w="2701"/>
        <w:gridCol w:w="1106"/>
        <w:gridCol w:w="1111"/>
        <w:gridCol w:w="1109"/>
        <w:gridCol w:w="1107"/>
        <w:gridCol w:w="1108"/>
        <w:gridCol w:w="1102"/>
      </w:tblGrid>
      <w:tr w:rsidR="003E68E4" w:rsidRPr="00F8750E" w14:paraId="1287DDA7" w14:textId="77777777" w:rsidTr="00372400">
        <w:trPr>
          <w:cantSplit/>
        </w:trPr>
        <w:tc>
          <w:tcPr>
            <w:tcW w:w="2824" w:type="dxa"/>
            <w:tcBorders>
              <w:bottom w:val="single" w:sz="4" w:space="0" w:color="auto"/>
            </w:tcBorders>
            <w:shd w:val="clear" w:color="auto" w:fill="DEEAF6" w:themeFill="accent1" w:themeFillTint="33"/>
            <w:vAlign w:val="center"/>
          </w:tcPr>
          <w:p w14:paraId="4212E62B" w14:textId="77777777" w:rsidR="003E68E4" w:rsidRPr="00F8750E" w:rsidRDefault="003E68E4" w:rsidP="00C85AE6">
            <w:pPr>
              <w:spacing w:after="0" w:line="312" w:lineRule="auto"/>
              <w:rPr>
                <w:rFonts w:ascii="Montserrat Light" w:hAnsi="Montserrat Light"/>
                <w:b/>
              </w:rPr>
            </w:pPr>
            <w:r w:rsidRPr="00F8750E">
              <w:rPr>
                <w:rFonts w:ascii="Montserrat Light" w:hAnsi="Montserrat Light"/>
                <w:b/>
              </w:rPr>
              <w:t>Prison civile</w:t>
            </w:r>
          </w:p>
        </w:tc>
        <w:tc>
          <w:tcPr>
            <w:tcW w:w="1132" w:type="dxa"/>
            <w:tcBorders>
              <w:bottom w:val="single" w:sz="4" w:space="0" w:color="auto"/>
            </w:tcBorders>
            <w:shd w:val="clear" w:color="auto" w:fill="DEEAF6" w:themeFill="accent1" w:themeFillTint="33"/>
            <w:tcMar>
              <w:right w:w="198" w:type="dxa"/>
            </w:tcMar>
            <w:vAlign w:val="center"/>
          </w:tcPr>
          <w:p w14:paraId="6A14CA66" w14:textId="77777777" w:rsidR="003E68E4" w:rsidRPr="00F8750E" w:rsidRDefault="003E68E4" w:rsidP="00C85AE6">
            <w:pPr>
              <w:spacing w:after="0" w:line="312" w:lineRule="auto"/>
              <w:ind w:left="1"/>
              <w:rPr>
                <w:rFonts w:ascii="Montserrat Light" w:hAnsi="Montserrat Light"/>
                <w:b/>
              </w:rPr>
            </w:pPr>
            <w:r w:rsidRPr="00F8750E">
              <w:rPr>
                <w:rFonts w:ascii="Montserrat Light" w:hAnsi="Montserrat Light"/>
                <w:b/>
              </w:rPr>
              <w:t>2015</w:t>
            </w:r>
          </w:p>
        </w:tc>
        <w:tc>
          <w:tcPr>
            <w:tcW w:w="1132" w:type="dxa"/>
            <w:tcBorders>
              <w:bottom w:val="single" w:sz="4" w:space="0" w:color="auto"/>
            </w:tcBorders>
            <w:shd w:val="clear" w:color="auto" w:fill="DEEAF6" w:themeFill="accent1" w:themeFillTint="33"/>
            <w:tcMar>
              <w:right w:w="198" w:type="dxa"/>
            </w:tcMar>
            <w:vAlign w:val="center"/>
          </w:tcPr>
          <w:p w14:paraId="3AA59DEC" w14:textId="77777777" w:rsidR="003E68E4" w:rsidRPr="00F8750E" w:rsidRDefault="003E68E4" w:rsidP="00C85AE6">
            <w:pPr>
              <w:spacing w:after="0" w:line="312" w:lineRule="auto"/>
              <w:ind w:left="1"/>
              <w:rPr>
                <w:rFonts w:ascii="Montserrat Light" w:hAnsi="Montserrat Light"/>
                <w:b/>
              </w:rPr>
            </w:pPr>
            <w:r w:rsidRPr="00F8750E">
              <w:rPr>
                <w:rFonts w:ascii="Montserrat Light" w:hAnsi="Montserrat Light"/>
                <w:b/>
              </w:rPr>
              <w:t>2016</w:t>
            </w:r>
          </w:p>
        </w:tc>
        <w:tc>
          <w:tcPr>
            <w:tcW w:w="1132" w:type="dxa"/>
            <w:tcBorders>
              <w:bottom w:val="single" w:sz="4" w:space="0" w:color="auto"/>
            </w:tcBorders>
            <w:shd w:val="clear" w:color="auto" w:fill="DEEAF6" w:themeFill="accent1" w:themeFillTint="33"/>
            <w:tcMar>
              <w:right w:w="198" w:type="dxa"/>
            </w:tcMar>
            <w:vAlign w:val="center"/>
          </w:tcPr>
          <w:p w14:paraId="7EA82BAA" w14:textId="77777777" w:rsidR="003E68E4" w:rsidRPr="00F8750E" w:rsidRDefault="003E68E4" w:rsidP="00C85AE6">
            <w:pPr>
              <w:spacing w:after="0" w:line="312" w:lineRule="auto"/>
              <w:rPr>
                <w:rFonts w:ascii="Montserrat Light" w:hAnsi="Montserrat Light"/>
                <w:b/>
              </w:rPr>
            </w:pPr>
            <w:r w:rsidRPr="00F8750E">
              <w:rPr>
                <w:rFonts w:ascii="Montserrat Light" w:hAnsi="Montserrat Light"/>
                <w:b/>
              </w:rPr>
              <w:t>2017</w:t>
            </w:r>
          </w:p>
        </w:tc>
        <w:tc>
          <w:tcPr>
            <w:tcW w:w="1132" w:type="dxa"/>
            <w:tcBorders>
              <w:bottom w:val="single" w:sz="4" w:space="0" w:color="auto"/>
            </w:tcBorders>
            <w:shd w:val="clear" w:color="auto" w:fill="DEEAF6" w:themeFill="accent1" w:themeFillTint="33"/>
            <w:tcMar>
              <w:right w:w="198" w:type="dxa"/>
            </w:tcMar>
            <w:vAlign w:val="center"/>
          </w:tcPr>
          <w:p w14:paraId="14A01D29" w14:textId="77777777" w:rsidR="003E68E4" w:rsidRPr="00F8750E" w:rsidRDefault="003E68E4" w:rsidP="00C85AE6">
            <w:pPr>
              <w:spacing w:after="0" w:line="312" w:lineRule="auto"/>
              <w:rPr>
                <w:rFonts w:ascii="Montserrat Light" w:hAnsi="Montserrat Light"/>
                <w:b/>
              </w:rPr>
            </w:pPr>
            <w:r w:rsidRPr="00F8750E">
              <w:rPr>
                <w:rFonts w:ascii="Montserrat Light" w:hAnsi="Montserrat Light"/>
                <w:b/>
              </w:rPr>
              <w:t>2018</w:t>
            </w:r>
          </w:p>
        </w:tc>
        <w:tc>
          <w:tcPr>
            <w:tcW w:w="1132" w:type="dxa"/>
            <w:tcBorders>
              <w:bottom w:val="single" w:sz="4" w:space="0" w:color="auto"/>
            </w:tcBorders>
            <w:shd w:val="clear" w:color="auto" w:fill="DEEAF6" w:themeFill="accent1" w:themeFillTint="33"/>
            <w:tcMar>
              <w:right w:w="198" w:type="dxa"/>
            </w:tcMar>
            <w:vAlign w:val="center"/>
          </w:tcPr>
          <w:p w14:paraId="5D8B5FDF" w14:textId="77777777" w:rsidR="003E68E4" w:rsidRPr="00F8750E" w:rsidRDefault="003E68E4" w:rsidP="00C85AE6">
            <w:pPr>
              <w:spacing w:after="0" w:line="312" w:lineRule="auto"/>
              <w:rPr>
                <w:rFonts w:ascii="Montserrat Light" w:hAnsi="Montserrat Light"/>
                <w:b/>
              </w:rPr>
            </w:pPr>
            <w:r w:rsidRPr="00F8750E">
              <w:rPr>
                <w:rFonts w:ascii="Montserrat Light" w:hAnsi="Montserrat Light"/>
                <w:b/>
              </w:rPr>
              <w:t>2019</w:t>
            </w:r>
          </w:p>
        </w:tc>
        <w:tc>
          <w:tcPr>
            <w:tcW w:w="1126" w:type="dxa"/>
            <w:tcBorders>
              <w:bottom w:val="single" w:sz="4" w:space="0" w:color="auto"/>
            </w:tcBorders>
            <w:shd w:val="clear" w:color="auto" w:fill="DEEAF6" w:themeFill="accent1" w:themeFillTint="33"/>
          </w:tcPr>
          <w:p w14:paraId="46E9CDC5" w14:textId="77777777" w:rsidR="003E68E4" w:rsidRPr="00F8750E" w:rsidRDefault="003E68E4" w:rsidP="00C85AE6">
            <w:pPr>
              <w:spacing w:after="0" w:line="312" w:lineRule="auto"/>
              <w:rPr>
                <w:rFonts w:ascii="Montserrat Light" w:hAnsi="Montserrat Light"/>
                <w:b/>
              </w:rPr>
            </w:pPr>
            <w:r w:rsidRPr="00F8750E">
              <w:rPr>
                <w:rFonts w:ascii="Montserrat Light" w:hAnsi="Montserrat Light"/>
                <w:b/>
              </w:rPr>
              <w:t>2020</w:t>
            </w:r>
          </w:p>
        </w:tc>
      </w:tr>
      <w:tr w:rsidR="003E68E4" w:rsidRPr="00F8750E" w14:paraId="2E59CB8B" w14:textId="77777777" w:rsidTr="003E68E4">
        <w:trPr>
          <w:cantSplit/>
        </w:trPr>
        <w:tc>
          <w:tcPr>
            <w:tcW w:w="2824" w:type="dxa"/>
            <w:tcBorders>
              <w:bottom w:val="nil"/>
            </w:tcBorders>
            <w:vAlign w:val="center"/>
          </w:tcPr>
          <w:p w14:paraId="014F1668" w14:textId="77777777" w:rsidR="003E68E4" w:rsidRPr="00F8750E" w:rsidRDefault="003E68E4" w:rsidP="00C85AE6">
            <w:pPr>
              <w:spacing w:after="0" w:line="312" w:lineRule="auto"/>
              <w:rPr>
                <w:rFonts w:ascii="Montserrat Light" w:hAnsi="Montserrat Light" w:cs="Times New Roman"/>
                <w:color w:val="000000"/>
              </w:rPr>
            </w:pPr>
            <w:r w:rsidRPr="00F8750E">
              <w:rPr>
                <w:rFonts w:ascii="Montserrat Light" w:hAnsi="Montserrat Light" w:cs="Times New Roman"/>
                <w:color w:val="000000"/>
              </w:rPr>
              <w:t>Abomey</w:t>
            </w:r>
          </w:p>
        </w:tc>
        <w:tc>
          <w:tcPr>
            <w:tcW w:w="1132" w:type="dxa"/>
            <w:tcBorders>
              <w:bottom w:val="nil"/>
            </w:tcBorders>
            <w:tcMar>
              <w:right w:w="198" w:type="dxa"/>
            </w:tcMar>
            <w:vAlign w:val="center"/>
          </w:tcPr>
          <w:p w14:paraId="521B32E0"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461,5</w:t>
            </w:r>
          </w:p>
        </w:tc>
        <w:tc>
          <w:tcPr>
            <w:tcW w:w="1132" w:type="dxa"/>
            <w:tcBorders>
              <w:bottom w:val="nil"/>
            </w:tcBorders>
            <w:tcMar>
              <w:right w:w="198" w:type="dxa"/>
            </w:tcMar>
            <w:vAlign w:val="center"/>
          </w:tcPr>
          <w:p w14:paraId="787BA3D3" w14:textId="77777777" w:rsidR="003E68E4" w:rsidRPr="00F8750E" w:rsidRDefault="003E68E4" w:rsidP="00C85AE6">
            <w:pPr>
              <w:tabs>
                <w:tab w:val="left" w:pos="186"/>
              </w:tabs>
              <w:spacing w:after="0" w:line="312" w:lineRule="auto"/>
              <w:jc w:val="right"/>
              <w:rPr>
                <w:rFonts w:ascii="Montserrat Light" w:hAnsi="Montserrat Light"/>
                <w:color w:val="000000"/>
              </w:rPr>
            </w:pPr>
            <w:r w:rsidRPr="00F8750E">
              <w:rPr>
                <w:rFonts w:ascii="Montserrat Light" w:hAnsi="Montserrat Light" w:cs="Arial"/>
                <w:bCs/>
              </w:rPr>
              <w:t>487,5</w:t>
            </w:r>
          </w:p>
        </w:tc>
        <w:tc>
          <w:tcPr>
            <w:tcW w:w="1132" w:type="dxa"/>
            <w:tcBorders>
              <w:bottom w:val="nil"/>
            </w:tcBorders>
            <w:tcMar>
              <w:right w:w="198" w:type="dxa"/>
            </w:tcMar>
            <w:vAlign w:val="center"/>
          </w:tcPr>
          <w:p w14:paraId="3A48C2E6"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100,0</w:t>
            </w:r>
          </w:p>
        </w:tc>
        <w:tc>
          <w:tcPr>
            <w:tcW w:w="1132" w:type="dxa"/>
            <w:tcBorders>
              <w:bottom w:val="nil"/>
            </w:tcBorders>
            <w:tcMar>
              <w:right w:w="198" w:type="dxa"/>
            </w:tcMar>
            <w:vAlign w:val="center"/>
          </w:tcPr>
          <w:p w14:paraId="1469C51A" w14:textId="77777777" w:rsidR="003E68E4" w:rsidRPr="00F8750E" w:rsidRDefault="003E68E4" w:rsidP="00C85AE6">
            <w:pPr>
              <w:tabs>
                <w:tab w:val="left" w:pos="186"/>
              </w:tabs>
              <w:spacing w:after="0" w:line="312" w:lineRule="auto"/>
              <w:jc w:val="right"/>
              <w:rPr>
                <w:rFonts w:ascii="Montserrat Light" w:hAnsi="Montserrat Light" w:cs="Arial"/>
                <w:bCs/>
              </w:rPr>
            </w:pPr>
            <w:r w:rsidRPr="00F8750E">
              <w:rPr>
                <w:rFonts w:ascii="Montserrat Light" w:hAnsi="Montserrat Light" w:cs="Calibri"/>
                <w:color w:val="000000"/>
              </w:rPr>
              <w:t>87,0</w:t>
            </w:r>
          </w:p>
        </w:tc>
        <w:tc>
          <w:tcPr>
            <w:tcW w:w="1132" w:type="dxa"/>
            <w:tcBorders>
              <w:bottom w:val="nil"/>
            </w:tcBorders>
            <w:tcMar>
              <w:right w:w="198" w:type="dxa"/>
            </w:tcMar>
            <w:vAlign w:val="center"/>
          </w:tcPr>
          <w:p w14:paraId="38BB3E3A" w14:textId="77777777" w:rsidR="003E68E4" w:rsidRPr="00F8750E" w:rsidRDefault="003E68E4" w:rsidP="00C85AE6">
            <w:pPr>
              <w:tabs>
                <w:tab w:val="left" w:pos="186"/>
              </w:tabs>
              <w:spacing w:after="0" w:line="312" w:lineRule="auto"/>
              <w:jc w:val="right"/>
              <w:rPr>
                <w:rFonts w:ascii="Montserrat Light" w:hAnsi="Montserrat Light" w:cs="Arial"/>
                <w:bCs/>
              </w:rPr>
            </w:pPr>
            <w:r w:rsidRPr="00F8750E">
              <w:rPr>
                <w:rFonts w:ascii="Montserrat Light" w:hAnsi="Montserrat Light" w:cs="Calibri"/>
                <w:color w:val="000000"/>
              </w:rPr>
              <w:t>102,8</w:t>
            </w:r>
          </w:p>
        </w:tc>
        <w:tc>
          <w:tcPr>
            <w:tcW w:w="1126" w:type="dxa"/>
            <w:tcBorders>
              <w:bottom w:val="nil"/>
            </w:tcBorders>
          </w:tcPr>
          <w:p w14:paraId="024F115D" w14:textId="77777777" w:rsidR="003E68E4" w:rsidRPr="00F8750E" w:rsidRDefault="003E68E4" w:rsidP="00C85AE6">
            <w:pPr>
              <w:tabs>
                <w:tab w:val="left" w:pos="186"/>
              </w:tabs>
              <w:spacing w:after="0" w:line="312" w:lineRule="auto"/>
              <w:jc w:val="right"/>
              <w:rPr>
                <w:rFonts w:ascii="Montserrat Light" w:hAnsi="Montserrat Light" w:cs="Calibri"/>
                <w:color w:val="000000"/>
              </w:rPr>
            </w:pPr>
            <w:r w:rsidRPr="00F8750E">
              <w:rPr>
                <w:rFonts w:ascii="Montserrat Light" w:hAnsi="Montserrat Light" w:cs="Calibri"/>
                <w:color w:val="000000"/>
              </w:rPr>
              <w:t>106,83</w:t>
            </w:r>
          </w:p>
        </w:tc>
      </w:tr>
      <w:tr w:rsidR="003E68E4" w:rsidRPr="00F8750E" w14:paraId="7B9308A9" w14:textId="77777777" w:rsidTr="003E68E4">
        <w:trPr>
          <w:cantSplit/>
        </w:trPr>
        <w:tc>
          <w:tcPr>
            <w:tcW w:w="2824" w:type="dxa"/>
            <w:tcBorders>
              <w:top w:val="nil"/>
              <w:bottom w:val="nil"/>
            </w:tcBorders>
            <w:vAlign w:val="center"/>
          </w:tcPr>
          <w:p w14:paraId="45E25429" w14:textId="77777777" w:rsidR="003E68E4" w:rsidRPr="00F8750E" w:rsidRDefault="003E68E4" w:rsidP="00C85AE6">
            <w:pPr>
              <w:spacing w:after="0" w:line="312" w:lineRule="auto"/>
              <w:rPr>
                <w:rFonts w:ascii="Montserrat Light" w:hAnsi="Montserrat Light" w:cs="Times New Roman"/>
                <w:color w:val="000000"/>
              </w:rPr>
            </w:pPr>
            <w:r w:rsidRPr="00F8750E">
              <w:rPr>
                <w:rFonts w:ascii="Montserrat Light" w:hAnsi="Montserrat Light" w:cs="Times New Roman"/>
                <w:color w:val="000000"/>
              </w:rPr>
              <w:t>Cotonou</w:t>
            </w:r>
          </w:p>
        </w:tc>
        <w:tc>
          <w:tcPr>
            <w:tcW w:w="1132" w:type="dxa"/>
            <w:tcBorders>
              <w:top w:val="nil"/>
              <w:bottom w:val="nil"/>
            </w:tcBorders>
            <w:tcMar>
              <w:right w:w="198" w:type="dxa"/>
            </w:tcMar>
            <w:vAlign w:val="center"/>
          </w:tcPr>
          <w:p w14:paraId="16C39060"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188,5</w:t>
            </w:r>
          </w:p>
        </w:tc>
        <w:tc>
          <w:tcPr>
            <w:tcW w:w="1132" w:type="dxa"/>
            <w:tcBorders>
              <w:top w:val="nil"/>
              <w:bottom w:val="nil"/>
            </w:tcBorders>
            <w:tcMar>
              <w:right w:w="198" w:type="dxa"/>
            </w:tcMar>
            <w:vAlign w:val="center"/>
          </w:tcPr>
          <w:p w14:paraId="6786606E"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s="Arial"/>
                <w:bCs/>
              </w:rPr>
              <w:t>196,3</w:t>
            </w:r>
          </w:p>
        </w:tc>
        <w:tc>
          <w:tcPr>
            <w:tcW w:w="1132" w:type="dxa"/>
            <w:tcBorders>
              <w:top w:val="nil"/>
              <w:bottom w:val="nil"/>
            </w:tcBorders>
            <w:tcMar>
              <w:right w:w="198" w:type="dxa"/>
            </w:tcMar>
            <w:vAlign w:val="center"/>
          </w:tcPr>
          <w:p w14:paraId="292E4696"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180,2</w:t>
            </w:r>
          </w:p>
        </w:tc>
        <w:tc>
          <w:tcPr>
            <w:tcW w:w="1132" w:type="dxa"/>
            <w:tcBorders>
              <w:top w:val="nil"/>
              <w:bottom w:val="nil"/>
            </w:tcBorders>
            <w:tcMar>
              <w:right w:w="198" w:type="dxa"/>
            </w:tcMar>
            <w:vAlign w:val="center"/>
          </w:tcPr>
          <w:p w14:paraId="6F56AE2C"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181,7</w:t>
            </w:r>
          </w:p>
        </w:tc>
        <w:tc>
          <w:tcPr>
            <w:tcW w:w="1132" w:type="dxa"/>
            <w:tcBorders>
              <w:top w:val="nil"/>
              <w:bottom w:val="nil"/>
            </w:tcBorders>
            <w:tcMar>
              <w:right w:w="198" w:type="dxa"/>
            </w:tcMar>
            <w:vAlign w:val="center"/>
          </w:tcPr>
          <w:p w14:paraId="6B64CB56"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227,7</w:t>
            </w:r>
          </w:p>
        </w:tc>
        <w:tc>
          <w:tcPr>
            <w:tcW w:w="1126" w:type="dxa"/>
            <w:tcBorders>
              <w:top w:val="nil"/>
              <w:bottom w:val="nil"/>
            </w:tcBorders>
          </w:tcPr>
          <w:p w14:paraId="14D99E1A" w14:textId="77777777" w:rsidR="003E68E4" w:rsidRPr="00F8750E" w:rsidRDefault="003E68E4" w:rsidP="00C85AE6">
            <w:pPr>
              <w:spacing w:after="0" w:line="312" w:lineRule="auto"/>
              <w:jc w:val="right"/>
              <w:rPr>
                <w:rFonts w:ascii="Montserrat Light" w:hAnsi="Montserrat Light" w:cs="Calibri"/>
                <w:color w:val="000000"/>
              </w:rPr>
            </w:pPr>
            <w:r w:rsidRPr="00F8750E">
              <w:rPr>
                <w:rFonts w:ascii="Montserrat Light" w:hAnsi="Montserrat Light" w:cs="Calibri"/>
                <w:color w:val="000000"/>
              </w:rPr>
              <w:t>253,67</w:t>
            </w:r>
          </w:p>
        </w:tc>
      </w:tr>
      <w:tr w:rsidR="003E68E4" w:rsidRPr="00F8750E" w14:paraId="315FA2A9" w14:textId="77777777" w:rsidTr="003E68E4">
        <w:trPr>
          <w:cantSplit/>
        </w:trPr>
        <w:tc>
          <w:tcPr>
            <w:tcW w:w="2824" w:type="dxa"/>
            <w:tcBorders>
              <w:top w:val="nil"/>
              <w:bottom w:val="nil"/>
            </w:tcBorders>
            <w:vAlign w:val="center"/>
          </w:tcPr>
          <w:p w14:paraId="52C02498" w14:textId="77777777" w:rsidR="003E68E4" w:rsidRPr="00F8750E" w:rsidRDefault="003E68E4" w:rsidP="00C85AE6">
            <w:pPr>
              <w:spacing w:after="0" w:line="312" w:lineRule="auto"/>
              <w:rPr>
                <w:rFonts w:ascii="Montserrat Light" w:hAnsi="Montserrat Light" w:cs="Times New Roman"/>
                <w:color w:val="000000"/>
              </w:rPr>
            </w:pPr>
            <w:r w:rsidRPr="00F8750E">
              <w:rPr>
                <w:rFonts w:ascii="Montserrat Light" w:hAnsi="Montserrat Light" w:cs="Times New Roman"/>
                <w:color w:val="000000"/>
              </w:rPr>
              <w:t>Kandi</w:t>
            </w:r>
          </w:p>
        </w:tc>
        <w:tc>
          <w:tcPr>
            <w:tcW w:w="1132" w:type="dxa"/>
            <w:tcBorders>
              <w:top w:val="nil"/>
              <w:bottom w:val="nil"/>
            </w:tcBorders>
            <w:tcMar>
              <w:right w:w="198" w:type="dxa"/>
            </w:tcMar>
            <w:vAlign w:val="center"/>
          </w:tcPr>
          <w:p w14:paraId="3048B5F5"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167,3</w:t>
            </w:r>
          </w:p>
        </w:tc>
        <w:tc>
          <w:tcPr>
            <w:tcW w:w="1132" w:type="dxa"/>
            <w:tcBorders>
              <w:top w:val="nil"/>
              <w:bottom w:val="nil"/>
            </w:tcBorders>
            <w:tcMar>
              <w:right w:w="198" w:type="dxa"/>
            </w:tcMar>
            <w:vAlign w:val="center"/>
          </w:tcPr>
          <w:p w14:paraId="70795091"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s="Arial"/>
                <w:bCs/>
              </w:rPr>
              <w:t>203,3</w:t>
            </w:r>
          </w:p>
        </w:tc>
        <w:tc>
          <w:tcPr>
            <w:tcW w:w="1132" w:type="dxa"/>
            <w:tcBorders>
              <w:top w:val="nil"/>
              <w:bottom w:val="nil"/>
            </w:tcBorders>
            <w:tcMar>
              <w:right w:w="198" w:type="dxa"/>
            </w:tcMar>
            <w:vAlign w:val="center"/>
          </w:tcPr>
          <w:p w14:paraId="7914BF56"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216,0</w:t>
            </w:r>
          </w:p>
        </w:tc>
        <w:tc>
          <w:tcPr>
            <w:tcW w:w="1132" w:type="dxa"/>
            <w:tcBorders>
              <w:top w:val="nil"/>
              <w:bottom w:val="nil"/>
            </w:tcBorders>
            <w:tcMar>
              <w:right w:w="198" w:type="dxa"/>
            </w:tcMar>
            <w:vAlign w:val="center"/>
          </w:tcPr>
          <w:p w14:paraId="2BFD3F67"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222,7</w:t>
            </w:r>
          </w:p>
        </w:tc>
        <w:tc>
          <w:tcPr>
            <w:tcW w:w="1132" w:type="dxa"/>
            <w:tcBorders>
              <w:top w:val="nil"/>
              <w:bottom w:val="nil"/>
            </w:tcBorders>
            <w:tcMar>
              <w:right w:w="198" w:type="dxa"/>
            </w:tcMar>
            <w:vAlign w:val="center"/>
          </w:tcPr>
          <w:p w14:paraId="2D762152"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273,3</w:t>
            </w:r>
          </w:p>
        </w:tc>
        <w:tc>
          <w:tcPr>
            <w:tcW w:w="1126" w:type="dxa"/>
            <w:tcBorders>
              <w:top w:val="nil"/>
              <w:bottom w:val="nil"/>
            </w:tcBorders>
          </w:tcPr>
          <w:p w14:paraId="27E90488" w14:textId="77777777" w:rsidR="003E68E4" w:rsidRPr="00F8750E" w:rsidRDefault="003E68E4" w:rsidP="00C85AE6">
            <w:pPr>
              <w:spacing w:after="0" w:line="312" w:lineRule="auto"/>
              <w:jc w:val="right"/>
              <w:rPr>
                <w:rFonts w:ascii="Montserrat Light" w:hAnsi="Montserrat Light" w:cs="Calibri"/>
                <w:color w:val="000000"/>
              </w:rPr>
            </w:pPr>
            <w:r w:rsidRPr="00F8750E">
              <w:rPr>
                <w:rFonts w:ascii="Montserrat Light" w:hAnsi="Montserrat Light" w:cs="Calibri"/>
                <w:color w:val="000000"/>
              </w:rPr>
              <w:t>342,00</w:t>
            </w:r>
          </w:p>
        </w:tc>
      </w:tr>
      <w:tr w:rsidR="003E68E4" w:rsidRPr="00F8750E" w14:paraId="480834E1" w14:textId="77777777" w:rsidTr="003E68E4">
        <w:trPr>
          <w:cantSplit/>
        </w:trPr>
        <w:tc>
          <w:tcPr>
            <w:tcW w:w="2824" w:type="dxa"/>
            <w:tcBorders>
              <w:top w:val="nil"/>
              <w:bottom w:val="nil"/>
            </w:tcBorders>
            <w:vAlign w:val="center"/>
          </w:tcPr>
          <w:p w14:paraId="3CEFEB49" w14:textId="77777777" w:rsidR="003E68E4" w:rsidRPr="00F8750E" w:rsidRDefault="003E68E4" w:rsidP="00C85AE6">
            <w:pPr>
              <w:spacing w:after="0" w:line="312" w:lineRule="auto"/>
              <w:rPr>
                <w:rFonts w:ascii="Montserrat Light" w:hAnsi="Montserrat Light" w:cs="Times New Roman"/>
                <w:color w:val="000000"/>
              </w:rPr>
            </w:pPr>
            <w:r w:rsidRPr="00F8750E">
              <w:rPr>
                <w:rFonts w:ascii="Montserrat Light" w:hAnsi="Montserrat Light" w:cs="Times New Roman"/>
                <w:color w:val="000000"/>
              </w:rPr>
              <w:t>Lokossa</w:t>
            </w:r>
          </w:p>
        </w:tc>
        <w:tc>
          <w:tcPr>
            <w:tcW w:w="1132" w:type="dxa"/>
            <w:tcBorders>
              <w:top w:val="nil"/>
              <w:bottom w:val="nil"/>
            </w:tcBorders>
            <w:tcMar>
              <w:right w:w="198" w:type="dxa"/>
            </w:tcMar>
            <w:vAlign w:val="center"/>
          </w:tcPr>
          <w:p w14:paraId="5B222AB5"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212,7</w:t>
            </w:r>
          </w:p>
        </w:tc>
        <w:tc>
          <w:tcPr>
            <w:tcW w:w="1132" w:type="dxa"/>
            <w:tcBorders>
              <w:top w:val="nil"/>
              <w:bottom w:val="nil"/>
            </w:tcBorders>
            <w:tcMar>
              <w:right w:w="198" w:type="dxa"/>
            </w:tcMar>
            <w:vAlign w:val="center"/>
          </w:tcPr>
          <w:p w14:paraId="48CD3DC4"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s="Arial"/>
                <w:bCs/>
              </w:rPr>
              <w:t>283,3</w:t>
            </w:r>
          </w:p>
        </w:tc>
        <w:tc>
          <w:tcPr>
            <w:tcW w:w="1132" w:type="dxa"/>
            <w:tcBorders>
              <w:top w:val="nil"/>
              <w:bottom w:val="nil"/>
            </w:tcBorders>
            <w:tcMar>
              <w:right w:w="198" w:type="dxa"/>
            </w:tcMar>
            <w:vAlign w:val="center"/>
          </w:tcPr>
          <w:p w14:paraId="04C76425"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172,4</w:t>
            </w:r>
          </w:p>
        </w:tc>
        <w:tc>
          <w:tcPr>
            <w:tcW w:w="1132" w:type="dxa"/>
            <w:tcBorders>
              <w:top w:val="nil"/>
              <w:bottom w:val="nil"/>
            </w:tcBorders>
            <w:tcMar>
              <w:right w:w="198" w:type="dxa"/>
            </w:tcMar>
            <w:vAlign w:val="center"/>
          </w:tcPr>
          <w:p w14:paraId="70598E0B"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169,2</w:t>
            </w:r>
          </w:p>
        </w:tc>
        <w:tc>
          <w:tcPr>
            <w:tcW w:w="1132" w:type="dxa"/>
            <w:tcBorders>
              <w:top w:val="nil"/>
              <w:bottom w:val="nil"/>
            </w:tcBorders>
            <w:tcMar>
              <w:right w:w="198" w:type="dxa"/>
            </w:tcMar>
            <w:vAlign w:val="center"/>
          </w:tcPr>
          <w:p w14:paraId="36AB3B73"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252,8</w:t>
            </w:r>
          </w:p>
        </w:tc>
        <w:tc>
          <w:tcPr>
            <w:tcW w:w="1126" w:type="dxa"/>
            <w:tcBorders>
              <w:top w:val="nil"/>
              <w:bottom w:val="nil"/>
            </w:tcBorders>
          </w:tcPr>
          <w:p w14:paraId="62148391" w14:textId="77777777" w:rsidR="003E68E4" w:rsidRPr="00F8750E" w:rsidRDefault="003E68E4" w:rsidP="00C85AE6">
            <w:pPr>
              <w:spacing w:after="0" w:line="312" w:lineRule="auto"/>
              <w:jc w:val="right"/>
              <w:rPr>
                <w:rFonts w:ascii="Montserrat Light" w:hAnsi="Montserrat Light" w:cs="Calibri"/>
                <w:color w:val="000000"/>
              </w:rPr>
            </w:pPr>
            <w:r w:rsidRPr="00F8750E">
              <w:rPr>
                <w:rFonts w:ascii="Montserrat Light" w:hAnsi="Montserrat Light" w:cs="Calibri"/>
                <w:color w:val="000000"/>
              </w:rPr>
              <w:t>143,10</w:t>
            </w:r>
          </w:p>
        </w:tc>
      </w:tr>
      <w:tr w:rsidR="003E68E4" w:rsidRPr="00F8750E" w14:paraId="32F23CFC" w14:textId="77777777" w:rsidTr="003E68E4">
        <w:trPr>
          <w:cantSplit/>
        </w:trPr>
        <w:tc>
          <w:tcPr>
            <w:tcW w:w="2824" w:type="dxa"/>
            <w:tcBorders>
              <w:top w:val="nil"/>
              <w:bottom w:val="nil"/>
            </w:tcBorders>
            <w:vAlign w:val="center"/>
          </w:tcPr>
          <w:p w14:paraId="7DE18875" w14:textId="77777777" w:rsidR="003E68E4" w:rsidRPr="00F8750E" w:rsidRDefault="003E68E4" w:rsidP="00C85AE6">
            <w:pPr>
              <w:spacing w:after="0" w:line="312" w:lineRule="auto"/>
              <w:rPr>
                <w:rFonts w:ascii="Montserrat Light" w:hAnsi="Montserrat Light" w:cs="Times New Roman"/>
                <w:color w:val="000000"/>
              </w:rPr>
            </w:pPr>
            <w:r w:rsidRPr="00F8750E">
              <w:rPr>
                <w:rFonts w:ascii="Montserrat Light" w:hAnsi="Montserrat Light" w:cs="Times New Roman"/>
                <w:color w:val="000000"/>
              </w:rPr>
              <w:t>Natitingou</w:t>
            </w:r>
          </w:p>
        </w:tc>
        <w:tc>
          <w:tcPr>
            <w:tcW w:w="1132" w:type="dxa"/>
            <w:tcBorders>
              <w:top w:val="nil"/>
              <w:bottom w:val="nil"/>
            </w:tcBorders>
            <w:tcMar>
              <w:right w:w="198" w:type="dxa"/>
            </w:tcMar>
            <w:vAlign w:val="center"/>
          </w:tcPr>
          <w:p w14:paraId="503CDFD9"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148,3</w:t>
            </w:r>
          </w:p>
        </w:tc>
        <w:tc>
          <w:tcPr>
            <w:tcW w:w="1132" w:type="dxa"/>
            <w:tcBorders>
              <w:top w:val="nil"/>
              <w:bottom w:val="nil"/>
            </w:tcBorders>
            <w:tcMar>
              <w:right w:w="198" w:type="dxa"/>
            </w:tcMar>
            <w:vAlign w:val="center"/>
          </w:tcPr>
          <w:p w14:paraId="4A645EAC"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s="Arial"/>
                <w:bCs/>
              </w:rPr>
              <w:t>176,7</w:t>
            </w:r>
          </w:p>
        </w:tc>
        <w:tc>
          <w:tcPr>
            <w:tcW w:w="1132" w:type="dxa"/>
            <w:tcBorders>
              <w:top w:val="nil"/>
              <w:bottom w:val="nil"/>
            </w:tcBorders>
            <w:tcMar>
              <w:right w:w="198" w:type="dxa"/>
            </w:tcMar>
            <w:vAlign w:val="center"/>
          </w:tcPr>
          <w:p w14:paraId="0790DA55"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180,7</w:t>
            </w:r>
          </w:p>
        </w:tc>
        <w:tc>
          <w:tcPr>
            <w:tcW w:w="1132" w:type="dxa"/>
            <w:tcBorders>
              <w:top w:val="nil"/>
              <w:bottom w:val="nil"/>
            </w:tcBorders>
            <w:tcMar>
              <w:right w:w="198" w:type="dxa"/>
            </w:tcMar>
            <w:vAlign w:val="center"/>
          </w:tcPr>
          <w:p w14:paraId="5B14AD4B"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197,3</w:t>
            </w:r>
          </w:p>
        </w:tc>
        <w:tc>
          <w:tcPr>
            <w:tcW w:w="1132" w:type="dxa"/>
            <w:tcBorders>
              <w:top w:val="nil"/>
              <w:bottom w:val="nil"/>
            </w:tcBorders>
            <w:tcMar>
              <w:right w:w="198" w:type="dxa"/>
            </w:tcMar>
            <w:vAlign w:val="center"/>
          </w:tcPr>
          <w:p w14:paraId="4348FBD9"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229,3</w:t>
            </w:r>
          </w:p>
        </w:tc>
        <w:tc>
          <w:tcPr>
            <w:tcW w:w="1126" w:type="dxa"/>
            <w:tcBorders>
              <w:top w:val="nil"/>
              <w:bottom w:val="nil"/>
            </w:tcBorders>
          </w:tcPr>
          <w:p w14:paraId="61F2995C" w14:textId="77777777" w:rsidR="003E68E4" w:rsidRPr="00F8750E" w:rsidRDefault="003E68E4" w:rsidP="00C85AE6">
            <w:pPr>
              <w:spacing w:after="0" w:line="312" w:lineRule="auto"/>
              <w:jc w:val="right"/>
              <w:rPr>
                <w:rFonts w:ascii="Montserrat Light" w:hAnsi="Montserrat Light" w:cs="Calibri"/>
                <w:color w:val="000000"/>
              </w:rPr>
            </w:pPr>
            <w:r w:rsidRPr="00F8750E">
              <w:rPr>
                <w:rFonts w:ascii="Montserrat Light" w:hAnsi="Montserrat Light" w:cs="Calibri"/>
                <w:color w:val="000000"/>
              </w:rPr>
              <w:t>276,33</w:t>
            </w:r>
          </w:p>
        </w:tc>
      </w:tr>
      <w:tr w:rsidR="003E68E4" w:rsidRPr="00F8750E" w14:paraId="03003BD4" w14:textId="77777777" w:rsidTr="003E68E4">
        <w:trPr>
          <w:cantSplit/>
        </w:trPr>
        <w:tc>
          <w:tcPr>
            <w:tcW w:w="2824" w:type="dxa"/>
            <w:tcBorders>
              <w:top w:val="nil"/>
              <w:bottom w:val="nil"/>
            </w:tcBorders>
            <w:vAlign w:val="center"/>
          </w:tcPr>
          <w:p w14:paraId="121A4BDE" w14:textId="77777777" w:rsidR="003E68E4" w:rsidRPr="00F8750E" w:rsidRDefault="003E68E4" w:rsidP="00C85AE6">
            <w:pPr>
              <w:spacing w:after="0" w:line="312" w:lineRule="auto"/>
              <w:rPr>
                <w:rFonts w:ascii="Montserrat Light" w:hAnsi="Montserrat Light" w:cs="Times New Roman"/>
                <w:color w:val="000000"/>
              </w:rPr>
            </w:pPr>
            <w:r w:rsidRPr="00F8750E">
              <w:rPr>
                <w:rFonts w:ascii="Montserrat Light" w:hAnsi="Montserrat Light" w:cs="Times New Roman"/>
                <w:color w:val="000000"/>
              </w:rPr>
              <w:t>Ouidah</w:t>
            </w:r>
          </w:p>
        </w:tc>
        <w:tc>
          <w:tcPr>
            <w:tcW w:w="1132" w:type="dxa"/>
            <w:tcBorders>
              <w:top w:val="nil"/>
              <w:bottom w:val="nil"/>
            </w:tcBorders>
            <w:tcMar>
              <w:right w:w="198" w:type="dxa"/>
            </w:tcMar>
            <w:vAlign w:val="center"/>
          </w:tcPr>
          <w:p w14:paraId="15DD3F98"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364,7</w:t>
            </w:r>
          </w:p>
        </w:tc>
        <w:tc>
          <w:tcPr>
            <w:tcW w:w="1132" w:type="dxa"/>
            <w:tcBorders>
              <w:top w:val="nil"/>
              <w:bottom w:val="nil"/>
            </w:tcBorders>
            <w:tcMar>
              <w:right w:w="198" w:type="dxa"/>
            </w:tcMar>
            <w:vAlign w:val="center"/>
          </w:tcPr>
          <w:p w14:paraId="63DD69AE"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s="Arial"/>
                <w:bCs/>
              </w:rPr>
              <w:t>348,7</w:t>
            </w:r>
          </w:p>
        </w:tc>
        <w:tc>
          <w:tcPr>
            <w:tcW w:w="1132" w:type="dxa"/>
            <w:tcBorders>
              <w:top w:val="nil"/>
              <w:bottom w:val="nil"/>
            </w:tcBorders>
            <w:tcMar>
              <w:right w:w="198" w:type="dxa"/>
            </w:tcMar>
            <w:vAlign w:val="center"/>
          </w:tcPr>
          <w:p w14:paraId="402C32A5"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169,3</w:t>
            </w:r>
          </w:p>
        </w:tc>
        <w:tc>
          <w:tcPr>
            <w:tcW w:w="1132" w:type="dxa"/>
            <w:tcBorders>
              <w:top w:val="nil"/>
              <w:bottom w:val="nil"/>
            </w:tcBorders>
            <w:tcMar>
              <w:right w:w="198" w:type="dxa"/>
            </w:tcMar>
            <w:vAlign w:val="center"/>
          </w:tcPr>
          <w:p w14:paraId="7A9FB622"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160,7</w:t>
            </w:r>
          </w:p>
        </w:tc>
        <w:tc>
          <w:tcPr>
            <w:tcW w:w="1132" w:type="dxa"/>
            <w:tcBorders>
              <w:top w:val="nil"/>
              <w:bottom w:val="nil"/>
            </w:tcBorders>
            <w:tcMar>
              <w:right w:w="198" w:type="dxa"/>
            </w:tcMar>
            <w:vAlign w:val="center"/>
          </w:tcPr>
          <w:p w14:paraId="5C1B4085"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165,2</w:t>
            </w:r>
          </w:p>
        </w:tc>
        <w:tc>
          <w:tcPr>
            <w:tcW w:w="1126" w:type="dxa"/>
            <w:tcBorders>
              <w:top w:val="nil"/>
              <w:bottom w:val="nil"/>
            </w:tcBorders>
          </w:tcPr>
          <w:p w14:paraId="1C87060F" w14:textId="77777777" w:rsidR="003E68E4" w:rsidRPr="00F8750E" w:rsidRDefault="003E68E4" w:rsidP="00C85AE6">
            <w:pPr>
              <w:spacing w:after="0" w:line="312" w:lineRule="auto"/>
              <w:jc w:val="right"/>
              <w:rPr>
                <w:rFonts w:ascii="Montserrat Light" w:hAnsi="Montserrat Light" w:cs="Calibri"/>
                <w:color w:val="000000"/>
              </w:rPr>
            </w:pPr>
            <w:r w:rsidRPr="00F8750E">
              <w:rPr>
                <w:rFonts w:ascii="Montserrat Light" w:hAnsi="Montserrat Light" w:cs="Calibri"/>
                <w:color w:val="000000"/>
              </w:rPr>
              <w:t>196,55</w:t>
            </w:r>
          </w:p>
        </w:tc>
      </w:tr>
      <w:tr w:rsidR="003E68E4" w:rsidRPr="00F8750E" w14:paraId="0F34EF2D" w14:textId="77777777" w:rsidTr="003E68E4">
        <w:trPr>
          <w:cantSplit/>
        </w:trPr>
        <w:tc>
          <w:tcPr>
            <w:tcW w:w="2824" w:type="dxa"/>
            <w:tcBorders>
              <w:top w:val="nil"/>
              <w:bottom w:val="nil"/>
            </w:tcBorders>
            <w:vAlign w:val="center"/>
          </w:tcPr>
          <w:p w14:paraId="3B03E758" w14:textId="77777777" w:rsidR="003E68E4" w:rsidRPr="00F8750E" w:rsidRDefault="003E68E4" w:rsidP="00C85AE6">
            <w:pPr>
              <w:spacing w:after="0" w:line="312" w:lineRule="auto"/>
              <w:rPr>
                <w:rFonts w:ascii="Montserrat Light" w:hAnsi="Montserrat Light" w:cs="Times New Roman"/>
                <w:color w:val="000000"/>
              </w:rPr>
            </w:pPr>
            <w:r w:rsidRPr="00F8750E">
              <w:rPr>
                <w:rFonts w:ascii="Montserrat Light" w:hAnsi="Montserrat Light" w:cs="Times New Roman"/>
                <w:color w:val="000000"/>
              </w:rPr>
              <w:t>Parakou</w:t>
            </w:r>
          </w:p>
        </w:tc>
        <w:tc>
          <w:tcPr>
            <w:tcW w:w="1132" w:type="dxa"/>
            <w:tcBorders>
              <w:top w:val="nil"/>
              <w:bottom w:val="nil"/>
            </w:tcBorders>
            <w:tcMar>
              <w:right w:w="198" w:type="dxa"/>
            </w:tcMar>
            <w:vAlign w:val="center"/>
          </w:tcPr>
          <w:p w14:paraId="1FCEDEB5"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183,3</w:t>
            </w:r>
          </w:p>
        </w:tc>
        <w:tc>
          <w:tcPr>
            <w:tcW w:w="1132" w:type="dxa"/>
            <w:tcBorders>
              <w:top w:val="nil"/>
              <w:bottom w:val="nil"/>
            </w:tcBorders>
            <w:tcMar>
              <w:right w:w="198" w:type="dxa"/>
            </w:tcMar>
            <w:vAlign w:val="center"/>
          </w:tcPr>
          <w:p w14:paraId="5E429806"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s="Arial"/>
                <w:bCs/>
              </w:rPr>
              <w:t>221,0</w:t>
            </w:r>
          </w:p>
        </w:tc>
        <w:tc>
          <w:tcPr>
            <w:tcW w:w="1132" w:type="dxa"/>
            <w:tcBorders>
              <w:top w:val="nil"/>
              <w:bottom w:val="nil"/>
            </w:tcBorders>
            <w:tcMar>
              <w:right w:w="198" w:type="dxa"/>
            </w:tcMar>
            <w:vAlign w:val="center"/>
          </w:tcPr>
          <w:p w14:paraId="3BCF08F4"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145,5</w:t>
            </w:r>
          </w:p>
        </w:tc>
        <w:tc>
          <w:tcPr>
            <w:tcW w:w="1132" w:type="dxa"/>
            <w:tcBorders>
              <w:top w:val="nil"/>
              <w:bottom w:val="nil"/>
            </w:tcBorders>
            <w:tcMar>
              <w:right w:w="198" w:type="dxa"/>
            </w:tcMar>
            <w:vAlign w:val="center"/>
          </w:tcPr>
          <w:p w14:paraId="10974C44"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172,8</w:t>
            </w:r>
          </w:p>
        </w:tc>
        <w:tc>
          <w:tcPr>
            <w:tcW w:w="1132" w:type="dxa"/>
            <w:tcBorders>
              <w:top w:val="nil"/>
              <w:bottom w:val="nil"/>
            </w:tcBorders>
            <w:tcMar>
              <w:right w:w="198" w:type="dxa"/>
            </w:tcMar>
            <w:vAlign w:val="center"/>
          </w:tcPr>
          <w:p w14:paraId="17557518"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159,0</w:t>
            </w:r>
          </w:p>
        </w:tc>
        <w:tc>
          <w:tcPr>
            <w:tcW w:w="1126" w:type="dxa"/>
            <w:tcBorders>
              <w:top w:val="nil"/>
              <w:bottom w:val="nil"/>
            </w:tcBorders>
          </w:tcPr>
          <w:p w14:paraId="4479C986" w14:textId="77777777" w:rsidR="003E68E4" w:rsidRPr="00F8750E" w:rsidRDefault="003E68E4" w:rsidP="00C85AE6">
            <w:pPr>
              <w:spacing w:after="0" w:line="312" w:lineRule="auto"/>
              <w:jc w:val="right"/>
              <w:rPr>
                <w:rFonts w:ascii="Montserrat Light" w:hAnsi="Montserrat Light" w:cs="Calibri"/>
                <w:color w:val="000000"/>
              </w:rPr>
            </w:pPr>
            <w:r w:rsidRPr="00F8750E">
              <w:rPr>
                <w:rFonts w:ascii="Montserrat Light" w:hAnsi="Montserrat Light" w:cs="Calibri"/>
                <w:color w:val="000000"/>
              </w:rPr>
              <w:t>143,88</w:t>
            </w:r>
          </w:p>
        </w:tc>
      </w:tr>
      <w:tr w:rsidR="003E68E4" w:rsidRPr="00F8750E" w14:paraId="36D9CE00" w14:textId="77777777" w:rsidTr="003E68E4">
        <w:trPr>
          <w:cantSplit/>
        </w:trPr>
        <w:tc>
          <w:tcPr>
            <w:tcW w:w="2824" w:type="dxa"/>
            <w:tcBorders>
              <w:top w:val="nil"/>
              <w:bottom w:val="nil"/>
            </w:tcBorders>
            <w:vAlign w:val="center"/>
          </w:tcPr>
          <w:p w14:paraId="7CC84E7C" w14:textId="77777777" w:rsidR="003E68E4" w:rsidRPr="00F8750E" w:rsidRDefault="003E68E4" w:rsidP="00C85AE6">
            <w:pPr>
              <w:spacing w:after="0" w:line="312" w:lineRule="auto"/>
              <w:rPr>
                <w:rFonts w:ascii="Montserrat Light" w:hAnsi="Montserrat Light" w:cs="Times New Roman"/>
                <w:color w:val="000000"/>
              </w:rPr>
            </w:pPr>
            <w:r w:rsidRPr="00F8750E">
              <w:rPr>
                <w:rFonts w:ascii="Montserrat Light" w:hAnsi="Montserrat Light" w:cs="Times New Roman"/>
                <w:color w:val="000000"/>
              </w:rPr>
              <w:t>Porto-Novo</w:t>
            </w:r>
          </w:p>
        </w:tc>
        <w:tc>
          <w:tcPr>
            <w:tcW w:w="1132" w:type="dxa"/>
            <w:tcBorders>
              <w:top w:val="nil"/>
              <w:bottom w:val="nil"/>
            </w:tcBorders>
            <w:tcMar>
              <w:right w:w="198" w:type="dxa"/>
            </w:tcMar>
            <w:vAlign w:val="center"/>
          </w:tcPr>
          <w:p w14:paraId="2B77F3A5"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138,2</w:t>
            </w:r>
          </w:p>
        </w:tc>
        <w:tc>
          <w:tcPr>
            <w:tcW w:w="1132" w:type="dxa"/>
            <w:tcBorders>
              <w:top w:val="nil"/>
              <w:bottom w:val="nil"/>
            </w:tcBorders>
            <w:tcMar>
              <w:right w:w="198" w:type="dxa"/>
            </w:tcMar>
            <w:vAlign w:val="center"/>
          </w:tcPr>
          <w:p w14:paraId="33CAB983"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s="Arial"/>
                <w:bCs/>
              </w:rPr>
              <w:t>20,80</w:t>
            </w:r>
          </w:p>
        </w:tc>
        <w:tc>
          <w:tcPr>
            <w:tcW w:w="1132" w:type="dxa"/>
            <w:tcBorders>
              <w:top w:val="nil"/>
              <w:bottom w:val="nil"/>
            </w:tcBorders>
            <w:tcMar>
              <w:right w:w="198" w:type="dxa"/>
            </w:tcMar>
            <w:vAlign w:val="center"/>
          </w:tcPr>
          <w:p w14:paraId="033BB5C1"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192,0</w:t>
            </w:r>
          </w:p>
        </w:tc>
        <w:tc>
          <w:tcPr>
            <w:tcW w:w="1132" w:type="dxa"/>
            <w:tcBorders>
              <w:top w:val="nil"/>
              <w:bottom w:val="nil"/>
            </w:tcBorders>
            <w:tcMar>
              <w:right w:w="198" w:type="dxa"/>
            </w:tcMar>
            <w:vAlign w:val="center"/>
          </w:tcPr>
          <w:p w14:paraId="24B85474"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197,4</w:t>
            </w:r>
          </w:p>
        </w:tc>
        <w:tc>
          <w:tcPr>
            <w:tcW w:w="1132" w:type="dxa"/>
            <w:tcBorders>
              <w:top w:val="nil"/>
              <w:bottom w:val="nil"/>
            </w:tcBorders>
            <w:tcMar>
              <w:right w:w="198" w:type="dxa"/>
            </w:tcMar>
            <w:vAlign w:val="center"/>
          </w:tcPr>
          <w:p w14:paraId="4E8CA77B"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207,2</w:t>
            </w:r>
          </w:p>
        </w:tc>
        <w:tc>
          <w:tcPr>
            <w:tcW w:w="1126" w:type="dxa"/>
            <w:tcBorders>
              <w:top w:val="nil"/>
              <w:bottom w:val="nil"/>
            </w:tcBorders>
          </w:tcPr>
          <w:p w14:paraId="0501F327" w14:textId="77777777" w:rsidR="003E68E4" w:rsidRPr="00F8750E" w:rsidRDefault="003E68E4" w:rsidP="00C85AE6">
            <w:pPr>
              <w:spacing w:after="0" w:line="312" w:lineRule="auto"/>
              <w:jc w:val="right"/>
              <w:rPr>
                <w:rFonts w:ascii="Montserrat Light" w:hAnsi="Montserrat Light" w:cs="Calibri"/>
                <w:color w:val="000000"/>
              </w:rPr>
            </w:pPr>
            <w:r w:rsidRPr="00F8750E">
              <w:rPr>
                <w:rFonts w:ascii="Montserrat Light" w:hAnsi="Montserrat Light" w:cs="Calibri"/>
                <w:color w:val="000000"/>
              </w:rPr>
              <w:t>242,60</w:t>
            </w:r>
          </w:p>
        </w:tc>
      </w:tr>
      <w:tr w:rsidR="003E68E4" w:rsidRPr="00F8750E" w14:paraId="06A0CEBB" w14:textId="77777777" w:rsidTr="003E68E4">
        <w:trPr>
          <w:cantSplit/>
        </w:trPr>
        <w:tc>
          <w:tcPr>
            <w:tcW w:w="2824" w:type="dxa"/>
            <w:tcBorders>
              <w:top w:val="nil"/>
              <w:bottom w:val="nil"/>
            </w:tcBorders>
            <w:vAlign w:val="center"/>
          </w:tcPr>
          <w:p w14:paraId="5CC09DA1" w14:textId="77777777" w:rsidR="003E68E4" w:rsidRPr="00F8750E" w:rsidRDefault="003E68E4" w:rsidP="00C85AE6">
            <w:pPr>
              <w:spacing w:after="0" w:line="312" w:lineRule="auto"/>
              <w:rPr>
                <w:rFonts w:ascii="Montserrat Light" w:hAnsi="Montserrat Light" w:cs="Times New Roman"/>
                <w:color w:val="000000"/>
              </w:rPr>
            </w:pPr>
            <w:r w:rsidRPr="00F8750E">
              <w:rPr>
                <w:rFonts w:ascii="Montserrat Light" w:hAnsi="Montserrat Light" w:cs="Times New Roman"/>
                <w:color w:val="000000"/>
              </w:rPr>
              <w:t>Akpro-Missérété</w:t>
            </w:r>
          </w:p>
        </w:tc>
        <w:tc>
          <w:tcPr>
            <w:tcW w:w="1132" w:type="dxa"/>
            <w:tcBorders>
              <w:top w:val="nil"/>
              <w:bottom w:val="nil"/>
            </w:tcBorders>
            <w:tcMar>
              <w:right w:w="198" w:type="dxa"/>
            </w:tcMar>
            <w:vAlign w:val="center"/>
          </w:tcPr>
          <w:p w14:paraId="646C1C34"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58,5</w:t>
            </w:r>
          </w:p>
        </w:tc>
        <w:tc>
          <w:tcPr>
            <w:tcW w:w="1132" w:type="dxa"/>
            <w:tcBorders>
              <w:top w:val="nil"/>
              <w:bottom w:val="nil"/>
            </w:tcBorders>
            <w:tcMar>
              <w:right w:w="198" w:type="dxa"/>
            </w:tcMar>
            <w:vAlign w:val="center"/>
          </w:tcPr>
          <w:p w14:paraId="2282D441"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s="Arial"/>
                <w:bCs/>
              </w:rPr>
              <w:t>50,20</w:t>
            </w:r>
          </w:p>
        </w:tc>
        <w:tc>
          <w:tcPr>
            <w:tcW w:w="1132" w:type="dxa"/>
            <w:tcBorders>
              <w:top w:val="nil"/>
              <w:bottom w:val="nil"/>
            </w:tcBorders>
            <w:tcMar>
              <w:right w:w="198" w:type="dxa"/>
            </w:tcMar>
            <w:vAlign w:val="center"/>
          </w:tcPr>
          <w:p w14:paraId="10158188"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104,4</w:t>
            </w:r>
          </w:p>
        </w:tc>
        <w:tc>
          <w:tcPr>
            <w:tcW w:w="1132" w:type="dxa"/>
            <w:tcBorders>
              <w:top w:val="nil"/>
              <w:bottom w:val="nil"/>
            </w:tcBorders>
            <w:tcMar>
              <w:right w:w="198" w:type="dxa"/>
            </w:tcMar>
            <w:vAlign w:val="center"/>
          </w:tcPr>
          <w:p w14:paraId="2416EF90"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137,3</w:t>
            </w:r>
          </w:p>
        </w:tc>
        <w:tc>
          <w:tcPr>
            <w:tcW w:w="1132" w:type="dxa"/>
            <w:tcBorders>
              <w:top w:val="nil"/>
              <w:bottom w:val="nil"/>
            </w:tcBorders>
            <w:tcMar>
              <w:right w:w="198" w:type="dxa"/>
            </w:tcMar>
            <w:vAlign w:val="center"/>
          </w:tcPr>
          <w:p w14:paraId="1EF120C9"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131,8</w:t>
            </w:r>
          </w:p>
        </w:tc>
        <w:tc>
          <w:tcPr>
            <w:tcW w:w="1126" w:type="dxa"/>
            <w:tcBorders>
              <w:top w:val="nil"/>
              <w:bottom w:val="nil"/>
            </w:tcBorders>
          </w:tcPr>
          <w:p w14:paraId="23837EB6" w14:textId="77777777" w:rsidR="003E68E4" w:rsidRPr="00F8750E" w:rsidRDefault="003E68E4" w:rsidP="00C85AE6">
            <w:pPr>
              <w:spacing w:after="0" w:line="312" w:lineRule="auto"/>
              <w:jc w:val="right"/>
              <w:rPr>
                <w:rFonts w:ascii="Montserrat Light" w:hAnsi="Montserrat Light" w:cs="Calibri"/>
                <w:color w:val="000000"/>
              </w:rPr>
            </w:pPr>
            <w:r w:rsidRPr="00F8750E">
              <w:rPr>
                <w:rFonts w:ascii="Montserrat Light" w:hAnsi="Montserrat Light" w:cs="Calibri"/>
                <w:color w:val="000000"/>
              </w:rPr>
              <w:t>191,70</w:t>
            </w:r>
          </w:p>
        </w:tc>
      </w:tr>
      <w:tr w:rsidR="003E68E4" w:rsidRPr="00F8750E" w14:paraId="77F3B60C" w14:textId="77777777" w:rsidTr="003E68E4">
        <w:trPr>
          <w:cantSplit/>
        </w:trPr>
        <w:tc>
          <w:tcPr>
            <w:tcW w:w="2824" w:type="dxa"/>
            <w:tcBorders>
              <w:top w:val="nil"/>
              <w:bottom w:val="nil"/>
            </w:tcBorders>
            <w:vAlign w:val="center"/>
          </w:tcPr>
          <w:p w14:paraId="6227A1C4" w14:textId="77777777" w:rsidR="003E68E4" w:rsidRPr="00F8750E" w:rsidRDefault="003E68E4" w:rsidP="00C85AE6">
            <w:pPr>
              <w:spacing w:after="0" w:line="312" w:lineRule="auto"/>
              <w:rPr>
                <w:rFonts w:ascii="Montserrat Light" w:hAnsi="Montserrat Light" w:cs="Arial"/>
                <w:bCs/>
                <w:color w:val="000000"/>
              </w:rPr>
            </w:pPr>
            <w:r w:rsidRPr="00F8750E">
              <w:rPr>
                <w:rFonts w:ascii="Montserrat Light" w:hAnsi="Montserrat Light" w:cs="Arial"/>
                <w:bCs/>
                <w:color w:val="000000"/>
              </w:rPr>
              <w:t>Abomey-Calavi</w:t>
            </w:r>
          </w:p>
        </w:tc>
        <w:tc>
          <w:tcPr>
            <w:tcW w:w="1132" w:type="dxa"/>
            <w:tcBorders>
              <w:top w:val="nil"/>
              <w:bottom w:val="nil"/>
            </w:tcBorders>
            <w:tcMar>
              <w:right w:w="198" w:type="dxa"/>
            </w:tcMar>
            <w:vAlign w:val="center"/>
          </w:tcPr>
          <w:p w14:paraId="2575C122" w14:textId="77777777" w:rsidR="003E68E4" w:rsidRPr="00F8750E" w:rsidRDefault="003E68E4" w:rsidP="00C85AE6">
            <w:pPr>
              <w:spacing w:after="0" w:line="312" w:lineRule="auto"/>
              <w:ind w:left="1"/>
              <w:jc w:val="right"/>
              <w:rPr>
                <w:rFonts w:ascii="Montserrat Light" w:hAnsi="Montserrat Light"/>
              </w:rPr>
            </w:pPr>
            <w:r w:rsidRPr="00F8750E">
              <w:rPr>
                <w:rFonts w:ascii="Montserrat Light" w:hAnsi="Montserrat Light"/>
              </w:rPr>
              <w:t>NA</w:t>
            </w:r>
          </w:p>
        </w:tc>
        <w:tc>
          <w:tcPr>
            <w:tcW w:w="1132" w:type="dxa"/>
            <w:tcBorders>
              <w:top w:val="nil"/>
              <w:bottom w:val="nil"/>
            </w:tcBorders>
            <w:tcMar>
              <w:right w:w="198" w:type="dxa"/>
            </w:tcMar>
            <w:vAlign w:val="center"/>
          </w:tcPr>
          <w:p w14:paraId="317F0287" w14:textId="77777777" w:rsidR="003E68E4" w:rsidRPr="00F8750E" w:rsidRDefault="003E68E4" w:rsidP="00C85AE6">
            <w:pPr>
              <w:spacing w:after="0" w:line="312" w:lineRule="auto"/>
              <w:ind w:left="1"/>
              <w:jc w:val="right"/>
              <w:rPr>
                <w:rFonts w:ascii="Montserrat Light" w:hAnsi="Montserrat Light"/>
              </w:rPr>
            </w:pPr>
            <w:r w:rsidRPr="00F8750E">
              <w:rPr>
                <w:rFonts w:ascii="Montserrat Light" w:hAnsi="Montserrat Light"/>
              </w:rPr>
              <w:t>NA</w:t>
            </w:r>
          </w:p>
        </w:tc>
        <w:tc>
          <w:tcPr>
            <w:tcW w:w="1132" w:type="dxa"/>
            <w:tcBorders>
              <w:top w:val="nil"/>
              <w:bottom w:val="nil"/>
            </w:tcBorders>
            <w:tcMar>
              <w:right w:w="198" w:type="dxa"/>
            </w:tcMar>
            <w:vAlign w:val="center"/>
          </w:tcPr>
          <w:p w14:paraId="7090D253"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178,2</w:t>
            </w:r>
          </w:p>
        </w:tc>
        <w:tc>
          <w:tcPr>
            <w:tcW w:w="1132" w:type="dxa"/>
            <w:tcBorders>
              <w:top w:val="nil"/>
              <w:bottom w:val="nil"/>
            </w:tcBorders>
            <w:tcMar>
              <w:right w:w="198" w:type="dxa"/>
            </w:tcMar>
            <w:vAlign w:val="center"/>
          </w:tcPr>
          <w:p w14:paraId="7EE1BFD2"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cs="Calibri"/>
                <w:color w:val="000000"/>
              </w:rPr>
              <w:t>232,2</w:t>
            </w:r>
          </w:p>
        </w:tc>
        <w:tc>
          <w:tcPr>
            <w:tcW w:w="1132" w:type="dxa"/>
            <w:tcBorders>
              <w:top w:val="nil"/>
              <w:bottom w:val="nil"/>
            </w:tcBorders>
            <w:tcMar>
              <w:right w:w="198" w:type="dxa"/>
            </w:tcMar>
            <w:vAlign w:val="center"/>
          </w:tcPr>
          <w:p w14:paraId="3588DD4A"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cs="Calibri"/>
                <w:color w:val="000000"/>
              </w:rPr>
              <w:t>292,4</w:t>
            </w:r>
          </w:p>
        </w:tc>
        <w:tc>
          <w:tcPr>
            <w:tcW w:w="1126" w:type="dxa"/>
            <w:tcBorders>
              <w:top w:val="nil"/>
              <w:bottom w:val="nil"/>
            </w:tcBorders>
          </w:tcPr>
          <w:p w14:paraId="5E9E3F6A" w14:textId="77777777" w:rsidR="003E68E4" w:rsidRPr="00F8750E" w:rsidRDefault="003E68E4" w:rsidP="00C85AE6">
            <w:pPr>
              <w:spacing w:after="0" w:line="312" w:lineRule="auto"/>
              <w:jc w:val="right"/>
              <w:rPr>
                <w:rFonts w:ascii="Montserrat Light" w:hAnsi="Montserrat Light" w:cs="Calibri"/>
                <w:color w:val="000000"/>
              </w:rPr>
            </w:pPr>
            <w:r w:rsidRPr="00F8750E">
              <w:rPr>
                <w:rFonts w:ascii="Montserrat Light" w:hAnsi="Montserrat Light" w:cs="Calibri"/>
                <w:color w:val="000000"/>
              </w:rPr>
              <w:t>332,00</w:t>
            </w:r>
          </w:p>
        </w:tc>
      </w:tr>
      <w:tr w:rsidR="003E68E4" w:rsidRPr="00F8750E" w14:paraId="6E00E03C" w14:textId="77777777" w:rsidTr="003E68E4">
        <w:trPr>
          <w:cantSplit/>
        </w:trPr>
        <w:tc>
          <w:tcPr>
            <w:tcW w:w="2824" w:type="dxa"/>
            <w:tcBorders>
              <w:top w:val="nil"/>
            </w:tcBorders>
            <w:vAlign w:val="center"/>
          </w:tcPr>
          <w:p w14:paraId="5B9BE3D1" w14:textId="77777777" w:rsidR="003E68E4" w:rsidRPr="00F8750E" w:rsidRDefault="003E68E4" w:rsidP="00C85AE6">
            <w:pPr>
              <w:spacing w:after="0" w:line="312" w:lineRule="auto"/>
              <w:rPr>
                <w:rFonts w:ascii="Montserrat Light" w:hAnsi="Montserrat Light" w:cs="Arial"/>
                <w:bCs/>
                <w:color w:val="000000"/>
              </w:rPr>
            </w:pPr>
            <w:r w:rsidRPr="00F8750E">
              <w:rPr>
                <w:rFonts w:ascii="Montserrat Light" w:hAnsi="Montserrat Light" w:cs="Arial"/>
                <w:bCs/>
                <w:color w:val="000000"/>
              </w:rPr>
              <w:t>Savalou</w:t>
            </w:r>
          </w:p>
        </w:tc>
        <w:tc>
          <w:tcPr>
            <w:tcW w:w="1132" w:type="dxa"/>
            <w:tcBorders>
              <w:top w:val="nil"/>
            </w:tcBorders>
            <w:tcMar>
              <w:right w:w="198" w:type="dxa"/>
            </w:tcMar>
            <w:vAlign w:val="center"/>
          </w:tcPr>
          <w:p w14:paraId="067FB3B4" w14:textId="77777777" w:rsidR="003E68E4" w:rsidRPr="00F8750E" w:rsidRDefault="003E68E4" w:rsidP="00C85AE6">
            <w:pPr>
              <w:spacing w:after="0" w:line="312" w:lineRule="auto"/>
              <w:ind w:left="1"/>
              <w:jc w:val="right"/>
              <w:rPr>
                <w:rFonts w:ascii="Montserrat Light" w:hAnsi="Montserrat Light"/>
              </w:rPr>
            </w:pPr>
            <w:r w:rsidRPr="00F8750E">
              <w:rPr>
                <w:rFonts w:ascii="Montserrat Light" w:hAnsi="Montserrat Light"/>
              </w:rPr>
              <w:t>NA</w:t>
            </w:r>
          </w:p>
        </w:tc>
        <w:tc>
          <w:tcPr>
            <w:tcW w:w="1132" w:type="dxa"/>
            <w:tcBorders>
              <w:top w:val="nil"/>
            </w:tcBorders>
            <w:tcMar>
              <w:right w:w="198" w:type="dxa"/>
            </w:tcMar>
            <w:vAlign w:val="center"/>
          </w:tcPr>
          <w:p w14:paraId="6C1DADA5" w14:textId="77777777" w:rsidR="003E68E4" w:rsidRPr="00F8750E" w:rsidRDefault="003E68E4" w:rsidP="00C85AE6">
            <w:pPr>
              <w:spacing w:after="0" w:line="312" w:lineRule="auto"/>
              <w:ind w:left="1"/>
              <w:jc w:val="right"/>
              <w:rPr>
                <w:rFonts w:ascii="Montserrat Light" w:hAnsi="Montserrat Light"/>
              </w:rPr>
            </w:pPr>
            <w:r w:rsidRPr="00F8750E">
              <w:rPr>
                <w:rFonts w:ascii="Montserrat Light" w:hAnsi="Montserrat Light"/>
              </w:rPr>
              <w:t>NA</w:t>
            </w:r>
          </w:p>
        </w:tc>
        <w:tc>
          <w:tcPr>
            <w:tcW w:w="1132" w:type="dxa"/>
            <w:tcBorders>
              <w:top w:val="nil"/>
            </w:tcBorders>
            <w:tcMar>
              <w:right w:w="198" w:type="dxa"/>
            </w:tcMar>
            <w:vAlign w:val="center"/>
          </w:tcPr>
          <w:p w14:paraId="499B880E"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NA</w:t>
            </w:r>
          </w:p>
        </w:tc>
        <w:tc>
          <w:tcPr>
            <w:tcW w:w="1132" w:type="dxa"/>
            <w:tcBorders>
              <w:top w:val="nil"/>
            </w:tcBorders>
            <w:tcMar>
              <w:right w:w="198" w:type="dxa"/>
            </w:tcMar>
            <w:vAlign w:val="center"/>
          </w:tcPr>
          <w:p w14:paraId="6EBF5753" w14:textId="77777777" w:rsidR="003E68E4" w:rsidRPr="00F8750E" w:rsidRDefault="003E68E4" w:rsidP="00C85AE6">
            <w:pPr>
              <w:spacing w:after="0" w:line="312" w:lineRule="auto"/>
              <w:jc w:val="right"/>
              <w:rPr>
                <w:rFonts w:ascii="Montserrat Light" w:hAnsi="Montserrat Light" w:cs="Arial"/>
                <w:bCs/>
              </w:rPr>
            </w:pPr>
            <w:r w:rsidRPr="00F8750E">
              <w:rPr>
                <w:rFonts w:ascii="Montserrat Light" w:hAnsi="Montserrat Light" w:cs="Calibri"/>
                <w:color w:val="000000"/>
              </w:rPr>
              <w:t>72,5</w:t>
            </w:r>
          </w:p>
        </w:tc>
        <w:tc>
          <w:tcPr>
            <w:tcW w:w="1132" w:type="dxa"/>
            <w:tcBorders>
              <w:top w:val="nil"/>
            </w:tcBorders>
            <w:tcMar>
              <w:right w:w="198" w:type="dxa"/>
            </w:tcMar>
            <w:vAlign w:val="center"/>
          </w:tcPr>
          <w:p w14:paraId="3D860DFA"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cs="Calibri"/>
                <w:color w:val="000000"/>
              </w:rPr>
              <w:t>152,0</w:t>
            </w:r>
          </w:p>
        </w:tc>
        <w:tc>
          <w:tcPr>
            <w:tcW w:w="1126" w:type="dxa"/>
            <w:tcBorders>
              <w:top w:val="nil"/>
            </w:tcBorders>
          </w:tcPr>
          <w:p w14:paraId="5AD30F5A" w14:textId="77777777" w:rsidR="003E68E4" w:rsidRPr="00F8750E" w:rsidRDefault="003E68E4" w:rsidP="00C85AE6">
            <w:pPr>
              <w:spacing w:after="0" w:line="312" w:lineRule="auto"/>
              <w:jc w:val="right"/>
              <w:rPr>
                <w:rFonts w:ascii="Montserrat Light" w:hAnsi="Montserrat Light" w:cs="Calibri"/>
                <w:color w:val="000000"/>
              </w:rPr>
            </w:pPr>
            <w:r w:rsidRPr="00F8750E">
              <w:rPr>
                <w:rFonts w:ascii="Montserrat Light" w:hAnsi="Montserrat Light" w:cs="Calibri"/>
                <w:color w:val="000000"/>
              </w:rPr>
              <w:t>186,00</w:t>
            </w:r>
          </w:p>
        </w:tc>
      </w:tr>
      <w:tr w:rsidR="003E68E4" w:rsidRPr="00F8750E" w14:paraId="3F3ED87B" w14:textId="77777777" w:rsidTr="003E68E4">
        <w:trPr>
          <w:cantSplit/>
        </w:trPr>
        <w:tc>
          <w:tcPr>
            <w:tcW w:w="2824" w:type="dxa"/>
            <w:vAlign w:val="center"/>
          </w:tcPr>
          <w:p w14:paraId="32A75742" w14:textId="77777777" w:rsidR="003E68E4" w:rsidRPr="00F8750E" w:rsidRDefault="003E68E4" w:rsidP="00C85AE6">
            <w:pPr>
              <w:spacing w:after="0" w:line="312" w:lineRule="auto"/>
              <w:rPr>
                <w:rFonts w:ascii="Montserrat Light" w:hAnsi="Montserrat Light"/>
                <w:b/>
              </w:rPr>
            </w:pPr>
            <w:r w:rsidRPr="00F8750E">
              <w:rPr>
                <w:rFonts w:ascii="Montserrat Light" w:hAnsi="Montserrat Light"/>
                <w:b/>
              </w:rPr>
              <w:t>Ensemble</w:t>
            </w:r>
          </w:p>
        </w:tc>
        <w:tc>
          <w:tcPr>
            <w:tcW w:w="1132" w:type="dxa"/>
            <w:tcMar>
              <w:right w:w="198" w:type="dxa"/>
            </w:tcMar>
            <w:vAlign w:val="center"/>
          </w:tcPr>
          <w:p w14:paraId="58CB4363" w14:textId="77777777" w:rsidR="003E68E4" w:rsidRPr="00F8750E" w:rsidRDefault="003E68E4" w:rsidP="00C85AE6">
            <w:pPr>
              <w:spacing w:after="0" w:line="312" w:lineRule="auto"/>
              <w:jc w:val="right"/>
              <w:rPr>
                <w:rFonts w:ascii="Montserrat Light" w:hAnsi="Montserrat Light"/>
                <w:b/>
                <w:bCs/>
                <w:color w:val="000000"/>
              </w:rPr>
            </w:pPr>
            <w:r w:rsidRPr="00F8750E">
              <w:rPr>
                <w:rFonts w:ascii="Montserrat Light" w:hAnsi="Montserrat Light"/>
                <w:b/>
                <w:bCs/>
                <w:color w:val="000000"/>
              </w:rPr>
              <w:t>177,5</w:t>
            </w:r>
          </w:p>
        </w:tc>
        <w:tc>
          <w:tcPr>
            <w:tcW w:w="1132" w:type="dxa"/>
            <w:tcMar>
              <w:right w:w="198" w:type="dxa"/>
            </w:tcMar>
            <w:vAlign w:val="center"/>
          </w:tcPr>
          <w:p w14:paraId="08E50097" w14:textId="77777777" w:rsidR="003E68E4" w:rsidRPr="00F8750E" w:rsidRDefault="003E68E4" w:rsidP="00C85AE6">
            <w:pPr>
              <w:spacing w:after="0" w:line="312" w:lineRule="auto"/>
              <w:jc w:val="right"/>
              <w:rPr>
                <w:rFonts w:ascii="Montserrat Light" w:hAnsi="Montserrat Light"/>
                <w:b/>
                <w:bCs/>
                <w:color w:val="000000"/>
              </w:rPr>
            </w:pPr>
            <w:r w:rsidRPr="00F8750E">
              <w:rPr>
                <w:rFonts w:ascii="Montserrat Light" w:hAnsi="Montserrat Light"/>
                <w:b/>
                <w:bCs/>
                <w:color w:val="000000"/>
              </w:rPr>
              <w:t>191,8</w:t>
            </w:r>
          </w:p>
        </w:tc>
        <w:tc>
          <w:tcPr>
            <w:tcW w:w="1132" w:type="dxa"/>
            <w:tcMar>
              <w:right w:w="198" w:type="dxa"/>
            </w:tcMar>
            <w:vAlign w:val="center"/>
          </w:tcPr>
          <w:p w14:paraId="5454493E" w14:textId="77777777" w:rsidR="003E68E4" w:rsidRPr="00F8750E" w:rsidRDefault="003E68E4" w:rsidP="00C85AE6">
            <w:pPr>
              <w:spacing w:after="0" w:line="312" w:lineRule="auto"/>
              <w:jc w:val="right"/>
              <w:rPr>
                <w:rFonts w:ascii="Montserrat Light" w:hAnsi="Montserrat Light"/>
                <w:b/>
              </w:rPr>
            </w:pPr>
            <w:r w:rsidRPr="00F8750E">
              <w:rPr>
                <w:rFonts w:ascii="Montserrat Light" w:hAnsi="Montserrat Light"/>
                <w:b/>
              </w:rPr>
              <w:t>145,2</w:t>
            </w:r>
          </w:p>
        </w:tc>
        <w:tc>
          <w:tcPr>
            <w:tcW w:w="1132" w:type="dxa"/>
            <w:tcMar>
              <w:right w:w="198" w:type="dxa"/>
            </w:tcMar>
            <w:vAlign w:val="center"/>
          </w:tcPr>
          <w:p w14:paraId="408AA5B1" w14:textId="77777777" w:rsidR="003E68E4" w:rsidRPr="00F8750E" w:rsidRDefault="003E68E4" w:rsidP="00C85AE6">
            <w:pPr>
              <w:spacing w:after="0" w:line="312" w:lineRule="auto"/>
              <w:jc w:val="right"/>
              <w:rPr>
                <w:rFonts w:ascii="Montserrat Light" w:hAnsi="Montserrat Light"/>
                <w:b/>
              </w:rPr>
            </w:pPr>
            <w:r w:rsidRPr="00F8750E">
              <w:rPr>
                <w:rFonts w:ascii="Montserrat Light" w:hAnsi="Montserrat Light" w:cs="Calibri"/>
                <w:b/>
                <w:color w:val="000000"/>
              </w:rPr>
              <w:t>154,7</w:t>
            </w:r>
          </w:p>
        </w:tc>
        <w:tc>
          <w:tcPr>
            <w:tcW w:w="1132" w:type="dxa"/>
            <w:tcMar>
              <w:right w:w="198" w:type="dxa"/>
            </w:tcMar>
            <w:vAlign w:val="center"/>
          </w:tcPr>
          <w:p w14:paraId="22034CCC" w14:textId="77777777" w:rsidR="003E68E4" w:rsidRPr="00F8750E" w:rsidRDefault="003E68E4" w:rsidP="00C85AE6">
            <w:pPr>
              <w:spacing w:after="0" w:line="312" w:lineRule="auto"/>
              <w:jc w:val="right"/>
              <w:rPr>
                <w:rFonts w:ascii="Montserrat Light" w:hAnsi="Montserrat Light"/>
                <w:b/>
              </w:rPr>
            </w:pPr>
            <w:r w:rsidRPr="00F8750E">
              <w:rPr>
                <w:rFonts w:ascii="Montserrat Light" w:hAnsi="Montserrat Light" w:cs="Calibri"/>
                <w:b/>
                <w:color w:val="000000"/>
              </w:rPr>
              <w:t>176,3</w:t>
            </w:r>
          </w:p>
        </w:tc>
        <w:tc>
          <w:tcPr>
            <w:tcW w:w="1126" w:type="dxa"/>
          </w:tcPr>
          <w:p w14:paraId="73A5EB3F" w14:textId="6459E4C6" w:rsidR="003E68E4" w:rsidRPr="00F8750E" w:rsidRDefault="002278A1" w:rsidP="00C85AE6">
            <w:pPr>
              <w:spacing w:after="0" w:line="312" w:lineRule="auto"/>
              <w:jc w:val="right"/>
              <w:rPr>
                <w:rFonts w:ascii="Montserrat Light" w:hAnsi="Montserrat Light" w:cs="Calibri"/>
                <w:b/>
                <w:color w:val="000000"/>
              </w:rPr>
            </w:pPr>
            <w:r>
              <w:rPr>
                <w:rFonts w:ascii="Montserrat Light" w:hAnsi="Montserrat Light" w:cs="Calibri"/>
                <w:b/>
                <w:color w:val="000000"/>
              </w:rPr>
              <w:t>195,3</w:t>
            </w:r>
          </w:p>
        </w:tc>
      </w:tr>
    </w:tbl>
    <w:p w14:paraId="6903C59E" w14:textId="77777777" w:rsidR="00A107F0" w:rsidRPr="00F8750E" w:rsidRDefault="00A107F0" w:rsidP="00A107F0">
      <w:pPr>
        <w:tabs>
          <w:tab w:val="left" w:pos="613"/>
          <w:tab w:val="left" w:pos="10328"/>
          <w:tab w:val="left" w:pos="11686"/>
          <w:tab w:val="left" w:pos="12840"/>
        </w:tabs>
        <w:ind w:left="4"/>
        <w:rPr>
          <w:rFonts w:ascii="Montserrat Light" w:hAnsi="Montserrat Light"/>
        </w:rPr>
      </w:pPr>
      <w:r w:rsidRPr="00F8750E">
        <w:rPr>
          <w:rFonts w:ascii="Montserrat Light" w:hAnsi="Montserrat Light"/>
          <w:u w:val="single"/>
        </w:rPr>
        <w:t>Source :</w:t>
      </w:r>
      <w:r w:rsidRPr="00F8750E">
        <w:rPr>
          <w:rFonts w:ascii="Montserrat Light" w:hAnsi="Montserrat Light"/>
        </w:rPr>
        <w:t xml:space="preserve"> DPP/MJL</w:t>
      </w:r>
    </w:p>
    <w:p w14:paraId="50C11D8F" w14:textId="1365E389" w:rsidR="004C3B55" w:rsidRPr="00F8750E" w:rsidRDefault="00467895" w:rsidP="00E04E15">
      <w:pPr>
        <w:pStyle w:val="Lgende"/>
        <w:spacing w:before="120" w:after="120"/>
        <w:ind w:left="1701" w:hanging="1701"/>
        <w:jc w:val="both"/>
        <w:rPr>
          <w:rFonts w:ascii="Montserrat Light" w:hAnsi="Montserrat Light"/>
          <w:sz w:val="22"/>
          <w:szCs w:val="22"/>
        </w:rPr>
      </w:pPr>
      <w:r w:rsidRPr="00F8750E">
        <w:rPr>
          <w:rFonts w:ascii="Montserrat Light" w:hAnsi="Montserrat Light"/>
          <w:sz w:val="22"/>
          <w:szCs w:val="22"/>
        </w:rPr>
        <w:t>Tableau 3.1.</w:t>
      </w:r>
      <w:r w:rsidR="0004031A">
        <w:rPr>
          <w:rFonts w:ascii="Montserrat Light" w:hAnsi="Montserrat Light"/>
          <w:sz w:val="22"/>
          <w:szCs w:val="22"/>
        </w:rPr>
        <w:t>6</w:t>
      </w:r>
      <w:r w:rsidR="00536E47" w:rsidRPr="00F8750E">
        <w:rPr>
          <w:rFonts w:ascii="Montserrat Light" w:hAnsi="Montserrat Light"/>
          <w:sz w:val="22"/>
          <w:szCs w:val="22"/>
        </w:rPr>
        <w:t> :</w:t>
      </w:r>
      <w:r w:rsidR="00E04E15" w:rsidRPr="00F8750E">
        <w:rPr>
          <w:rFonts w:ascii="Montserrat Light" w:hAnsi="Montserrat Light"/>
          <w:sz w:val="22"/>
          <w:szCs w:val="22"/>
        </w:rPr>
        <w:t xml:space="preserve"> </w:t>
      </w:r>
      <w:r w:rsidR="004C3B55" w:rsidRPr="00F8750E">
        <w:rPr>
          <w:rFonts w:ascii="Montserrat Light" w:hAnsi="Montserrat Light"/>
          <w:sz w:val="22"/>
          <w:szCs w:val="22"/>
        </w:rPr>
        <w:t xml:space="preserve">Proportion de la population carcérale en instance de jugement par prison civile de </w:t>
      </w:r>
      <w:r w:rsidR="008328FA" w:rsidRPr="00F8750E">
        <w:rPr>
          <w:rFonts w:ascii="Montserrat Light" w:hAnsi="Montserrat Light"/>
          <w:sz w:val="22"/>
          <w:szCs w:val="22"/>
        </w:rPr>
        <w:t>2015 à 20</w:t>
      </w:r>
      <w:r w:rsidR="009D06B9" w:rsidRPr="00F8750E">
        <w:rPr>
          <w:rFonts w:ascii="Montserrat Light" w:hAnsi="Montserrat Light"/>
          <w:sz w:val="22"/>
          <w:szCs w:val="22"/>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58" w:type="dxa"/>
          <w:bottom w:w="4" w:type="dxa"/>
          <w:right w:w="42" w:type="dxa"/>
        </w:tblCellMar>
        <w:tblLook w:val="04A0" w:firstRow="1" w:lastRow="0" w:firstColumn="1" w:lastColumn="0" w:noHBand="0" w:noVBand="1"/>
      </w:tblPr>
      <w:tblGrid>
        <w:gridCol w:w="2718"/>
        <w:gridCol w:w="1105"/>
        <w:gridCol w:w="1106"/>
        <w:gridCol w:w="1106"/>
        <w:gridCol w:w="1107"/>
        <w:gridCol w:w="1106"/>
        <w:gridCol w:w="1096"/>
      </w:tblGrid>
      <w:tr w:rsidR="003E68E4" w:rsidRPr="00F8750E" w14:paraId="24308032" w14:textId="77777777" w:rsidTr="00372400">
        <w:trPr>
          <w:cantSplit/>
        </w:trPr>
        <w:tc>
          <w:tcPr>
            <w:tcW w:w="2824" w:type="dxa"/>
            <w:tcBorders>
              <w:bottom w:val="single" w:sz="4" w:space="0" w:color="auto"/>
            </w:tcBorders>
            <w:shd w:val="clear" w:color="auto" w:fill="DEEAF6" w:themeFill="accent1" w:themeFillTint="33"/>
            <w:vAlign w:val="center"/>
          </w:tcPr>
          <w:p w14:paraId="1B97C4A7" w14:textId="77777777" w:rsidR="003E68E4" w:rsidRPr="00F8750E" w:rsidRDefault="003E68E4" w:rsidP="00C85AE6">
            <w:pPr>
              <w:spacing w:after="0" w:line="312" w:lineRule="auto"/>
              <w:rPr>
                <w:rFonts w:ascii="Montserrat Light" w:hAnsi="Montserrat Light"/>
                <w:b/>
              </w:rPr>
            </w:pPr>
            <w:r w:rsidRPr="00F8750E">
              <w:rPr>
                <w:rFonts w:ascii="Montserrat Light" w:hAnsi="Montserrat Light"/>
                <w:b/>
              </w:rPr>
              <w:t>Prison civile</w:t>
            </w:r>
          </w:p>
        </w:tc>
        <w:tc>
          <w:tcPr>
            <w:tcW w:w="1131" w:type="dxa"/>
            <w:tcBorders>
              <w:bottom w:val="single" w:sz="4" w:space="0" w:color="auto"/>
            </w:tcBorders>
            <w:shd w:val="clear" w:color="auto" w:fill="DEEAF6" w:themeFill="accent1" w:themeFillTint="33"/>
            <w:tcMar>
              <w:right w:w="198" w:type="dxa"/>
            </w:tcMar>
            <w:vAlign w:val="center"/>
          </w:tcPr>
          <w:p w14:paraId="285FFC02" w14:textId="77777777" w:rsidR="003E68E4" w:rsidRPr="00F8750E" w:rsidRDefault="003E68E4" w:rsidP="00C85AE6">
            <w:pPr>
              <w:spacing w:after="0" w:line="312" w:lineRule="auto"/>
              <w:ind w:left="1"/>
              <w:jc w:val="right"/>
              <w:rPr>
                <w:rFonts w:ascii="Montserrat Light" w:hAnsi="Montserrat Light"/>
                <w:b/>
              </w:rPr>
            </w:pPr>
            <w:r w:rsidRPr="00F8750E">
              <w:rPr>
                <w:rFonts w:ascii="Montserrat Light" w:hAnsi="Montserrat Light"/>
                <w:b/>
              </w:rPr>
              <w:t>2015</w:t>
            </w:r>
          </w:p>
        </w:tc>
        <w:tc>
          <w:tcPr>
            <w:tcW w:w="1132" w:type="dxa"/>
            <w:tcBorders>
              <w:bottom w:val="single" w:sz="4" w:space="0" w:color="auto"/>
            </w:tcBorders>
            <w:shd w:val="clear" w:color="auto" w:fill="DEEAF6" w:themeFill="accent1" w:themeFillTint="33"/>
            <w:tcMar>
              <w:right w:w="198" w:type="dxa"/>
            </w:tcMar>
            <w:vAlign w:val="center"/>
          </w:tcPr>
          <w:p w14:paraId="05539B31" w14:textId="77777777" w:rsidR="003E68E4" w:rsidRPr="00F8750E" w:rsidRDefault="003E68E4" w:rsidP="00C85AE6">
            <w:pPr>
              <w:spacing w:after="0" w:line="312" w:lineRule="auto"/>
              <w:ind w:left="1"/>
              <w:jc w:val="right"/>
              <w:rPr>
                <w:rFonts w:ascii="Montserrat Light" w:hAnsi="Montserrat Light"/>
                <w:b/>
              </w:rPr>
            </w:pPr>
            <w:r w:rsidRPr="00F8750E">
              <w:rPr>
                <w:rFonts w:ascii="Montserrat Light" w:hAnsi="Montserrat Light"/>
                <w:b/>
              </w:rPr>
              <w:t>2016</w:t>
            </w:r>
          </w:p>
        </w:tc>
        <w:tc>
          <w:tcPr>
            <w:tcW w:w="1132" w:type="dxa"/>
            <w:tcBorders>
              <w:bottom w:val="single" w:sz="4" w:space="0" w:color="auto"/>
            </w:tcBorders>
            <w:shd w:val="clear" w:color="auto" w:fill="DEEAF6" w:themeFill="accent1" w:themeFillTint="33"/>
            <w:tcMar>
              <w:right w:w="198" w:type="dxa"/>
            </w:tcMar>
            <w:vAlign w:val="center"/>
          </w:tcPr>
          <w:p w14:paraId="73755EB2" w14:textId="77777777" w:rsidR="003E68E4" w:rsidRPr="00F8750E" w:rsidRDefault="003E68E4" w:rsidP="00C85AE6">
            <w:pPr>
              <w:spacing w:after="0" w:line="312" w:lineRule="auto"/>
              <w:jc w:val="right"/>
              <w:rPr>
                <w:rFonts w:ascii="Montserrat Light" w:hAnsi="Montserrat Light"/>
                <w:b/>
              </w:rPr>
            </w:pPr>
            <w:r w:rsidRPr="00F8750E">
              <w:rPr>
                <w:rFonts w:ascii="Montserrat Light" w:hAnsi="Montserrat Light"/>
                <w:b/>
              </w:rPr>
              <w:t>2017</w:t>
            </w:r>
          </w:p>
        </w:tc>
        <w:tc>
          <w:tcPr>
            <w:tcW w:w="1132" w:type="dxa"/>
            <w:tcBorders>
              <w:bottom w:val="single" w:sz="4" w:space="0" w:color="auto"/>
            </w:tcBorders>
            <w:shd w:val="clear" w:color="auto" w:fill="DEEAF6" w:themeFill="accent1" w:themeFillTint="33"/>
            <w:tcMar>
              <w:right w:w="198" w:type="dxa"/>
            </w:tcMar>
            <w:vAlign w:val="center"/>
          </w:tcPr>
          <w:p w14:paraId="78BEBFD5" w14:textId="77777777" w:rsidR="003E68E4" w:rsidRPr="00F8750E" w:rsidRDefault="003E68E4" w:rsidP="00C85AE6">
            <w:pPr>
              <w:spacing w:after="0" w:line="312" w:lineRule="auto"/>
              <w:jc w:val="right"/>
              <w:rPr>
                <w:rFonts w:ascii="Montserrat Light" w:hAnsi="Montserrat Light"/>
                <w:b/>
              </w:rPr>
            </w:pPr>
            <w:r w:rsidRPr="00F8750E">
              <w:rPr>
                <w:rFonts w:ascii="Montserrat Light" w:hAnsi="Montserrat Light"/>
                <w:b/>
              </w:rPr>
              <w:t>2018</w:t>
            </w:r>
          </w:p>
        </w:tc>
        <w:tc>
          <w:tcPr>
            <w:tcW w:w="1132" w:type="dxa"/>
            <w:tcBorders>
              <w:bottom w:val="single" w:sz="4" w:space="0" w:color="auto"/>
            </w:tcBorders>
            <w:shd w:val="clear" w:color="auto" w:fill="DEEAF6" w:themeFill="accent1" w:themeFillTint="33"/>
            <w:tcMar>
              <w:right w:w="198" w:type="dxa"/>
            </w:tcMar>
            <w:vAlign w:val="center"/>
          </w:tcPr>
          <w:p w14:paraId="48D2413E" w14:textId="77777777" w:rsidR="003E68E4" w:rsidRPr="00F8750E" w:rsidRDefault="003E68E4" w:rsidP="00C85AE6">
            <w:pPr>
              <w:spacing w:after="0" w:line="312" w:lineRule="auto"/>
              <w:jc w:val="right"/>
              <w:rPr>
                <w:rFonts w:ascii="Montserrat Light" w:hAnsi="Montserrat Light"/>
                <w:b/>
              </w:rPr>
            </w:pPr>
            <w:r w:rsidRPr="00F8750E">
              <w:rPr>
                <w:rFonts w:ascii="Montserrat Light" w:hAnsi="Montserrat Light"/>
                <w:b/>
              </w:rPr>
              <w:t>2019</w:t>
            </w:r>
          </w:p>
        </w:tc>
        <w:tc>
          <w:tcPr>
            <w:tcW w:w="1127" w:type="dxa"/>
            <w:tcBorders>
              <w:bottom w:val="single" w:sz="4" w:space="0" w:color="auto"/>
            </w:tcBorders>
            <w:shd w:val="clear" w:color="auto" w:fill="DEEAF6" w:themeFill="accent1" w:themeFillTint="33"/>
          </w:tcPr>
          <w:p w14:paraId="451DD2E5" w14:textId="77777777" w:rsidR="003E68E4" w:rsidRPr="00F8750E" w:rsidRDefault="003E68E4" w:rsidP="00C85AE6">
            <w:pPr>
              <w:spacing w:after="0" w:line="312" w:lineRule="auto"/>
              <w:jc w:val="right"/>
              <w:rPr>
                <w:rFonts w:ascii="Montserrat Light" w:hAnsi="Montserrat Light"/>
                <w:b/>
              </w:rPr>
            </w:pPr>
            <w:r w:rsidRPr="00F8750E">
              <w:rPr>
                <w:rFonts w:ascii="Montserrat Light" w:hAnsi="Montserrat Light"/>
                <w:b/>
              </w:rPr>
              <w:t>2020</w:t>
            </w:r>
          </w:p>
        </w:tc>
      </w:tr>
      <w:tr w:rsidR="003E68E4" w:rsidRPr="00F8750E" w14:paraId="682FCE09" w14:textId="77777777" w:rsidTr="003E68E4">
        <w:trPr>
          <w:cantSplit/>
        </w:trPr>
        <w:tc>
          <w:tcPr>
            <w:tcW w:w="2824" w:type="dxa"/>
            <w:tcBorders>
              <w:bottom w:val="nil"/>
            </w:tcBorders>
            <w:vAlign w:val="center"/>
          </w:tcPr>
          <w:p w14:paraId="73B2D24E" w14:textId="77777777" w:rsidR="003E68E4" w:rsidRPr="00F8750E" w:rsidRDefault="003E68E4" w:rsidP="00C85AE6">
            <w:pPr>
              <w:spacing w:after="0" w:line="312" w:lineRule="auto"/>
              <w:rPr>
                <w:rFonts w:ascii="Montserrat Light" w:hAnsi="Montserrat Light" w:cs="Arial"/>
                <w:bCs/>
                <w:color w:val="000000"/>
              </w:rPr>
            </w:pPr>
            <w:r w:rsidRPr="00F8750E">
              <w:rPr>
                <w:rFonts w:ascii="Montserrat Light" w:hAnsi="Montserrat Light" w:cs="Arial"/>
                <w:bCs/>
                <w:color w:val="000000"/>
              </w:rPr>
              <w:t xml:space="preserve">Abomey </w:t>
            </w:r>
          </w:p>
        </w:tc>
        <w:tc>
          <w:tcPr>
            <w:tcW w:w="1131" w:type="dxa"/>
            <w:tcBorders>
              <w:bottom w:val="nil"/>
            </w:tcBorders>
            <w:tcMar>
              <w:right w:w="198" w:type="dxa"/>
            </w:tcMar>
            <w:vAlign w:val="center"/>
          </w:tcPr>
          <w:p w14:paraId="2E3AF9DE"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0,81</w:t>
            </w:r>
          </w:p>
        </w:tc>
        <w:tc>
          <w:tcPr>
            <w:tcW w:w="1132" w:type="dxa"/>
            <w:tcBorders>
              <w:bottom w:val="nil"/>
            </w:tcBorders>
            <w:tcMar>
              <w:right w:w="198" w:type="dxa"/>
            </w:tcMar>
            <w:vAlign w:val="center"/>
          </w:tcPr>
          <w:p w14:paraId="2790731F"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0,85</w:t>
            </w:r>
          </w:p>
        </w:tc>
        <w:tc>
          <w:tcPr>
            <w:tcW w:w="1132" w:type="dxa"/>
            <w:tcBorders>
              <w:bottom w:val="nil"/>
            </w:tcBorders>
            <w:tcMar>
              <w:right w:w="198" w:type="dxa"/>
            </w:tcMar>
            <w:vAlign w:val="center"/>
          </w:tcPr>
          <w:p w14:paraId="6B9D2BF3"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0,78</w:t>
            </w:r>
          </w:p>
        </w:tc>
        <w:tc>
          <w:tcPr>
            <w:tcW w:w="1132" w:type="dxa"/>
            <w:tcBorders>
              <w:bottom w:val="nil"/>
            </w:tcBorders>
            <w:tcMar>
              <w:right w:w="198" w:type="dxa"/>
            </w:tcMar>
            <w:vAlign w:val="center"/>
          </w:tcPr>
          <w:p w14:paraId="07ABF241"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0.6</w:t>
            </w:r>
          </w:p>
        </w:tc>
        <w:tc>
          <w:tcPr>
            <w:tcW w:w="1132" w:type="dxa"/>
            <w:tcBorders>
              <w:bottom w:val="nil"/>
            </w:tcBorders>
            <w:tcMar>
              <w:right w:w="198" w:type="dxa"/>
            </w:tcMar>
            <w:vAlign w:val="center"/>
          </w:tcPr>
          <w:p w14:paraId="6A796D85"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color w:val="000000"/>
              </w:rPr>
              <w:t>0,5</w:t>
            </w:r>
          </w:p>
        </w:tc>
        <w:tc>
          <w:tcPr>
            <w:tcW w:w="1127" w:type="dxa"/>
            <w:tcBorders>
              <w:bottom w:val="nil"/>
            </w:tcBorders>
          </w:tcPr>
          <w:p w14:paraId="4F6B7336"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0,34</w:t>
            </w:r>
          </w:p>
        </w:tc>
      </w:tr>
      <w:tr w:rsidR="003E68E4" w:rsidRPr="00F8750E" w14:paraId="6BE003C7" w14:textId="77777777" w:rsidTr="003E68E4">
        <w:trPr>
          <w:cantSplit/>
        </w:trPr>
        <w:tc>
          <w:tcPr>
            <w:tcW w:w="2824" w:type="dxa"/>
            <w:tcBorders>
              <w:top w:val="nil"/>
              <w:bottom w:val="nil"/>
            </w:tcBorders>
            <w:vAlign w:val="center"/>
          </w:tcPr>
          <w:p w14:paraId="0D000CEF" w14:textId="77777777" w:rsidR="003E68E4" w:rsidRPr="00F8750E" w:rsidRDefault="003E68E4" w:rsidP="00C85AE6">
            <w:pPr>
              <w:spacing w:after="0" w:line="312" w:lineRule="auto"/>
              <w:rPr>
                <w:rFonts w:ascii="Montserrat Light" w:hAnsi="Montserrat Light" w:cs="Arial"/>
                <w:bCs/>
                <w:color w:val="000000"/>
              </w:rPr>
            </w:pPr>
            <w:r w:rsidRPr="00F8750E">
              <w:rPr>
                <w:rFonts w:ascii="Montserrat Light" w:hAnsi="Montserrat Light" w:cs="Arial"/>
                <w:bCs/>
                <w:color w:val="000000"/>
              </w:rPr>
              <w:t>Cotonou</w:t>
            </w:r>
          </w:p>
        </w:tc>
        <w:tc>
          <w:tcPr>
            <w:tcW w:w="1131" w:type="dxa"/>
            <w:tcBorders>
              <w:top w:val="nil"/>
              <w:bottom w:val="nil"/>
            </w:tcBorders>
            <w:tcMar>
              <w:right w:w="198" w:type="dxa"/>
            </w:tcMar>
            <w:vAlign w:val="center"/>
          </w:tcPr>
          <w:p w14:paraId="55FCE23F"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0,87</w:t>
            </w:r>
          </w:p>
        </w:tc>
        <w:tc>
          <w:tcPr>
            <w:tcW w:w="1132" w:type="dxa"/>
            <w:tcBorders>
              <w:top w:val="nil"/>
              <w:bottom w:val="nil"/>
            </w:tcBorders>
            <w:tcMar>
              <w:right w:w="198" w:type="dxa"/>
            </w:tcMar>
            <w:vAlign w:val="center"/>
          </w:tcPr>
          <w:p w14:paraId="61807848"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0,81</w:t>
            </w:r>
          </w:p>
        </w:tc>
        <w:tc>
          <w:tcPr>
            <w:tcW w:w="1132" w:type="dxa"/>
            <w:tcBorders>
              <w:top w:val="nil"/>
              <w:bottom w:val="nil"/>
            </w:tcBorders>
            <w:tcMar>
              <w:right w:w="198" w:type="dxa"/>
            </w:tcMar>
            <w:vAlign w:val="center"/>
          </w:tcPr>
          <w:p w14:paraId="1893437E"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0,91</w:t>
            </w:r>
          </w:p>
        </w:tc>
        <w:tc>
          <w:tcPr>
            <w:tcW w:w="1132" w:type="dxa"/>
            <w:tcBorders>
              <w:top w:val="nil"/>
              <w:bottom w:val="nil"/>
            </w:tcBorders>
            <w:tcMar>
              <w:right w:w="198" w:type="dxa"/>
            </w:tcMar>
            <w:vAlign w:val="center"/>
          </w:tcPr>
          <w:p w14:paraId="6490EA60"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0.8</w:t>
            </w:r>
          </w:p>
        </w:tc>
        <w:tc>
          <w:tcPr>
            <w:tcW w:w="1132" w:type="dxa"/>
            <w:tcBorders>
              <w:top w:val="nil"/>
              <w:bottom w:val="nil"/>
            </w:tcBorders>
            <w:tcMar>
              <w:right w:w="198" w:type="dxa"/>
            </w:tcMar>
            <w:vAlign w:val="center"/>
          </w:tcPr>
          <w:p w14:paraId="267C4828"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color w:val="000000"/>
              </w:rPr>
              <w:t>0,63</w:t>
            </w:r>
          </w:p>
        </w:tc>
        <w:tc>
          <w:tcPr>
            <w:tcW w:w="1127" w:type="dxa"/>
            <w:tcBorders>
              <w:top w:val="nil"/>
              <w:bottom w:val="nil"/>
            </w:tcBorders>
          </w:tcPr>
          <w:p w14:paraId="08E8F3DC"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0,53</w:t>
            </w:r>
          </w:p>
        </w:tc>
      </w:tr>
      <w:tr w:rsidR="003E68E4" w:rsidRPr="00F8750E" w14:paraId="67845841" w14:textId="77777777" w:rsidTr="003E68E4">
        <w:trPr>
          <w:cantSplit/>
        </w:trPr>
        <w:tc>
          <w:tcPr>
            <w:tcW w:w="2824" w:type="dxa"/>
            <w:tcBorders>
              <w:top w:val="nil"/>
              <w:bottom w:val="nil"/>
            </w:tcBorders>
            <w:vAlign w:val="center"/>
          </w:tcPr>
          <w:p w14:paraId="0BFDE6BA" w14:textId="77777777" w:rsidR="003E68E4" w:rsidRPr="00F8750E" w:rsidRDefault="003E68E4" w:rsidP="00C85AE6">
            <w:pPr>
              <w:spacing w:after="0" w:line="312" w:lineRule="auto"/>
              <w:rPr>
                <w:rFonts w:ascii="Montserrat Light" w:hAnsi="Montserrat Light" w:cs="Arial"/>
                <w:bCs/>
                <w:color w:val="000000"/>
              </w:rPr>
            </w:pPr>
            <w:r w:rsidRPr="00F8750E">
              <w:rPr>
                <w:rFonts w:ascii="Montserrat Light" w:hAnsi="Montserrat Light" w:cs="Arial"/>
                <w:bCs/>
                <w:color w:val="000000"/>
              </w:rPr>
              <w:t xml:space="preserve">Kandi </w:t>
            </w:r>
          </w:p>
        </w:tc>
        <w:tc>
          <w:tcPr>
            <w:tcW w:w="1131" w:type="dxa"/>
            <w:tcBorders>
              <w:top w:val="nil"/>
              <w:bottom w:val="nil"/>
            </w:tcBorders>
            <w:tcMar>
              <w:right w:w="198" w:type="dxa"/>
            </w:tcMar>
            <w:vAlign w:val="center"/>
          </w:tcPr>
          <w:p w14:paraId="268923BF"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0,54</w:t>
            </w:r>
          </w:p>
        </w:tc>
        <w:tc>
          <w:tcPr>
            <w:tcW w:w="1132" w:type="dxa"/>
            <w:tcBorders>
              <w:top w:val="nil"/>
              <w:bottom w:val="nil"/>
            </w:tcBorders>
            <w:tcMar>
              <w:right w:w="198" w:type="dxa"/>
            </w:tcMar>
            <w:vAlign w:val="center"/>
          </w:tcPr>
          <w:p w14:paraId="762D165F"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0,54</w:t>
            </w:r>
          </w:p>
        </w:tc>
        <w:tc>
          <w:tcPr>
            <w:tcW w:w="1132" w:type="dxa"/>
            <w:tcBorders>
              <w:top w:val="nil"/>
              <w:bottom w:val="nil"/>
            </w:tcBorders>
            <w:tcMar>
              <w:right w:w="198" w:type="dxa"/>
            </w:tcMar>
            <w:vAlign w:val="center"/>
          </w:tcPr>
          <w:p w14:paraId="3AC03F5C"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0,51</w:t>
            </w:r>
          </w:p>
        </w:tc>
        <w:tc>
          <w:tcPr>
            <w:tcW w:w="1132" w:type="dxa"/>
            <w:tcBorders>
              <w:top w:val="nil"/>
              <w:bottom w:val="nil"/>
            </w:tcBorders>
            <w:tcMar>
              <w:right w:w="198" w:type="dxa"/>
            </w:tcMar>
            <w:vAlign w:val="center"/>
          </w:tcPr>
          <w:p w14:paraId="7C4B8835"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0.4</w:t>
            </w:r>
          </w:p>
        </w:tc>
        <w:tc>
          <w:tcPr>
            <w:tcW w:w="1132" w:type="dxa"/>
            <w:tcBorders>
              <w:top w:val="nil"/>
              <w:bottom w:val="nil"/>
            </w:tcBorders>
            <w:tcMar>
              <w:right w:w="198" w:type="dxa"/>
            </w:tcMar>
            <w:vAlign w:val="center"/>
          </w:tcPr>
          <w:p w14:paraId="78B546A5"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color w:val="000000"/>
              </w:rPr>
              <w:t>0,54</w:t>
            </w:r>
          </w:p>
        </w:tc>
        <w:tc>
          <w:tcPr>
            <w:tcW w:w="1127" w:type="dxa"/>
            <w:tcBorders>
              <w:top w:val="nil"/>
              <w:bottom w:val="nil"/>
            </w:tcBorders>
          </w:tcPr>
          <w:p w14:paraId="5D642FA3"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0,52</w:t>
            </w:r>
          </w:p>
        </w:tc>
      </w:tr>
      <w:tr w:rsidR="003E68E4" w:rsidRPr="00F8750E" w14:paraId="6C6BAC14" w14:textId="77777777" w:rsidTr="003E68E4">
        <w:trPr>
          <w:cantSplit/>
        </w:trPr>
        <w:tc>
          <w:tcPr>
            <w:tcW w:w="2824" w:type="dxa"/>
            <w:tcBorders>
              <w:top w:val="nil"/>
              <w:bottom w:val="nil"/>
            </w:tcBorders>
            <w:vAlign w:val="center"/>
          </w:tcPr>
          <w:p w14:paraId="5B3A9FDC" w14:textId="77777777" w:rsidR="003E68E4" w:rsidRPr="00F8750E" w:rsidRDefault="003E68E4" w:rsidP="00C85AE6">
            <w:pPr>
              <w:spacing w:after="0" w:line="312" w:lineRule="auto"/>
              <w:rPr>
                <w:rFonts w:ascii="Montserrat Light" w:hAnsi="Montserrat Light" w:cs="Arial"/>
                <w:bCs/>
                <w:color w:val="000000"/>
              </w:rPr>
            </w:pPr>
            <w:r w:rsidRPr="00F8750E">
              <w:rPr>
                <w:rFonts w:ascii="Montserrat Light" w:hAnsi="Montserrat Light" w:cs="Arial"/>
                <w:bCs/>
                <w:color w:val="000000"/>
              </w:rPr>
              <w:t>Lokossa</w:t>
            </w:r>
          </w:p>
        </w:tc>
        <w:tc>
          <w:tcPr>
            <w:tcW w:w="1131" w:type="dxa"/>
            <w:tcBorders>
              <w:top w:val="nil"/>
              <w:bottom w:val="nil"/>
            </w:tcBorders>
            <w:tcMar>
              <w:right w:w="198" w:type="dxa"/>
            </w:tcMar>
            <w:vAlign w:val="center"/>
          </w:tcPr>
          <w:p w14:paraId="7313AA7D"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0,84</w:t>
            </w:r>
          </w:p>
        </w:tc>
        <w:tc>
          <w:tcPr>
            <w:tcW w:w="1132" w:type="dxa"/>
            <w:tcBorders>
              <w:top w:val="nil"/>
              <w:bottom w:val="nil"/>
            </w:tcBorders>
            <w:tcMar>
              <w:right w:w="198" w:type="dxa"/>
            </w:tcMar>
            <w:vAlign w:val="center"/>
          </w:tcPr>
          <w:p w14:paraId="54806902"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0,68</w:t>
            </w:r>
          </w:p>
        </w:tc>
        <w:tc>
          <w:tcPr>
            <w:tcW w:w="1132" w:type="dxa"/>
            <w:tcBorders>
              <w:top w:val="nil"/>
              <w:bottom w:val="nil"/>
            </w:tcBorders>
            <w:tcMar>
              <w:right w:w="198" w:type="dxa"/>
            </w:tcMar>
            <w:vAlign w:val="center"/>
          </w:tcPr>
          <w:p w14:paraId="5D494545"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0,81</w:t>
            </w:r>
          </w:p>
        </w:tc>
        <w:tc>
          <w:tcPr>
            <w:tcW w:w="1132" w:type="dxa"/>
            <w:tcBorders>
              <w:top w:val="nil"/>
              <w:bottom w:val="nil"/>
            </w:tcBorders>
            <w:tcMar>
              <w:right w:w="198" w:type="dxa"/>
            </w:tcMar>
            <w:vAlign w:val="center"/>
          </w:tcPr>
          <w:p w14:paraId="5EF35636"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0.8</w:t>
            </w:r>
          </w:p>
        </w:tc>
        <w:tc>
          <w:tcPr>
            <w:tcW w:w="1132" w:type="dxa"/>
            <w:tcBorders>
              <w:top w:val="nil"/>
              <w:bottom w:val="nil"/>
            </w:tcBorders>
            <w:tcMar>
              <w:right w:w="198" w:type="dxa"/>
            </w:tcMar>
            <w:vAlign w:val="center"/>
          </w:tcPr>
          <w:p w14:paraId="383F2FE8"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color w:val="000000"/>
              </w:rPr>
              <w:t>0,68</w:t>
            </w:r>
          </w:p>
        </w:tc>
        <w:tc>
          <w:tcPr>
            <w:tcW w:w="1127" w:type="dxa"/>
            <w:tcBorders>
              <w:top w:val="nil"/>
              <w:bottom w:val="nil"/>
            </w:tcBorders>
          </w:tcPr>
          <w:p w14:paraId="6B1DAC66"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0,69</w:t>
            </w:r>
          </w:p>
        </w:tc>
      </w:tr>
      <w:tr w:rsidR="003E68E4" w:rsidRPr="00F8750E" w14:paraId="39693740" w14:textId="77777777" w:rsidTr="003E68E4">
        <w:trPr>
          <w:cantSplit/>
        </w:trPr>
        <w:tc>
          <w:tcPr>
            <w:tcW w:w="2824" w:type="dxa"/>
            <w:tcBorders>
              <w:top w:val="nil"/>
              <w:bottom w:val="nil"/>
            </w:tcBorders>
            <w:vAlign w:val="center"/>
          </w:tcPr>
          <w:p w14:paraId="79B5722C" w14:textId="77777777" w:rsidR="003E68E4" w:rsidRPr="00F8750E" w:rsidRDefault="003E68E4" w:rsidP="00C85AE6">
            <w:pPr>
              <w:spacing w:after="0" w:line="312" w:lineRule="auto"/>
              <w:rPr>
                <w:rFonts w:ascii="Montserrat Light" w:hAnsi="Montserrat Light" w:cs="Arial"/>
                <w:bCs/>
                <w:color w:val="000000"/>
              </w:rPr>
            </w:pPr>
            <w:r w:rsidRPr="00F8750E">
              <w:rPr>
                <w:rFonts w:ascii="Montserrat Light" w:hAnsi="Montserrat Light" w:cs="Arial"/>
                <w:bCs/>
                <w:color w:val="000000"/>
              </w:rPr>
              <w:t xml:space="preserve">Natitingou </w:t>
            </w:r>
          </w:p>
        </w:tc>
        <w:tc>
          <w:tcPr>
            <w:tcW w:w="1131" w:type="dxa"/>
            <w:tcBorders>
              <w:top w:val="nil"/>
              <w:bottom w:val="nil"/>
            </w:tcBorders>
            <w:tcMar>
              <w:right w:w="198" w:type="dxa"/>
            </w:tcMar>
            <w:vAlign w:val="center"/>
          </w:tcPr>
          <w:p w14:paraId="40EA0C61"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0,71</w:t>
            </w:r>
          </w:p>
        </w:tc>
        <w:tc>
          <w:tcPr>
            <w:tcW w:w="1132" w:type="dxa"/>
            <w:tcBorders>
              <w:top w:val="nil"/>
              <w:bottom w:val="nil"/>
            </w:tcBorders>
            <w:tcMar>
              <w:right w:w="198" w:type="dxa"/>
            </w:tcMar>
            <w:vAlign w:val="center"/>
          </w:tcPr>
          <w:p w14:paraId="6DE9AB98"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0,55</w:t>
            </w:r>
          </w:p>
        </w:tc>
        <w:tc>
          <w:tcPr>
            <w:tcW w:w="1132" w:type="dxa"/>
            <w:tcBorders>
              <w:top w:val="nil"/>
              <w:bottom w:val="nil"/>
            </w:tcBorders>
            <w:tcMar>
              <w:right w:w="198" w:type="dxa"/>
            </w:tcMar>
            <w:vAlign w:val="center"/>
          </w:tcPr>
          <w:p w14:paraId="3868D590"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0,64</w:t>
            </w:r>
          </w:p>
        </w:tc>
        <w:tc>
          <w:tcPr>
            <w:tcW w:w="1132" w:type="dxa"/>
            <w:tcBorders>
              <w:top w:val="nil"/>
              <w:bottom w:val="nil"/>
            </w:tcBorders>
            <w:tcMar>
              <w:right w:w="198" w:type="dxa"/>
            </w:tcMar>
            <w:vAlign w:val="center"/>
          </w:tcPr>
          <w:p w14:paraId="28D5CC28"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0.7</w:t>
            </w:r>
          </w:p>
        </w:tc>
        <w:tc>
          <w:tcPr>
            <w:tcW w:w="1132" w:type="dxa"/>
            <w:tcBorders>
              <w:top w:val="nil"/>
              <w:bottom w:val="nil"/>
            </w:tcBorders>
            <w:tcMar>
              <w:right w:w="198" w:type="dxa"/>
            </w:tcMar>
            <w:vAlign w:val="center"/>
          </w:tcPr>
          <w:p w14:paraId="2D05E204"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color w:val="000000"/>
              </w:rPr>
              <w:t>0,57</w:t>
            </w:r>
          </w:p>
        </w:tc>
        <w:tc>
          <w:tcPr>
            <w:tcW w:w="1127" w:type="dxa"/>
            <w:tcBorders>
              <w:top w:val="nil"/>
              <w:bottom w:val="nil"/>
            </w:tcBorders>
          </w:tcPr>
          <w:p w14:paraId="55BC71DE"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0,59</w:t>
            </w:r>
          </w:p>
        </w:tc>
      </w:tr>
      <w:tr w:rsidR="003E68E4" w:rsidRPr="00F8750E" w14:paraId="78544409" w14:textId="77777777" w:rsidTr="003E68E4">
        <w:trPr>
          <w:cantSplit/>
        </w:trPr>
        <w:tc>
          <w:tcPr>
            <w:tcW w:w="2824" w:type="dxa"/>
            <w:tcBorders>
              <w:top w:val="nil"/>
              <w:bottom w:val="nil"/>
            </w:tcBorders>
            <w:vAlign w:val="center"/>
          </w:tcPr>
          <w:p w14:paraId="147977C8" w14:textId="77777777" w:rsidR="003E68E4" w:rsidRPr="00F8750E" w:rsidRDefault="003E68E4" w:rsidP="00C85AE6">
            <w:pPr>
              <w:spacing w:after="0" w:line="312" w:lineRule="auto"/>
              <w:rPr>
                <w:rFonts w:ascii="Montserrat Light" w:hAnsi="Montserrat Light" w:cs="Arial"/>
                <w:bCs/>
                <w:color w:val="000000"/>
              </w:rPr>
            </w:pPr>
            <w:r w:rsidRPr="00F8750E">
              <w:rPr>
                <w:rFonts w:ascii="Montserrat Light" w:hAnsi="Montserrat Light" w:cs="Arial"/>
                <w:bCs/>
                <w:color w:val="000000"/>
              </w:rPr>
              <w:t>Ouidah</w:t>
            </w:r>
          </w:p>
        </w:tc>
        <w:tc>
          <w:tcPr>
            <w:tcW w:w="1131" w:type="dxa"/>
            <w:tcBorders>
              <w:top w:val="nil"/>
              <w:bottom w:val="nil"/>
            </w:tcBorders>
            <w:tcMar>
              <w:right w:w="198" w:type="dxa"/>
            </w:tcMar>
            <w:vAlign w:val="center"/>
          </w:tcPr>
          <w:p w14:paraId="12F4EBDB"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0,71</w:t>
            </w:r>
          </w:p>
        </w:tc>
        <w:tc>
          <w:tcPr>
            <w:tcW w:w="1132" w:type="dxa"/>
            <w:tcBorders>
              <w:top w:val="nil"/>
              <w:bottom w:val="nil"/>
            </w:tcBorders>
            <w:tcMar>
              <w:right w:w="198" w:type="dxa"/>
            </w:tcMar>
            <w:vAlign w:val="center"/>
          </w:tcPr>
          <w:p w14:paraId="5908ECE0"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0,61</w:t>
            </w:r>
          </w:p>
        </w:tc>
        <w:tc>
          <w:tcPr>
            <w:tcW w:w="1132" w:type="dxa"/>
            <w:tcBorders>
              <w:top w:val="nil"/>
              <w:bottom w:val="nil"/>
            </w:tcBorders>
            <w:tcMar>
              <w:right w:w="198" w:type="dxa"/>
            </w:tcMar>
            <w:vAlign w:val="center"/>
          </w:tcPr>
          <w:p w14:paraId="46742FAE"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0,70</w:t>
            </w:r>
          </w:p>
        </w:tc>
        <w:tc>
          <w:tcPr>
            <w:tcW w:w="1132" w:type="dxa"/>
            <w:tcBorders>
              <w:top w:val="nil"/>
              <w:bottom w:val="nil"/>
            </w:tcBorders>
            <w:tcMar>
              <w:right w:w="198" w:type="dxa"/>
            </w:tcMar>
            <w:vAlign w:val="center"/>
          </w:tcPr>
          <w:p w14:paraId="72560C09"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0.6</w:t>
            </w:r>
          </w:p>
        </w:tc>
        <w:tc>
          <w:tcPr>
            <w:tcW w:w="1132" w:type="dxa"/>
            <w:tcBorders>
              <w:top w:val="nil"/>
              <w:bottom w:val="nil"/>
            </w:tcBorders>
            <w:tcMar>
              <w:right w:w="198" w:type="dxa"/>
            </w:tcMar>
            <w:vAlign w:val="center"/>
          </w:tcPr>
          <w:p w14:paraId="6A18AFB3"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color w:val="000000"/>
              </w:rPr>
              <w:t>0,67</w:t>
            </w:r>
          </w:p>
        </w:tc>
        <w:tc>
          <w:tcPr>
            <w:tcW w:w="1127" w:type="dxa"/>
            <w:tcBorders>
              <w:top w:val="nil"/>
              <w:bottom w:val="nil"/>
            </w:tcBorders>
          </w:tcPr>
          <w:p w14:paraId="50195EBC"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0,38</w:t>
            </w:r>
          </w:p>
        </w:tc>
      </w:tr>
      <w:tr w:rsidR="003E68E4" w:rsidRPr="00F8750E" w14:paraId="0C3A281A" w14:textId="77777777" w:rsidTr="003E68E4">
        <w:trPr>
          <w:cantSplit/>
        </w:trPr>
        <w:tc>
          <w:tcPr>
            <w:tcW w:w="2824" w:type="dxa"/>
            <w:tcBorders>
              <w:top w:val="nil"/>
              <w:bottom w:val="nil"/>
            </w:tcBorders>
            <w:vAlign w:val="center"/>
          </w:tcPr>
          <w:p w14:paraId="53C30321" w14:textId="77777777" w:rsidR="003E68E4" w:rsidRPr="00F8750E" w:rsidRDefault="003E68E4" w:rsidP="00C85AE6">
            <w:pPr>
              <w:spacing w:after="0" w:line="312" w:lineRule="auto"/>
              <w:rPr>
                <w:rFonts w:ascii="Montserrat Light" w:hAnsi="Montserrat Light" w:cs="Arial"/>
                <w:bCs/>
                <w:color w:val="000000"/>
              </w:rPr>
            </w:pPr>
            <w:r w:rsidRPr="00F8750E">
              <w:rPr>
                <w:rFonts w:ascii="Montserrat Light" w:hAnsi="Montserrat Light" w:cs="Arial"/>
                <w:bCs/>
                <w:color w:val="000000"/>
              </w:rPr>
              <w:t>Parakou</w:t>
            </w:r>
          </w:p>
        </w:tc>
        <w:tc>
          <w:tcPr>
            <w:tcW w:w="1131" w:type="dxa"/>
            <w:tcBorders>
              <w:top w:val="nil"/>
              <w:bottom w:val="nil"/>
            </w:tcBorders>
            <w:tcMar>
              <w:right w:w="198" w:type="dxa"/>
            </w:tcMar>
            <w:vAlign w:val="center"/>
          </w:tcPr>
          <w:p w14:paraId="7B5BFE8C"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0,61</w:t>
            </w:r>
          </w:p>
        </w:tc>
        <w:tc>
          <w:tcPr>
            <w:tcW w:w="1132" w:type="dxa"/>
            <w:tcBorders>
              <w:top w:val="nil"/>
              <w:bottom w:val="nil"/>
            </w:tcBorders>
            <w:tcMar>
              <w:right w:w="198" w:type="dxa"/>
            </w:tcMar>
            <w:vAlign w:val="center"/>
          </w:tcPr>
          <w:p w14:paraId="134140D7"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0,64</w:t>
            </w:r>
          </w:p>
        </w:tc>
        <w:tc>
          <w:tcPr>
            <w:tcW w:w="1132" w:type="dxa"/>
            <w:tcBorders>
              <w:top w:val="nil"/>
              <w:bottom w:val="nil"/>
            </w:tcBorders>
            <w:tcMar>
              <w:right w:w="198" w:type="dxa"/>
            </w:tcMar>
            <w:vAlign w:val="center"/>
          </w:tcPr>
          <w:p w14:paraId="496134DF"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0,58</w:t>
            </w:r>
          </w:p>
        </w:tc>
        <w:tc>
          <w:tcPr>
            <w:tcW w:w="1132" w:type="dxa"/>
            <w:tcBorders>
              <w:top w:val="nil"/>
              <w:bottom w:val="nil"/>
            </w:tcBorders>
            <w:tcMar>
              <w:right w:w="198" w:type="dxa"/>
            </w:tcMar>
            <w:vAlign w:val="center"/>
          </w:tcPr>
          <w:p w14:paraId="313634C4"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0.6</w:t>
            </w:r>
          </w:p>
        </w:tc>
        <w:tc>
          <w:tcPr>
            <w:tcW w:w="1132" w:type="dxa"/>
            <w:tcBorders>
              <w:top w:val="nil"/>
              <w:bottom w:val="nil"/>
            </w:tcBorders>
            <w:tcMar>
              <w:right w:w="198" w:type="dxa"/>
            </w:tcMar>
            <w:vAlign w:val="center"/>
          </w:tcPr>
          <w:p w14:paraId="0793104F"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color w:val="000000"/>
              </w:rPr>
              <w:t>0,57</w:t>
            </w:r>
          </w:p>
        </w:tc>
        <w:tc>
          <w:tcPr>
            <w:tcW w:w="1127" w:type="dxa"/>
            <w:tcBorders>
              <w:top w:val="nil"/>
              <w:bottom w:val="nil"/>
            </w:tcBorders>
          </w:tcPr>
          <w:p w14:paraId="2FE556A8"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0,49</w:t>
            </w:r>
          </w:p>
        </w:tc>
      </w:tr>
      <w:tr w:rsidR="003E68E4" w:rsidRPr="00F8750E" w14:paraId="2FFA8A4E" w14:textId="77777777" w:rsidTr="003E68E4">
        <w:trPr>
          <w:cantSplit/>
        </w:trPr>
        <w:tc>
          <w:tcPr>
            <w:tcW w:w="2824" w:type="dxa"/>
            <w:tcBorders>
              <w:top w:val="nil"/>
              <w:bottom w:val="nil"/>
            </w:tcBorders>
            <w:vAlign w:val="center"/>
          </w:tcPr>
          <w:p w14:paraId="2E212259" w14:textId="77777777" w:rsidR="003E68E4" w:rsidRPr="00F8750E" w:rsidRDefault="003E68E4" w:rsidP="00C85AE6">
            <w:pPr>
              <w:spacing w:after="0" w:line="312" w:lineRule="auto"/>
              <w:rPr>
                <w:rFonts w:ascii="Montserrat Light" w:hAnsi="Montserrat Light" w:cs="Arial"/>
                <w:bCs/>
                <w:color w:val="000000"/>
              </w:rPr>
            </w:pPr>
            <w:r w:rsidRPr="00F8750E">
              <w:rPr>
                <w:rFonts w:ascii="Montserrat Light" w:hAnsi="Montserrat Light" w:cs="Arial"/>
                <w:bCs/>
                <w:color w:val="000000"/>
              </w:rPr>
              <w:t>Porto-Novo</w:t>
            </w:r>
          </w:p>
        </w:tc>
        <w:tc>
          <w:tcPr>
            <w:tcW w:w="1131" w:type="dxa"/>
            <w:tcBorders>
              <w:top w:val="nil"/>
              <w:bottom w:val="nil"/>
            </w:tcBorders>
            <w:tcMar>
              <w:right w:w="198" w:type="dxa"/>
            </w:tcMar>
            <w:vAlign w:val="center"/>
          </w:tcPr>
          <w:p w14:paraId="482F6CF3"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0,73</w:t>
            </w:r>
          </w:p>
        </w:tc>
        <w:tc>
          <w:tcPr>
            <w:tcW w:w="1132" w:type="dxa"/>
            <w:tcBorders>
              <w:top w:val="nil"/>
              <w:bottom w:val="nil"/>
            </w:tcBorders>
            <w:tcMar>
              <w:right w:w="198" w:type="dxa"/>
            </w:tcMar>
            <w:vAlign w:val="center"/>
          </w:tcPr>
          <w:p w14:paraId="5E737E17"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0,68</w:t>
            </w:r>
          </w:p>
        </w:tc>
        <w:tc>
          <w:tcPr>
            <w:tcW w:w="1132" w:type="dxa"/>
            <w:tcBorders>
              <w:top w:val="nil"/>
              <w:bottom w:val="nil"/>
            </w:tcBorders>
            <w:tcMar>
              <w:right w:w="198" w:type="dxa"/>
            </w:tcMar>
            <w:vAlign w:val="center"/>
          </w:tcPr>
          <w:p w14:paraId="0FB93411"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0,70</w:t>
            </w:r>
          </w:p>
        </w:tc>
        <w:tc>
          <w:tcPr>
            <w:tcW w:w="1132" w:type="dxa"/>
            <w:tcBorders>
              <w:top w:val="nil"/>
              <w:bottom w:val="nil"/>
            </w:tcBorders>
            <w:tcMar>
              <w:right w:w="198" w:type="dxa"/>
            </w:tcMar>
            <w:vAlign w:val="center"/>
          </w:tcPr>
          <w:p w14:paraId="4F0F1F61"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0.7</w:t>
            </w:r>
          </w:p>
        </w:tc>
        <w:tc>
          <w:tcPr>
            <w:tcW w:w="1132" w:type="dxa"/>
            <w:tcBorders>
              <w:top w:val="nil"/>
              <w:bottom w:val="nil"/>
            </w:tcBorders>
            <w:tcMar>
              <w:right w:w="198" w:type="dxa"/>
            </w:tcMar>
            <w:vAlign w:val="center"/>
          </w:tcPr>
          <w:p w14:paraId="1233B6B7"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color w:val="000000"/>
              </w:rPr>
              <w:t>0,67</w:t>
            </w:r>
          </w:p>
        </w:tc>
        <w:tc>
          <w:tcPr>
            <w:tcW w:w="1127" w:type="dxa"/>
            <w:tcBorders>
              <w:top w:val="nil"/>
              <w:bottom w:val="nil"/>
            </w:tcBorders>
          </w:tcPr>
          <w:p w14:paraId="64F5423A"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0,59</w:t>
            </w:r>
          </w:p>
        </w:tc>
      </w:tr>
      <w:tr w:rsidR="003E68E4" w:rsidRPr="00F8750E" w14:paraId="40DE9467" w14:textId="77777777" w:rsidTr="003E68E4">
        <w:trPr>
          <w:cantSplit/>
        </w:trPr>
        <w:tc>
          <w:tcPr>
            <w:tcW w:w="2824" w:type="dxa"/>
            <w:tcBorders>
              <w:top w:val="nil"/>
              <w:bottom w:val="nil"/>
            </w:tcBorders>
            <w:vAlign w:val="center"/>
          </w:tcPr>
          <w:p w14:paraId="3998A701" w14:textId="77777777" w:rsidR="003E68E4" w:rsidRPr="00F8750E" w:rsidRDefault="003E68E4" w:rsidP="00C85AE6">
            <w:pPr>
              <w:spacing w:after="0" w:line="312" w:lineRule="auto"/>
              <w:rPr>
                <w:rFonts w:ascii="Montserrat Light" w:hAnsi="Montserrat Light" w:cs="Arial"/>
                <w:bCs/>
                <w:color w:val="000000"/>
              </w:rPr>
            </w:pPr>
            <w:r w:rsidRPr="00F8750E">
              <w:rPr>
                <w:rFonts w:ascii="Montserrat Light" w:hAnsi="Montserrat Light" w:cs="Arial"/>
                <w:bCs/>
                <w:color w:val="000000"/>
              </w:rPr>
              <w:t>Akpro-Missérété</w:t>
            </w:r>
          </w:p>
        </w:tc>
        <w:tc>
          <w:tcPr>
            <w:tcW w:w="1131" w:type="dxa"/>
            <w:tcBorders>
              <w:top w:val="nil"/>
              <w:bottom w:val="nil"/>
            </w:tcBorders>
            <w:tcMar>
              <w:right w:w="198" w:type="dxa"/>
            </w:tcMar>
            <w:vAlign w:val="center"/>
          </w:tcPr>
          <w:p w14:paraId="304BB4F2"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0,11</w:t>
            </w:r>
          </w:p>
        </w:tc>
        <w:tc>
          <w:tcPr>
            <w:tcW w:w="1132" w:type="dxa"/>
            <w:tcBorders>
              <w:top w:val="nil"/>
              <w:bottom w:val="nil"/>
            </w:tcBorders>
            <w:tcMar>
              <w:right w:w="198" w:type="dxa"/>
            </w:tcMar>
            <w:vAlign w:val="center"/>
          </w:tcPr>
          <w:p w14:paraId="63696AC0"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0,11</w:t>
            </w:r>
          </w:p>
        </w:tc>
        <w:tc>
          <w:tcPr>
            <w:tcW w:w="1132" w:type="dxa"/>
            <w:tcBorders>
              <w:top w:val="nil"/>
              <w:bottom w:val="nil"/>
            </w:tcBorders>
            <w:tcMar>
              <w:right w:w="198" w:type="dxa"/>
            </w:tcMar>
            <w:vAlign w:val="center"/>
          </w:tcPr>
          <w:p w14:paraId="5E31227D"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0,01</w:t>
            </w:r>
          </w:p>
        </w:tc>
        <w:tc>
          <w:tcPr>
            <w:tcW w:w="1132" w:type="dxa"/>
            <w:tcBorders>
              <w:top w:val="nil"/>
              <w:bottom w:val="nil"/>
            </w:tcBorders>
            <w:tcMar>
              <w:right w:w="198" w:type="dxa"/>
            </w:tcMar>
            <w:vAlign w:val="center"/>
          </w:tcPr>
          <w:p w14:paraId="1E04EDFA"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0.1</w:t>
            </w:r>
          </w:p>
        </w:tc>
        <w:tc>
          <w:tcPr>
            <w:tcW w:w="1132" w:type="dxa"/>
            <w:tcBorders>
              <w:top w:val="nil"/>
              <w:bottom w:val="nil"/>
            </w:tcBorders>
            <w:tcMar>
              <w:right w:w="198" w:type="dxa"/>
            </w:tcMar>
            <w:vAlign w:val="center"/>
          </w:tcPr>
          <w:p w14:paraId="3E2A5E1F"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color w:val="000000"/>
              </w:rPr>
              <w:t>0,29</w:t>
            </w:r>
          </w:p>
        </w:tc>
        <w:tc>
          <w:tcPr>
            <w:tcW w:w="1127" w:type="dxa"/>
            <w:tcBorders>
              <w:top w:val="nil"/>
              <w:bottom w:val="nil"/>
            </w:tcBorders>
          </w:tcPr>
          <w:p w14:paraId="7A699DFB"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0,41</w:t>
            </w:r>
          </w:p>
        </w:tc>
      </w:tr>
      <w:tr w:rsidR="003E68E4" w:rsidRPr="00F8750E" w14:paraId="5FD82E21" w14:textId="77777777" w:rsidTr="003E68E4">
        <w:trPr>
          <w:cantSplit/>
        </w:trPr>
        <w:tc>
          <w:tcPr>
            <w:tcW w:w="2824" w:type="dxa"/>
            <w:tcBorders>
              <w:top w:val="nil"/>
              <w:bottom w:val="nil"/>
            </w:tcBorders>
            <w:vAlign w:val="center"/>
          </w:tcPr>
          <w:p w14:paraId="35F014C0" w14:textId="77777777" w:rsidR="003E68E4" w:rsidRPr="00F8750E" w:rsidRDefault="003E68E4" w:rsidP="00C85AE6">
            <w:pPr>
              <w:spacing w:after="0" w:line="312" w:lineRule="auto"/>
              <w:rPr>
                <w:rFonts w:ascii="Montserrat Light" w:hAnsi="Montserrat Light" w:cs="Arial"/>
                <w:bCs/>
                <w:color w:val="000000"/>
              </w:rPr>
            </w:pPr>
            <w:r w:rsidRPr="00F8750E">
              <w:rPr>
                <w:rFonts w:ascii="Montserrat Light" w:hAnsi="Montserrat Light" w:cs="Arial"/>
                <w:bCs/>
                <w:color w:val="000000"/>
              </w:rPr>
              <w:t>Abomey-Calavi</w:t>
            </w:r>
          </w:p>
        </w:tc>
        <w:tc>
          <w:tcPr>
            <w:tcW w:w="1131" w:type="dxa"/>
            <w:tcBorders>
              <w:top w:val="nil"/>
              <w:bottom w:val="nil"/>
            </w:tcBorders>
            <w:tcMar>
              <w:right w:w="198" w:type="dxa"/>
            </w:tcMar>
            <w:vAlign w:val="center"/>
          </w:tcPr>
          <w:p w14:paraId="5658E1B7"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0,71</w:t>
            </w:r>
          </w:p>
        </w:tc>
        <w:tc>
          <w:tcPr>
            <w:tcW w:w="1132" w:type="dxa"/>
            <w:tcBorders>
              <w:top w:val="nil"/>
              <w:bottom w:val="nil"/>
            </w:tcBorders>
            <w:tcMar>
              <w:right w:w="198" w:type="dxa"/>
            </w:tcMar>
            <w:vAlign w:val="center"/>
          </w:tcPr>
          <w:p w14:paraId="2AD80CC3"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0,67</w:t>
            </w:r>
          </w:p>
        </w:tc>
        <w:tc>
          <w:tcPr>
            <w:tcW w:w="1132" w:type="dxa"/>
            <w:tcBorders>
              <w:top w:val="nil"/>
              <w:bottom w:val="nil"/>
            </w:tcBorders>
            <w:tcMar>
              <w:right w:w="198" w:type="dxa"/>
            </w:tcMar>
            <w:vAlign w:val="center"/>
          </w:tcPr>
          <w:p w14:paraId="3D6E622B"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0,63</w:t>
            </w:r>
          </w:p>
        </w:tc>
        <w:tc>
          <w:tcPr>
            <w:tcW w:w="1132" w:type="dxa"/>
            <w:tcBorders>
              <w:top w:val="nil"/>
              <w:bottom w:val="nil"/>
            </w:tcBorders>
            <w:tcMar>
              <w:right w:w="198" w:type="dxa"/>
            </w:tcMar>
            <w:vAlign w:val="center"/>
          </w:tcPr>
          <w:p w14:paraId="4EB8D07B"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0.7</w:t>
            </w:r>
          </w:p>
        </w:tc>
        <w:tc>
          <w:tcPr>
            <w:tcW w:w="1132" w:type="dxa"/>
            <w:tcBorders>
              <w:top w:val="nil"/>
              <w:bottom w:val="nil"/>
            </w:tcBorders>
            <w:tcMar>
              <w:right w:w="198" w:type="dxa"/>
            </w:tcMar>
            <w:vAlign w:val="center"/>
          </w:tcPr>
          <w:p w14:paraId="2322D5C1"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color w:val="000000"/>
              </w:rPr>
              <w:t>0,42</w:t>
            </w:r>
          </w:p>
        </w:tc>
        <w:tc>
          <w:tcPr>
            <w:tcW w:w="1127" w:type="dxa"/>
            <w:tcBorders>
              <w:top w:val="nil"/>
              <w:bottom w:val="nil"/>
            </w:tcBorders>
          </w:tcPr>
          <w:p w14:paraId="0A6F0324"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0,60</w:t>
            </w:r>
          </w:p>
        </w:tc>
      </w:tr>
      <w:tr w:rsidR="003E68E4" w:rsidRPr="00F8750E" w14:paraId="08996E93" w14:textId="77777777" w:rsidTr="003E68E4">
        <w:trPr>
          <w:cantSplit/>
        </w:trPr>
        <w:tc>
          <w:tcPr>
            <w:tcW w:w="2824" w:type="dxa"/>
            <w:tcBorders>
              <w:top w:val="nil"/>
            </w:tcBorders>
            <w:vAlign w:val="center"/>
          </w:tcPr>
          <w:p w14:paraId="036E8EB8" w14:textId="77777777" w:rsidR="003E68E4" w:rsidRPr="00F8750E" w:rsidRDefault="003E68E4" w:rsidP="00C85AE6">
            <w:pPr>
              <w:spacing w:after="0" w:line="312" w:lineRule="auto"/>
              <w:rPr>
                <w:rFonts w:ascii="Montserrat Light" w:hAnsi="Montserrat Light" w:cs="Arial"/>
                <w:bCs/>
                <w:color w:val="000000"/>
              </w:rPr>
            </w:pPr>
            <w:r w:rsidRPr="00F8750E">
              <w:rPr>
                <w:rFonts w:ascii="Montserrat Light" w:hAnsi="Montserrat Light" w:cs="Arial"/>
                <w:bCs/>
                <w:color w:val="000000"/>
              </w:rPr>
              <w:t>Savalou</w:t>
            </w:r>
          </w:p>
        </w:tc>
        <w:tc>
          <w:tcPr>
            <w:tcW w:w="1131" w:type="dxa"/>
            <w:tcBorders>
              <w:top w:val="nil"/>
            </w:tcBorders>
            <w:tcMar>
              <w:right w:w="198" w:type="dxa"/>
            </w:tcMar>
            <w:vAlign w:val="center"/>
          </w:tcPr>
          <w:p w14:paraId="4365DD72" w14:textId="77777777" w:rsidR="003E68E4" w:rsidRPr="00F8750E" w:rsidRDefault="003E68E4" w:rsidP="00C85AE6">
            <w:pPr>
              <w:spacing w:after="0" w:line="312" w:lineRule="auto"/>
              <w:jc w:val="right"/>
              <w:rPr>
                <w:rFonts w:ascii="Montserrat Light" w:hAnsi="Montserrat Light"/>
                <w:color w:val="000000"/>
              </w:rPr>
            </w:pPr>
          </w:p>
        </w:tc>
        <w:tc>
          <w:tcPr>
            <w:tcW w:w="1132" w:type="dxa"/>
            <w:tcBorders>
              <w:top w:val="nil"/>
            </w:tcBorders>
            <w:tcMar>
              <w:right w:w="198" w:type="dxa"/>
            </w:tcMar>
            <w:vAlign w:val="center"/>
          </w:tcPr>
          <w:p w14:paraId="35ED2586" w14:textId="77777777" w:rsidR="003E68E4" w:rsidRPr="00F8750E" w:rsidRDefault="003E68E4" w:rsidP="00C85AE6">
            <w:pPr>
              <w:spacing w:after="0" w:line="312" w:lineRule="auto"/>
              <w:jc w:val="right"/>
              <w:rPr>
                <w:rFonts w:ascii="Montserrat Light" w:hAnsi="Montserrat Light"/>
                <w:color w:val="000000"/>
              </w:rPr>
            </w:pPr>
          </w:p>
        </w:tc>
        <w:tc>
          <w:tcPr>
            <w:tcW w:w="1132" w:type="dxa"/>
            <w:tcBorders>
              <w:top w:val="nil"/>
            </w:tcBorders>
            <w:tcMar>
              <w:right w:w="198" w:type="dxa"/>
            </w:tcMar>
            <w:vAlign w:val="center"/>
          </w:tcPr>
          <w:p w14:paraId="65C5479D" w14:textId="77777777" w:rsidR="003E68E4" w:rsidRPr="00F8750E" w:rsidRDefault="003E68E4" w:rsidP="00C85AE6">
            <w:pPr>
              <w:spacing w:after="0" w:line="312" w:lineRule="auto"/>
              <w:jc w:val="right"/>
              <w:rPr>
                <w:rFonts w:ascii="Montserrat Light" w:hAnsi="Montserrat Light"/>
                <w:color w:val="000000"/>
              </w:rPr>
            </w:pPr>
          </w:p>
        </w:tc>
        <w:tc>
          <w:tcPr>
            <w:tcW w:w="1132" w:type="dxa"/>
            <w:tcBorders>
              <w:top w:val="nil"/>
            </w:tcBorders>
            <w:tcMar>
              <w:right w:w="198" w:type="dxa"/>
            </w:tcMar>
            <w:vAlign w:val="center"/>
          </w:tcPr>
          <w:p w14:paraId="5C594C3E" w14:textId="77777777" w:rsidR="003E68E4" w:rsidRPr="00F8750E" w:rsidRDefault="003E68E4" w:rsidP="00C85AE6">
            <w:pPr>
              <w:spacing w:after="0" w:line="312" w:lineRule="auto"/>
              <w:jc w:val="right"/>
              <w:rPr>
                <w:rFonts w:ascii="Montserrat Light" w:hAnsi="Montserrat Light"/>
              </w:rPr>
            </w:pPr>
            <w:r w:rsidRPr="00F8750E">
              <w:rPr>
                <w:rFonts w:ascii="Montserrat Light" w:hAnsi="Montserrat Light"/>
              </w:rPr>
              <w:t>0.7</w:t>
            </w:r>
          </w:p>
        </w:tc>
        <w:tc>
          <w:tcPr>
            <w:tcW w:w="1132" w:type="dxa"/>
            <w:tcBorders>
              <w:top w:val="nil"/>
            </w:tcBorders>
            <w:tcMar>
              <w:right w:w="198" w:type="dxa"/>
            </w:tcMar>
            <w:vAlign w:val="center"/>
          </w:tcPr>
          <w:p w14:paraId="68CECA2D"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0.40</w:t>
            </w:r>
          </w:p>
        </w:tc>
        <w:tc>
          <w:tcPr>
            <w:tcW w:w="1127" w:type="dxa"/>
            <w:tcBorders>
              <w:top w:val="nil"/>
            </w:tcBorders>
          </w:tcPr>
          <w:p w14:paraId="602F1083" w14:textId="77777777" w:rsidR="003E68E4" w:rsidRPr="00F8750E" w:rsidRDefault="003E68E4" w:rsidP="00C85AE6">
            <w:pPr>
              <w:spacing w:after="0" w:line="312" w:lineRule="auto"/>
              <w:jc w:val="right"/>
              <w:rPr>
                <w:rFonts w:ascii="Montserrat Light" w:hAnsi="Montserrat Light"/>
                <w:color w:val="000000"/>
              </w:rPr>
            </w:pPr>
            <w:r w:rsidRPr="00F8750E">
              <w:rPr>
                <w:rFonts w:ascii="Montserrat Light" w:hAnsi="Montserrat Light"/>
                <w:color w:val="000000"/>
              </w:rPr>
              <w:t>0,37</w:t>
            </w:r>
          </w:p>
        </w:tc>
      </w:tr>
      <w:tr w:rsidR="003E68E4" w:rsidRPr="00F8750E" w14:paraId="51A7BB3E" w14:textId="77777777" w:rsidTr="003E68E4">
        <w:trPr>
          <w:cantSplit/>
        </w:trPr>
        <w:tc>
          <w:tcPr>
            <w:tcW w:w="2824" w:type="dxa"/>
            <w:vAlign w:val="center"/>
          </w:tcPr>
          <w:p w14:paraId="0133AFFC" w14:textId="77777777" w:rsidR="003E68E4" w:rsidRPr="00F8750E" w:rsidRDefault="003E68E4" w:rsidP="00C85AE6">
            <w:pPr>
              <w:spacing w:after="0" w:line="312" w:lineRule="auto"/>
              <w:rPr>
                <w:rFonts w:ascii="Montserrat Light" w:hAnsi="Montserrat Light" w:cs="Arial"/>
                <w:b/>
                <w:bCs/>
                <w:color w:val="000000"/>
              </w:rPr>
            </w:pPr>
            <w:r w:rsidRPr="00F8750E">
              <w:rPr>
                <w:rFonts w:ascii="Montserrat Light" w:hAnsi="Montserrat Light" w:cs="Arial"/>
                <w:b/>
                <w:bCs/>
                <w:color w:val="000000"/>
              </w:rPr>
              <w:t>Ensemble</w:t>
            </w:r>
          </w:p>
        </w:tc>
        <w:tc>
          <w:tcPr>
            <w:tcW w:w="1131" w:type="dxa"/>
            <w:tcMar>
              <w:right w:w="198" w:type="dxa"/>
            </w:tcMar>
            <w:vAlign w:val="center"/>
          </w:tcPr>
          <w:p w14:paraId="36F2FAF7" w14:textId="77777777" w:rsidR="003E68E4" w:rsidRPr="00F8750E" w:rsidRDefault="003E68E4" w:rsidP="00C85AE6">
            <w:pPr>
              <w:spacing w:after="0" w:line="312" w:lineRule="auto"/>
              <w:jc w:val="right"/>
              <w:rPr>
                <w:rFonts w:ascii="Montserrat Light" w:hAnsi="Montserrat Light"/>
                <w:b/>
                <w:color w:val="000000"/>
              </w:rPr>
            </w:pPr>
            <w:r w:rsidRPr="00F8750E">
              <w:rPr>
                <w:rFonts w:ascii="Montserrat Light" w:hAnsi="Montserrat Light"/>
                <w:b/>
                <w:color w:val="000000"/>
              </w:rPr>
              <w:t>0,69</w:t>
            </w:r>
          </w:p>
        </w:tc>
        <w:tc>
          <w:tcPr>
            <w:tcW w:w="1132" w:type="dxa"/>
            <w:tcMar>
              <w:right w:w="198" w:type="dxa"/>
            </w:tcMar>
            <w:vAlign w:val="center"/>
          </w:tcPr>
          <w:p w14:paraId="229293D9" w14:textId="77777777" w:rsidR="003E68E4" w:rsidRPr="00F8750E" w:rsidRDefault="003E68E4" w:rsidP="00C85AE6">
            <w:pPr>
              <w:spacing w:after="0" w:line="312" w:lineRule="auto"/>
              <w:jc w:val="right"/>
              <w:rPr>
                <w:rFonts w:ascii="Montserrat Light" w:hAnsi="Montserrat Light"/>
                <w:b/>
                <w:color w:val="000000"/>
              </w:rPr>
            </w:pPr>
            <w:r w:rsidRPr="00F8750E">
              <w:rPr>
                <w:rFonts w:ascii="Montserrat Light" w:hAnsi="Montserrat Light"/>
                <w:b/>
                <w:color w:val="000000"/>
              </w:rPr>
              <w:t>0,66</w:t>
            </w:r>
          </w:p>
        </w:tc>
        <w:tc>
          <w:tcPr>
            <w:tcW w:w="1132" w:type="dxa"/>
            <w:tcMar>
              <w:right w:w="198" w:type="dxa"/>
            </w:tcMar>
            <w:vAlign w:val="center"/>
          </w:tcPr>
          <w:p w14:paraId="6C3EC106" w14:textId="77777777" w:rsidR="003E68E4" w:rsidRPr="00F8750E" w:rsidRDefault="003E68E4" w:rsidP="00C85AE6">
            <w:pPr>
              <w:spacing w:after="0" w:line="312" w:lineRule="auto"/>
              <w:jc w:val="right"/>
              <w:rPr>
                <w:rFonts w:ascii="Montserrat Light" w:hAnsi="Montserrat Light"/>
                <w:b/>
                <w:color w:val="000000"/>
              </w:rPr>
            </w:pPr>
            <w:r w:rsidRPr="00F8750E">
              <w:rPr>
                <w:rFonts w:ascii="Montserrat Light" w:hAnsi="Montserrat Light"/>
                <w:b/>
                <w:color w:val="000000"/>
              </w:rPr>
              <w:t>0,62</w:t>
            </w:r>
          </w:p>
        </w:tc>
        <w:tc>
          <w:tcPr>
            <w:tcW w:w="1132" w:type="dxa"/>
            <w:tcMar>
              <w:right w:w="198" w:type="dxa"/>
            </w:tcMar>
            <w:vAlign w:val="center"/>
          </w:tcPr>
          <w:p w14:paraId="3E7FF12D" w14:textId="77777777" w:rsidR="003E68E4" w:rsidRPr="00F8750E" w:rsidRDefault="003E68E4" w:rsidP="00C85AE6">
            <w:pPr>
              <w:spacing w:after="0" w:line="312" w:lineRule="auto"/>
              <w:jc w:val="right"/>
              <w:rPr>
                <w:rFonts w:ascii="Montserrat Light" w:hAnsi="Montserrat Light"/>
                <w:b/>
              </w:rPr>
            </w:pPr>
            <w:r w:rsidRPr="00F8750E">
              <w:rPr>
                <w:rFonts w:ascii="Montserrat Light" w:hAnsi="Montserrat Light"/>
                <w:b/>
              </w:rPr>
              <w:t>0.6</w:t>
            </w:r>
          </w:p>
        </w:tc>
        <w:tc>
          <w:tcPr>
            <w:tcW w:w="1132" w:type="dxa"/>
            <w:tcMar>
              <w:right w:w="198" w:type="dxa"/>
            </w:tcMar>
            <w:vAlign w:val="center"/>
          </w:tcPr>
          <w:p w14:paraId="4D5417B3" w14:textId="77777777" w:rsidR="003E68E4" w:rsidRPr="00F8750E" w:rsidRDefault="003E68E4" w:rsidP="00C85AE6">
            <w:pPr>
              <w:spacing w:after="0" w:line="312" w:lineRule="auto"/>
              <w:jc w:val="right"/>
              <w:rPr>
                <w:rFonts w:ascii="Montserrat Light" w:hAnsi="Montserrat Light"/>
                <w:b/>
              </w:rPr>
            </w:pPr>
            <w:r w:rsidRPr="00F8750E">
              <w:rPr>
                <w:rFonts w:ascii="Montserrat Light" w:hAnsi="Montserrat Light"/>
                <w:b/>
                <w:color w:val="000000"/>
              </w:rPr>
              <w:t>0,4</w:t>
            </w:r>
          </w:p>
        </w:tc>
        <w:tc>
          <w:tcPr>
            <w:tcW w:w="1127" w:type="dxa"/>
          </w:tcPr>
          <w:p w14:paraId="2E1E0B64" w14:textId="27C41EB8" w:rsidR="003E68E4" w:rsidRPr="00F8750E" w:rsidRDefault="00E37DBC" w:rsidP="00C85AE6">
            <w:pPr>
              <w:spacing w:after="0" w:line="312" w:lineRule="auto"/>
              <w:jc w:val="right"/>
              <w:rPr>
                <w:rFonts w:ascii="Montserrat Light" w:hAnsi="Montserrat Light"/>
                <w:b/>
                <w:color w:val="000000"/>
              </w:rPr>
            </w:pPr>
            <w:r>
              <w:rPr>
                <w:rFonts w:ascii="Montserrat Light" w:hAnsi="Montserrat Light"/>
                <w:b/>
                <w:color w:val="000000"/>
              </w:rPr>
              <w:t>0,5</w:t>
            </w:r>
          </w:p>
        </w:tc>
      </w:tr>
    </w:tbl>
    <w:p w14:paraId="2AC7110B" w14:textId="77777777" w:rsidR="00FE7B5E" w:rsidRPr="00F8750E" w:rsidRDefault="00964D3E" w:rsidP="00477DD1">
      <w:pPr>
        <w:tabs>
          <w:tab w:val="left" w:pos="613"/>
          <w:tab w:val="left" w:pos="10328"/>
          <w:tab w:val="left" w:pos="11686"/>
          <w:tab w:val="left" w:pos="12840"/>
        </w:tabs>
        <w:ind w:left="4"/>
        <w:rPr>
          <w:rFonts w:ascii="Montserrat Light" w:hAnsi="Montserrat Light"/>
        </w:rPr>
      </w:pPr>
      <w:r w:rsidRPr="00F8750E">
        <w:rPr>
          <w:rFonts w:ascii="Montserrat Light" w:hAnsi="Montserrat Light"/>
          <w:u w:val="single"/>
        </w:rPr>
        <w:t>Source :</w:t>
      </w:r>
      <w:r w:rsidRPr="00F8750E">
        <w:rPr>
          <w:rFonts w:ascii="Montserrat Light" w:hAnsi="Montserrat Light"/>
        </w:rPr>
        <w:t xml:space="preserve"> </w:t>
      </w:r>
      <w:r w:rsidR="004C3B55" w:rsidRPr="00F8750E">
        <w:rPr>
          <w:rFonts w:ascii="Montserrat Light" w:hAnsi="Montserrat Light"/>
        </w:rPr>
        <w:t>DPP/MJL</w:t>
      </w:r>
    </w:p>
    <w:p w14:paraId="31E58C78" w14:textId="77777777" w:rsidR="0086220B" w:rsidRPr="00F8750E" w:rsidRDefault="0086220B" w:rsidP="003C3982">
      <w:pPr>
        <w:pStyle w:val="Lgende"/>
        <w:spacing w:after="0"/>
        <w:rPr>
          <w:rFonts w:ascii="Montserrat Light" w:hAnsi="Montserrat Light"/>
          <w:sz w:val="22"/>
          <w:szCs w:val="22"/>
        </w:rPr>
      </w:pPr>
      <w:bookmarkStart w:id="51" w:name="_Toc475026336"/>
      <w:bookmarkStart w:id="52" w:name="_Toc475026977"/>
      <w:bookmarkStart w:id="53" w:name="_Toc475162017"/>
      <w:bookmarkStart w:id="54" w:name="_Toc475699651"/>
      <w:bookmarkStart w:id="55" w:name="_Toc475713737"/>
      <w:bookmarkStart w:id="56" w:name="_Toc101063933"/>
      <w:bookmarkStart w:id="57" w:name="_Toc101064666"/>
      <w:bookmarkStart w:id="58" w:name="_Toc451972305"/>
      <w:bookmarkStart w:id="59" w:name="_Toc451973085"/>
      <w:bookmarkStart w:id="60" w:name="_Toc455040323"/>
      <w:bookmarkStart w:id="61" w:name="_Toc482636014"/>
      <w:bookmarkStart w:id="62" w:name="_Toc483823210"/>
      <w:bookmarkStart w:id="63" w:name="_Toc527536168"/>
      <w:bookmarkStart w:id="64" w:name="_Toc18868650"/>
      <w:r w:rsidRPr="00F8750E">
        <w:rPr>
          <w:rFonts w:ascii="Montserrat Light" w:hAnsi="Montserrat Light"/>
          <w:sz w:val="22"/>
          <w:szCs w:val="22"/>
        </w:rPr>
        <w:br w:type="page"/>
      </w:r>
    </w:p>
    <w:p w14:paraId="4E4A9748" w14:textId="35FC8700" w:rsidR="004163ED" w:rsidRPr="00F8750E" w:rsidRDefault="00467895" w:rsidP="00E04E15">
      <w:pPr>
        <w:pStyle w:val="Lgende"/>
        <w:spacing w:before="120" w:after="120"/>
        <w:ind w:left="1701" w:hanging="1701"/>
        <w:jc w:val="both"/>
        <w:rPr>
          <w:rFonts w:ascii="Montserrat Light" w:hAnsi="Montserrat Light"/>
          <w:sz w:val="22"/>
          <w:szCs w:val="22"/>
        </w:rPr>
      </w:pPr>
      <w:r w:rsidRPr="00F8750E">
        <w:rPr>
          <w:rFonts w:ascii="Montserrat Light" w:hAnsi="Montserrat Light"/>
          <w:sz w:val="22"/>
          <w:szCs w:val="22"/>
        </w:rPr>
        <w:lastRenderedPageBreak/>
        <w:t>Tableau 3.1.</w:t>
      </w:r>
      <w:r w:rsidR="0004031A">
        <w:rPr>
          <w:rFonts w:ascii="Montserrat Light" w:hAnsi="Montserrat Light"/>
          <w:sz w:val="22"/>
          <w:szCs w:val="22"/>
        </w:rPr>
        <w:t>7</w:t>
      </w:r>
      <w:r w:rsidRPr="00F8750E">
        <w:rPr>
          <w:rFonts w:ascii="Montserrat Light" w:hAnsi="Montserrat Light"/>
          <w:sz w:val="22"/>
          <w:szCs w:val="22"/>
        </w:rPr>
        <w:t> </w:t>
      </w:r>
      <w:r w:rsidR="00D1722D" w:rsidRPr="00F8750E">
        <w:rPr>
          <w:rFonts w:ascii="Montserrat Light" w:hAnsi="Montserrat Light"/>
          <w:sz w:val="22"/>
          <w:szCs w:val="22"/>
        </w:rPr>
        <w:t xml:space="preserve">: </w:t>
      </w:r>
      <w:r w:rsidR="004163ED" w:rsidRPr="00F8750E">
        <w:rPr>
          <w:rFonts w:ascii="Montserrat Light" w:hAnsi="Montserrat Light"/>
          <w:sz w:val="22"/>
          <w:szCs w:val="22"/>
        </w:rPr>
        <w:t>Effec</w:t>
      </w:r>
      <w:bookmarkEnd w:id="51"/>
      <w:bookmarkEnd w:id="52"/>
      <w:bookmarkEnd w:id="53"/>
      <w:bookmarkEnd w:id="54"/>
      <w:bookmarkEnd w:id="55"/>
      <w:bookmarkEnd w:id="56"/>
      <w:bookmarkEnd w:id="57"/>
      <w:r w:rsidR="004163ED" w:rsidRPr="00F8750E">
        <w:rPr>
          <w:rFonts w:ascii="Montserrat Light" w:hAnsi="Montserrat Light"/>
          <w:sz w:val="22"/>
          <w:szCs w:val="22"/>
        </w:rPr>
        <w:t xml:space="preserve">tif des magistrats en exercice dans les </w:t>
      </w:r>
      <w:r w:rsidR="00E428C9" w:rsidRPr="00F8750E">
        <w:rPr>
          <w:rFonts w:ascii="Montserrat Light" w:hAnsi="Montserrat Light"/>
          <w:sz w:val="22"/>
          <w:szCs w:val="22"/>
        </w:rPr>
        <w:t>Tribunaux de Première Instance (</w:t>
      </w:r>
      <w:r w:rsidR="004163ED" w:rsidRPr="00F8750E">
        <w:rPr>
          <w:rFonts w:ascii="Montserrat Light" w:hAnsi="Montserrat Light"/>
          <w:sz w:val="22"/>
          <w:szCs w:val="22"/>
        </w:rPr>
        <w:t>TPI</w:t>
      </w:r>
      <w:r w:rsidR="00E428C9" w:rsidRPr="00F8750E">
        <w:rPr>
          <w:rFonts w:ascii="Montserrat Light" w:hAnsi="Montserrat Light"/>
          <w:sz w:val="22"/>
          <w:szCs w:val="22"/>
        </w:rPr>
        <w:t>)</w:t>
      </w:r>
      <w:r w:rsidR="004163ED" w:rsidRPr="00F8750E">
        <w:rPr>
          <w:rFonts w:ascii="Montserrat Light" w:hAnsi="Montserrat Light"/>
          <w:sz w:val="22"/>
          <w:szCs w:val="22"/>
        </w:rPr>
        <w:t xml:space="preserve"> et les </w:t>
      </w:r>
      <w:r w:rsidR="00E428C9" w:rsidRPr="00F8750E">
        <w:rPr>
          <w:rFonts w:ascii="Montserrat Light" w:hAnsi="Montserrat Light"/>
          <w:sz w:val="22"/>
          <w:szCs w:val="22"/>
        </w:rPr>
        <w:t>Cours d’Appel (</w:t>
      </w:r>
      <w:r w:rsidR="004163ED" w:rsidRPr="00F8750E">
        <w:rPr>
          <w:rFonts w:ascii="Montserrat Light" w:hAnsi="Montserrat Light"/>
          <w:sz w:val="22"/>
          <w:szCs w:val="22"/>
        </w:rPr>
        <w:t>CA</w:t>
      </w:r>
      <w:bookmarkEnd w:id="58"/>
      <w:bookmarkEnd w:id="59"/>
      <w:r w:rsidR="00E428C9" w:rsidRPr="00F8750E">
        <w:rPr>
          <w:rFonts w:ascii="Montserrat Light" w:hAnsi="Montserrat Light"/>
          <w:sz w:val="22"/>
          <w:szCs w:val="22"/>
        </w:rPr>
        <w:t>)</w:t>
      </w:r>
      <w:r w:rsidR="004163ED" w:rsidRPr="00F8750E">
        <w:rPr>
          <w:rFonts w:ascii="Montserrat Light" w:hAnsi="Montserrat Light"/>
          <w:sz w:val="22"/>
          <w:szCs w:val="22"/>
        </w:rPr>
        <w:t xml:space="preserve"> de </w:t>
      </w:r>
      <w:bookmarkEnd w:id="60"/>
      <w:bookmarkEnd w:id="61"/>
      <w:bookmarkEnd w:id="62"/>
      <w:bookmarkEnd w:id="63"/>
      <w:bookmarkEnd w:id="64"/>
      <w:r w:rsidR="008328FA" w:rsidRPr="00F8750E">
        <w:rPr>
          <w:rFonts w:ascii="Montserrat Light" w:hAnsi="Montserrat Light"/>
          <w:sz w:val="22"/>
          <w:szCs w:val="22"/>
        </w:rPr>
        <w:t>2015 à 2</w:t>
      </w:r>
      <w:r w:rsidR="009D06B9" w:rsidRPr="00F8750E">
        <w:rPr>
          <w:rFonts w:ascii="Montserrat Light" w:hAnsi="Montserrat Light"/>
          <w:sz w:val="22"/>
          <w:szCs w:val="22"/>
        </w:rPr>
        <w:t>020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7"/>
        <w:gridCol w:w="836"/>
        <w:gridCol w:w="836"/>
        <w:gridCol w:w="836"/>
        <w:gridCol w:w="836"/>
        <w:gridCol w:w="836"/>
        <w:gridCol w:w="841"/>
      </w:tblGrid>
      <w:tr w:rsidR="00C92913" w:rsidRPr="00F8750E" w14:paraId="1AABBBCB" w14:textId="77777777" w:rsidTr="006919C6">
        <w:trPr>
          <w:cantSplit/>
        </w:trPr>
        <w:tc>
          <w:tcPr>
            <w:tcW w:w="4897" w:type="dxa"/>
            <w:tcBorders>
              <w:bottom w:val="single" w:sz="4" w:space="0" w:color="auto"/>
            </w:tcBorders>
            <w:shd w:val="clear" w:color="auto" w:fill="DEEAF6" w:themeFill="accent1" w:themeFillTint="33"/>
            <w:noWrap/>
            <w:vAlign w:val="center"/>
            <w:hideMark/>
          </w:tcPr>
          <w:p w14:paraId="1E9A8E22" w14:textId="77777777" w:rsidR="00C92913" w:rsidRPr="00F8750E" w:rsidRDefault="00C92913" w:rsidP="00A9280A">
            <w:pPr>
              <w:spacing w:after="0" w:line="300" w:lineRule="auto"/>
              <w:rPr>
                <w:rFonts w:ascii="Montserrat Light" w:hAnsi="Montserrat Light" w:cs="Times New Roman"/>
                <w:b/>
                <w:bCs/>
                <w:color w:val="000000"/>
              </w:rPr>
            </w:pPr>
            <w:r w:rsidRPr="00F8750E">
              <w:rPr>
                <w:rFonts w:ascii="Montserrat Light" w:hAnsi="Montserrat Light" w:cs="Times New Roman"/>
                <w:b/>
                <w:bCs/>
                <w:color w:val="000000"/>
              </w:rPr>
              <w:t>Juridiction</w:t>
            </w:r>
          </w:p>
        </w:tc>
        <w:tc>
          <w:tcPr>
            <w:tcW w:w="836" w:type="dxa"/>
            <w:tcBorders>
              <w:bottom w:val="single" w:sz="4" w:space="0" w:color="auto"/>
            </w:tcBorders>
            <w:shd w:val="clear" w:color="auto" w:fill="DEEAF6" w:themeFill="accent1" w:themeFillTint="33"/>
            <w:tcMar>
              <w:right w:w="198" w:type="dxa"/>
            </w:tcMar>
            <w:vAlign w:val="center"/>
          </w:tcPr>
          <w:p w14:paraId="2A4B7430" w14:textId="77777777" w:rsidR="00C92913" w:rsidRPr="00F8750E" w:rsidRDefault="00C92913" w:rsidP="00A9280A">
            <w:pPr>
              <w:spacing w:after="0" w:line="300" w:lineRule="auto"/>
              <w:jc w:val="center"/>
              <w:rPr>
                <w:rFonts w:ascii="Montserrat Light" w:hAnsi="Montserrat Light"/>
                <w:b/>
                <w:bCs/>
                <w:color w:val="000000"/>
              </w:rPr>
            </w:pPr>
            <w:r w:rsidRPr="00F8750E">
              <w:rPr>
                <w:rFonts w:ascii="Montserrat Light" w:hAnsi="Montserrat Light"/>
                <w:b/>
                <w:bCs/>
                <w:color w:val="000000"/>
              </w:rPr>
              <w:t>2015</w:t>
            </w:r>
          </w:p>
        </w:tc>
        <w:tc>
          <w:tcPr>
            <w:tcW w:w="836" w:type="dxa"/>
            <w:tcBorders>
              <w:bottom w:val="single" w:sz="4" w:space="0" w:color="auto"/>
            </w:tcBorders>
            <w:shd w:val="clear" w:color="auto" w:fill="DEEAF6" w:themeFill="accent1" w:themeFillTint="33"/>
            <w:tcMar>
              <w:right w:w="198" w:type="dxa"/>
            </w:tcMar>
            <w:vAlign w:val="center"/>
          </w:tcPr>
          <w:p w14:paraId="2BB51401" w14:textId="77777777" w:rsidR="00C92913" w:rsidRPr="00F8750E" w:rsidRDefault="00C92913" w:rsidP="00A9280A">
            <w:pPr>
              <w:spacing w:after="0" w:line="300" w:lineRule="auto"/>
              <w:jc w:val="center"/>
              <w:rPr>
                <w:rFonts w:ascii="Montserrat Light" w:hAnsi="Montserrat Light"/>
                <w:b/>
                <w:bCs/>
                <w:color w:val="000000"/>
              </w:rPr>
            </w:pPr>
            <w:r w:rsidRPr="00F8750E">
              <w:rPr>
                <w:rFonts w:ascii="Montserrat Light" w:hAnsi="Montserrat Light"/>
                <w:b/>
                <w:bCs/>
                <w:color w:val="000000"/>
              </w:rPr>
              <w:t>2016</w:t>
            </w:r>
          </w:p>
        </w:tc>
        <w:tc>
          <w:tcPr>
            <w:tcW w:w="836" w:type="dxa"/>
            <w:tcBorders>
              <w:bottom w:val="single" w:sz="4" w:space="0" w:color="auto"/>
            </w:tcBorders>
            <w:shd w:val="clear" w:color="auto" w:fill="DEEAF6" w:themeFill="accent1" w:themeFillTint="33"/>
            <w:tcMar>
              <w:right w:w="198" w:type="dxa"/>
            </w:tcMar>
            <w:vAlign w:val="center"/>
          </w:tcPr>
          <w:p w14:paraId="5CCD378A" w14:textId="77777777" w:rsidR="00C92913" w:rsidRPr="00F8750E" w:rsidRDefault="00C92913" w:rsidP="00A9280A">
            <w:pPr>
              <w:spacing w:after="0" w:line="300" w:lineRule="auto"/>
              <w:jc w:val="center"/>
              <w:rPr>
                <w:rFonts w:ascii="Montserrat Light" w:hAnsi="Montserrat Light"/>
                <w:b/>
                <w:bCs/>
                <w:color w:val="000000"/>
              </w:rPr>
            </w:pPr>
            <w:r w:rsidRPr="00F8750E">
              <w:rPr>
                <w:rFonts w:ascii="Montserrat Light" w:hAnsi="Montserrat Light"/>
                <w:b/>
                <w:bCs/>
                <w:color w:val="000000"/>
              </w:rPr>
              <w:t>2017</w:t>
            </w:r>
          </w:p>
        </w:tc>
        <w:tc>
          <w:tcPr>
            <w:tcW w:w="836" w:type="dxa"/>
            <w:tcBorders>
              <w:bottom w:val="single" w:sz="4" w:space="0" w:color="auto"/>
            </w:tcBorders>
            <w:shd w:val="clear" w:color="auto" w:fill="DEEAF6" w:themeFill="accent1" w:themeFillTint="33"/>
            <w:tcMar>
              <w:right w:w="198" w:type="dxa"/>
            </w:tcMar>
            <w:vAlign w:val="center"/>
          </w:tcPr>
          <w:p w14:paraId="47D8866B" w14:textId="77777777" w:rsidR="00C92913" w:rsidRPr="00F8750E" w:rsidRDefault="00C92913" w:rsidP="00A9280A">
            <w:pPr>
              <w:spacing w:after="0" w:line="300" w:lineRule="auto"/>
              <w:jc w:val="center"/>
              <w:rPr>
                <w:rFonts w:ascii="Montserrat Light" w:hAnsi="Montserrat Light"/>
                <w:b/>
                <w:bCs/>
                <w:color w:val="000000"/>
              </w:rPr>
            </w:pPr>
            <w:r w:rsidRPr="00F8750E">
              <w:rPr>
                <w:rFonts w:ascii="Montserrat Light" w:hAnsi="Montserrat Light"/>
                <w:b/>
                <w:bCs/>
                <w:color w:val="000000"/>
              </w:rPr>
              <w:t>2018</w:t>
            </w:r>
          </w:p>
        </w:tc>
        <w:tc>
          <w:tcPr>
            <w:tcW w:w="836" w:type="dxa"/>
            <w:tcBorders>
              <w:bottom w:val="single" w:sz="4" w:space="0" w:color="auto"/>
            </w:tcBorders>
            <w:shd w:val="clear" w:color="auto" w:fill="DEEAF6" w:themeFill="accent1" w:themeFillTint="33"/>
            <w:tcMar>
              <w:right w:w="198" w:type="dxa"/>
            </w:tcMar>
            <w:vAlign w:val="center"/>
          </w:tcPr>
          <w:p w14:paraId="58A9962E" w14:textId="77777777" w:rsidR="00C92913" w:rsidRPr="00F8750E" w:rsidRDefault="00C92913" w:rsidP="00A9280A">
            <w:pPr>
              <w:spacing w:after="0" w:line="300" w:lineRule="auto"/>
              <w:jc w:val="center"/>
              <w:rPr>
                <w:rFonts w:ascii="Montserrat Light" w:hAnsi="Montserrat Light"/>
                <w:b/>
                <w:bCs/>
                <w:color w:val="000000"/>
              </w:rPr>
            </w:pPr>
            <w:r w:rsidRPr="00F8750E">
              <w:rPr>
                <w:rFonts w:ascii="Montserrat Light" w:hAnsi="Montserrat Light"/>
                <w:b/>
                <w:bCs/>
                <w:color w:val="000000"/>
              </w:rPr>
              <w:t>2019</w:t>
            </w:r>
          </w:p>
        </w:tc>
        <w:tc>
          <w:tcPr>
            <w:tcW w:w="841" w:type="dxa"/>
            <w:tcBorders>
              <w:bottom w:val="single" w:sz="4" w:space="0" w:color="auto"/>
            </w:tcBorders>
            <w:shd w:val="clear" w:color="auto" w:fill="DEEAF6" w:themeFill="accent1" w:themeFillTint="33"/>
          </w:tcPr>
          <w:p w14:paraId="7CF33E58" w14:textId="77777777" w:rsidR="00C92913" w:rsidRPr="00F8750E" w:rsidRDefault="00C92913" w:rsidP="00A9280A">
            <w:pPr>
              <w:spacing w:after="0" w:line="300" w:lineRule="auto"/>
              <w:jc w:val="center"/>
              <w:rPr>
                <w:rFonts w:ascii="Montserrat Light" w:hAnsi="Montserrat Light"/>
                <w:b/>
                <w:bCs/>
                <w:color w:val="000000"/>
              </w:rPr>
            </w:pPr>
            <w:r w:rsidRPr="00F8750E">
              <w:rPr>
                <w:rFonts w:ascii="Montserrat Light" w:hAnsi="Montserrat Light"/>
                <w:b/>
                <w:bCs/>
                <w:color w:val="000000"/>
              </w:rPr>
              <w:t>2020</w:t>
            </w:r>
          </w:p>
        </w:tc>
      </w:tr>
      <w:tr w:rsidR="00C92913" w:rsidRPr="00F8750E" w14:paraId="66A68CAB" w14:textId="77777777" w:rsidTr="006919C6">
        <w:trPr>
          <w:cantSplit/>
        </w:trPr>
        <w:tc>
          <w:tcPr>
            <w:tcW w:w="4897" w:type="dxa"/>
            <w:tcBorders>
              <w:bottom w:val="nil"/>
            </w:tcBorders>
            <w:shd w:val="clear" w:color="auto" w:fill="auto"/>
            <w:noWrap/>
            <w:vAlign w:val="center"/>
            <w:hideMark/>
          </w:tcPr>
          <w:p w14:paraId="49501E1B"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 xml:space="preserve">Cour d’Appel (CA) Cotonou </w:t>
            </w:r>
          </w:p>
        </w:tc>
        <w:tc>
          <w:tcPr>
            <w:tcW w:w="836" w:type="dxa"/>
            <w:tcBorders>
              <w:bottom w:val="nil"/>
            </w:tcBorders>
            <w:tcMar>
              <w:right w:w="198" w:type="dxa"/>
            </w:tcMar>
            <w:vAlign w:val="bottom"/>
          </w:tcPr>
          <w:p w14:paraId="219FD6F7"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12</w:t>
            </w:r>
          </w:p>
        </w:tc>
        <w:tc>
          <w:tcPr>
            <w:tcW w:w="836" w:type="dxa"/>
            <w:tcBorders>
              <w:bottom w:val="nil"/>
            </w:tcBorders>
            <w:tcMar>
              <w:right w:w="198" w:type="dxa"/>
            </w:tcMar>
            <w:vAlign w:val="bottom"/>
          </w:tcPr>
          <w:p w14:paraId="0C067D74"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17</w:t>
            </w:r>
          </w:p>
        </w:tc>
        <w:tc>
          <w:tcPr>
            <w:tcW w:w="836" w:type="dxa"/>
            <w:tcBorders>
              <w:bottom w:val="nil"/>
            </w:tcBorders>
            <w:tcMar>
              <w:right w:w="198" w:type="dxa"/>
            </w:tcMar>
            <w:vAlign w:val="bottom"/>
          </w:tcPr>
          <w:p w14:paraId="700775B3"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16</w:t>
            </w:r>
          </w:p>
        </w:tc>
        <w:tc>
          <w:tcPr>
            <w:tcW w:w="836" w:type="dxa"/>
            <w:tcBorders>
              <w:bottom w:val="nil"/>
            </w:tcBorders>
            <w:tcMar>
              <w:right w:w="198" w:type="dxa"/>
            </w:tcMar>
            <w:vAlign w:val="bottom"/>
          </w:tcPr>
          <w:p w14:paraId="693B3475"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17</w:t>
            </w:r>
          </w:p>
        </w:tc>
        <w:tc>
          <w:tcPr>
            <w:tcW w:w="836" w:type="dxa"/>
            <w:tcBorders>
              <w:bottom w:val="nil"/>
            </w:tcBorders>
            <w:tcMar>
              <w:right w:w="198" w:type="dxa"/>
            </w:tcMar>
            <w:vAlign w:val="bottom"/>
          </w:tcPr>
          <w:p w14:paraId="1F586404"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17</w:t>
            </w:r>
          </w:p>
        </w:tc>
        <w:tc>
          <w:tcPr>
            <w:tcW w:w="841" w:type="dxa"/>
            <w:tcBorders>
              <w:bottom w:val="nil"/>
            </w:tcBorders>
            <w:vAlign w:val="bottom"/>
          </w:tcPr>
          <w:p w14:paraId="1D01BC6E"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20</w:t>
            </w:r>
          </w:p>
        </w:tc>
      </w:tr>
      <w:tr w:rsidR="00C92913" w:rsidRPr="00F8750E" w14:paraId="524B5B83" w14:textId="77777777" w:rsidTr="006919C6">
        <w:trPr>
          <w:cantSplit/>
        </w:trPr>
        <w:tc>
          <w:tcPr>
            <w:tcW w:w="4897" w:type="dxa"/>
            <w:tcBorders>
              <w:top w:val="nil"/>
              <w:bottom w:val="nil"/>
            </w:tcBorders>
            <w:shd w:val="clear" w:color="auto" w:fill="auto"/>
            <w:noWrap/>
            <w:vAlign w:val="center"/>
            <w:hideMark/>
          </w:tcPr>
          <w:p w14:paraId="1E6F6B9E"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CA Abomey</w:t>
            </w:r>
          </w:p>
        </w:tc>
        <w:tc>
          <w:tcPr>
            <w:tcW w:w="836" w:type="dxa"/>
            <w:tcBorders>
              <w:top w:val="nil"/>
              <w:bottom w:val="nil"/>
            </w:tcBorders>
            <w:tcMar>
              <w:right w:w="198" w:type="dxa"/>
            </w:tcMar>
            <w:vAlign w:val="bottom"/>
          </w:tcPr>
          <w:p w14:paraId="33804AAA"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3</w:t>
            </w:r>
          </w:p>
        </w:tc>
        <w:tc>
          <w:tcPr>
            <w:tcW w:w="836" w:type="dxa"/>
            <w:tcBorders>
              <w:top w:val="nil"/>
              <w:bottom w:val="nil"/>
            </w:tcBorders>
            <w:tcMar>
              <w:right w:w="198" w:type="dxa"/>
            </w:tcMar>
            <w:vAlign w:val="bottom"/>
          </w:tcPr>
          <w:p w14:paraId="5BBD336C"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11</w:t>
            </w:r>
          </w:p>
        </w:tc>
        <w:tc>
          <w:tcPr>
            <w:tcW w:w="836" w:type="dxa"/>
            <w:tcBorders>
              <w:top w:val="nil"/>
              <w:bottom w:val="nil"/>
            </w:tcBorders>
            <w:tcMar>
              <w:right w:w="198" w:type="dxa"/>
            </w:tcMar>
            <w:vAlign w:val="bottom"/>
          </w:tcPr>
          <w:p w14:paraId="046AA402"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9</w:t>
            </w:r>
          </w:p>
        </w:tc>
        <w:tc>
          <w:tcPr>
            <w:tcW w:w="836" w:type="dxa"/>
            <w:tcBorders>
              <w:top w:val="nil"/>
              <w:bottom w:val="nil"/>
            </w:tcBorders>
            <w:tcMar>
              <w:right w:w="198" w:type="dxa"/>
            </w:tcMar>
            <w:vAlign w:val="bottom"/>
          </w:tcPr>
          <w:p w14:paraId="0A22982D"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11</w:t>
            </w:r>
          </w:p>
        </w:tc>
        <w:tc>
          <w:tcPr>
            <w:tcW w:w="836" w:type="dxa"/>
            <w:tcBorders>
              <w:top w:val="nil"/>
              <w:bottom w:val="nil"/>
            </w:tcBorders>
            <w:tcMar>
              <w:right w:w="198" w:type="dxa"/>
            </w:tcMar>
            <w:vAlign w:val="bottom"/>
          </w:tcPr>
          <w:p w14:paraId="6C34B9B5"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11</w:t>
            </w:r>
          </w:p>
        </w:tc>
        <w:tc>
          <w:tcPr>
            <w:tcW w:w="841" w:type="dxa"/>
            <w:tcBorders>
              <w:top w:val="nil"/>
              <w:bottom w:val="nil"/>
            </w:tcBorders>
            <w:vAlign w:val="bottom"/>
          </w:tcPr>
          <w:p w14:paraId="3DC539E8" w14:textId="77777777" w:rsidR="00863CD0"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12</w:t>
            </w:r>
          </w:p>
        </w:tc>
      </w:tr>
      <w:tr w:rsidR="00C92913" w:rsidRPr="00F8750E" w14:paraId="16FEC810" w14:textId="77777777" w:rsidTr="006919C6">
        <w:trPr>
          <w:cantSplit/>
        </w:trPr>
        <w:tc>
          <w:tcPr>
            <w:tcW w:w="4897" w:type="dxa"/>
            <w:tcBorders>
              <w:top w:val="nil"/>
              <w:bottom w:val="nil"/>
            </w:tcBorders>
            <w:shd w:val="clear" w:color="auto" w:fill="auto"/>
            <w:noWrap/>
            <w:vAlign w:val="center"/>
            <w:hideMark/>
          </w:tcPr>
          <w:p w14:paraId="30028F73"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CA Parakou</w:t>
            </w:r>
          </w:p>
        </w:tc>
        <w:tc>
          <w:tcPr>
            <w:tcW w:w="836" w:type="dxa"/>
            <w:tcBorders>
              <w:top w:val="nil"/>
              <w:bottom w:val="nil"/>
            </w:tcBorders>
            <w:tcMar>
              <w:right w:w="198" w:type="dxa"/>
            </w:tcMar>
            <w:vAlign w:val="bottom"/>
          </w:tcPr>
          <w:p w14:paraId="6D4606F7"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4</w:t>
            </w:r>
          </w:p>
        </w:tc>
        <w:tc>
          <w:tcPr>
            <w:tcW w:w="836" w:type="dxa"/>
            <w:tcBorders>
              <w:top w:val="nil"/>
              <w:bottom w:val="nil"/>
            </w:tcBorders>
            <w:tcMar>
              <w:right w:w="198" w:type="dxa"/>
            </w:tcMar>
            <w:vAlign w:val="bottom"/>
          </w:tcPr>
          <w:p w14:paraId="328629EB"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8</w:t>
            </w:r>
          </w:p>
        </w:tc>
        <w:tc>
          <w:tcPr>
            <w:tcW w:w="836" w:type="dxa"/>
            <w:tcBorders>
              <w:top w:val="nil"/>
              <w:bottom w:val="nil"/>
            </w:tcBorders>
            <w:tcMar>
              <w:right w:w="198" w:type="dxa"/>
            </w:tcMar>
            <w:vAlign w:val="bottom"/>
          </w:tcPr>
          <w:p w14:paraId="6002DD55"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7</w:t>
            </w:r>
          </w:p>
        </w:tc>
        <w:tc>
          <w:tcPr>
            <w:tcW w:w="836" w:type="dxa"/>
            <w:tcBorders>
              <w:top w:val="nil"/>
              <w:bottom w:val="nil"/>
            </w:tcBorders>
            <w:tcMar>
              <w:right w:w="198" w:type="dxa"/>
            </w:tcMar>
            <w:vAlign w:val="bottom"/>
          </w:tcPr>
          <w:p w14:paraId="68F1F239"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9</w:t>
            </w:r>
          </w:p>
        </w:tc>
        <w:tc>
          <w:tcPr>
            <w:tcW w:w="836" w:type="dxa"/>
            <w:tcBorders>
              <w:top w:val="nil"/>
              <w:bottom w:val="nil"/>
            </w:tcBorders>
            <w:tcMar>
              <w:right w:w="198" w:type="dxa"/>
            </w:tcMar>
            <w:vAlign w:val="bottom"/>
          </w:tcPr>
          <w:p w14:paraId="24E66793"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9</w:t>
            </w:r>
          </w:p>
        </w:tc>
        <w:tc>
          <w:tcPr>
            <w:tcW w:w="841" w:type="dxa"/>
            <w:tcBorders>
              <w:top w:val="nil"/>
              <w:bottom w:val="nil"/>
            </w:tcBorders>
            <w:vAlign w:val="bottom"/>
          </w:tcPr>
          <w:p w14:paraId="36203756" w14:textId="77777777" w:rsidR="00C92913" w:rsidRPr="00F8750E" w:rsidRDefault="00C92913" w:rsidP="006919C6">
            <w:pPr>
              <w:spacing w:after="0" w:line="300" w:lineRule="auto"/>
              <w:jc w:val="center"/>
              <w:rPr>
                <w:rFonts w:ascii="Montserrat Light" w:hAnsi="Montserrat Light"/>
                <w:color w:val="000000"/>
              </w:rPr>
            </w:pPr>
          </w:p>
          <w:p w14:paraId="0CF7BC48" w14:textId="77777777" w:rsidR="00C3733D" w:rsidRPr="00F8750E" w:rsidRDefault="00C1405D" w:rsidP="006919C6">
            <w:pPr>
              <w:spacing w:after="0" w:line="300" w:lineRule="auto"/>
              <w:jc w:val="center"/>
              <w:rPr>
                <w:rFonts w:ascii="Montserrat Light" w:hAnsi="Montserrat Light"/>
                <w:color w:val="000000"/>
              </w:rPr>
            </w:pPr>
            <w:r w:rsidRPr="00F8750E">
              <w:rPr>
                <w:rFonts w:ascii="Montserrat Light" w:hAnsi="Montserrat Light"/>
                <w:color w:val="000000"/>
              </w:rPr>
              <w:t>9</w:t>
            </w:r>
          </w:p>
        </w:tc>
      </w:tr>
      <w:tr w:rsidR="00C92913" w:rsidRPr="00F8750E" w14:paraId="36666EFB" w14:textId="77777777" w:rsidTr="006919C6">
        <w:trPr>
          <w:cantSplit/>
        </w:trPr>
        <w:tc>
          <w:tcPr>
            <w:tcW w:w="4897" w:type="dxa"/>
            <w:tcBorders>
              <w:top w:val="nil"/>
              <w:bottom w:val="nil"/>
            </w:tcBorders>
            <w:shd w:val="clear" w:color="auto" w:fill="auto"/>
            <w:noWrap/>
            <w:vAlign w:val="center"/>
            <w:hideMark/>
          </w:tcPr>
          <w:p w14:paraId="474DC03D"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Tribunal de Première Instance (TPI) Abomey</w:t>
            </w:r>
          </w:p>
        </w:tc>
        <w:tc>
          <w:tcPr>
            <w:tcW w:w="836" w:type="dxa"/>
            <w:tcBorders>
              <w:top w:val="nil"/>
              <w:bottom w:val="nil"/>
            </w:tcBorders>
            <w:tcMar>
              <w:right w:w="198" w:type="dxa"/>
            </w:tcMar>
            <w:vAlign w:val="bottom"/>
          </w:tcPr>
          <w:p w14:paraId="0CD4C75E"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13</w:t>
            </w:r>
          </w:p>
        </w:tc>
        <w:tc>
          <w:tcPr>
            <w:tcW w:w="836" w:type="dxa"/>
            <w:tcBorders>
              <w:top w:val="nil"/>
              <w:bottom w:val="nil"/>
            </w:tcBorders>
            <w:tcMar>
              <w:right w:w="198" w:type="dxa"/>
            </w:tcMar>
            <w:vAlign w:val="bottom"/>
          </w:tcPr>
          <w:p w14:paraId="59F12781"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13</w:t>
            </w:r>
          </w:p>
        </w:tc>
        <w:tc>
          <w:tcPr>
            <w:tcW w:w="836" w:type="dxa"/>
            <w:tcBorders>
              <w:top w:val="nil"/>
              <w:bottom w:val="nil"/>
            </w:tcBorders>
            <w:tcMar>
              <w:right w:w="198" w:type="dxa"/>
            </w:tcMar>
            <w:vAlign w:val="bottom"/>
          </w:tcPr>
          <w:p w14:paraId="13856F36"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12</w:t>
            </w:r>
          </w:p>
        </w:tc>
        <w:tc>
          <w:tcPr>
            <w:tcW w:w="836" w:type="dxa"/>
            <w:tcBorders>
              <w:top w:val="nil"/>
              <w:bottom w:val="nil"/>
            </w:tcBorders>
            <w:tcMar>
              <w:right w:w="198" w:type="dxa"/>
            </w:tcMar>
            <w:vAlign w:val="bottom"/>
          </w:tcPr>
          <w:p w14:paraId="01081AF3"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s="Arial"/>
                <w:color w:val="000000"/>
              </w:rPr>
              <w:t>10</w:t>
            </w:r>
          </w:p>
        </w:tc>
        <w:tc>
          <w:tcPr>
            <w:tcW w:w="836" w:type="dxa"/>
            <w:tcBorders>
              <w:top w:val="nil"/>
              <w:bottom w:val="nil"/>
            </w:tcBorders>
            <w:tcMar>
              <w:right w:w="198" w:type="dxa"/>
            </w:tcMar>
            <w:vAlign w:val="bottom"/>
          </w:tcPr>
          <w:p w14:paraId="2EFE95D3"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10</w:t>
            </w:r>
          </w:p>
        </w:tc>
        <w:tc>
          <w:tcPr>
            <w:tcW w:w="841" w:type="dxa"/>
            <w:tcBorders>
              <w:top w:val="nil"/>
              <w:bottom w:val="nil"/>
            </w:tcBorders>
            <w:vAlign w:val="bottom"/>
          </w:tcPr>
          <w:p w14:paraId="77C6864F" w14:textId="77777777" w:rsidR="00C3733D" w:rsidRPr="00F8750E" w:rsidRDefault="00C3733D" w:rsidP="006919C6">
            <w:pPr>
              <w:spacing w:after="0" w:line="300" w:lineRule="auto"/>
              <w:jc w:val="center"/>
              <w:rPr>
                <w:rFonts w:ascii="Montserrat Light" w:hAnsi="Montserrat Light"/>
                <w:color w:val="000000"/>
              </w:rPr>
            </w:pPr>
          </w:p>
          <w:p w14:paraId="161B750F" w14:textId="77777777" w:rsidR="00C3733D" w:rsidRPr="00F8750E" w:rsidRDefault="00C3733D" w:rsidP="006919C6">
            <w:pPr>
              <w:spacing w:after="0" w:line="300" w:lineRule="auto"/>
              <w:jc w:val="center"/>
              <w:rPr>
                <w:rFonts w:ascii="Montserrat Light" w:hAnsi="Montserrat Light"/>
                <w:color w:val="000000"/>
              </w:rPr>
            </w:pPr>
            <w:r w:rsidRPr="00F8750E">
              <w:rPr>
                <w:rFonts w:ascii="Montserrat Light" w:hAnsi="Montserrat Light"/>
                <w:color w:val="000000"/>
              </w:rPr>
              <w:t>13</w:t>
            </w:r>
          </w:p>
        </w:tc>
      </w:tr>
      <w:tr w:rsidR="00C92913" w:rsidRPr="00F8750E" w14:paraId="4EBB65D1" w14:textId="77777777" w:rsidTr="006919C6">
        <w:trPr>
          <w:cantSplit/>
        </w:trPr>
        <w:tc>
          <w:tcPr>
            <w:tcW w:w="4897" w:type="dxa"/>
            <w:tcBorders>
              <w:top w:val="nil"/>
              <w:bottom w:val="nil"/>
            </w:tcBorders>
            <w:shd w:val="clear" w:color="auto" w:fill="auto"/>
            <w:noWrap/>
            <w:vAlign w:val="center"/>
            <w:hideMark/>
          </w:tcPr>
          <w:p w14:paraId="12BC654F"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TPI Cotonou</w:t>
            </w:r>
          </w:p>
        </w:tc>
        <w:tc>
          <w:tcPr>
            <w:tcW w:w="836" w:type="dxa"/>
            <w:tcBorders>
              <w:top w:val="nil"/>
              <w:bottom w:val="nil"/>
            </w:tcBorders>
            <w:tcMar>
              <w:right w:w="198" w:type="dxa"/>
            </w:tcMar>
            <w:vAlign w:val="bottom"/>
          </w:tcPr>
          <w:p w14:paraId="60873E2C"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32</w:t>
            </w:r>
          </w:p>
        </w:tc>
        <w:tc>
          <w:tcPr>
            <w:tcW w:w="836" w:type="dxa"/>
            <w:tcBorders>
              <w:top w:val="nil"/>
              <w:bottom w:val="nil"/>
            </w:tcBorders>
            <w:tcMar>
              <w:right w:w="198" w:type="dxa"/>
            </w:tcMar>
            <w:vAlign w:val="bottom"/>
          </w:tcPr>
          <w:p w14:paraId="3F68F9D9"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30</w:t>
            </w:r>
          </w:p>
        </w:tc>
        <w:tc>
          <w:tcPr>
            <w:tcW w:w="836" w:type="dxa"/>
            <w:tcBorders>
              <w:top w:val="nil"/>
              <w:bottom w:val="nil"/>
            </w:tcBorders>
            <w:tcMar>
              <w:right w:w="198" w:type="dxa"/>
            </w:tcMar>
            <w:vAlign w:val="bottom"/>
          </w:tcPr>
          <w:p w14:paraId="3945C7D5"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30</w:t>
            </w:r>
          </w:p>
        </w:tc>
        <w:tc>
          <w:tcPr>
            <w:tcW w:w="836" w:type="dxa"/>
            <w:tcBorders>
              <w:top w:val="nil"/>
              <w:bottom w:val="nil"/>
            </w:tcBorders>
            <w:tcMar>
              <w:right w:w="198" w:type="dxa"/>
            </w:tcMar>
            <w:vAlign w:val="bottom"/>
          </w:tcPr>
          <w:p w14:paraId="45101397"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s="Arial"/>
                <w:color w:val="000000"/>
              </w:rPr>
              <w:t>29</w:t>
            </w:r>
          </w:p>
        </w:tc>
        <w:tc>
          <w:tcPr>
            <w:tcW w:w="836" w:type="dxa"/>
            <w:tcBorders>
              <w:top w:val="nil"/>
              <w:bottom w:val="nil"/>
            </w:tcBorders>
            <w:tcMar>
              <w:right w:w="198" w:type="dxa"/>
            </w:tcMar>
            <w:vAlign w:val="bottom"/>
          </w:tcPr>
          <w:p w14:paraId="14CC6033"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24</w:t>
            </w:r>
          </w:p>
        </w:tc>
        <w:tc>
          <w:tcPr>
            <w:tcW w:w="841" w:type="dxa"/>
            <w:tcBorders>
              <w:top w:val="nil"/>
              <w:bottom w:val="nil"/>
            </w:tcBorders>
            <w:vAlign w:val="bottom"/>
          </w:tcPr>
          <w:p w14:paraId="7F933DEB" w14:textId="7EDF004D"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25</w:t>
            </w:r>
          </w:p>
        </w:tc>
      </w:tr>
      <w:tr w:rsidR="00C92913" w:rsidRPr="00F8750E" w14:paraId="5FF00BA5" w14:textId="77777777" w:rsidTr="006919C6">
        <w:trPr>
          <w:cantSplit/>
        </w:trPr>
        <w:tc>
          <w:tcPr>
            <w:tcW w:w="4897" w:type="dxa"/>
            <w:tcBorders>
              <w:top w:val="nil"/>
              <w:bottom w:val="nil"/>
            </w:tcBorders>
            <w:shd w:val="clear" w:color="auto" w:fill="auto"/>
            <w:noWrap/>
            <w:vAlign w:val="center"/>
            <w:hideMark/>
          </w:tcPr>
          <w:p w14:paraId="063DF01A"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TPI Abomey-Calavi</w:t>
            </w:r>
          </w:p>
        </w:tc>
        <w:tc>
          <w:tcPr>
            <w:tcW w:w="836" w:type="dxa"/>
            <w:tcBorders>
              <w:top w:val="nil"/>
              <w:bottom w:val="nil"/>
            </w:tcBorders>
            <w:tcMar>
              <w:right w:w="198" w:type="dxa"/>
            </w:tcMar>
            <w:vAlign w:val="bottom"/>
          </w:tcPr>
          <w:p w14:paraId="1130BB83"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14</w:t>
            </w:r>
          </w:p>
        </w:tc>
        <w:tc>
          <w:tcPr>
            <w:tcW w:w="836" w:type="dxa"/>
            <w:tcBorders>
              <w:top w:val="nil"/>
              <w:bottom w:val="nil"/>
            </w:tcBorders>
            <w:tcMar>
              <w:right w:w="198" w:type="dxa"/>
            </w:tcMar>
            <w:vAlign w:val="bottom"/>
          </w:tcPr>
          <w:p w14:paraId="15964E8F"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13</w:t>
            </w:r>
          </w:p>
        </w:tc>
        <w:tc>
          <w:tcPr>
            <w:tcW w:w="836" w:type="dxa"/>
            <w:tcBorders>
              <w:top w:val="nil"/>
              <w:bottom w:val="nil"/>
            </w:tcBorders>
            <w:tcMar>
              <w:right w:w="198" w:type="dxa"/>
            </w:tcMar>
            <w:vAlign w:val="bottom"/>
          </w:tcPr>
          <w:p w14:paraId="42507FBE"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14</w:t>
            </w:r>
          </w:p>
        </w:tc>
        <w:tc>
          <w:tcPr>
            <w:tcW w:w="836" w:type="dxa"/>
            <w:tcBorders>
              <w:top w:val="nil"/>
              <w:bottom w:val="nil"/>
            </w:tcBorders>
            <w:tcMar>
              <w:right w:w="198" w:type="dxa"/>
            </w:tcMar>
            <w:vAlign w:val="bottom"/>
          </w:tcPr>
          <w:p w14:paraId="254173EB"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s="Arial"/>
                <w:color w:val="000000"/>
              </w:rPr>
              <w:t>13</w:t>
            </w:r>
          </w:p>
        </w:tc>
        <w:tc>
          <w:tcPr>
            <w:tcW w:w="836" w:type="dxa"/>
            <w:tcBorders>
              <w:top w:val="nil"/>
              <w:bottom w:val="nil"/>
            </w:tcBorders>
            <w:tcMar>
              <w:right w:w="198" w:type="dxa"/>
            </w:tcMar>
            <w:vAlign w:val="bottom"/>
          </w:tcPr>
          <w:p w14:paraId="5B08B451"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12</w:t>
            </w:r>
          </w:p>
        </w:tc>
        <w:tc>
          <w:tcPr>
            <w:tcW w:w="841" w:type="dxa"/>
            <w:tcBorders>
              <w:top w:val="nil"/>
              <w:bottom w:val="nil"/>
            </w:tcBorders>
            <w:vAlign w:val="bottom"/>
          </w:tcPr>
          <w:p w14:paraId="77FA7F3C" w14:textId="4C1B8501"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14</w:t>
            </w:r>
          </w:p>
        </w:tc>
      </w:tr>
      <w:tr w:rsidR="00C92913" w:rsidRPr="00F8750E" w14:paraId="4F9B0AE4" w14:textId="77777777" w:rsidTr="006919C6">
        <w:trPr>
          <w:cantSplit/>
        </w:trPr>
        <w:tc>
          <w:tcPr>
            <w:tcW w:w="4897" w:type="dxa"/>
            <w:tcBorders>
              <w:top w:val="nil"/>
              <w:bottom w:val="nil"/>
            </w:tcBorders>
            <w:shd w:val="clear" w:color="auto" w:fill="auto"/>
            <w:noWrap/>
            <w:vAlign w:val="center"/>
            <w:hideMark/>
          </w:tcPr>
          <w:p w14:paraId="16FB93AF"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TPI Kandi</w:t>
            </w:r>
          </w:p>
        </w:tc>
        <w:tc>
          <w:tcPr>
            <w:tcW w:w="836" w:type="dxa"/>
            <w:tcBorders>
              <w:top w:val="nil"/>
              <w:bottom w:val="nil"/>
            </w:tcBorders>
            <w:tcMar>
              <w:right w:w="198" w:type="dxa"/>
            </w:tcMar>
            <w:vAlign w:val="bottom"/>
          </w:tcPr>
          <w:p w14:paraId="4C5D52C7"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8</w:t>
            </w:r>
          </w:p>
        </w:tc>
        <w:tc>
          <w:tcPr>
            <w:tcW w:w="836" w:type="dxa"/>
            <w:tcBorders>
              <w:top w:val="nil"/>
              <w:bottom w:val="nil"/>
            </w:tcBorders>
            <w:tcMar>
              <w:right w:w="198" w:type="dxa"/>
            </w:tcMar>
            <w:vAlign w:val="bottom"/>
          </w:tcPr>
          <w:p w14:paraId="333D6A98"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6</w:t>
            </w:r>
          </w:p>
        </w:tc>
        <w:tc>
          <w:tcPr>
            <w:tcW w:w="836" w:type="dxa"/>
            <w:tcBorders>
              <w:top w:val="nil"/>
              <w:bottom w:val="nil"/>
            </w:tcBorders>
            <w:tcMar>
              <w:right w:w="198" w:type="dxa"/>
            </w:tcMar>
            <w:vAlign w:val="bottom"/>
          </w:tcPr>
          <w:p w14:paraId="562F1BF0"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5</w:t>
            </w:r>
          </w:p>
        </w:tc>
        <w:tc>
          <w:tcPr>
            <w:tcW w:w="836" w:type="dxa"/>
            <w:tcBorders>
              <w:top w:val="nil"/>
              <w:bottom w:val="nil"/>
            </w:tcBorders>
            <w:tcMar>
              <w:right w:w="198" w:type="dxa"/>
            </w:tcMar>
            <w:vAlign w:val="bottom"/>
          </w:tcPr>
          <w:p w14:paraId="684FB468"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s="Arial"/>
                <w:color w:val="000000"/>
              </w:rPr>
              <w:t>5</w:t>
            </w:r>
          </w:p>
        </w:tc>
        <w:tc>
          <w:tcPr>
            <w:tcW w:w="836" w:type="dxa"/>
            <w:tcBorders>
              <w:top w:val="nil"/>
              <w:bottom w:val="nil"/>
            </w:tcBorders>
            <w:tcMar>
              <w:right w:w="198" w:type="dxa"/>
            </w:tcMar>
            <w:vAlign w:val="bottom"/>
          </w:tcPr>
          <w:p w14:paraId="54C8DB0A"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8</w:t>
            </w:r>
          </w:p>
        </w:tc>
        <w:tc>
          <w:tcPr>
            <w:tcW w:w="841" w:type="dxa"/>
            <w:tcBorders>
              <w:top w:val="nil"/>
              <w:bottom w:val="nil"/>
            </w:tcBorders>
            <w:vAlign w:val="bottom"/>
          </w:tcPr>
          <w:p w14:paraId="3887DFA2"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9</w:t>
            </w:r>
          </w:p>
        </w:tc>
      </w:tr>
      <w:tr w:rsidR="00C92913" w:rsidRPr="00F8750E" w14:paraId="3C256FBC" w14:textId="77777777" w:rsidTr="006919C6">
        <w:trPr>
          <w:cantSplit/>
        </w:trPr>
        <w:tc>
          <w:tcPr>
            <w:tcW w:w="4897" w:type="dxa"/>
            <w:tcBorders>
              <w:top w:val="nil"/>
              <w:bottom w:val="nil"/>
            </w:tcBorders>
            <w:shd w:val="clear" w:color="auto" w:fill="auto"/>
            <w:noWrap/>
            <w:vAlign w:val="center"/>
            <w:hideMark/>
          </w:tcPr>
          <w:p w14:paraId="09FD99C8"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TPI Lokossa</w:t>
            </w:r>
          </w:p>
        </w:tc>
        <w:tc>
          <w:tcPr>
            <w:tcW w:w="836" w:type="dxa"/>
            <w:tcBorders>
              <w:top w:val="nil"/>
              <w:bottom w:val="nil"/>
            </w:tcBorders>
            <w:tcMar>
              <w:right w:w="198" w:type="dxa"/>
            </w:tcMar>
            <w:vAlign w:val="bottom"/>
          </w:tcPr>
          <w:p w14:paraId="61015609"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10</w:t>
            </w:r>
          </w:p>
        </w:tc>
        <w:tc>
          <w:tcPr>
            <w:tcW w:w="836" w:type="dxa"/>
            <w:tcBorders>
              <w:top w:val="nil"/>
              <w:bottom w:val="nil"/>
            </w:tcBorders>
            <w:tcMar>
              <w:right w:w="198" w:type="dxa"/>
            </w:tcMar>
            <w:vAlign w:val="bottom"/>
          </w:tcPr>
          <w:p w14:paraId="0B4E82F2"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8</w:t>
            </w:r>
          </w:p>
        </w:tc>
        <w:tc>
          <w:tcPr>
            <w:tcW w:w="836" w:type="dxa"/>
            <w:tcBorders>
              <w:top w:val="nil"/>
              <w:bottom w:val="nil"/>
            </w:tcBorders>
            <w:tcMar>
              <w:right w:w="198" w:type="dxa"/>
            </w:tcMar>
            <w:vAlign w:val="bottom"/>
          </w:tcPr>
          <w:p w14:paraId="5E023210"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8</w:t>
            </w:r>
          </w:p>
        </w:tc>
        <w:tc>
          <w:tcPr>
            <w:tcW w:w="836" w:type="dxa"/>
            <w:tcBorders>
              <w:top w:val="nil"/>
              <w:bottom w:val="nil"/>
            </w:tcBorders>
            <w:tcMar>
              <w:right w:w="198" w:type="dxa"/>
            </w:tcMar>
            <w:vAlign w:val="bottom"/>
          </w:tcPr>
          <w:p w14:paraId="154779D7"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s="Arial"/>
                <w:color w:val="000000"/>
              </w:rPr>
              <w:t>6</w:t>
            </w:r>
          </w:p>
        </w:tc>
        <w:tc>
          <w:tcPr>
            <w:tcW w:w="836" w:type="dxa"/>
            <w:tcBorders>
              <w:top w:val="nil"/>
              <w:bottom w:val="nil"/>
            </w:tcBorders>
            <w:tcMar>
              <w:right w:w="198" w:type="dxa"/>
            </w:tcMar>
            <w:vAlign w:val="bottom"/>
          </w:tcPr>
          <w:p w14:paraId="7219E167"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7</w:t>
            </w:r>
          </w:p>
        </w:tc>
        <w:tc>
          <w:tcPr>
            <w:tcW w:w="841" w:type="dxa"/>
            <w:tcBorders>
              <w:top w:val="nil"/>
              <w:bottom w:val="nil"/>
            </w:tcBorders>
            <w:vAlign w:val="bottom"/>
          </w:tcPr>
          <w:p w14:paraId="65E92460"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10</w:t>
            </w:r>
          </w:p>
        </w:tc>
      </w:tr>
      <w:tr w:rsidR="00C92913" w:rsidRPr="00F8750E" w14:paraId="4F59D619" w14:textId="77777777" w:rsidTr="006919C6">
        <w:trPr>
          <w:cantSplit/>
        </w:trPr>
        <w:tc>
          <w:tcPr>
            <w:tcW w:w="4897" w:type="dxa"/>
            <w:tcBorders>
              <w:top w:val="nil"/>
              <w:bottom w:val="nil"/>
            </w:tcBorders>
            <w:shd w:val="clear" w:color="auto" w:fill="auto"/>
            <w:noWrap/>
            <w:vAlign w:val="center"/>
            <w:hideMark/>
          </w:tcPr>
          <w:p w14:paraId="033C589E"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TPI Natitingou</w:t>
            </w:r>
          </w:p>
        </w:tc>
        <w:tc>
          <w:tcPr>
            <w:tcW w:w="836" w:type="dxa"/>
            <w:tcBorders>
              <w:top w:val="nil"/>
              <w:bottom w:val="nil"/>
            </w:tcBorders>
            <w:tcMar>
              <w:right w:w="198" w:type="dxa"/>
            </w:tcMar>
            <w:vAlign w:val="bottom"/>
          </w:tcPr>
          <w:p w14:paraId="3D20464B"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8</w:t>
            </w:r>
          </w:p>
        </w:tc>
        <w:tc>
          <w:tcPr>
            <w:tcW w:w="836" w:type="dxa"/>
            <w:tcBorders>
              <w:top w:val="nil"/>
              <w:bottom w:val="nil"/>
            </w:tcBorders>
            <w:tcMar>
              <w:right w:w="198" w:type="dxa"/>
            </w:tcMar>
            <w:vAlign w:val="bottom"/>
          </w:tcPr>
          <w:p w14:paraId="1A357B20"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10</w:t>
            </w:r>
          </w:p>
        </w:tc>
        <w:tc>
          <w:tcPr>
            <w:tcW w:w="836" w:type="dxa"/>
            <w:tcBorders>
              <w:top w:val="nil"/>
              <w:bottom w:val="nil"/>
            </w:tcBorders>
            <w:tcMar>
              <w:right w:w="198" w:type="dxa"/>
            </w:tcMar>
            <w:vAlign w:val="bottom"/>
          </w:tcPr>
          <w:p w14:paraId="10C136DF"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10</w:t>
            </w:r>
          </w:p>
        </w:tc>
        <w:tc>
          <w:tcPr>
            <w:tcW w:w="836" w:type="dxa"/>
            <w:tcBorders>
              <w:top w:val="nil"/>
              <w:bottom w:val="nil"/>
            </w:tcBorders>
            <w:tcMar>
              <w:right w:w="198" w:type="dxa"/>
            </w:tcMar>
            <w:vAlign w:val="bottom"/>
          </w:tcPr>
          <w:p w14:paraId="5F62BDFC"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s="Arial"/>
                <w:color w:val="000000"/>
              </w:rPr>
              <w:t>5</w:t>
            </w:r>
          </w:p>
        </w:tc>
        <w:tc>
          <w:tcPr>
            <w:tcW w:w="836" w:type="dxa"/>
            <w:tcBorders>
              <w:top w:val="nil"/>
              <w:bottom w:val="nil"/>
            </w:tcBorders>
            <w:tcMar>
              <w:right w:w="198" w:type="dxa"/>
            </w:tcMar>
            <w:vAlign w:val="bottom"/>
          </w:tcPr>
          <w:p w14:paraId="6A1F567E"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4</w:t>
            </w:r>
          </w:p>
        </w:tc>
        <w:tc>
          <w:tcPr>
            <w:tcW w:w="841" w:type="dxa"/>
            <w:tcBorders>
              <w:top w:val="nil"/>
              <w:bottom w:val="nil"/>
            </w:tcBorders>
            <w:vAlign w:val="bottom"/>
          </w:tcPr>
          <w:p w14:paraId="4F4619D5"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9</w:t>
            </w:r>
          </w:p>
        </w:tc>
      </w:tr>
      <w:tr w:rsidR="00C92913" w:rsidRPr="00F8750E" w14:paraId="0F2EE2D7" w14:textId="77777777" w:rsidTr="006919C6">
        <w:trPr>
          <w:cantSplit/>
        </w:trPr>
        <w:tc>
          <w:tcPr>
            <w:tcW w:w="4897" w:type="dxa"/>
            <w:tcBorders>
              <w:top w:val="nil"/>
              <w:bottom w:val="nil"/>
            </w:tcBorders>
            <w:shd w:val="clear" w:color="auto" w:fill="auto"/>
            <w:noWrap/>
            <w:vAlign w:val="center"/>
            <w:hideMark/>
          </w:tcPr>
          <w:p w14:paraId="44774F21"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TPI Ouidah</w:t>
            </w:r>
          </w:p>
        </w:tc>
        <w:tc>
          <w:tcPr>
            <w:tcW w:w="836" w:type="dxa"/>
            <w:tcBorders>
              <w:top w:val="nil"/>
              <w:bottom w:val="nil"/>
            </w:tcBorders>
            <w:tcMar>
              <w:right w:w="198" w:type="dxa"/>
            </w:tcMar>
            <w:vAlign w:val="bottom"/>
          </w:tcPr>
          <w:p w14:paraId="30237ADB"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6</w:t>
            </w:r>
          </w:p>
        </w:tc>
        <w:tc>
          <w:tcPr>
            <w:tcW w:w="836" w:type="dxa"/>
            <w:tcBorders>
              <w:top w:val="nil"/>
              <w:bottom w:val="nil"/>
            </w:tcBorders>
            <w:tcMar>
              <w:right w:w="198" w:type="dxa"/>
            </w:tcMar>
            <w:vAlign w:val="bottom"/>
          </w:tcPr>
          <w:p w14:paraId="5C2D038A"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11</w:t>
            </w:r>
          </w:p>
        </w:tc>
        <w:tc>
          <w:tcPr>
            <w:tcW w:w="836" w:type="dxa"/>
            <w:tcBorders>
              <w:top w:val="nil"/>
              <w:bottom w:val="nil"/>
            </w:tcBorders>
            <w:tcMar>
              <w:right w:w="198" w:type="dxa"/>
            </w:tcMar>
            <w:vAlign w:val="bottom"/>
          </w:tcPr>
          <w:p w14:paraId="45EDB91F"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11</w:t>
            </w:r>
          </w:p>
        </w:tc>
        <w:tc>
          <w:tcPr>
            <w:tcW w:w="836" w:type="dxa"/>
            <w:tcBorders>
              <w:top w:val="nil"/>
              <w:bottom w:val="nil"/>
            </w:tcBorders>
            <w:tcMar>
              <w:right w:w="198" w:type="dxa"/>
            </w:tcMar>
            <w:vAlign w:val="bottom"/>
          </w:tcPr>
          <w:p w14:paraId="4BE3BAFE"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s="Arial"/>
                <w:color w:val="000000"/>
              </w:rPr>
              <w:t>9</w:t>
            </w:r>
          </w:p>
        </w:tc>
        <w:tc>
          <w:tcPr>
            <w:tcW w:w="836" w:type="dxa"/>
            <w:tcBorders>
              <w:top w:val="nil"/>
              <w:bottom w:val="nil"/>
            </w:tcBorders>
            <w:tcMar>
              <w:right w:w="198" w:type="dxa"/>
            </w:tcMar>
            <w:vAlign w:val="bottom"/>
          </w:tcPr>
          <w:p w14:paraId="7A898F37"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9</w:t>
            </w:r>
          </w:p>
        </w:tc>
        <w:tc>
          <w:tcPr>
            <w:tcW w:w="841" w:type="dxa"/>
            <w:tcBorders>
              <w:top w:val="nil"/>
              <w:bottom w:val="nil"/>
            </w:tcBorders>
            <w:vAlign w:val="bottom"/>
          </w:tcPr>
          <w:p w14:paraId="0A48353C"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11</w:t>
            </w:r>
          </w:p>
        </w:tc>
      </w:tr>
      <w:tr w:rsidR="00C92913" w:rsidRPr="00F8750E" w14:paraId="30914819" w14:textId="77777777" w:rsidTr="006919C6">
        <w:trPr>
          <w:cantSplit/>
        </w:trPr>
        <w:tc>
          <w:tcPr>
            <w:tcW w:w="4897" w:type="dxa"/>
            <w:tcBorders>
              <w:top w:val="nil"/>
              <w:bottom w:val="nil"/>
            </w:tcBorders>
            <w:shd w:val="clear" w:color="auto" w:fill="auto"/>
            <w:noWrap/>
            <w:vAlign w:val="center"/>
            <w:hideMark/>
          </w:tcPr>
          <w:p w14:paraId="14C113BF"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TPI Parakou</w:t>
            </w:r>
          </w:p>
        </w:tc>
        <w:tc>
          <w:tcPr>
            <w:tcW w:w="836" w:type="dxa"/>
            <w:tcBorders>
              <w:top w:val="nil"/>
              <w:bottom w:val="nil"/>
            </w:tcBorders>
            <w:tcMar>
              <w:right w:w="198" w:type="dxa"/>
            </w:tcMar>
            <w:vAlign w:val="bottom"/>
          </w:tcPr>
          <w:p w14:paraId="4E1F3E5C"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15</w:t>
            </w:r>
          </w:p>
        </w:tc>
        <w:tc>
          <w:tcPr>
            <w:tcW w:w="836" w:type="dxa"/>
            <w:tcBorders>
              <w:top w:val="nil"/>
              <w:bottom w:val="nil"/>
            </w:tcBorders>
            <w:tcMar>
              <w:right w:w="198" w:type="dxa"/>
            </w:tcMar>
            <w:vAlign w:val="bottom"/>
          </w:tcPr>
          <w:p w14:paraId="1FA81D33"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12</w:t>
            </w:r>
          </w:p>
        </w:tc>
        <w:tc>
          <w:tcPr>
            <w:tcW w:w="836" w:type="dxa"/>
            <w:tcBorders>
              <w:top w:val="nil"/>
              <w:bottom w:val="nil"/>
            </w:tcBorders>
            <w:tcMar>
              <w:right w:w="198" w:type="dxa"/>
            </w:tcMar>
            <w:vAlign w:val="bottom"/>
          </w:tcPr>
          <w:p w14:paraId="0F74F5D6"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11</w:t>
            </w:r>
          </w:p>
        </w:tc>
        <w:tc>
          <w:tcPr>
            <w:tcW w:w="836" w:type="dxa"/>
            <w:tcBorders>
              <w:top w:val="nil"/>
              <w:bottom w:val="nil"/>
            </w:tcBorders>
            <w:tcMar>
              <w:right w:w="198" w:type="dxa"/>
            </w:tcMar>
            <w:vAlign w:val="bottom"/>
          </w:tcPr>
          <w:p w14:paraId="1507D116"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s="Arial"/>
                <w:color w:val="000000"/>
              </w:rPr>
              <w:t>11</w:t>
            </w:r>
          </w:p>
        </w:tc>
        <w:tc>
          <w:tcPr>
            <w:tcW w:w="836" w:type="dxa"/>
            <w:tcBorders>
              <w:top w:val="nil"/>
              <w:bottom w:val="nil"/>
            </w:tcBorders>
            <w:tcMar>
              <w:right w:w="198" w:type="dxa"/>
            </w:tcMar>
            <w:vAlign w:val="bottom"/>
          </w:tcPr>
          <w:p w14:paraId="67ECF143"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12</w:t>
            </w:r>
          </w:p>
        </w:tc>
        <w:tc>
          <w:tcPr>
            <w:tcW w:w="841" w:type="dxa"/>
            <w:tcBorders>
              <w:top w:val="nil"/>
              <w:bottom w:val="nil"/>
            </w:tcBorders>
            <w:vAlign w:val="bottom"/>
          </w:tcPr>
          <w:p w14:paraId="07F080FE"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15</w:t>
            </w:r>
          </w:p>
        </w:tc>
      </w:tr>
      <w:tr w:rsidR="00C92913" w:rsidRPr="00F8750E" w14:paraId="6A9E1F2F" w14:textId="77777777" w:rsidTr="006919C6">
        <w:trPr>
          <w:cantSplit/>
        </w:trPr>
        <w:tc>
          <w:tcPr>
            <w:tcW w:w="4897" w:type="dxa"/>
            <w:tcBorders>
              <w:top w:val="nil"/>
              <w:bottom w:val="nil"/>
            </w:tcBorders>
            <w:shd w:val="clear" w:color="auto" w:fill="auto"/>
            <w:noWrap/>
            <w:vAlign w:val="center"/>
            <w:hideMark/>
          </w:tcPr>
          <w:p w14:paraId="5087A6EC"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TPI Porto-Novo</w:t>
            </w:r>
          </w:p>
        </w:tc>
        <w:tc>
          <w:tcPr>
            <w:tcW w:w="836" w:type="dxa"/>
            <w:tcBorders>
              <w:top w:val="nil"/>
              <w:bottom w:val="nil"/>
            </w:tcBorders>
            <w:tcMar>
              <w:right w:w="198" w:type="dxa"/>
            </w:tcMar>
            <w:vAlign w:val="bottom"/>
          </w:tcPr>
          <w:p w14:paraId="7F1B7C47"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15</w:t>
            </w:r>
          </w:p>
        </w:tc>
        <w:tc>
          <w:tcPr>
            <w:tcW w:w="836" w:type="dxa"/>
            <w:tcBorders>
              <w:top w:val="nil"/>
              <w:bottom w:val="nil"/>
            </w:tcBorders>
            <w:tcMar>
              <w:right w:w="198" w:type="dxa"/>
            </w:tcMar>
            <w:vAlign w:val="bottom"/>
          </w:tcPr>
          <w:p w14:paraId="5C7BBA1C"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15</w:t>
            </w:r>
          </w:p>
        </w:tc>
        <w:tc>
          <w:tcPr>
            <w:tcW w:w="836" w:type="dxa"/>
            <w:tcBorders>
              <w:top w:val="nil"/>
              <w:bottom w:val="nil"/>
            </w:tcBorders>
            <w:tcMar>
              <w:right w:w="198" w:type="dxa"/>
            </w:tcMar>
            <w:vAlign w:val="bottom"/>
          </w:tcPr>
          <w:p w14:paraId="119FAA01"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15</w:t>
            </w:r>
          </w:p>
        </w:tc>
        <w:tc>
          <w:tcPr>
            <w:tcW w:w="836" w:type="dxa"/>
            <w:tcBorders>
              <w:top w:val="nil"/>
              <w:bottom w:val="nil"/>
            </w:tcBorders>
            <w:tcMar>
              <w:right w:w="198" w:type="dxa"/>
            </w:tcMar>
            <w:vAlign w:val="bottom"/>
          </w:tcPr>
          <w:p w14:paraId="35499612"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s="Arial"/>
                <w:color w:val="000000"/>
              </w:rPr>
              <w:t>14</w:t>
            </w:r>
          </w:p>
        </w:tc>
        <w:tc>
          <w:tcPr>
            <w:tcW w:w="836" w:type="dxa"/>
            <w:tcBorders>
              <w:top w:val="nil"/>
              <w:bottom w:val="nil"/>
            </w:tcBorders>
            <w:tcMar>
              <w:right w:w="198" w:type="dxa"/>
            </w:tcMar>
            <w:vAlign w:val="bottom"/>
          </w:tcPr>
          <w:p w14:paraId="630F02BC"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14</w:t>
            </w:r>
          </w:p>
        </w:tc>
        <w:tc>
          <w:tcPr>
            <w:tcW w:w="841" w:type="dxa"/>
            <w:tcBorders>
              <w:top w:val="nil"/>
              <w:bottom w:val="nil"/>
            </w:tcBorders>
            <w:vAlign w:val="bottom"/>
          </w:tcPr>
          <w:p w14:paraId="51E8CA1A"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13</w:t>
            </w:r>
          </w:p>
        </w:tc>
      </w:tr>
      <w:tr w:rsidR="00C92913" w:rsidRPr="00F8750E" w14:paraId="2A1D38F1" w14:textId="77777777" w:rsidTr="006919C6">
        <w:trPr>
          <w:cantSplit/>
        </w:trPr>
        <w:tc>
          <w:tcPr>
            <w:tcW w:w="4897" w:type="dxa"/>
            <w:tcBorders>
              <w:top w:val="nil"/>
              <w:bottom w:val="nil"/>
            </w:tcBorders>
            <w:shd w:val="clear" w:color="auto" w:fill="auto"/>
            <w:noWrap/>
            <w:vAlign w:val="center"/>
            <w:hideMark/>
          </w:tcPr>
          <w:p w14:paraId="4F1F42D0"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TPI Allada</w:t>
            </w:r>
          </w:p>
        </w:tc>
        <w:tc>
          <w:tcPr>
            <w:tcW w:w="836" w:type="dxa"/>
            <w:tcBorders>
              <w:top w:val="nil"/>
              <w:bottom w:val="nil"/>
            </w:tcBorders>
            <w:tcMar>
              <w:right w:w="198" w:type="dxa"/>
            </w:tcMar>
            <w:vAlign w:val="bottom"/>
          </w:tcPr>
          <w:p w14:paraId="7D52FF40"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6</w:t>
            </w:r>
          </w:p>
        </w:tc>
        <w:tc>
          <w:tcPr>
            <w:tcW w:w="836" w:type="dxa"/>
            <w:tcBorders>
              <w:top w:val="nil"/>
              <w:bottom w:val="nil"/>
            </w:tcBorders>
            <w:tcMar>
              <w:right w:w="198" w:type="dxa"/>
            </w:tcMar>
            <w:vAlign w:val="bottom"/>
          </w:tcPr>
          <w:p w14:paraId="74172458"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9</w:t>
            </w:r>
          </w:p>
        </w:tc>
        <w:tc>
          <w:tcPr>
            <w:tcW w:w="836" w:type="dxa"/>
            <w:tcBorders>
              <w:top w:val="nil"/>
              <w:bottom w:val="nil"/>
            </w:tcBorders>
            <w:tcMar>
              <w:right w:w="198" w:type="dxa"/>
            </w:tcMar>
            <w:vAlign w:val="bottom"/>
          </w:tcPr>
          <w:p w14:paraId="36DA4BF7"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9</w:t>
            </w:r>
          </w:p>
        </w:tc>
        <w:tc>
          <w:tcPr>
            <w:tcW w:w="836" w:type="dxa"/>
            <w:tcBorders>
              <w:top w:val="nil"/>
              <w:bottom w:val="nil"/>
            </w:tcBorders>
            <w:tcMar>
              <w:right w:w="198" w:type="dxa"/>
            </w:tcMar>
            <w:vAlign w:val="bottom"/>
          </w:tcPr>
          <w:p w14:paraId="6FA11047"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s="Arial"/>
                <w:color w:val="000000"/>
              </w:rPr>
              <w:t>7</w:t>
            </w:r>
          </w:p>
        </w:tc>
        <w:tc>
          <w:tcPr>
            <w:tcW w:w="836" w:type="dxa"/>
            <w:tcBorders>
              <w:top w:val="nil"/>
              <w:bottom w:val="nil"/>
            </w:tcBorders>
            <w:tcMar>
              <w:right w:w="198" w:type="dxa"/>
            </w:tcMar>
            <w:vAlign w:val="bottom"/>
          </w:tcPr>
          <w:p w14:paraId="10FA73EC"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6</w:t>
            </w:r>
          </w:p>
        </w:tc>
        <w:tc>
          <w:tcPr>
            <w:tcW w:w="841" w:type="dxa"/>
            <w:tcBorders>
              <w:top w:val="nil"/>
              <w:bottom w:val="nil"/>
            </w:tcBorders>
            <w:vAlign w:val="bottom"/>
          </w:tcPr>
          <w:p w14:paraId="733DEF96"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8</w:t>
            </w:r>
          </w:p>
        </w:tc>
      </w:tr>
      <w:tr w:rsidR="00C92913" w:rsidRPr="00F8750E" w14:paraId="6E838537" w14:textId="77777777" w:rsidTr="006919C6">
        <w:trPr>
          <w:cantSplit/>
        </w:trPr>
        <w:tc>
          <w:tcPr>
            <w:tcW w:w="4897" w:type="dxa"/>
            <w:tcBorders>
              <w:top w:val="nil"/>
              <w:bottom w:val="nil"/>
            </w:tcBorders>
            <w:shd w:val="clear" w:color="auto" w:fill="auto"/>
            <w:noWrap/>
            <w:vAlign w:val="center"/>
            <w:hideMark/>
          </w:tcPr>
          <w:p w14:paraId="3E1E3B4F"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TPI Aplahoué</w:t>
            </w:r>
          </w:p>
        </w:tc>
        <w:tc>
          <w:tcPr>
            <w:tcW w:w="836" w:type="dxa"/>
            <w:tcBorders>
              <w:top w:val="nil"/>
              <w:bottom w:val="nil"/>
            </w:tcBorders>
            <w:tcMar>
              <w:right w:w="198" w:type="dxa"/>
            </w:tcMar>
            <w:vAlign w:val="bottom"/>
          </w:tcPr>
          <w:p w14:paraId="28D623A9"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4</w:t>
            </w:r>
          </w:p>
        </w:tc>
        <w:tc>
          <w:tcPr>
            <w:tcW w:w="836" w:type="dxa"/>
            <w:tcBorders>
              <w:top w:val="nil"/>
              <w:bottom w:val="nil"/>
            </w:tcBorders>
            <w:tcMar>
              <w:right w:w="198" w:type="dxa"/>
            </w:tcMar>
            <w:vAlign w:val="bottom"/>
          </w:tcPr>
          <w:p w14:paraId="3A22DBB1"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5</w:t>
            </w:r>
          </w:p>
        </w:tc>
        <w:tc>
          <w:tcPr>
            <w:tcW w:w="836" w:type="dxa"/>
            <w:tcBorders>
              <w:top w:val="nil"/>
              <w:bottom w:val="nil"/>
            </w:tcBorders>
            <w:tcMar>
              <w:right w:w="198" w:type="dxa"/>
            </w:tcMar>
            <w:vAlign w:val="bottom"/>
          </w:tcPr>
          <w:p w14:paraId="6652F236"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5</w:t>
            </w:r>
          </w:p>
        </w:tc>
        <w:tc>
          <w:tcPr>
            <w:tcW w:w="836" w:type="dxa"/>
            <w:tcBorders>
              <w:top w:val="nil"/>
              <w:bottom w:val="nil"/>
            </w:tcBorders>
            <w:tcMar>
              <w:right w:w="198" w:type="dxa"/>
            </w:tcMar>
            <w:vAlign w:val="bottom"/>
          </w:tcPr>
          <w:p w14:paraId="1722E473"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s="Arial"/>
                <w:color w:val="000000"/>
              </w:rPr>
              <w:t>4</w:t>
            </w:r>
          </w:p>
        </w:tc>
        <w:tc>
          <w:tcPr>
            <w:tcW w:w="836" w:type="dxa"/>
            <w:tcBorders>
              <w:top w:val="nil"/>
              <w:bottom w:val="nil"/>
            </w:tcBorders>
            <w:tcMar>
              <w:right w:w="198" w:type="dxa"/>
            </w:tcMar>
            <w:vAlign w:val="bottom"/>
          </w:tcPr>
          <w:p w14:paraId="30A2D9A8"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4</w:t>
            </w:r>
          </w:p>
        </w:tc>
        <w:tc>
          <w:tcPr>
            <w:tcW w:w="841" w:type="dxa"/>
            <w:tcBorders>
              <w:top w:val="nil"/>
              <w:bottom w:val="nil"/>
            </w:tcBorders>
            <w:vAlign w:val="bottom"/>
          </w:tcPr>
          <w:p w14:paraId="7284DF9D"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7</w:t>
            </w:r>
          </w:p>
        </w:tc>
      </w:tr>
      <w:tr w:rsidR="00C92913" w:rsidRPr="00F8750E" w14:paraId="7861C87C" w14:textId="77777777" w:rsidTr="006919C6">
        <w:trPr>
          <w:cantSplit/>
        </w:trPr>
        <w:tc>
          <w:tcPr>
            <w:tcW w:w="4897" w:type="dxa"/>
            <w:tcBorders>
              <w:top w:val="nil"/>
              <w:bottom w:val="nil"/>
            </w:tcBorders>
            <w:shd w:val="clear" w:color="auto" w:fill="auto"/>
            <w:noWrap/>
            <w:vAlign w:val="center"/>
            <w:hideMark/>
          </w:tcPr>
          <w:p w14:paraId="469A807F"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TPI Pobè</w:t>
            </w:r>
          </w:p>
        </w:tc>
        <w:tc>
          <w:tcPr>
            <w:tcW w:w="836" w:type="dxa"/>
            <w:tcBorders>
              <w:top w:val="nil"/>
              <w:bottom w:val="nil"/>
            </w:tcBorders>
            <w:tcMar>
              <w:right w:w="198" w:type="dxa"/>
            </w:tcMar>
            <w:vAlign w:val="bottom"/>
          </w:tcPr>
          <w:p w14:paraId="3040692C"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5</w:t>
            </w:r>
          </w:p>
        </w:tc>
        <w:tc>
          <w:tcPr>
            <w:tcW w:w="836" w:type="dxa"/>
            <w:tcBorders>
              <w:top w:val="nil"/>
              <w:bottom w:val="nil"/>
            </w:tcBorders>
            <w:tcMar>
              <w:right w:w="198" w:type="dxa"/>
            </w:tcMar>
            <w:vAlign w:val="bottom"/>
          </w:tcPr>
          <w:p w14:paraId="320F7914"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5</w:t>
            </w:r>
          </w:p>
        </w:tc>
        <w:tc>
          <w:tcPr>
            <w:tcW w:w="836" w:type="dxa"/>
            <w:tcBorders>
              <w:top w:val="nil"/>
              <w:bottom w:val="nil"/>
            </w:tcBorders>
            <w:tcMar>
              <w:right w:w="198" w:type="dxa"/>
            </w:tcMar>
            <w:vAlign w:val="bottom"/>
          </w:tcPr>
          <w:p w14:paraId="16A4C1AB"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5</w:t>
            </w:r>
          </w:p>
        </w:tc>
        <w:tc>
          <w:tcPr>
            <w:tcW w:w="836" w:type="dxa"/>
            <w:tcBorders>
              <w:top w:val="nil"/>
              <w:bottom w:val="nil"/>
            </w:tcBorders>
            <w:tcMar>
              <w:right w:w="198" w:type="dxa"/>
            </w:tcMar>
            <w:vAlign w:val="bottom"/>
          </w:tcPr>
          <w:p w14:paraId="49A688F3"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s="Arial"/>
                <w:color w:val="000000"/>
              </w:rPr>
              <w:t>5</w:t>
            </w:r>
          </w:p>
        </w:tc>
        <w:tc>
          <w:tcPr>
            <w:tcW w:w="836" w:type="dxa"/>
            <w:tcBorders>
              <w:top w:val="nil"/>
              <w:bottom w:val="nil"/>
            </w:tcBorders>
            <w:tcMar>
              <w:right w:w="198" w:type="dxa"/>
            </w:tcMar>
            <w:vAlign w:val="bottom"/>
          </w:tcPr>
          <w:p w14:paraId="14E0A53A"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5</w:t>
            </w:r>
          </w:p>
        </w:tc>
        <w:tc>
          <w:tcPr>
            <w:tcW w:w="841" w:type="dxa"/>
            <w:tcBorders>
              <w:top w:val="nil"/>
              <w:bottom w:val="nil"/>
            </w:tcBorders>
            <w:vAlign w:val="bottom"/>
          </w:tcPr>
          <w:p w14:paraId="092F5879"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7</w:t>
            </w:r>
          </w:p>
        </w:tc>
      </w:tr>
      <w:tr w:rsidR="00C92913" w:rsidRPr="00F8750E" w14:paraId="3D866094" w14:textId="77777777" w:rsidTr="006919C6">
        <w:trPr>
          <w:cantSplit/>
        </w:trPr>
        <w:tc>
          <w:tcPr>
            <w:tcW w:w="4897" w:type="dxa"/>
            <w:tcBorders>
              <w:top w:val="nil"/>
              <w:bottom w:val="nil"/>
            </w:tcBorders>
            <w:shd w:val="clear" w:color="auto" w:fill="auto"/>
            <w:noWrap/>
            <w:vAlign w:val="center"/>
            <w:hideMark/>
          </w:tcPr>
          <w:p w14:paraId="5A553588"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TPI Savalou</w:t>
            </w:r>
          </w:p>
        </w:tc>
        <w:tc>
          <w:tcPr>
            <w:tcW w:w="836" w:type="dxa"/>
            <w:tcBorders>
              <w:top w:val="nil"/>
              <w:bottom w:val="nil"/>
            </w:tcBorders>
            <w:tcMar>
              <w:right w:w="198" w:type="dxa"/>
            </w:tcMar>
            <w:vAlign w:val="bottom"/>
          </w:tcPr>
          <w:p w14:paraId="11F37F3F"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5</w:t>
            </w:r>
          </w:p>
        </w:tc>
        <w:tc>
          <w:tcPr>
            <w:tcW w:w="836" w:type="dxa"/>
            <w:tcBorders>
              <w:top w:val="nil"/>
              <w:bottom w:val="nil"/>
            </w:tcBorders>
            <w:tcMar>
              <w:right w:w="198" w:type="dxa"/>
            </w:tcMar>
            <w:vAlign w:val="bottom"/>
          </w:tcPr>
          <w:p w14:paraId="45654963"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6</w:t>
            </w:r>
          </w:p>
        </w:tc>
        <w:tc>
          <w:tcPr>
            <w:tcW w:w="836" w:type="dxa"/>
            <w:tcBorders>
              <w:top w:val="nil"/>
              <w:bottom w:val="nil"/>
            </w:tcBorders>
            <w:tcMar>
              <w:right w:w="198" w:type="dxa"/>
            </w:tcMar>
            <w:vAlign w:val="bottom"/>
          </w:tcPr>
          <w:p w14:paraId="59BD28F7"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5</w:t>
            </w:r>
          </w:p>
        </w:tc>
        <w:tc>
          <w:tcPr>
            <w:tcW w:w="836" w:type="dxa"/>
            <w:tcBorders>
              <w:top w:val="nil"/>
              <w:bottom w:val="nil"/>
            </w:tcBorders>
            <w:tcMar>
              <w:right w:w="198" w:type="dxa"/>
            </w:tcMar>
            <w:vAlign w:val="bottom"/>
          </w:tcPr>
          <w:p w14:paraId="48D968F1"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s="Arial"/>
                <w:color w:val="000000"/>
              </w:rPr>
              <w:t>5</w:t>
            </w:r>
          </w:p>
        </w:tc>
        <w:tc>
          <w:tcPr>
            <w:tcW w:w="836" w:type="dxa"/>
            <w:tcBorders>
              <w:top w:val="nil"/>
              <w:bottom w:val="nil"/>
            </w:tcBorders>
            <w:tcMar>
              <w:right w:w="198" w:type="dxa"/>
            </w:tcMar>
            <w:vAlign w:val="bottom"/>
          </w:tcPr>
          <w:p w14:paraId="579BBDE4"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5</w:t>
            </w:r>
          </w:p>
        </w:tc>
        <w:tc>
          <w:tcPr>
            <w:tcW w:w="841" w:type="dxa"/>
            <w:tcBorders>
              <w:top w:val="nil"/>
              <w:bottom w:val="nil"/>
            </w:tcBorders>
            <w:vAlign w:val="bottom"/>
          </w:tcPr>
          <w:p w14:paraId="0CD0B397"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5</w:t>
            </w:r>
          </w:p>
        </w:tc>
      </w:tr>
      <w:tr w:rsidR="00C92913" w:rsidRPr="00F8750E" w14:paraId="3190A29A" w14:textId="77777777" w:rsidTr="006919C6">
        <w:trPr>
          <w:cantSplit/>
        </w:trPr>
        <w:tc>
          <w:tcPr>
            <w:tcW w:w="4897" w:type="dxa"/>
            <w:tcBorders>
              <w:top w:val="nil"/>
            </w:tcBorders>
            <w:shd w:val="clear" w:color="auto" w:fill="auto"/>
            <w:noWrap/>
            <w:vAlign w:val="center"/>
            <w:hideMark/>
          </w:tcPr>
          <w:p w14:paraId="6733D47F" w14:textId="77777777" w:rsidR="00C92913" w:rsidRPr="00F8750E" w:rsidRDefault="00C92913" w:rsidP="00A9280A">
            <w:pPr>
              <w:spacing w:after="0" w:line="300" w:lineRule="auto"/>
              <w:rPr>
                <w:rFonts w:ascii="Montserrat Light" w:hAnsi="Montserrat Light" w:cs="Times New Roman"/>
                <w:color w:val="000000"/>
              </w:rPr>
            </w:pPr>
            <w:r w:rsidRPr="00F8750E">
              <w:rPr>
                <w:rFonts w:ascii="Montserrat Light" w:hAnsi="Montserrat Light" w:cs="Times New Roman"/>
                <w:color w:val="000000"/>
              </w:rPr>
              <w:t>TPI Djougou</w:t>
            </w:r>
          </w:p>
        </w:tc>
        <w:tc>
          <w:tcPr>
            <w:tcW w:w="836" w:type="dxa"/>
            <w:tcBorders>
              <w:top w:val="nil"/>
            </w:tcBorders>
            <w:tcMar>
              <w:right w:w="198" w:type="dxa"/>
            </w:tcMar>
            <w:vAlign w:val="bottom"/>
          </w:tcPr>
          <w:p w14:paraId="4A6BF7F5"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4</w:t>
            </w:r>
          </w:p>
        </w:tc>
        <w:tc>
          <w:tcPr>
            <w:tcW w:w="836" w:type="dxa"/>
            <w:tcBorders>
              <w:top w:val="nil"/>
            </w:tcBorders>
            <w:tcMar>
              <w:right w:w="198" w:type="dxa"/>
            </w:tcMar>
            <w:vAlign w:val="bottom"/>
          </w:tcPr>
          <w:p w14:paraId="2B145A75"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7</w:t>
            </w:r>
          </w:p>
        </w:tc>
        <w:tc>
          <w:tcPr>
            <w:tcW w:w="836" w:type="dxa"/>
            <w:tcBorders>
              <w:top w:val="nil"/>
            </w:tcBorders>
            <w:tcMar>
              <w:right w:w="198" w:type="dxa"/>
            </w:tcMar>
            <w:vAlign w:val="bottom"/>
          </w:tcPr>
          <w:p w14:paraId="46DEF5EC"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7</w:t>
            </w:r>
          </w:p>
        </w:tc>
        <w:tc>
          <w:tcPr>
            <w:tcW w:w="836" w:type="dxa"/>
            <w:tcBorders>
              <w:top w:val="nil"/>
            </w:tcBorders>
            <w:tcMar>
              <w:right w:w="198" w:type="dxa"/>
            </w:tcMar>
            <w:vAlign w:val="bottom"/>
          </w:tcPr>
          <w:p w14:paraId="728D3A25"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s="Arial"/>
                <w:color w:val="000000"/>
              </w:rPr>
              <w:t>5</w:t>
            </w:r>
          </w:p>
        </w:tc>
        <w:tc>
          <w:tcPr>
            <w:tcW w:w="836" w:type="dxa"/>
            <w:tcBorders>
              <w:top w:val="nil"/>
            </w:tcBorders>
            <w:tcMar>
              <w:right w:w="198" w:type="dxa"/>
            </w:tcMar>
            <w:vAlign w:val="bottom"/>
          </w:tcPr>
          <w:p w14:paraId="2EFC8E5C"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5</w:t>
            </w:r>
          </w:p>
        </w:tc>
        <w:tc>
          <w:tcPr>
            <w:tcW w:w="841" w:type="dxa"/>
            <w:tcBorders>
              <w:top w:val="nil"/>
            </w:tcBorders>
            <w:vAlign w:val="bottom"/>
          </w:tcPr>
          <w:p w14:paraId="29EE2F13" w14:textId="77777777" w:rsidR="00C92913" w:rsidRPr="00F8750E" w:rsidRDefault="00C92913" w:rsidP="006919C6">
            <w:pPr>
              <w:spacing w:after="0" w:line="300" w:lineRule="auto"/>
              <w:jc w:val="center"/>
              <w:rPr>
                <w:rFonts w:ascii="Montserrat Light" w:hAnsi="Montserrat Light"/>
                <w:color w:val="000000"/>
              </w:rPr>
            </w:pPr>
            <w:r w:rsidRPr="00F8750E">
              <w:rPr>
                <w:rFonts w:ascii="Montserrat Light" w:hAnsi="Montserrat Light"/>
                <w:color w:val="000000"/>
              </w:rPr>
              <w:t>7</w:t>
            </w:r>
          </w:p>
        </w:tc>
      </w:tr>
      <w:tr w:rsidR="00C92913" w:rsidRPr="00F8750E" w14:paraId="5FCC71BC" w14:textId="77777777" w:rsidTr="006919C6">
        <w:trPr>
          <w:cantSplit/>
        </w:trPr>
        <w:tc>
          <w:tcPr>
            <w:tcW w:w="4897" w:type="dxa"/>
            <w:shd w:val="clear" w:color="auto" w:fill="auto"/>
            <w:noWrap/>
            <w:vAlign w:val="center"/>
            <w:hideMark/>
          </w:tcPr>
          <w:p w14:paraId="14BAB85A" w14:textId="77777777" w:rsidR="00C92913" w:rsidRPr="00F8750E" w:rsidRDefault="00C92913" w:rsidP="00A9280A">
            <w:pPr>
              <w:spacing w:after="0" w:line="240" w:lineRule="auto"/>
              <w:rPr>
                <w:rFonts w:ascii="Montserrat Light" w:hAnsi="Montserrat Light" w:cs="Times New Roman"/>
                <w:b/>
                <w:bCs/>
                <w:color w:val="000000"/>
              </w:rPr>
            </w:pPr>
            <w:r w:rsidRPr="00F8750E">
              <w:rPr>
                <w:rFonts w:ascii="Montserrat Light" w:hAnsi="Montserrat Light" w:cs="Times New Roman"/>
                <w:b/>
                <w:bCs/>
                <w:color w:val="000000"/>
              </w:rPr>
              <w:t>Ensemble</w:t>
            </w:r>
          </w:p>
        </w:tc>
        <w:tc>
          <w:tcPr>
            <w:tcW w:w="836" w:type="dxa"/>
            <w:tcMar>
              <w:right w:w="198" w:type="dxa"/>
            </w:tcMar>
            <w:vAlign w:val="bottom"/>
          </w:tcPr>
          <w:p w14:paraId="5A3F1655" w14:textId="77777777" w:rsidR="00C92913" w:rsidRPr="00F8750E" w:rsidRDefault="00C92913" w:rsidP="006919C6">
            <w:pPr>
              <w:spacing w:after="0" w:line="240" w:lineRule="auto"/>
              <w:jc w:val="center"/>
              <w:rPr>
                <w:rFonts w:ascii="Montserrat Light" w:hAnsi="Montserrat Light"/>
                <w:b/>
                <w:color w:val="000000"/>
              </w:rPr>
            </w:pPr>
            <w:r w:rsidRPr="00F8750E">
              <w:rPr>
                <w:rFonts w:ascii="Montserrat Light" w:hAnsi="Montserrat Light"/>
                <w:b/>
                <w:color w:val="000000"/>
              </w:rPr>
              <w:t>164</w:t>
            </w:r>
          </w:p>
        </w:tc>
        <w:tc>
          <w:tcPr>
            <w:tcW w:w="836" w:type="dxa"/>
            <w:tcMar>
              <w:right w:w="198" w:type="dxa"/>
            </w:tcMar>
            <w:vAlign w:val="bottom"/>
          </w:tcPr>
          <w:p w14:paraId="41489937" w14:textId="77777777" w:rsidR="00C92913" w:rsidRPr="00F8750E" w:rsidRDefault="00C92913" w:rsidP="006919C6">
            <w:pPr>
              <w:spacing w:after="0" w:line="240" w:lineRule="auto"/>
              <w:jc w:val="center"/>
              <w:rPr>
                <w:rFonts w:ascii="Montserrat Light" w:hAnsi="Montserrat Light"/>
                <w:b/>
                <w:color w:val="000000"/>
              </w:rPr>
            </w:pPr>
            <w:r w:rsidRPr="00F8750E">
              <w:rPr>
                <w:rFonts w:ascii="Montserrat Light" w:hAnsi="Montserrat Light"/>
                <w:b/>
                <w:color w:val="000000"/>
              </w:rPr>
              <w:t>186</w:t>
            </w:r>
          </w:p>
        </w:tc>
        <w:tc>
          <w:tcPr>
            <w:tcW w:w="836" w:type="dxa"/>
            <w:tcMar>
              <w:right w:w="198" w:type="dxa"/>
            </w:tcMar>
            <w:vAlign w:val="bottom"/>
          </w:tcPr>
          <w:p w14:paraId="192AA0C2" w14:textId="77777777" w:rsidR="00C92913" w:rsidRPr="00F8750E" w:rsidRDefault="00C92913" w:rsidP="006919C6">
            <w:pPr>
              <w:spacing w:after="0" w:line="240" w:lineRule="auto"/>
              <w:jc w:val="center"/>
              <w:rPr>
                <w:rFonts w:ascii="Montserrat Light" w:hAnsi="Montserrat Light"/>
                <w:b/>
                <w:color w:val="000000"/>
              </w:rPr>
            </w:pPr>
            <w:r w:rsidRPr="00F8750E">
              <w:rPr>
                <w:rFonts w:ascii="Montserrat Light" w:hAnsi="Montserrat Light"/>
                <w:b/>
                <w:color w:val="000000"/>
              </w:rPr>
              <w:t>179</w:t>
            </w:r>
          </w:p>
        </w:tc>
        <w:tc>
          <w:tcPr>
            <w:tcW w:w="836" w:type="dxa"/>
            <w:tcMar>
              <w:right w:w="198" w:type="dxa"/>
            </w:tcMar>
            <w:vAlign w:val="bottom"/>
          </w:tcPr>
          <w:p w14:paraId="1365FAC9" w14:textId="77777777" w:rsidR="00C92913" w:rsidRPr="00F8750E" w:rsidRDefault="00C92913" w:rsidP="006919C6">
            <w:pPr>
              <w:spacing w:after="0" w:line="240" w:lineRule="auto"/>
              <w:jc w:val="center"/>
              <w:rPr>
                <w:rFonts w:ascii="Montserrat Light" w:hAnsi="Montserrat Light"/>
                <w:b/>
                <w:color w:val="000000"/>
              </w:rPr>
            </w:pPr>
            <w:r w:rsidRPr="00F8750E">
              <w:rPr>
                <w:rFonts w:ascii="Montserrat Light" w:hAnsi="Montserrat Light"/>
                <w:b/>
                <w:color w:val="000000"/>
              </w:rPr>
              <w:t>165</w:t>
            </w:r>
          </w:p>
        </w:tc>
        <w:tc>
          <w:tcPr>
            <w:tcW w:w="836" w:type="dxa"/>
            <w:tcMar>
              <w:right w:w="198" w:type="dxa"/>
            </w:tcMar>
            <w:vAlign w:val="bottom"/>
          </w:tcPr>
          <w:p w14:paraId="4A52AF5C" w14:textId="77777777" w:rsidR="00C92913" w:rsidRPr="00F8750E" w:rsidRDefault="00C92913" w:rsidP="006919C6">
            <w:pPr>
              <w:spacing w:after="0" w:line="240" w:lineRule="auto"/>
              <w:jc w:val="center"/>
              <w:rPr>
                <w:rFonts w:ascii="Montserrat Light" w:hAnsi="Montserrat Light"/>
                <w:b/>
                <w:color w:val="000000"/>
              </w:rPr>
            </w:pPr>
            <w:r w:rsidRPr="00F8750E">
              <w:rPr>
                <w:rFonts w:ascii="Montserrat Light" w:hAnsi="Montserrat Light"/>
                <w:b/>
                <w:color w:val="000000"/>
              </w:rPr>
              <w:t>125</w:t>
            </w:r>
          </w:p>
        </w:tc>
        <w:tc>
          <w:tcPr>
            <w:tcW w:w="841" w:type="dxa"/>
            <w:vAlign w:val="bottom"/>
          </w:tcPr>
          <w:p w14:paraId="611E3B0E" w14:textId="77777777" w:rsidR="00C92913" w:rsidRPr="00F8750E" w:rsidRDefault="000516F7" w:rsidP="006919C6">
            <w:pPr>
              <w:spacing w:after="0" w:line="240" w:lineRule="auto"/>
              <w:jc w:val="center"/>
              <w:rPr>
                <w:rFonts w:ascii="Montserrat Light" w:hAnsi="Montserrat Light"/>
                <w:b/>
                <w:color w:val="000000"/>
              </w:rPr>
            </w:pPr>
            <w:r w:rsidRPr="00F8750E">
              <w:rPr>
                <w:rFonts w:ascii="Montserrat Light" w:hAnsi="Montserrat Light"/>
                <w:b/>
                <w:color w:val="000000"/>
              </w:rPr>
              <w:t>194</w:t>
            </w:r>
          </w:p>
        </w:tc>
      </w:tr>
    </w:tbl>
    <w:p w14:paraId="4134177B" w14:textId="77777777" w:rsidR="00445C8D" w:rsidRPr="00F8750E" w:rsidRDefault="00A107F0" w:rsidP="009E171A">
      <w:pPr>
        <w:tabs>
          <w:tab w:val="left" w:pos="613"/>
          <w:tab w:val="left" w:pos="10328"/>
          <w:tab w:val="left" w:pos="11686"/>
          <w:tab w:val="left" w:pos="12840"/>
        </w:tabs>
        <w:ind w:left="4"/>
        <w:rPr>
          <w:rFonts w:ascii="Montserrat Light" w:hAnsi="Montserrat Light"/>
        </w:rPr>
      </w:pPr>
      <w:r w:rsidRPr="00F8750E">
        <w:rPr>
          <w:rFonts w:ascii="Montserrat Light" w:hAnsi="Montserrat Light"/>
          <w:u w:val="single"/>
        </w:rPr>
        <w:t>Source :</w:t>
      </w:r>
      <w:r w:rsidRPr="00F8750E">
        <w:rPr>
          <w:rFonts w:ascii="Montserrat Light" w:hAnsi="Montserrat Light"/>
        </w:rPr>
        <w:t xml:space="preserve"> DPP/MJL</w:t>
      </w:r>
    </w:p>
    <w:p w14:paraId="0675AFE4"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bookmarkStart w:id="65" w:name="_Toc451972306"/>
      <w:bookmarkStart w:id="66" w:name="_Toc451973086"/>
      <w:bookmarkStart w:id="67" w:name="_Toc455040324"/>
      <w:bookmarkStart w:id="68" w:name="_Toc482636015"/>
      <w:bookmarkStart w:id="69" w:name="_Toc483823211"/>
      <w:bookmarkStart w:id="70" w:name="_Toc527536169"/>
      <w:bookmarkStart w:id="71" w:name="_Toc18868651"/>
    </w:p>
    <w:p w14:paraId="6BE96803"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74481F0B"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0DDBCED4"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449A48CC"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6DE79346"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6809C41C"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59B564B9"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1EE60565"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7969B4A7"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67445703"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43CB011B"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5DF63BAE"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4A5C5801"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53A8F761"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142715FD"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3A8344E8"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58F74262" w14:textId="77777777" w:rsidR="009E171A" w:rsidRPr="00F8750E" w:rsidRDefault="009E171A" w:rsidP="009E171A">
      <w:pPr>
        <w:pStyle w:val="Lgende"/>
        <w:spacing w:before="120" w:after="120"/>
        <w:jc w:val="both"/>
        <w:rPr>
          <w:rFonts w:ascii="Montserrat Light" w:hAnsi="Montserrat Light"/>
          <w:b w:val="0"/>
          <w:bCs w:val="0"/>
          <w:color w:val="auto"/>
          <w:sz w:val="22"/>
          <w:szCs w:val="22"/>
        </w:rPr>
      </w:pPr>
    </w:p>
    <w:p w14:paraId="20BA9C18" w14:textId="5F5E678C" w:rsidR="006D5943" w:rsidRPr="00F8750E" w:rsidRDefault="00467895" w:rsidP="009E171A">
      <w:pPr>
        <w:pStyle w:val="Lgende"/>
        <w:spacing w:before="120" w:after="120"/>
        <w:jc w:val="both"/>
        <w:rPr>
          <w:rFonts w:ascii="Montserrat Light" w:hAnsi="Montserrat Light"/>
          <w:sz w:val="22"/>
          <w:szCs w:val="22"/>
        </w:rPr>
      </w:pPr>
      <w:r w:rsidRPr="00F8750E">
        <w:rPr>
          <w:rFonts w:ascii="Montserrat Light" w:hAnsi="Montserrat Light"/>
          <w:sz w:val="22"/>
          <w:szCs w:val="22"/>
        </w:rPr>
        <w:t>Tableau 3.1.</w:t>
      </w:r>
      <w:r w:rsidR="0004031A">
        <w:rPr>
          <w:rFonts w:ascii="Montserrat Light" w:hAnsi="Montserrat Light"/>
          <w:sz w:val="22"/>
          <w:szCs w:val="22"/>
        </w:rPr>
        <w:t>8</w:t>
      </w:r>
      <w:r w:rsidRPr="00F8750E">
        <w:rPr>
          <w:rFonts w:ascii="Montserrat Light" w:hAnsi="Montserrat Light"/>
          <w:sz w:val="22"/>
          <w:szCs w:val="22"/>
        </w:rPr>
        <w:t> </w:t>
      </w:r>
      <w:r w:rsidR="00D1722D" w:rsidRPr="00F8750E">
        <w:rPr>
          <w:rFonts w:ascii="Montserrat Light" w:hAnsi="Montserrat Light"/>
          <w:sz w:val="22"/>
          <w:szCs w:val="22"/>
        </w:rPr>
        <w:t xml:space="preserve">: </w:t>
      </w:r>
      <w:r w:rsidR="006D5943" w:rsidRPr="00F8750E">
        <w:rPr>
          <w:rFonts w:ascii="Montserrat Light" w:hAnsi="Montserrat Light"/>
          <w:sz w:val="22"/>
          <w:szCs w:val="22"/>
        </w:rPr>
        <w:t>Effectif du personnel greffier en exercice</w:t>
      </w:r>
      <w:r w:rsidR="007B1C13" w:rsidRPr="00F8750E">
        <w:rPr>
          <w:rFonts w:ascii="Montserrat Light" w:hAnsi="Montserrat Light"/>
          <w:sz w:val="22"/>
          <w:szCs w:val="22"/>
        </w:rPr>
        <w:t xml:space="preserve"> dans</w:t>
      </w:r>
      <w:r w:rsidR="006D5943" w:rsidRPr="00F8750E">
        <w:rPr>
          <w:rFonts w:ascii="Montserrat Light" w:hAnsi="Montserrat Light"/>
          <w:sz w:val="22"/>
          <w:szCs w:val="22"/>
        </w:rPr>
        <w:t xml:space="preserve"> </w:t>
      </w:r>
      <w:bookmarkEnd w:id="65"/>
      <w:bookmarkEnd w:id="66"/>
      <w:r w:rsidR="004E4927" w:rsidRPr="00F8750E">
        <w:rPr>
          <w:rFonts w:ascii="Montserrat Light" w:hAnsi="Montserrat Light"/>
          <w:sz w:val="22"/>
          <w:szCs w:val="22"/>
        </w:rPr>
        <w:t xml:space="preserve">les Tribunaux de Première Instance (TPI) et les Cours d’Appel (CA) </w:t>
      </w:r>
      <w:r w:rsidR="006D5943" w:rsidRPr="00F8750E">
        <w:rPr>
          <w:rFonts w:ascii="Montserrat Light" w:hAnsi="Montserrat Light"/>
          <w:sz w:val="22"/>
          <w:szCs w:val="22"/>
        </w:rPr>
        <w:t xml:space="preserve">de </w:t>
      </w:r>
      <w:bookmarkEnd w:id="67"/>
      <w:bookmarkEnd w:id="68"/>
      <w:bookmarkEnd w:id="69"/>
      <w:bookmarkEnd w:id="70"/>
      <w:bookmarkEnd w:id="71"/>
      <w:r w:rsidR="007B1C13" w:rsidRPr="00F8750E">
        <w:rPr>
          <w:rFonts w:ascii="Montserrat Light" w:hAnsi="Montserrat Light"/>
          <w:sz w:val="22"/>
          <w:szCs w:val="22"/>
        </w:rPr>
        <w:t>2015 à 20</w:t>
      </w:r>
      <w:r w:rsidR="000516F7" w:rsidRPr="00F8750E">
        <w:rPr>
          <w:rFonts w:ascii="Montserrat Light" w:hAnsi="Montserrat Light"/>
          <w:sz w:val="22"/>
          <w:szCs w:val="22"/>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6"/>
        <w:gridCol w:w="907"/>
        <w:gridCol w:w="907"/>
        <w:gridCol w:w="907"/>
        <w:gridCol w:w="907"/>
        <w:gridCol w:w="907"/>
        <w:gridCol w:w="907"/>
      </w:tblGrid>
      <w:tr w:rsidR="000516F7" w:rsidRPr="00F8750E" w14:paraId="12EB1A0E" w14:textId="77777777" w:rsidTr="000448D1">
        <w:trPr>
          <w:cantSplit/>
        </w:trPr>
        <w:tc>
          <w:tcPr>
            <w:tcW w:w="4896" w:type="dxa"/>
            <w:tcBorders>
              <w:bottom w:val="single" w:sz="4" w:space="0" w:color="auto"/>
            </w:tcBorders>
            <w:shd w:val="clear" w:color="auto" w:fill="DEEAF6" w:themeFill="accent1" w:themeFillTint="33"/>
            <w:noWrap/>
            <w:vAlign w:val="bottom"/>
            <w:hideMark/>
          </w:tcPr>
          <w:p w14:paraId="32030D2D" w14:textId="77777777" w:rsidR="000516F7" w:rsidRPr="00F8750E" w:rsidRDefault="000516F7" w:rsidP="00A9280A">
            <w:pPr>
              <w:spacing w:after="0" w:line="300" w:lineRule="auto"/>
              <w:rPr>
                <w:rFonts w:ascii="Montserrat Light" w:hAnsi="Montserrat Light" w:cs="Times New Roman"/>
                <w:b/>
                <w:bCs/>
              </w:rPr>
            </w:pPr>
            <w:r w:rsidRPr="00F8750E">
              <w:rPr>
                <w:rFonts w:ascii="Montserrat Light" w:hAnsi="Montserrat Light" w:cs="Times New Roman"/>
                <w:b/>
                <w:bCs/>
              </w:rPr>
              <w:t>Juridiction</w:t>
            </w:r>
          </w:p>
        </w:tc>
        <w:tc>
          <w:tcPr>
            <w:tcW w:w="907" w:type="dxa"/>
            <w:tcBorders>
              <w:bottom w:val="single" w:sz="4" w:space="0" w:color="auto"/>
            </w:tcBorders>
            <w:shd w:val="clear" w:color="auto" w:fill="DEEAF6" w:themeFill="accent1" w:themeFillTint="33"/>
            <w:tcMar>
              <w:right w:w="198" w:type="dxa"/>
            </w:tcMar>
            <w:vAlign w:val="bottom"/>
          </w:tcPr>
          <w:p w14:paraId="3A1D43A0" w14:textId="77777777" w:rsidR="000516F7" w:rsidRPr="00F8750E" w:rsidRDefault="000516F7" w:rsidP="00A9280A">
            <w:pPr>
              <w:spacing w:after="0" w:line="300" w:lineRule="auto"/>
              <w:jc w:val="center"/>
              <w:rPr>
                <w:rFonts w:ascii="Montserrat Light" w:hAnsi="Montserrat Light"/>
                <w:b/>
                <w:bCs/>
              </w:rPr>
            </w:pPr>
            <w:r w:rsidRPr="00F8750E">
              <w:rPr>
                <w:rFonts w:ascii="Montserrat Light" w:hAnsi="Montserrat Light"/>
                <w:b/>
                <w:bCs/>
              </w:rPr>
              <w:t>2015</w:t>
            </w:r>
          </w:p>
        </w:tc>
        <w:tc>
          <w:tcPr>
            <w:tcW w:w="907" w:type="dxa"/>
            <w:tcBorders>
              <w:bottom w:val="single" w:sz="4" w:space="0" w:color="auto"/>
            </w:tcBorders>
            <w:shd w:val="clear" w:color="auto" w:fill="DEEAF6" w:themeFill="accent1" w:themeFillTint="33"/>
            <w:tcMar>
              <w:right w:w="198" w:type="dxa"/>
            </w:tcMar>
          </w:tcPr>
          <w:p w14:paraId="0FB82785" w14:textId="77777777" w:rsidR="000516F7" w:rsidRPr="00F8750E" w:rsidRDefault="000516F7" w:rsidP="00A9280A">
            <w:pPr>
              <w:spacing w:after="0" w:line="300" w:lineRule="auto"/>
              <w:jc w:val="center"/>
              <w:rPr>
                <w:rFonts w:ascii="Montserrat Light" w:hAnsi="Montserrat Light"/>
                <w:b/>
                <w:bCs/>
              </w:rPr>
            </w:pPr>
            <w:r w:rsidRPr="00F8750E">
              <w:rPr>
                <w:rFonts w:ascii="Montserrat Light" w:hAnsi="Montserrat Light"/>
                <w:b/>
                <w:bCs/>
              </w:rPr>
              <w:t>2016</w:t>
            </w:r>
          </w:p>
        </w:tc>
        <w:tc>
          <w:tcPr>
            <w:tcW w:w="907" w:type="dxa"/>
            <w:tcBorders>
              <w:bottom w:val="single" w:sz="4" w:space="0" w:color="auto"/>
            </w:tcBorders>
            <w:shd w:val="clear" w:color="auto" w:fill="DEEAF6" w:themeFill="accent1" w:themeFillTint="33"/>
            <w:tcMar>
              <w:right w:w="198" w:type="dxa"/>
            </w:tcMar>
          </w:tcPr>
          <w:p w14:paraId="26D0DD5A" w14:textId="77777777" w:rsidR="000516F7" w:rsidRPr="00F8750E" w:rsidRDefault="000516F7" w:rsidP="00A9280A">
            <w:pPr>
              <w:spacing w:after="0" w:line="300" w:lineRule="auto"/>
              <w:jc w:val="center"/>
              <w:rPr>
                <w:rFonts w:ascii="Montserrat Light" w:hAnsi="Montserrat Light"/>
                <w:b/>
                <w:bCs/>
              </w:rPr>
            </w:pPr>
            <w:r w:rsidRPr="00F8750E">
              <w:rPr>
                <w:rFonts w:ascii="Montserrat Light" w:hAnsi="Montserrat Light"/>
                <w:b/>
                <w:bCs/>
              </w:rPr>
              <w:t>2017</w:t>
            </w:r>
          </w:p>
        </w:tc>
        <w:tc>
          <w:tcPr>
            <w:tcW w:w="907" w:type="dxa"/>
            <w:tcBorders>
              <w:bottom w:val="single" w:sz="4" w:space="0" w:color="auto"/>
            </w:tcBorders>
            <w:shd w:val="clear" w:color="auto" w:fill="DEEAF6" w:themeFill="accent1" w:themeFillTint="33"/>
            <w:tcMar>
              <w:right w:w="198" w:type="dxa"/>
            </w:tcMar>
          </w:tcPr>
          <w:p w14:paraId="35C89CD6" w14:textId="77777777" w:rsidR="000516F7" w:rsidRPr="00F8750E" w:rsidRDefault="000516F7" w:rsidP="00A9280A">
            <w:pPr>
              <w:spacing w:after="0" w:line="300" w:lineRule="auto"/>
              <w:jc w:val="center"/>
              <w:rPr>
                <w:rFonts w:ascii="Montserrat Light" w:hAnsi="Montserrat Light"/>
                <w:b/>
                <w:bCs/>
              </w:rPr>
            </w:pPr>
            <w:r w:rsidRPr="00F8750E">
              <w:rPr>
                <w:rFonts w:ascii="Montserrat Light" w:hAnsi="Montserrat Light"/>
                <w:b/>
                <w:bCs/>
              </w:rPr>
              <w:t>2018</w:t>
            </w:r>
          </w:p>
        </w:tc>
        <w:tc>
          <w:tcPr>
            <w:tcW w:w="907" w:type="dxa"/>
            <w:tcBorders>
              <w:bottom w:val="single" w:sz="4" w:space="0" w:color="auto"/>
            </w:tcBorders>
            <w:shd w:val="clear" w:color="auto" w:fill="DEEAF6" w:themeFill="accent1" w:themeFillTint="33"/>
            <w:tcMar>
              <w:right w:w="198" w:type="dxa"/>
            </w:tcMar>
          </w:tcPr>
          <w:p w14:paraId="6C35A118" w14:textId="77777777" w:rsidR="000516F7" w:rsidRPr="00F8750E" w:rsidRDefault="000516F7" w:rsidP="00A9280A">
            <w:pPr>
              <w:spacing w:after="0" w:line="300" w:lineRule="auto"/>
              <w:jc w:val="center"/>
              <w:rPr>
                <w:rFonts w:ascii="Montserrat Light" w:hAnsi="Montserrat Light"/>
                <w:b/>
                <w:bCs/>
              </w:rPr>
            </w:pPr>
            <w:r w:rsidRPr="00F8750E">
              <w:rPr>
                <w:rFonts w:ascii="Montserrat Light" w:hAnsi="Montserrat Light"/>
                <w:b/>
                <w:bCs/>
              </w:rPr>
              <w:t>2019</w:t>
            </w:r>
          </w:p>
        </w:tc>
        <w:tc>
          <w:tcPr>
            <w:tcW w:w="907" w:type="dxa"/>
            <w:tcBorders>
              <w:bottom w:val="single" w:sz="4" w:space="0" w:color="auto"/>
            </w:tcBorders>
            <w:shd w:val="clear" w:color="auto" w:fill="DEEAF6" w:themeFill="accent1" w:themeFillTint="33"/>
          </w:tcPr>
          <w:p w14:paraId="60721060" w14:textId="77777777" w:rsidR="000516F7" w:rsidRPr="00F8750E" w:rsidRDefault="000516F7" w:rsidP="00A9280A">
            <w:pPr>
              <w:spacing w:after="0" w:line="300" w:lineRule="auto"/>
              <w:jc w:val="center"/>
              <w:rPr>
                <w:rFonts w:ascii="Montserrat Light" w:hAnsi="Montserrat Light"/>
                <w:b/>
                <w:bCs/>
              </w:rPr>
            </w:pPr>
            <w:r w:rsidRPr="00F8750E">
              <w:rPr>
                <w:rFonts w:ascii="Montserrat Light" w:hAnsi="Montserrat Light"/>
                <w:b/>
                <w:bCs/>
              </w:rPr>
              <w:t>2020</w:t>
            </w:r>
          </w:p>
        </w:tc>
      </w:tr>
      <w:tr w:rsidR="000516F7" w:rsidRPr="00F8750E" w14:paraId="39138223" w14:textId="77777777" w:rsidTr="000448D1">
        <w:trPr>
          <w:cantSplit/>
        </w:trPr>
        <w:tc>
          <w:tcPr>
            <w:tcW w:w="4896" w:type="dxa"/>
            <w:tcBorders>
              <w:bottom w:val="nil"/>
            </w:tcBorders>
            <w:shd w:val="clear" w:color="auto" w:fill="auto"/>
            <w:noWrap/>
            <w:vAlign w:val="bottom"/>
            <w:hideMark/>
          </w:tcPr>
          <w:p w14:paraId="60534321"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rPr>
              <w:t>Cour d’Appel (CA) Cotonou</w:t>
            </w:r>
          </w:p>
        </w:tc>
        <w:tc>
          <w:tcPr>
            <w:tcW w:w="907" w:type="dxa"/>
            <w:tcBorders>
              <w:bottom w:val="nil"/>
            </w:tcBorders>
            <w:tcMar>
              <w:right w:w="198" w:type="dxa"/>
            </w:tcMar>
            <w:vAlign w:val="center"/>
          </w:tcPr>
          <w:p w14:paraId="75434418"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6</w:t>
            </w:r>
          </w:p>
        </w:tc>
        <w:tc>
          <w:tcPr>
            <w:tcW w:w="907" w:type="dxa"/>
            <w:tcBorders>
              <w:bottom w:val="nil"/>
            </w:tcBorders>
            <w:tcMar>
              <w:right w:w="198" w:type="dxa"/>
            </w:tcMar>
            <w:vAlign w:val="center"/>
          </w:tcPr>
          <w:p w14:paraId="30983745"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6</w:t>
            </w:r>
          </w:p>
        </w:tc>
        <w:tc>
          <w:tcPr>
            <w:tcW w:w="907" w:type="dxa"/>
            <w:tcBorders>
              <w:bottom w:val="nil"/>
            </w:tcBorders>
            <w:tcMar>
              <w:right w:w="198" w:type="dxa"/>
            </w:tcMar>
            <w:vAlign w:val="center"/>
          </w:tcPr>
          <w:p w14:paraId="5A8D10EE"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6</w:t>
            </w:r>
          </w:p>
        </w:tc>
        <w:tc>
          <w:tcPr>
            <w:tcW w:w="907" w:type="dxa"/>
            <w:tcBorders>
              <w:bottom w:val="nil"/>
            </w:tcBorders>
            <w:tcMar>
              <w:right w:w="198" w:type="dxa"/>
            </w:tcMar>
            <w:vAlign w:val="center"/>
          </w:tcPr>
          <w:p w14:paraId="70CF6382"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12</w:t>
            </w:r>
          </w:p>
        </w:tc>
        <w:tc>
          <w:tcPr>
            <w:tcW w:w="907" w:type="dxa"/>
            <w:tcBorders>
              <w:bottom w:val="nil"/>
            </w:tcBorders>
            <w:tcMar>
              <w:right w:w="198" w:type="dxa"/>
            </w:tcMar>
            <w:vAlign w:val="center"/>
          </w:tcPr>
          <w:p w14:paraId="5F296564"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12</w:t>
            </w:r>
          </w:p>
        </w:tc>
        <w:tc>
          <w:tcPr>
            <w:tcW w:w="907" w:type="dxa"/>
            <w:tcBorders>
              <w:bottom w:val="nil"/>
            </w:tcBorders>
            <w:vAlign w:val="center"/>
          </w:tcPr>
          <w:p w14:paraId="52238E36"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11</w:t>
            </w:r>
          </w:p>
        </w:tc>
      </w:tr>
      <w:tr w:rsidR="000516F7" w:rsidRPr="00F8750E" w14:paraId="4E86F15C" w14:textId="77777777" w:rsidTr="000448D1">
        <w:trPr>
          <w:cantSplit/>
        </w:trPr>
        <w:tc>
          <w:tcPr>
            <w:tcW w:w="4896" w:type="dxa"/>
            <w:tcBorders>
              <w:top w:val="nil"/>
              <w:bottom w:val="nil"/>
            </w:tcBorders>
            <w:shd w:val="clear" w:color="auto" w:fill="auto"/>
            <w:noWrap/>
            <w:hideMark/>
          </w:tcPr>
          <w:p w14:paraId="3C744E5C"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rPr>
              <w:t>CA Abomey</w:t>
            </w:r>
          </w:p>
        </w:tc>
        <w:tc>
          <w:tcPr>
            <w:tcW w:w="907" w:type="dxa"/>
            <w:tcBorders>
              <w:top w:val="nil"/>
              <w:bottom w:val="nil"/>
            </w:tcBorders>
            <w:tcMar>
              <w:right w:w="198" w:type="dxa"/>
            </w:tcMar>
            <w:vAlign w:val="center"/>
          </w:tcPr>
          <w:p w14:paraId="54EEEA80"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3</w:t>
            </w:r>
          </w:p>
        </w:tc>
        <w:tc>
          <w:tcPr>
            <w:tcW w:w="907" w:type="dxa"/>
            <w:tcBorders>
              <w:top w:val="nil"/>
              <w:bottom w:val="nil"/>
            </w:tcBorders>
            <w:tcMar>
              <w:right w:w="198" w:type="dxa"/>
            </w:tcMar>
            <w:vAlign w:val="center"/>
          </w:tcPr>
          <w:p w14:paraId="6CA70A7D"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3</w:t>
            </w:r>
          </w:p>
        </w:tc>
        <w:tc>
          <w:tcPr>
            <w:tcW w:w="907" w:type="dxa"/>
            <w:tcBorders>
              <w:top w:val="nil"/>
              <w:bottom w:val="nil"/>
            </w:tcBorders>
            <w:tcMar>
              <w:right w:w="198" w:type="dxa"/>
            </w:tcMar>
            <w:vAlign w:val="center"/>
          </w:tcPr>
          <w:p w14:paraId="5F4A3D04"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3</w:t>
            </w:r>
          </w:p>
        </w:tc>
        <w:tc>
          <w:tcPr>
            <w:tcW w:w="907" w:type="dxa"/>
            <w:tcBorders>
              <w:top w:val="nil"/>
              <w:bottom w:val="nil"/>
            </w:tcBorders>
            <w:tcMar>
              <w:right w:w="198" w:type="dxa"/>
            </w:tcMar>
            <w:vAlign w:val="center"/>
          </w:tcPr>
          <w:p w14:paraId="3E13B9F7"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7</w:t>
            </w:r>
          </w:p>
        </w:tc>
        <w:tc>
          <w:tcPr>
            <w:tcW w:w="907" w:type="dxa"/>
            <w:tcBorders>
              <w:top w:val="nil"/>
              <w:bottom w:val="nil"/>
            </w:tcBorders>
            <w:tcMar>
              <w:right w:w="198" w:type="dxa"/>
            </w:tcMar>
            <w:vAlign w:val="center"/>
          </w:tcPr>
          <w:p w14:paraId="15D207B5"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7</w:t>
            </w:r>
          </w:p>
        </w:tc>
        <w:tc>
          <w:tcPr>
            <w:tcW w:w="907" w:type="dxa"/>
            <w:tcBorders>
              <w:top w:val="nil"/>
              <w:bottom w:val="nil"/>
            </w:tcBorders>
            <w:vAlign w:val="center"/>
          </w:tcPr>
          <w:p w14:paraId="357E6F77"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14</w:t>
            </w:r>
          </w:p>
        </w:tc>
      </w:tr>
      <w:tr w:rsidR="000516F7" w:rsidRPr="00F8750E" w14:paraId="5C8B6808" w14:textId="77777777" w:rsidTr="000448D1">
        <w:trPr>
          <w:cantSplit/>
        </w:trPr>
        <w:tc>
          <w:tcPr>
            <w:tcW w:w="4896" w:type="dxa"/>
            <w:tcBorders>
              <w:top w:val="nil"/>
              <w:bottom w:val="nil"/>
            </w:tcBorders>
            <w:shd w:val="clear" w:color="auto" w:fill="auto"/>
            <w:noWrap/>
            <w:hideMark/>
          </w:tcPr>
          <w:p w14:paraId="29E63B0D"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rPr>
              <w:t>CA Parakou</w:t>
            </w:r>
          </w:p>
        </w:tc>
        <w:tc>
          <w:tcPr>
            <w:tcW w:w="907" w:type="dxa"/>
            <w:tcBorders>
              <w:top w:val="nil"/>
              <w:bottom w:val="nil"/>
            </w:tcBorders>
            <w:tcMar>
              <w:right w:w="198" w:type="dxa"/>
            </w:tcMar>
            <w:vAlign w:val="center"/>
          </w:tcPr>
          <w:p w14:paraId="00743965"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2</w:t>
            </w:r>
          </w:p>
        </w:tc>
        <w:tc>
          <w:tcPr>
            <w:tcW w:w="907" w:type="dxa"/>
            <w:tcBorders>
              <w:top w:val="nil"/>
              <w:bottom w:val="nil"/>
            </w:tcBorders>
            <w:tcMar>
              <w:right w:w="198" w:type="dxa"/>
            </w:tcMar>
            <w:vAlign w:val="center"/>
          </w:tcPr>
          <w:p w14:paraId="05CA78BD"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2</w:t>
            </w:r>
          </w:p>
        </w:tc>
        <w:tc>
          <w:tcPr>
            <w:tcW w:w="907" w:type="dxa"/>
            <w:tcBorders>
              <w:top w:val="nil"/>
              <w:bottom w:val="nil"/>
            </w:tcBorders>
            <w:tcMar>
              <w:right w:w="198" w:type="dxa"/>
            </w:tcMar>
            <w:vAlign w:val="center"/>
          </w:tcPr>
          <w:p w14:paraId="4386A21C"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2</w:t>
            </w:r>
          </w:p>
        </w:tc>
        <w:tc>
          <w:tcPr>
            <w:tcW w:w="907" w:type="dxa"/>
            <w:tcBorders>
              <w:top w:val="nil"/>
              <w:bottom w:val="nil"/>
            </w:tcBorders>
            <w:tcMar>
              <w:right w:w="198" w:type="dxa"/>
            </w:tcMar>
            <w:vAlign w:val="center"/>
          </w:tcPr>
          <w:p w14:paraId="1F05DB08"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5</w:t>
            </w:r>
          </w:p>
        </w:tc>
        <w:tc>
          <w:tcPr>
            <w:tcW w:w="907" w:type="dxa"/>
            <w:tcBorders>
              <w:top w:val="nil"/>
              <w:bottom w:val="nil"/>
            </w:tcBorders>
            <w:tcMar>
              <w:right w:w="198" w:type="dxa"/>
            </w:tcMar>
            <w:vAlign w:val="center"/>
          </w:tcPr>
          <w:p w14:paraId="3EB087BD"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5</w:t>
            </w:r>
          </w:p>
        </w:tc>
        <w:tc>
          <w:tcPr>
            <w:tcW w:w="907" w:type="dxa"/>
            <w:tcBorders>
              <w:top w:val="nil"/>
              <w:bottom w:val="nil"/>
            </w:tcBorders>
            <w:vAlign w:val="center"/>
          </w:tcPr>
          <w:p w14:paraId="15544297"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3</w:t>
            </w:r>
          </w:p>
        </w:tc>
      </w:tr>
      <w:tr w:rsidR="000516F7" w:rsidRPr="00F8750E" w14:paraId="5D5C44F1" w14:textId="77777777" w:rsidTr="000448D1">
        <w:trPr>
          <w:cantSplit/>
        </w:trPr>
        <w:tc>
          <w:tcPr>
            <w:tcW w:w="4896" w:type="dxa"/>
            <w:tcBorders>
              <w:top w:val="nil"/>
              <w:bottom w:val="nil"/>
            </w:tcBorders>
            <w:shd w:val="clear" w:color="auto" w:fill="auto"/>
            <w:noWrap/>
            <w:hideMark/>
          </w:tcPr>
          <w:p w14:paraId="6B22D831"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color w:val="000000"/>
              </w:rPr>
              <w:t xml:space="preserve">Tribunal de Première Instance (TPI) </w:t>
            </w:r>
            <w:r w:rsidRPr="00F8750E">
              <w:rPr>
                <w:rFonts w:ascii="Montserrat Light" w:hAnsi="Montserrat Light" w:cs="Times New Roman"/>
              </w:rPr>
              <w:t>Abomey</w:t>
            </w:r>
          </w:p>
        </w:tc>
        <w:tc>
          <w:tcPr>
            <w:tcW w:w="907" w:type="dxa"/>
            <w:tcBorders>
              <w:top w:val="nil"/>
              <w:bottom w:val="nil"/>
            </w:tcBorders>
            <w:tcMar>
              <w:right w:w="198" w:type="dxa"/>
            </w:tcMar>
            <w:vAlign w:val="center"/>
          </w:tcPr>
          <w:p w14:paraId="32CCAF1C"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15</w:t>
            </w:r>
          </w:p>
        </w:tc>
        <w:tc>
          <w:tcPr>
            <w:tcW w:w="907" w:type="dxa"/>
            <w:tcBorders>
              <w:top w:val="nil"/>
              <w:bottom w:val="nil"/>
            </w:tcBorders>
            <w:tcMar>
              <w:right w:w="198" w:type="dxa"/>
            </w:tcMar>
            <w:vAlign w:val="center"/>
          </w:tcPr>
          <w:p w14:paraId="7166A0CE"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13</w:t>
            </w:r>
          </w:p>
        </w:tc>
        <w:tc>
          <w:tcPr>
            <w:tcW w:w="907" w:type="dxa"/>
            <w:tcBorders>
              <w:top w:val="nil"/>
              <w:bottom w:val="nil"/>
            </w:tcBorders>
            <w:tcMar>
              <w:right w:w="198" w:type="dxa"/>
            </w:tcMar>
            <w:vAlign w:val="center"/>
          </w:tcPr>
          <w:p w14:paraId="093404A9"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13</w:t>
            </w:r>
          </w:p>
        </w:tc>
        <w:tc>
          <w:tcPr>
            <w:tcW w:w="907" w:type="dxa"/>
            <w:tcBorders>
              <w:top w:val="nil"/>
              <w:bottom w:val="nil"/>
            </w:tcBorders>
            <w:tcMar>
              <w:right w:w="198" w:type="dxa"/>
            </w:tcMar>
            <w:vAlign w:val="center"/>
          </w:tcPr>
          <w:p w14:paraId="2BA38AC2"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color w:val="000000"/>
              </w:rPr>
              <w:t>8</w:t>
            </w:r>
          </w:p>
        </w:tc>
        <w:tc>
          <w:tcPr>
            <w:tcW w:w="907" w:type="dxa"/>
            <w:tcBorders>
              <w:top w:val="nil"/>
              <w:bottom w:val="nil"/>
            </w:tcBorders>
            <w:tcMar>
              <w:right w:w="198" w:type="dxa"/>
            </w:tcMar>
            <w:vAlign w:val="center"/>
          </w:tcPr>
          <w:p w14:paraId="3C0EF344"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14</w:t>
            </w:r>
          </w:p>
        </w:tc>
        <w:tc>
          <w:tcPr>
            <w:tcW w:w="907" w:type="dxa"/>
            <w:tcBorders>
              <w:top w:val="nil"/>
              <w:bottom w:val="nil"/>
            </w:tcBorders>
            <w:vAlign w:val="center"/>
          </w:tcPr>
          <w:p w14:paraId="249759C9"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11</w:t>
            </w:r>
          </w:p>
        </w:tc>
      </w:tr>
      <w:tr w:rsidR="000516F7" w:rsidRPr="00F8750E" w14:paraId="691689D7" w14:textId="77777777" w:rsidTr="000448D1">
        <w:trPr>
          <w:cantSplit/>
        </w:trPr>
        <w:tc>
          <w:tcPr>
            <w:tcW w:w="4896" w:type="dxa"/>
            <w:tcBorders>
              <w:top w:val="nil"/>
              <w:bottom w:val="nil"/>
            </w:tcBorders>
            <w:shd w:val="clear" w:color="auto" w:fill="auto"/>
            <w:noWrap/>
            <w:vAlign w:val="bottom"/>
            <w:hideMark/>
          </w:tcPr>
          <w:p w14:paraId="37CDB1FC"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color w:val="000000"/>
              </w:rPr>
              <w:t xml:space="preserve">TPI </w:t>
            </w:r>
            <w:r w:rsidRPr="00F8750E">
              <w:rPr>
                <w:rFonts w:ascii="Montserrat Light" w:hAnsi="Montserrat Light" w:cs="Times New Roman"/>
              </w:rPr>
              <w:t>Cotonou</w:t>
            </w:r>
          </w:p>
        </w:tc>
        <w:tc>
          <w:tcPr>
            <w:tcW w:w="907" w:type="dxa"/>
            <w:tcBorders>
              <w:top w:val="nil"/>
              <w:bottom w:val="nil"/>
            </w:tcBorders>
            <w:tcMar>
              <w:right w:w="198" w:type="dxa"/>
            </w:tcMar>
            <w:vAlign w:val="center"/>
          </w:tcPr>
          <w:p w14:paraId="6931E19E"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36</w:t>
            </w:r>
          </w:p>
        </w:tc>
        <w:tc>
          <w:tcPr>
            <w:tcW w:w="907" w:type="dxa"/>
            <w:tcBorders>
              <w:top w:val="nil"/>
              <w:bottom w:val="nil"/>
            </w:tcBorders>
            <w:tcMar>
              <w:right w:w="198" w:type="dxa"/>
            </w:tcMar>
            <w:vAlign w:val="center"/>
          </w:tcPr>
          <w:p w14:paraId="39A958C5"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rPr>
              <w:t>36</w:t>
            </w:r>
          </w:p>
        </w:tc>
        <w:tc>
          <w:tcPr>
            <w:tcW w:w="907" w:type="dxa"/>
            <w:tcBorders>
              <w:top w:val="nil"/>
              <w:bottom w:val="nil"/>
            </w:tcBorders>
            <w:tcMar>
              <w:right w:w="198" w:type="dxa"/>
            </w:tcMar>
            <w:vAlign w:val="center"/>
          </w:tcPr>
          <w:p w14:paraId="30BF4666"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36</w:t>
            </w:r>
          </w:p>
        </w:tc>
        <w:tc>
          <w:tcPr>
            <w:tcW w:w="907" w:type="dxa"/>
            <w:tcBorders>
              <w:top w:val="nil"/>
              <w:bottom w:val="nil"/>
            </w:tcBorders>
            <w:tcMar>
              <w:right w:w="198" w:type="dxa"/>
            </w:tcMar>
            <w:vAlign w:val="center"/>
          </w:tcPr>
          <w:p w14:paraId="34FC7FD0"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color w:val="000000"/>
              </w:rPr>
              <w:t>19</w:t>
            </w:r>
          </w:p>
        </w:tc>
        <w:tc>
          <w:tcPr>
            <w:tcW w:w="907" w:type="dxa"/>
            <w:tcBorders>
              <w:top w:val="nil"/>
              <w:bottom w:val="nil"/>
            </w:tcBorders>
            <w:tcMar>
              <w:right w:w="198" w:type="dxa"/>
            </w:tcMar>
            <w:vAlign w:val="center"/>
          </w:tcPr>
          <w:p w14:paraId="55C01059"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32</w:t>
            </w:r>
          </w:p>
        </w:tc>
        <w:tc>
          <w:tcPr>
            <w:tcW w:w="907" w:type="dxa"/>
            <w:tcBorders>
              <w:top w:val="nil"/>
              <w:bottom w:val="nil"/>
            </w:tcBorders>
            <w:vAlign w:val="center"/>
          </w:tcPr>
          <w:p w14:paraId="4440129A"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30</w:t>
            </w:r>
          </w:p>
        </w:tc>
      </w:tr>
      <w:tr w:rsidR="000516F7" w:rsidRPr="00F8750E" w14:paraId="6593072F" w14:textId="77777777" w:rsidTr="000448D1">
        <w:trPr>
          <w:cantSplit/>
        </w:trPr>
        <w:tc>
          <w:tcPr>
            <w:tcW w:w="4896" w:type="dxa"/>
            <w:tcBorders>
              <w:top w:val="nil"/>
              <w:bottom w:val="nil"/>
            </w:tcBorders>
            <w:shd w:val="clear" w:color="auto" w:fill="auto"/>
            <w:noWrap/>
            <w:vAlign w:val="bottom"/>
            <w:hideMark/>
          </w:tcPr>
          <w:p w14:paraId="20B2EC87"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color w:val="000000"/>
              </w:rPr>
              <w:t xml:space="preserve">TPI </w:t>
            </w:r>
            <w:r w:rsidRPr="00F8750E">
              <w:rPr>
                <w:rFonts w:ascii="Montserrat Light" w:hAnsi="Montserrat Light" w:cs="Times New Roman"/>
              </w:rPr>
              <w:t>Abomey-Calavi</w:t>
            </w:r>
          </w:p>
        </w:tc>
        <w:tc>
          <w:tcPr>
            <w:tcW w:w="907" w:type="dxa"/>
            <w:tcBorders>
              <w:top w:val="nil"/>
              <w:bottom w:val="nil"/>
            </w:tcBorders>
            <w:tcMar>
              <w:right w:w="198" w:type="dxa"/>
            </w:tcMar>
            <w:vAlign w:val="center"/>
          </w:tcPr>
          <w:p w14:paraId="0B28AE58"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16</w:t>
            </w:r>
          </w:p>
        </w:tc>
        <w:tc>
          <w:tcPr>
            <w:tcW w:w="907" w:type="dxa"/>
            <w:tcBorders>
              <w:top w:val="nil"/>
              <w:bottom w:val="nil"/>
            </w:tcBorders>
            <w:tcMar>
              <w:right w:w="198" w:type="dxa"/>
            </w:tcMar>
            <w:vAlign w:val="center"/>
          </w:tcPr>
          <w:p w14:paraId="32B51B65"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rPr>
              <w:t>17</w:t>
            </w:r>
          </w:p>
        </w:tc>
        <w:tc>
          <w:tcPr>
            <w:tcW w:w="907" w:type="dxa"/>
            <w:tcBorders>
              <w:top w:val="nil"/>
              <w:bottom w:val="nil"/>
            </w:tcBorders>
            <w:tcMar>
              <w:right w:w="198" w:type="dxa"/>
            </w:tcMar>
            <w:vAlign w:val="center"/>
          </w:tcPr>
          <w:p w14:paraId="68E8B8B9"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17</w:t>
            </w:r>
          </w:p>
        </w:tc>
        <w:tc>
          <w:tcPr>
            <w:tcW w:w="907" w:type="dxa"/>
            <w:tcBorders>
              <w:top w:val="nil"/>
              <w:bottom w:val="nil"/>
            </w:tcBorders>
            <w:tcMar>
              <w:right w:w="198" w:type="dxa"/>
            </w:tcMar>
            <w:vAlign w:val="center"/>
          </w:tcPr>
          <w:p w14:paraId="4303728A"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color w:val="000000"/>
              </w:rPr>
              <w:t>11</w:t>
            </w:r>
          </w:p>
        </w:tc>
        <w:tc>
          <w:tcPr>
            <w:tcW w:w="907" w:type="dxa"/>
            <w:tcBorders>
              <w:top w:val="nil"/>
              <w:bottom w:val="nil"/>
            </w:tcBorders>
            <w:tcMar>
              <w:right w:w="198" w:type="dxa"/>
            </w:tcMar>
            <w:vAlign w:val="center"/>
          </w:tcPr>
          <w:p w14:paraId="764DF018"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18</w:t>
            </w:r>
          </w:p>
        </w:tc>
        <w:tc>
          <w:tcPr>
            <w:tcW w:w="907" w:type="dxa"/>
            <w:tcBorders>
              <w:top w:val="nil"/>
              <w:bottom w:val="nil"/>
            </w:tcBorders>
            <w:vAlign w:val="center"/>
          </w:tcPr>
          <w:p w14:paraId="2700D25D"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16</w:t>
            </w:r>
          </w:p>
        </w:tc>
      </w:tr>
      <w:tr w:rsidR="000516F7" w:rsidRPr="00F8750E" w14:paraId="5BC0A838" w14:textId="77777777" w:rsidTr="000448D1">
        <w:trPr>
          <w:cantSplit/>
        </w:trPr>
        <w:tc>
          <w:tcPr>
            <w:tcW w:w="4896" w:type="dxa"/>
            <w:tcBorders>
              <w:top w:val="nil"/>
              <w:bottom w:val="nil"/>
            </w:tcBorders>
            <w:shd w:val="clear" w:color="auto" w:fill="auto"/>
            <w:noWrap/>
            <w:vAlign w:val="bottom"/>
            <w:hideMark/>
          </w:tcPr>
          <w:p w14:paraId="54878844"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color w:val="000000"/>
              </w:rPr>
              <w:t xml:space="preserve">TPI </w:t>
            </w:r>
            <w:r w:rsidRPr="00F8750E">
              <w:rPr>
                <w:rFonts w:ascii="Montserrat Light" w:hAnsi="Montserrat Light" w:cs="Times New Roman"/>
              </w:rPr>
              <w:t>Kandi</w:t>
            </w:r>
          </w:p>
        </w:tc>
        <w:tc>
          <w:tcPr>
            <w:tcW w:w="907" w:type="dxa"/>
            <w:tcBorders>
              <w:top w:val="nil"/>
              <w:bottom w:val="nil"/>
            </w:tcBorders>
            <w:tcMar>
              <w:right w:w="198" w:type="dxa"/>
            </w:tcMar>
            <w:vAlign w:val="center"/>
          </w:tcPr>
          <w:p w14:paraId="6E836BA5"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5</w:t>
            </w:r>
          </w:p>
        </w:tc>
        <w:tc>
          <w:tcPr>
            <w:tcW w:w="907" w:type="dxa"/>
            <w:tcBorders>
              <w:top w:val="nil"/>
              <w:bottom w:val="nil"/>
            </w:tcBorders>
            <w:tcMar>
              <w:right w:w="198" w:type="dxa"/>
            </w:tcMar>
            <w:vAlign w:val="center"/>
          </w:tcPr>
          <w:p w14:paraId="42C59C11"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rPr>
              <w:t>4</w:t>
            </w:r>
          </w:p>
        </w:tc>
        <w:tc>
          <w:tcPr>
            <w:tcW w:w="907" w:type="dxa"/>
            <w:tcBorders>
              <w:top w:val="nil"/>
              <w:bottom w:val="nil"/>
            </w:tcBorders>
            <w:tcMar>
              <w:right w:w="198" w:type="dxa"/>
            </w:tcMar>
            <w:vAlign w:val="center"/>
          </w:tcPr>
          <w:p w14:paraId="32010D38"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4</w:t>
            </w:r>
          </w:p>
        </w:tc>
        <w:tc>
          <w:tcPr>
            <w:tcW w:w="907" w:type="dxa"/>
            <w:tcBorders>
              <w:top w:val="nil"/>
              <w:bottom w:val="nil"/>
            </w:tcBorders>
            <w:tcMar>
              <w:right w:w="198" w:type="dxa"/>
            </w:tcMar>
            <w:vAlign w:val="center"/>
          </w:tcPr>
          <w:p w14:paraId="6D64FD66"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color w:val="000000"/>
              </w:rPr>
              <w:t>4</w:t>
            </w:r>
          </w:p>
        </w:tc>
        <w:tc>
          <w:tcPr>
            <w:tcW w:w="907" w:type="dxa"/>
            <w:tcBorders>
              <w:top w:val="nil"/>
              <w:bottom w:val="nil"/>
            </w:tcBorders>
            <w:tcMar>
              <w:right w:w="198" w:type="dxa"/>
            </w:tcMar>
            <w:vAlign w:val="center"/>
          </w:tcPr>
          <w:p w14:paraId="565A2D03"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8</w:t>
            </w:r>
          </w:p>
        </w:tc>
        <w:tc>
          <w:tcPr>
            <w:tcW w:w="907" w:type="dxa"/>
            <w:tcBorders>
              <w:top w:val="nil"/>
              <w:bottom w:val="nil"/>
            </w:tcBorders>
            <w:vAlign w:val="center"/>
          </w:tcPr>
          <w:p w14:paraId="5C7DA8C6"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6</w:t>
            </w:r>
          </w:p>
        </w:tc>
      </w:tr>
      <w:tr w:rsidR="000516F7" w:rsidRPr="00F8750E" w14:paraId="565DC3C5" w14:textId="77777777" w:rsidTr="000448D1">
        <w:trPr>
          <w:cantSplit/>
        </w:trPr>
        <w:tc>
          <w:tcPr>
            <w:tcW w:w="4896" w:type="dxa"/>
            <w:tcBorders>
              <w:top w:val="nil"/>
              <w:bottom w:val="nil"/>
            </w:tcBorders>
            <w:shd w:val="clear" w:color="auto" w:fill="auto"/>
            <w:noWrap/>
            <w:vAlign w:val="bottom"/>
            <w:hideMark/>
          </w:tcPr>
          <w:p w14:paraId="09024297"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color w:val="000000"/>
              </w:rPr>
              <w:t xml:space="preserve">TPI </w:t>
            </w:r>
            <w:r w:rsidRPr="00F8750E">
              <w:rPr>
                <w:rFonts w:ascii="Montserrat Light" w:hAnsi="Montserrat Light" w:cs="Times New Roman"/>
              </w:rPr>
              <w:t>Lokossa</w:t>
            </w:r>
          </w:p>
        </w:tc>
        <w:tc>
          <w:tcPr>
            <w:tcW w:w="907" w:type="dxa"/>
            <w:tcBorders>
              <w:top w:val="nil"/>
              <w:bottom w:val="nil"/>
            </w:tcBorders>
            <w:tcMar>
              <w:right w:w="198" w:type="dxa"/>
            </w:tcMar>
            <w:vAlign w:val="center"/>
          </w:tcPr>
          <w:p w14:paraId="36C150F4"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8</w:t>
            </w:r>
          </w:p>
        </w:tc>
        <w:tc>
          <w:tcPr>
            <w:tcW w:w="907" w:type="dxa"/>
            <w:tcBorders>
              <w:top w:val="nil"/>
              <w:bottom w:val="nil"/>
            </w:tcBorders>
            <w:tcMar>
              <w:right w:w="198" w:type="dxa"/>
            </w:tcMar>
            <w:vAlign w:val="center"/>
          </w:tcPr>
          <w:p w14:paraId="314B8007"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rPr>
              <w:t>8</w:t>
            </w:r>
          </w:p>
        </w:tc>
        <w:tc>
          <w:tcPr>
            <w:tcW w:w="907" w:type="dxa"/>
            <w:tcBorders>
              <w:top w:val="nil"/>
              <w:bottom w:val="nil"/>
            </w:tcBorders>
            <w:tcMar>
              <w:right w:w="198" w:type="dxa"/>
            </w:tcMar>
            <w:vAlign w:val="center"/>
          </w:tcPr>
          <w:p w14:paraId="387B48C9"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8</w:t>
            </w:r>
          </w:p>
        </w:tc>
        <w:tc>
          <w:tcPr>
            <w:tcW w:w="907" w:type="dxa"/>
            <w:tcBorders>
              <w:top w:val="nil"/>
              <w:bottom w:val="nil"/>
            </w:tcBorders>
            <w:tcMar>
              <w:right w:w="198" w:type="dxa"/>
            </w:tcMar>
            <w:vAlign w:val="center"/>
          </w:tcPr>
          <w:p w14:paraId="6CA4225B"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color w:val="000000"/>
              </w:rPr>
              <w:t>7</w:t>
            </w:r>
          </w:p>
        </w:tc>
        <w:tc>
          <w:tcPr>
            <w:tcW w:w="907" w:type="dxa"/>
            <w:tcBorders>
              <w:top w:val="nil"/>
              <w:bottom w:val="nil"/>
            </w:tcBorders>
            <w:tcMar>
              <w:right w:w="198" w:type="dxa"/>
            </w:tcMar>
            <w:vAlign w:val="center"/>
          </w:tcPr>
          <w:p w14:paraId="6FC6E701"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10</w:t>
            </w:r>
          </w:p>
        </w:tc>
        <w:tc>
          <w:tcPr>
            <w:tcW w:w="907" w:type="dxa"/>
            <w:tcBorders>
              <w:top w:val="nil"/>
              <w:bottom w:val="nil"/>
            </w:tcBorders>
            <w:vAlign w:val="center"/>
          </w:tcPr>
          <w:p w14:paraId="3C990B92"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7</w:t>
            </w:r>
          </w:p>
        </w:tc>
      </w:tr>
      <w:tr w:rsidR="000516F7" w:rsidRPr="00F8750E" w14:paraId="41F4E01D" w14:textId="77777777" w:rsidTr="000448D1">
        <w:trPr>
          <w:cantSplit/>
        </w:trPr>
        <w:tc>
          <w:tcPr>
            <w:tcW w:w="4896" w:type="dxa"/>
            <w:tcBorders>
              <w:top w:val="nil"/>
              <w:bottom w:val="nil"/>
            </w:tcBorders>
            <w:shd w:val="clear" w:color="auto" w:fill="auto"/>
            <w:noWrap/>
            <w:vAlign w:val="bottom"/>
            <w:hideMark/>
          </w:tcPr>
          <w:p w14:paraId="662C2D56"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color w:val="000000"/>
              </w:rPr>
              <w:t xml:space="preserve">TPI </w:t>
            </w:r>
            <w:r w:rsidRPr="00F8750E">
              <w:rPr>
                <w:rFonts w:ascii="Montserrat Light" w:hAnsi="Montserrat Light" w:cs="Times New Roman"/>
              </w:rPr>
              <w:t>Natitingou</w:t>
            </w:r>
          </w:p>
        </w:tc>
        <w:tc>
          <w:tcPr>
            <w:tcW w:w="907" w:type="dxa"/>
            <w:tcBorders>
              <w:top w:val="nil"/>
              <w:bottom w:val="nil"/>
            </w:tcBorders>
            <w:tcMar>
              <w:right w:w="198" w:type="dxa"/>
            </w:tcMar>
            <w:vAlign w:val="center"/>
          </w:tcPr>
          <w:p w14:paraId="47D4351A"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7</w:t>
            </w:r>
          </w:p>
        </w:tc>
        <w:tc>
          <w:tcPr>
            <w:tcW w:w="907" w:type="dxa"/>
            <w:tcBorders>
              <w:top w:val="nil"/>
              <w:bottom w:val="nil"/>
            </w:tcBorders>
            <w:tcMar>
              <w:right w:w="198" w:type="dxa"/>
            </w:tcMar>
            <w:vAlign w:val="center"/>
          </w:tcPr>
          <w:p w14:paraId="3305FFC3"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rPr>
              <w:t>6</w:t>
            </w:r>
          </w:p>
        </w:tc>
        <w:tc>
          <w:tcPr>
            <w:tcW w:w="907" w:type="dxa"/>
            <w:tcBorders>
              <w:top w:val="nil"/>
              <w:bottom w:val="nil"/>
            </w:tcBorders>
            <w:tcMar>
              <w:right w:w="198" w:type="dxa"/>
            </w:tcMar>
            <w:vAlign w:val="center"/>
          </w:tcPr>
          <w:p w14:paraId="0831A31A"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6</w:t>
            </w:r>
          </w:p>
        </w:tc>
        <w:tc>
          <w:tcPr>
            <w:tcW w:w="907" w:type="dxa"/>
            <w:tcBorders>
              <w:top w:val="nil"/>
              <w:bottom w:val="nil"/>
            </w:tcBorders>
            <w:tcMar>
              <w:right w:w="198" w:type="dxa"/>
            </w:tcMar>
            <w:vAlign w:val="center"/>
          </w:tcPr>
          <w:p w14:paraId="734AC5F4"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color w:val="000000"/>
              </w:rPr>
              <w:t>5</w:t>
            </w:r>
          </w:p>
        </w:tc>
        <w:tc>
          <w:tcPr>
            <w:tcW w:w="907" w:type="dxa"/>
            <w:tcBorders>
              <w:top w:val="nil"/>
              <w:bottom w:val="nil"/>
            </w:tcBorders>
            <w:tcMar>
              <w:right w:w="198" w:type="dxa"/>
            </w:tcMar>
            <w:vAlign w:val="center"/>
          </w:tcPr>
          <w:p w14:paraId="1699139C"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11</w:t>
            </w:r>
          </w:p>
        </w:tc>
        <w:tc>
          <w:tcPr>
            <w:tcW w:w="907" w:type="dxa"/>
            <w:tcBorders>
              <w:top w:val="nil"/>
              <w:bottom w:val="nil"/>
            </w:tcBorders>
            <w:vAlign w:val="center"/>
          </w:tcPr>
          <w:p w14:paraId="099205CB"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7</w:t>
            </w:r>
          </w:p>
        </w:tc>
      </w:tr>
      <w:tr w:rsidR="000516F7" w:rsidRPr="00F8750E" w14:paraId="76D85BC7" w14:textId="77777777" w:rsidTr="000448D1">
        <w:trPr>
          <w:cantSplit/>
        </w:trPr>
        <w:tc>
          <w:tcPr>
            <w:tcW w:w="4896" w:type="dxa"/>
            <w:tcBorders>
              <w:top w:val="nil"/>
              <w:bottom w:val="nil"/>
            </w:tcBorders>
            <w:shd w:val="clear" w:color="auto" w:fill="auto"/>
            <w:noWrap/>
            <w:vAlign w:val="bottom"/>
            <w:hideMark/>
          </w:tcPr>
          <w:p w14:paraId="6A46882F"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color w:val="000000"/>
              </w:rPr>
              <w:t xml:space="preserve">TPI </w:t>
            </w:r>
            <w:r w:rsidRPr="00F8750E">
              <w:rPr>
                <w:rFonts w:ascii="Montserrat Light" w:hAnsi="Montserrat Light" w:cs="Times New Roman"/>
              </w:rPr>
              <w:t>Ouidah</w:t>
            </w:r>
          </w:p>
        </w:tc>
        <w:tc>
          <w:tcPr>
            <w:tcW w:w="907" w:type="dxa"/>
            <w:tcBorders>
              <w:top w:val="nil"/>
              <w:bottom w:val="nil"/>
            </w:tcBorders>
            <w:tcMar>
              <w:right w:w="198" w:type="dxa"/>
            </w:tcMar>
            <w:vAlign w:val="center"/>
          </w:tcPr>
          <w:p w14:paraId="2EE35023"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7</w:t>
            </w:r>
          </w:p>
        </w:tc>
        <w:tc>
          <w:tcPr>
            <w:tcW w:w="907" w:type="dxa"/>
            <w:tcBorders>
              <w:top w:val="nil"/>
              <w:bottom w:val="nil"/>
            </w:tcBorders>
            <w:tcMar>
              <w:right w:w="198" w:type="dxa"/>
            </w:tcMar>
            <w:vAlign w:val="center"/>
          </w:tcPr>
          <w:p w14:paraId="6186191E"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rPr>
              <w:t>7</w:t>
            </w:r>
          </w:p>
        </w:tc>
        <w:tc>
          <w:tcPr>
            <w:tcW w:w="907" w:type="dxa"/>
            <w:tcBorders>
              <w:top w:val="nil"/>
              <w:bottom w:val="nil"/>
            </w:tcBorders>
            <w:tcMar>
              <w:right w:w="198" w:type="dxa"/>
            </w:tcMar>
            <w:vAlign w:val="center"/>
          </w:tcPr>
          <w:p w14:paraId="707E7BE5"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7</w:t>
            </w:r>
          </w:p>
        </w:tc>
        <w:tc>
          <w:tcPr>
            <w:tcW w:w="907" w:type="dxa"/>
            <w:tcBorders>
              <w:top w:val="nil"/>
              <w:bottom w:val="nil"/>
            </w:tcBorders>
            <w:tcMar>
              <w:right w:w="198" w:type="dxa"/>
            </w:tcMar>
            <w:vAlign w:val="center"/>
          </w:tcPr>
          <w:p w14:paraId="3F6404E4"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color w:val="000000"/>
              </w:rPr>
              <w:t>6</w:t>
            </w:r>
          </w:p>
        </w:tc>
        <w:tc>
          <w:tcPr>
            <w:tcW w:w="907" w:type="dxa"/>
            <w:tcBorders>
              <w:top w:val="nil"/>
              <w:bottom w:val="nil"/>
            </w:tcBorders>
            <w:tcMar>
              <w:right w:w="198" w:type="dxa"/>
            </w:tcMar>
            <w:vAlign w:val="center"/>
          </w:tcPr>
          <w:p w14:paraId="7B1C6CAD"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12</w:t>
            </w:r>
          </w:p>
        </w:tc>
        <w:tc>
          <w:tcPr>
            <w:tcW w:w="907" w:type="dxa"/>
            <w:tcBorders>
              <w:top w:val="nil"/>
              <w:bottom w:val="nil"/>
            </w:tcBorders>
            <w:vAlign w:val="center"/>
          </w:tcPr>
          <w:p w14:paraId="0C821E7D"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9</w:t>
            </w:r>
          </w:p>
        </w:tc>
      </w:tr>
      <w:tr w:rsidR="000516F7" w:rsidRPr="00F8750E" w14:paraId="6E7B1518" w14:textId="77777777" w:rsidTr="000448D1">
        <w:trPr>
          <w:cantSplit/>
        </w:trPr>
        <w:tc>
          <w:tcPr>
            <w:tcW w:w="4896" w:type="dxa"/>
            <w:tcBorders>
              <w:top w:val="nil"/>
              <w:bottom w:val="nil"/>
            </w:tcBorders>
            <w:shd w:val="clear" w:color="auto" w:fill="auto"/>
            <w:noWrap/>
            <w:vAlign w:val="bottom"/>
            <w:hideMark/>
          </w:tcPr>
          <w:p w14:paraId="6545CE3D"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color w:val="000000"/>
              </w:rPr>
              <w:t xml:space="preserve">TPI </w:t>
            </w:r>
            <w:r w:rsidRPr="00F8750E">
              <w:rPr>
                <w:rFonts w:ascii="Montserrat Light" w:hAnsi="Montserrat Light" w:cs="Times New Roman"/>
              </w:rPr>
              <w:t>Parakou</w:t>
            </w:r>
          </w:p>
        </w:tc>
        <w:tc>
          <w:tcPr>
            <w:tcW w:w="907" w:type="dxa"/>
            <w:tcBorders>
              <w:top w:val="nil"/>
              <w:bottom w:val="nil"/>
            </w:tcBorders>
            <w:tcMar>
              <w:right w:w="198" w:type="dxa"/>
            </w:tcMar>
            <w:vAlign w:val="center"/>
          </w:tcPr>
          <w:p w14:paraId="4205D832"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8</w:t>
            </w:r>
          </w:p>
        </w:tc>
        <w:tc>
          <w:tcPr>
            <w:tcW w:w="907" w:type="dxa"/>
            <w:tcBorders>
              <w:top w:val="nil"/>
              <w:bottom w:val="nil"/>
            </w:tcBorders>
            <w:tcMar>
              <w:right w:w="198" w:type="dxa"/>
            </w:tcMar>
            <w:vAlign w:val="center"/>
          </w:tcPr>
          <w:p w14:paraId="7543CE6D"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rPr>
              <w:t>8</w:t>
            </w:r>
          </w:p>
        </w:tc>
        <w:tc>
          <w:tcPr>
            <w:tcW w:w="907" w:type="dxa"/>
            <w:tcBorders>
              <w:top w:val="nil"/>
              <w:bottom w:val="nil"/>
            </w:tcBorders>
            <w:tcMar>
              <w:right w:w="198" w:type="dxa"/>
            </w:tcMar>
            <w:vAlign w:val="center"/>
          </w:tcPr>
          <w:p w14:paraId="45532AC0"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8</w:t>
            </w:r>
          </w:p>
        </w:tc>
        <w:tc>
          <w:tcPr>
            <w:tcW w:w="907" w:type="dxa"/>
            <w:tcBorders>
              <w:top w:val="nil"/>
              <w:bottom w:val="nil"/>
            </w:tcBorders>
            <w:tcMar>
              <w:right w:w="198" w:type="dxa"/>
            </w:tcMar>
            <w:vAlign w:val="center"/>
          </w:tcPr>
          <w:p w14:paraId="229BEB08"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color w:val="000000"/>
              </w:rPr>
              <w:t>12</w:t>
            </w:r>
          </w:p>
        </w:tc>
        <w:tc>
          <w:tcPr>
            <w:tcW w:w="907" w:type="dxa"/>
            <w:tcBorders>
              <w:top w:val="nil"/>
              <w:bottom w:val="nil"/>
            </w:tcBorders>
            <w:tcMar>
              <w:right w:w="198" w:type="dxa"/>
            </w:tcMar>
            <w:vAlign w:val="center"/>
          </w:tcPr>
          <w:p w14:paraId="52945F3B"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17</w:t>
            </w:r>
          </w:p>
        </w:tc>
        <w:tc>
          <w:tcPr>
            <w:tcW w:w="907" w:type="dxa"/>
            <w:tcBorders>
              <w:top w:val="nil"/>
              <w:bottom w:val="nil"/>
            </w:tcBorders>
            <w:vAlign w:val="center"/>
          </w:tcPr>
          <w:p w14:paraId="211645A8"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14</w:t>
            </w:r>
          </w:p>
        </w:tc>
      </w:tr>
      <w:tr w:rsidR="000516F7" w:rsidRPr="00F8750E" w14:paraId="7BA9BF95" w14:textId="77777777" w:rsidTr="000448D1">
        <w:trPr>
          <w:cantSplit/>
        </w:trPr>
        <w:tc>
          <w:tcPr>
            <w:tcW w:w="4896" w:type="dxa"/>
            <w:tcBorders>
              <w:top w:val="nil"/>
              <w:bottom w:val="nil"/>
            </w:tcBorders>
            <w:shd w:val="clear" w:color="auto" w:fill="auto"/>
            <w:noWrap/>
            <w:vAlign w:val="bottom"/>
            <w:hideMark/>
          </w:tcPr>
          <w:p w14:paraId="02E53C79"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color w:val="000000"/>
              </w:rPr>
              <w:t xml:space="preserve">TPI </w:t>
            </w:r>
            <w:r w:rsidRPr="00F8750E">
              <w:rPr>
                <w:rFonts w:ascii="Montserrat Light" w:hAnsi="Montserrat Light" w:cs="Times New Roman"/>
              </w:rPr>
              <w:t>Porto-Novo</w:t>
            </w:r>
          </w:p>
        </w:tc>
        <w:tc>
          <w:tcPr>
            <w:tcW w:w="907" w:type="dxa"/>
            <w:tcBorders>
              <w:top w:val="nil"/>
              <w:bottom w:val="nil"/>
            </w:tcBorders>
            <w:tcMar>
              <w:right w:w="198" w:type="dxa"/>
            </w:tcMar>
            <w:vAlign w:val="center"/>
          </w:tcPr>
          <w:p w14:paraId="2F4DA016"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17</w:t>
            </w:r>
          </w:p>
        </w:tc>
        <w:tc>
          <w:tcPr>
            <w:tcW w:w="907" w:type="dxa"/>
            <w:tcBorders>
              <w:top w:val="nil"/>
              <w:bottom w:val="nil"/>
            </w:tcBorders>
            <w:tcMar>
              <w:right w:w="198" w:type="dxa"/>
            </w:tcMar>
            <w:vAlign w:val="center"/>
          </w:tcPr>
          <w:p w14:paraId="50033353"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rPr>
              <w:t>17</w:t>
            </w:r>
          </w:p>
        </w:tc>
        <w:tc>
          <w:tcPr>
            <w:tcW w:w="907" w:type="dxa"/>
            <w:tcBorders>
              <w:top w:val="nil"/>
              <w:bottom w:val="nil"/>
            </w:tcBorders>
            <w:tcMar>
              <w:right w:w="198" w:type="dxa"/>
            </w:tcMar>
            <w:vAlign w:val="center"/>
          </w:tcPr>
          <w:p w14:paraId="25D4E500"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17</w:t>
            </w:r>
          </w:p>
        </w:tc>
        <w:tc>
          <w:tcPr>
            <w:tcW w:w="907" w:type="dxa"/>
            <w:tcBorders>
              <w:top w:val="nil"/>
              <w:bottom w:val="nil"/>
            </w:tcBorders>
            <w:tcMar>
              <w:right w:w="198" w:type="dxa"/>
            </w:tcMar>
            <w:vAlign w:val="center"/>
          </w:tcPr>
          <w:p w14:paraId="7361EF6A"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color w:val="000000"/>
              </w:rPr>
              <w:t>12</w:t>
            </w:r>
          </w:p>
        </w:tc>
        <w:tc>
          <w:tcPr>
            <w:tcW w:w="907" w:type="dxa"/>
            <w:tcBorders>
              <w:top w:val="nil"/>
              <w:bottom w:val="nil"/>
            </w:tcBorders>
            <w:tcMar>
              <w:right w:w="198" w:type="dxa"/>
            </w:tcMar>
            <w:vAlign w:val="center"/>
          </w:tcPr>
          <w:p w14:paraId="0F2A9B1D"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19</w:t>
            </w:r>
          </w:p>
        </w:tc>
        <w:tc>
          <w:tcPr>
            <w:tcW w:w="907" w:type="dxa"/>
            <w:tcBorders>
              <w:top w:val="nil"/>
              <w:bottom w:val="nil"/>
            </w:tcBorders>
            <w:vAlign w:val="center"/>
          </w:tcPr>
          <w:p w14:paraId="708D66B2"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15</w:t>
            </w:r>
          </w:p>
        </w:tc>
      </w:tr>
      <w:tr w:rsidR="000516F7" w:rsidRPr="00F8750E" w14:paraId="55FF9182" w14:textId="77777777" w:rsidTr="000448D1">
        <w:trPr>
          <w:cantSplit/>
        </w:trPr>
        <w:tc>
          <w:tcPr>
            <w:tcW w:w="4896" w:type="dxa"/>
            <w:tcBorders>
              <w:top w:val="nil"/>
              <w:bottom w:val="nil"/>
            </w:tcBorders>
            <w:shd w:val="clear" w:color="auto" w:fill="auto"/>
            <w:noWrap/>
            <w:vAlign w:val="bottom"/>
            <w:hideMark/>
          </w:tcPr>
          <w:p w14:paraId="3A27C053"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color w:val="000000"/>
              </w:rPr>
              <w:t xml:space="preserve">TPI </w:t>
            </w:r>
            <w:r w:rsidRPr="00F8750E">
              <w:rPr>
                <w:rFonts w:ascii="Montserrat Light" w:hAnsi="Montserrat Light" w:cs="Times New Roman"/>
              </w:rPr>
              <w:t>Allada</w:t>
            </w:r>
          </w:p>
        </w:tc>
        <w:tc>
          <w:tcPr>
            <w:tcW w:w="907" w:type="dxa"/>
            <w:tcBorders>
              <w:top w:val="nil"/>
              <w:bottom w:val="nil"/>
            </w:tcBorders>
            <w:tcMar>
              <w:right w:w="198" w:type="dxa"/>
            </w:tcMar>
            <w:vAlign w:val="center"/>
          </w:tcPr>
          <w:p w14:paraId="2209FA1C"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5</w:t>
            </w:r>
          </w:p>
        </w:tc>
        <w:tc>
          <w:tcPr>
            <w:tcW w:w="907" w:type="dxa"/>
            <w:tcBorders>
              <w:top w:val="nil"/>
              <w:bottom w:val="nil"/>
            </w:tcBorders>
            <w:tcMar>
              <w:right w:w="198" w:type="dxa"/>
            </w:tcMar>
            <w:vAlign w:val="center"/>
          </w:tcPr>
          <w:p w14:paraId="73CCC25C"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rPr>
              <w:t>5</w:t>
            </w:r>
          </w:p>
        </w:tc>
        <w:tc>
          <w:tcPr>
            <w:tcW w:w="907" w:type="dxa"/>
            <w:tcBorders>
              <w:top w:val="nil"/>
              <w:bottom w:val="nil"/>
            </w:tcBorders>
            <w:tcMar>
              <w:right w:w="198" w:type="dxa"/>
            </w:tcMar>
            <w:vAlign w:val="center"/>
          </w:tcPr>
          <w:p w14:paraId="11493A7C"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5</w:t>
            </w:r>
          </w:p>
        </w:tc>
        <w:tc>
          <w:tcPr>
            <w:tcW w:w="907" w:type="dxa"/>
            <w:tcBorders>
              <w:top w:val="nil"/>
              <w:bottom w:val="nil"/>
            </w:tcBorders>
            <w:tcMar>
              <w:right w:w="198" w:type="dxa"/>
            </w:tcMar>
            <w:vAlign w:val="center"/>
          </w:tcPr>
          <w:p w14:paraId="415572A6"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color w:val="000000"/>
              </w:rPr>
              <w:t>6</w:t>
            </w:r>
          </w:p>
        </w:tc>
        <w:tc>
          <w:tcPr>
            <w:tcW w:w="907" w:type="dxa"/>
            <w:tcBorders>
              <w:top w:val="nil"/>
              <w:bottom w:val="nil"/>
            </w:tcBorders>
            <w:tcMar>
              <w:right w:w="198" w:type="dxa"/>
            </w:tcMar>
            <w:vAlign w:val="center"/>
          </w:tcPr>
          <w:p w14:paraId="061C2EB6"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11</w:t>
            </w:r>
          </w:p>
        </w:tc>
        <w:tc>
          <w:tcPr>
            <w:tcW w:w="907" w:type="dxa"/>
            <w:tcBorders>
              <w:top w:val="nil"/>
              <w:bottom w:val="nil"/>
            </w:tcBorders>
            <w:vAlign w:val="center"/>
          </w:tcPr>
          <w:p w14:paraId="0238BEE2"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8</w:t>
            </w:r>
          </w:p>
        </w:tc>
      </w:tr>
      <w:tr w:rsidR="000516F7" w:rsidRPr="00F8750E" w14:paraId="2E9FB273" w14:textId="77777777" w:rsidTr="000448D1">
        <w:trPr>
          <w:cantSplit/>
        </w:trPr>
        <w:tc>
          <w:tcPr>
            <w:tcW w:w="4896" w:type="dxa"/>
            <w:tcBorders>
              <w:top w:val="nil"/>
              <w:bottom w:val="nil"/>
            </w:tcBorders>
            <w:shd w:val="clear" w:color="auto" w:fill="auto"/>
            <w:noWrap/>
            <w:vAlign w:val="bottom"/>
            <w:hideMark/>
          </w:tcPr>
          <w:p w14:paraId="487E04EA"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color w:val="000000"/>
              </w:rPr>
              <w:t xml:space="preserve">TPI </w:t>
            </w:r>
            <w:r w:rsidRPr="00F8750E">
              <w:rPr>
                <w:rFonts w:ascii="Montserrat Light" w:hAnsi="Montserrat Light" w:cs="Times New Roman"/>
              </w:rPr>
              <w:t xml:space="preserve">Aplahoué </w:t>
            </w:r>
          </w:p>
        </w:tc>
        <w:tc>
          <w:tcPr>
            <w:tcW w:w="907" w:type="dxa"/>
            <w:tcBorders>
              <w:top w:val="nil"/>
              <w:bottom w:val="nil"/>
            </w:tcBorders>
            <w:tcMar>
              <w:right w:w="198" w:type="dxa"/>
            </w:tcMar>
            <w:vAlign w:val="center"/>
          </w:tcPr>
          <w:p w14:paraId="258F69F0"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4</w:t>
            </w:r>
          </w:p>
        </w:tc>
        <w:tc>
          <w:tcPr>
            <w:tcW w:w="907" w:type="dxa"/>
            <w:tcBorders>
              <w:top w:val="nil"/>
              <w:bottom w:val="nil"/>
            </w:tcBorders>
            <w:tcMar>
              <w:right w:w="198" w:type="dxa"/>
            </w:tcMar>
            <w:vAlign w:val="center"/>
          </w:tcPr>
          <w:p w14:paraId="09DFE95E"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rPr>
              <w:t>4</w:t>
            </w:r>
          </w:p>
        </w:tc>
        <w:tc>
          <w:tcPr>
            <w:tcW w:w="907" w:type="dxa"/>
            <w:tcBorders>
              <w:top w:val="nil"/>
              <w:bottom w:val="nil"/>
            </w:tcBorders>
            <w:tcMar>
              <w:right w:w="198" w:type="dxa"/>
            </w:tcMar>
            <w:vAlign w:val="center"/>
          </w:tcPr>
          <w:p w14:paraId="6E087212"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4</w:t>
            </w:r>
          </w:p>
        </w:tc>
        <w:tc>
          <w:tcPr>
            <w:tcW w:w="907" w:type="dxa"/>
            <w:tcBorders>
              <w:top w:val="nil"/>
              <w:bottom w:val="nil"/>
            </w:tcBorders>
            <w:tcMar>
              <w:right w:w="198" w:type="dxa"/>
            </w:tcMar>
            <w:vAlign w:val="center"/>
          </w:tcPr>
          <w:p w14:paraId="550CFBD9"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color w:val="000000"/>
              </w:rPr>
              <w:t>4</w:t>
            </w:r>
          </w:p>
        </w:tc>
        <w:tc>
          <w:tcPr>
            <w:tcW w:w="907" w:type="dxa"/>
            <w:tcBorders>
              <w:top w:val="nil"/>
              <w:bottom w:val="nil"/>
            </w:tcBorders>
            <w:tcMar>
              <w:right w:w="198" w:type="dxa"/>
            </w:tcMar>
            <w:vAlign w:val="center"/>
          </w:tcPr>
          <w:p w14:paraId="6E268F78"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8</w:t>
            </w:r>
          </w:p>
        </w:tc>
        <w:tc>
          <w:tcPr>
            <w:tcW w:w="907" w:type="dxa"/>
            <w:tcBorders>
              <w:top w:val="nil"/>
              <w:bottom w:val="nil"/>
            </w:tcBorders>
            <w:vAlign w:val="center"/>
          </w:tcPr>
          <w:p w14:paraId="585ACE0D"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7</w:t>
            </w:r>
          </w:p>
        </w:tc>
      </w:tr>
      <w:tr w:rsidR="000516F7" w:rsidRPr="00F8750E" w14:paraId="195696A1" w14:textId="77777777" w:rsidTr="000448D1">
        <w:trPr>
          <w:cantSplit/>
        </w:trPr>
        <w:tc>
          <w:tcPr>
            <w:tcW w:w="4896" w:type="dxa"/>
            <w:tcBorders>
              <w:top w:val="nil"/>
              <w:bottom w:val="nil"/>
            </w:tcBorders>
            <w:shd w:val="clear" w:color="auto" w:fill="auto"/>
            <w:noWrap/>
            <w:vAlign w:val="bottom"/>
            <w:hideMark/>
          </w:tcPr>
          <w:p w14:paraId="3F8DA491"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color w:val="000000"/>
              </w:rPr>
              <w:t xml:space="preserve">TPI </w:t>
            </w:r>
            <w:r w:rsidRPr="00F8750E">
              <w:rPr>
                <w:rFonts w:ascii="Montserrat Light" w:hAnsi="Montserrat Light" w:cs="Times New Roman"/>
              </w:rPr>
              <w:t>Pobè</w:t>
            </w:r>
          </w:p>
        </w:tc>
        <w:tc>
          <w:tcPr>
            <w:tcW w:w="907" w:type="dxa"/>
            <w:tcBorders>
              <w:top w:val="nil"/>
              <w:bottom w:val="nil"/>
            </w:tcBorders>
            <w:tcMar>
              <w:right w:w="198" w:type="dxa"/>
            </w:tcMar>
            <w:vAlign w:val="center"/>
          </w:tcPr>
          <w:p w14:paraId="37EF30C2"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4</w:t>
            </w:r>
          </w:p>
        </w:tc>
        <w:tc>
          <w:tcPr>
            <w:tcW w:w="907" w:type="dxa"/>
            <w:tcBorders>
              <w:top w:val="nil"/>
              <w:bottom w:val="nil"/>
            </w:tcBorders>
            <w:tcMar>
              <w:right w:w="198" w:type="dxa"/>
            </w:tcMar>
            <w:vAlign w:val="center"/>
          </w:tcPr>
          <w:p w14:paraId="6E2E5366"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rPr>
              <w:t>5</w:t>
            </w:r>
          </w:p>
        </w:tc>
        <w:tc>
          <w:tcPr>
            <w:tcW w:w="907" w:type="dxa"/>
            <w:tcBorders>
              <w:top w:val="nil"/>
              <w:bottom w:val="nil"/>
            </w:tcBorders>
            <w:tcMar>
              <w:right w:w="198" w:type="dxa"/>
            </w:tcMar>
            <w:vAlign w:val="center"/>
          </w:tcPr>
          <w:p w14:paraId="0242507E"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5</w:t>
            </w:r>
          </w:p>
        </w:tc>
        <w:tc>
          <w:tcPr>
            <w:tcW w:w="907" w:type="dxa"/>
            <w:tcBorders>
              <w:top w:val="nil"/>
              <w:bottom w:val="nil"/>
            </w:tcBorders>
            <w:tcMar>
              <w:right w:w="198" w:type="dxa"/>
            </w:tcMar>
            <w:vAlign w:val="center"/>
          </w:tcPr>
          <w:p w14:paraId="45169C8F"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color w:val="000000"/>
              </w:rPr>
              <w:t>4</w:t>
            </w:r>
          </w:p>
        </w:tc>
        <w:tc>
          <w:tcPr>
            <w:tcW w:w="907" w:type="dxa"/>
            <w:tcBorders>
              <w:top w:val="nil"/>
              <w:bottom w:val="nil"/>
            </w:tcBorders>
            <w:tcMar>
              <w:right w:w="198" w:type="dxa"/>
            </w:tcMar>
            <w:vAlign w:val="center"/>
          </w:tcPr>
          <w:p w14:paraId="0F80E8EE"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8</w:t>
            </w:r>
          </w:p>
        </w:tc>
        <w:tc>
          <w:tcPr>
            <w:tcW w:w="907" w:type="dxa"/>
            <w:tcBorders>
              <w:top w:val="nil"/>
              <w:bottom w:val="nil"/>
            </w:tcBorders>
            <w:vAlign w:val="center"/>
          </w:tcPr>
          <w:p w14:paraId="5F74A7CF"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6</w:t>
            </w:r>
          </w:p>
        </w:tc>
      </w:tr>
      <w:tr w:rsidR="000516F7" w:rsidRPr="00F8750E" w14:paraId="1260D2C0" w14:textId="77777777" w:rsidTr="000448D1">
        <w:trPr>
          <w:cantSplit/>
        </w:trPr>
        <w:tc>
          <w:tcPr>
            <w:tcW w:w="4896" w:type="dxa"/>
            <w:tcBorders>
              <w:top w:val="nil"/>
              <w:bottom w:val="nil"/>
            </w:tcBorders>
            <w:shd w:val="clear" w:color="auto" w:fill="auto"/>
            <w:noWrap/>
            <w:vAlign w:val="bottom"/>
            <w:hideMark/>
          </w:tcPr>
          <w:p w14:paraId="29DD5D94"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color w:val="000000"/>
              </w:rPr>
              <w:t xml:space="preserve">TPI </w:t>
            </w:r>
            <w:r w:rsidRPr="00F8750E">
              <w:rPr>
                <w:rFonts w:ascii="Montserrat Light" w:hAnsi="Montserrat Light" w:cs="Times New Roman"/>
              </w:rPr>
              <w:t xml:space="preserve">Savalou </w:t>
            </w:r>
          </w:p>
        </w:tc>
        <w:tc>
          <w:tcPr>
            <w:tcW w:w="907" w:type="dxa"/>
            <w:tcBorders>
              <w:top w:val="nil"/>
              <w:bottom w:val="nil"/>
            </w:tcBorders>
            <w:tcMar>
              <w:right w:w="198" w:type="dxa"/>
            </w:tcMar>
            <w:vAlign w:val="center"/>
          </w:tcPr>
          <w:p w14:paraId="2C5BCE5C"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4</w:t>
            </w:r>
          </w:p>
        </w:tc>
        <w:tc>
          <w:tcPr>
            <w:tcW w:w="907" w:type="dxa"/>
            <w:tcBorders>
              <w:top w:val="nil"/>
              <w:bottom w:val="nil"/>
            </w:tcBorders>
            <w:tcMar>
              <w:right w:w="198" w:type="dxa"/>
            </w:tcMar>
            <w:vAlign w:val="center"/>
          </w:tcPr>
          <w:p w14:paraId="59085FDC"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rPr>
              <w:t>4</w:t>
            </w:r>
          </w:p>
        </w:tc>
        <w:tc>
          <w:tcPr>
            <w:tcW w:w="907" w:type="dxa"/>
            <w:tcBorders>
              <w:top w:val="nil"/>
              <w:bottom w:val="nil"/>
            </w:tcBorders>
            <w:tcMar>
              <w:right w:w="198" w:type="dxa"/>
            </w:tcMar>
            <w:vAlign w:val="center"/>
          </w:tcPr>
          <w:p w14:paraId="31525CDB"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4</w:t>
            </w:r>
          </w:p>
        </w:tc>
        <w:tc>
          <w:tcPr>
            <w:tcW w:w="907" w:type="dxa"/>
            <w:tcBorders>
              <w:top w:val="nil"/>
              <w:bottom w:val="nil"/>
            </w:tcBorders>
            <w:tcMar>
              <w:right w:w="198" w:type="dxa"/>
            </w:tcMar>
            <w:vAlign w:val="center"/>
          </w:tcPr>
          <w:p w14:paraId="3FC1008B"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color w:val="000000"/>
              </w:rPr>
              <w:t>4</w:t>
            </w:r>
          </w:p>
        </w:tc>
        <w:tc>
          <w:tcPr>
            <w:tcW w:w="907" w:type="dxa"/>
            <w:tcBorders>
              <w:top w:val="nil"/>
              <w:bottom w:val="nil"/>
            </w:tcBorders>
            <w:tcMar>
              <w:right w:w="198" w:type="dxa"/>
            </w:tcMar>
            <w:vAlign w:val="center"/>
          </w:tcPr>
          <w:p w14:paraId="6A3EBD2B"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8</w:t>
            </w:r>
          </w:p>
        </w:tc>
        <w:tc>
          <w:tcPr>
            <w:tcW w:w="907" w:type="dxa"/>
            <w:tcBorders>
              <w:top w:val="nil"/>
              <w:bottom w:val="nil"/>
            </w:tcBorders>
            <w:vAlign w:val="center"/>
          </w:tcPr>
          <w:p w14:paraId="03EC1150"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6</w:t>
            </w:r>
          </w:p>
        </w:tc>
      </w:tr>
      <w:tr w:rsidR="000516F7" w:rsidRPr="00F8750E" w14:paraId="3E9B4554" w14:textId="77777777" w:rsidTr="000448D1">
        <w:trPr>
          <w:cantSplit/>
        </w:trPr>
        <w:tc>
          <w:tcPr>
            <w:tcW w:w="4896" w:type="dxa"/>
            <w:tcBorders>
              <w:top w:val="nil"/>
            </w:tcBorders>
            <w:shd w:val="clear" w:color="auto" w:fill="auto"/>
            <w:noWrap/>
            <w:vAlign w:val="bottom"/>
            <w:hideMark/>
          </w:tcPr>
          <w:p w14:paraId="2781DB6E" w14:textId="77777777" w:rsidR="000516F7" w:rsidRPr="00F8750E" w:rsidRDefault="000516F7" w:rsidP="00A9280A">
            <w:pPr>
              <w:spacing w:after="0" w:line="300" w:lineRule="auto"/>
              <w:rPr>
                <w:rFonts w:ascii="Montserrat Light" w:hAnsi="Montserrat Light" w:cs="Times New Roman"/>
              </w:rPr>
            </w:pPr>
            <w:r w:rsidRPr="00F8750E">
              <w:rPr>
                <w:rFonts w:ascii="Montserrat Light" w:hAnsi="Montserrat Light" w:cs="Times New Roman"/>
                <w:color w:val="000000"/>
              </w:rPr>
              <w:t xml:space="preserve">TPI </w:t>
            </w:r>
            <w:r w:rsidRPr="00F8750E">
              <w:rPr>
                <w:rFonts w:ascii="Montserrat Light" w:hAnsi="Montserrat Light" w:cs="Times New Roman"/>
              </w:rPr>
              <w:t>Djougou</w:t>
            </w:r>
          </w:p>
        </w:tc>
        <w:tc>
          <w:tcPr>
            <w:tcW w:w="907" w:type="dxa"/>
            <w:tcBorders>
              <w:top w:val="nil"/>
            </w:tcBorders>
            <w:tcMar>
              <w:right w:w="198" w:type="dxa"/>
            </w:tcMar>
            <w:vAlign w:val="center"/>
          </w:tcPr>
          <w:p w14:paraId="3BCBCFF8"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color w:val="000000"/>
              </w:rPr>
              <w:t>5</w:t>
            </w:r>
          </w:p>
        </w:tc>
        <w:tc>
          <w:tcPr>
            <w:tcW w:w="907" w:type="dxa"/>
            <w:tcBorders>
              <w:top w:val="nil"/>
            </w:tcBorders>
            <w:tcMar>
              <w:right w:w="198" w:type="dxa"/>
            </w:tcMar>
            <w:vAlign w:val="center"/>
          </w:tcPr>
          <w:p w14:paraId="14F6421A" w14:textId="77777777" w:rsidR="000516F7" w:rsidRPr="00F8750E" w:rsidRDefault="000516F7" w:rsidP="000448D1">
            <w:pPr>
              <w:spacing w:after="0" w:line="300" w:lineRule="auto"/>
              <w:jc w:val="center"/>
              <w:rPr>
                <w:rFonts w:ascii="Montserrat Light" w:hAnsi="Montserrat Light"/>
              </w:rPr>
            </w:pPr>
            <w:r w:rsidRPr="00F8750E">
              <w:rPr>
                <w:rFonts w:ascii="Montserrat Light" w:hAnsi="Montserrat Light"/>
              </w:rPr>
              <w:t>5</w:t>
            </w:r>
          </w:p>
        </w:tc>
        <w:tc>
          <w:tcPr>
            <w:tcW w:w="907" w:type="dxa"/>
            <w:tcBorders>
              <w:top w:val="nil"/>
            </w:tcBorders>
            <w:tcMar>
              <w:right w:w="198" w:type="dxa"/>
            </w:tcMar>
            <w:vAlign w:val="center"/>
          </w:tcPr>
          <w:p w14:paraId="46528D3A"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olor w:val="000000"/>
              </w:rPr>
              <w:t>5</w:t>
            </w:r>
          </w:p>
        </w:tc>
        <w:tc>
          <w:tcPr>
            <w:tcW w:w="907" w:type="dxa"/>
            <w:tcBorders>
              <w:top w:val="nil"/>
            </w:tcBorders>
            <w:tcMar>
              <w:right w:w="198" w:type="dxa"/>
            </w:tcMar>
            <w:vAlign w:val="center"/>
          </w:tcPr>
          <w:p w14:paraId="6800C33C"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color w:val="000000"/>
              </w:rPr>
              <w:t>5</w:t>
            </w:r>
          </w:p>
        </w:tc>
        <w:tc>
          <w:tcPr>
            <w:tcW w:w="907" w:type="dxa"/>
            <w:tcBorders>
              <w:top w:val="nil"/>
            </w:tcBorders>
            <w:tcMar>
              <w:right w:w="198" w:type="dxa"/>
            </w:tcMar>
            <w:vAlign w:val="center"/>
          </w:tcPr>
          <w:p w14:paraId="004EB47C" w14:textId="77777777" w:rsidR="000516F7" w:rsidRPr="00F8750E" w:rsidRDefault="000516F7" w:rsidP="000448D1">
            <w:pPr>
              <w:spacing w:after="0" w:line="300" w:lineRule="auto"/>
              <w:jc w:val="center"/>
              <w:rPr>
                <w:rFonts w:ascii="Montserrat Light" w:hAnsi="Montserrat Light" w:cs="Arial"/>
                <w:bCs/>
              </w:rPr>
            </w:pPr>
            <w:r w:rsidRPr="00F8750E">
              <w:rPr>
                <w:rFonts w:ascii="Montserrat Light" w:hAnsi="Montserrat Light" w:cs="Arial"/>
                <w:bCs/>
              </w:rPr>
              <w:t>9</w:t>
            </w:r>
          </w:p>
        </w:tc>
        <w:tc>
          <w:tcPr>
            <w:tcW w:w="907" w:type="dxa"/>
            <w:tcBorders>
              <w:top w:val="nil"/>
            </w:tcBorders>
            <w:vAlign w:val="center"/>
          </w:tcPr>
          <w:p w14:paraId="666EAACC" w14:textId="77777777" w:rsidR="000516F7" w:rsidRPr="00F8750E" w:rsidRDefault="005C6CFF" w:rsidP="000448D1">
            <w:pPr>
              <w:spacing w:after="0" w:line="300" w:lineRule="auto"/>
              <w:jc w:val="center"/>
              <w:rPr>
                <w:rFonts w:ascii="Montserrat Light" w:hAnsi="Montserrat Light" w:cs="Arial"/>
                <w:bCs/>
              </w:rPr>
            </w:pPr>
            <w:r w:rsidRPr="00F8750E">
              <w:rPr>
                <w:rFonts w:ascii="Montserrat Light" w:hAnsi="Montserrat Light" w:cs="Arial"/>
                <w:bCs/>
              </w:rPr>
              <w:t>7</w:t>
            </w:r>
          </w:p>
        </w:tc>
      </w:tr>
      <w:tr w:rsidR="000516F7" w:rsidRPr="00F8750E" w14:paraId="1FDF5448" w14:textId="77777777" w:rsidTr="000448D1">
        <w:trPr>
          <w:cantSplit/>
        </w:trPr>
        <w:tc>
          <w:tcPr>
            <w:tcW w:w="4896" w:type="dxa"/>
            <w:shd w:val="clear" w:color="auto" w:fill="auto"/>
            <w:noWrap/>
            <w:vAlign w:val="bottom"/>
            <w:hideMark/>
          </w:tcPr>
          <w:p w14:paraId="65BF7AFC" w14:textId="77777777" w:rsidR="000516F7" w:rsidRPr="00F8750E" w:rsidRDefault="000516F7" w:rsidP="00A9280A">
            <w:pPr>
              <w:spacing w:after="0" w:line="240" w:lineRule="auto"/>
              <w:rPr>
                <w:rFonts w:ascii="Montserrat Light" w:hAnsi="Montserrat Light" w:cs="Times New Roman"/>
                <w:b/>
                <w:bCs/>
              </w:rPr>
            </w:pPr>
            <w:r w:rsidRPr="00F8750E">
              <w:rPr>
                <w:rFonts w:ascii="Montserrat Light" w:hAnsi="Montserrat Light" w:cs="Times New Roman"/>
                <w:b/>
                <w:bCs/>
              </w:rPr>
              <w:t>Ensemble</w:t>
            </w:r>
          </w:p>
        </w:tc>
        <w:tc>
          <w:tcPr>
            <w:tcW w:w="907" w:type="dxa"/>
            <w:tcMar>
              <w:right w:w="198" w:type="dxa"/>
            </w:tcMar>
            <w:vAlign w:val="center"/>
          </w:tcPr>
          <w:p w14:paraId="7DDDFCB8" w14:textId="77777777" w:rsidR="000516F7" w:rsidRPr="00F8750E" w:rsidRDefault="000516F7" w:rsidP="000448D1">
            <w:pPr>
              <w:spacing w:after="0" w:line="240" w:lineRule="auto"/>
              <w:jc w:val="center"/>
              <w:rPr>
                <w:rFonts w:ascii="Montserrat Light" w:hAnsi="Montserrat Light"/>
                <w:b/>
              </w:rPr>
            </w:pPr>
            <w:r w:rsidRPr="00F8750E">
              <w:rPr>
                <w:rFonts w:ascii="Montserrat Light" w:hAnsi="Montserrat Light"/>
                <w:b/>
                <w:color w:val="000000"/>
              </w:rPr>
              <w:t>152</w:t>
            </w:r>
          </w:p>
        </w:tc>
        <w:tc>
          <w:tcPr>
            <w:tcW w:w="907" w:type="dxa"/>
            <w:tcMar>
              <w:right w:w="198" w:type="dxa"/>
            </w:tcMar>
            <w:vAlign w:val="center"/>
          </w:tcPr>
          <w:p w14:paraId="4835239E" w14:textId="77777777" w:rsidR="000516F7" w:rsidRPr="00F8750E" w:rsidRDefault="000516F7" w:rsidP="000448D1">
            <w:pPr>
              <w:spacing w:after="0" w:line="240" w:lineRule="auto"/>
              <w:jc w:val="center"/>
              <w:rPr>
                <w:rFonts w:ascii="Montserrat Light" w:hAnsi="Montserrat Light"/>
                <w:b/>
              </w:rPr>
            </w:pPr>
            <w:r w:rsidRPr="00F8750E">
              <w:rPr>
                <w:rFonts w:ascii="Montserrat Light" w:hAnsi="Montserrat Light"/>
                <w:b/>
                <w:color w:val="000000"/>
              </w:rPr>
              <w:t>144</w:t>
            </w:r>
          </w:p>
        </w:tc>
        <w:tc>
          <w:tcPr>
            <w:tcW w:w="907" w:type="dxa"/>
            <w:tcMar>
              <w:right w:w="198" w:type="dxa"/>
            </w:tcMar>
            <w:vAlign w:val="center"/>
          </w:tcPr>
          <w:p w14:paraId="39A43925" w14:textId="77777777" w:rsidR="000516F7" w:rsidRPr="00F8750E" w:rsidRDefault="000516F7" w:rsidP="000448D1">
            <w:pPr>
              <w:spacing w:after="0" w:line="240" w:lineRule="auto"/>
              <w:jc w:val="center"/>
              <w:rPr>
                <w:rFonts w:ascii="Montserrat Light" w:hAnsi="Montserrat Light" w:cs="Arial"/>
                <w:b/>
                <w:bCs/>
              </w:rPr>
            </w:pPr>
            <w:r w:rsidRPr="00F8750E">
              <w:rPr>
                <w:rFonts w:ascii="Montserrat Light" w:hAnsi="Montserrat Light"/>
                <w:b/>
                <w:color w:val="000000"/>
              </w:rPr>
              <w:t>144</w:t>
            </w:r>
          </w:p>
        </w:tc>
        <w:tc>
          <w:tcPr>
            <w:tcW w:w="907" w:type="dxa"/>
            <w:tcMar>
              <w:right w:w="198" w:type="dxa"/>
            </w:tcMar>
            <w:vAlign w:val="center"/>
          </w:tcPr>
          <w:p w14:paraId="6C3104A0" w14:textId="77777777" w:rsidR="000516F7" w:rsidRPr="00F8750E" w:rsidRDefault="000516F7" w:rsidP="000448D1">
            <w:pPr>
              <w:spacing w:after="0" w:line="240" w:lineRule="auto"/>
              <w:jc w:val="center"/>
              <w:rPr>
                <w:rFonts w:ascii="Montserrat Light" w:hAnsi="Montserrat Light" w:cs="Arial"/>
                <w:b/>
                <w:bCs/>
              </w:rPr>
            </w:pPr>
            <w:r w:rsidRPr="00F8750E">
              <w:rPr>
                <w:rFonts w:ascii="Montserrat Light" w:hAnsi="Montserrat Light"/>
                <w:b/>
                <w:color w:val="000000"/>
              </w:rPr>
              <w:t>131</w:t>
            </w:r>
          </w:p>
        </w:tc>
        <w:tc>
          <w:tcPr>
            <w:tcW w:w="907" w:type="dxa"/>
            <w:tcMar>
              <w:right w:w="198" w:type="dxa"/>
            </w:tcMar>
            <w:vAlign w:val="center"/>
          </w:tcPr>
          <w:p w14:paraId="2F8B5334" w14:textId="77777777" w:rsidR="000516F7" w:rsidRPr="00F8750E" w:rsidRDefault="000516F7" w:rsidP="000448D1">
            <w:pPr>
              <w:spacing w:after="0" w:line="240" w:lineRule="auto"/>
              <w:jc w:val="center"/>
              <w:rPr>
                <w:rFonts w:ascii="Montserrat Light" w:hAnsi="Montserrat Light" w:cs="Arial"/>
                <w:b/>
                <w:bCs/>
              </w:rPr>
            </w:pPr>
            <w:r w:rsidRPr="00F8750E">
              <w:rPr>
                <w:rFonts w:ascii="Montserrat Light" w:hAnsi="Montserrat Light" w:cs="Arial"/>
                <w:b/>
                <w:bCs/>
              </w:rPr>
              <w:t>185</w:t>
            </w:r>
          </w:p>
        </w:tc>
        <w:tc>
          <w:tcPr>
            <w:tcW w:w="907" w:type="dxa"/>
            <w:vAlign w:val="center"/>
          </w:tcPr>
          <w:p w14:paraId="0F03CD15" w14:textId="77777777" w:rsidR="000516F7" w:rsidRPr="00F8750E" w:rsidRDefault="005C6CFF" w:rsidP="000448D1">
            <w:pPr>
              <w:spacing w:after="0" w:line="240" w:lineRule="auto"/>
              <w:jc w:val="center"/>
              <w:rPr>
                <w:rFonts w:ascii="Montserrat Light" w:hAnsi="Montserrat Light" w:cs="Arial"/>
                <w:b/>
                <w:bCs/>
              </w:rPr>
            </w:pPr>
            <w:r w:rsidRPr="00F8750E">
              <w:rPr>
                <w:rFonts w:ascii="Montserrat Light" w:hAnsi="Montserrat Light" w:cs="Arial"/>
                <w:b/>
                <w:bCs/>
              </w:rPr>
              <w:t>177</w:t>
            </w:r>
          </w:p>
        </w:tc>
      </w:tr>
    </w:tbl>
    <w:p w14:paraId="55B103BB" w14:textId="77777777" w:rsidR="0086220B" w:rsidRPr="00F8750E" w:rsidRDefault="00A107F0" w:rsidP="00A9280A">
      <w:pPr>
        <w:tabs>
          <w:tab w:val="left" w:pos="613"/>
          <w:tab w:val="left" w:pos="10328"/>
          <w:tab w:val="left" w:pos="11686"/>
          <w:tab w:val="left" w:pos="12840"/>
        </w:tabs>
        <w:spacing w:after="0"/>
        <w:ind w:left="4"/>
        <w:rPr>
          <w:rFonts w:ascii="Montserrat Light" w:hAnsi="Montserrat Light"/>
        </w:rPr>
      </w:pPr>
      <w:r w:rsidRPr="00F8750E">
        <w:rPr>
          <w:rFonts w:ascii="Montserrat Light" w:hAnsi="Montserrat Light"/>
          <w:u w:val="single"/>
        </w:rPr>
        <w:t>Source :</w:t>
      </w:r>
      <w:r w:rsidRPr="00F8750E">
        <w:rPr>
          <w:rFonts w:ascii="Montserrat Light" w:hAnsi="Montserrat Light"/>
        </w:rPr>
        <w:t xml:space="preserve"> DPP/MJL</w:t>
      </w:r>
      <w:bookmarkStart w:id="72" w:name="_Toc451972307"/>
      <w:bookmarkStart w:id="73" w:name="_Toc451973087"/>
      <w:bookmarkStart w:id="74" w:name="_Toc455040325"/>
      <w:bookmarkStart w:id="75" w:name="_Toc482636016"/>
      <w:bookmarkStart w:id="76" w:name="_Toc483823212"/>
      <w:bookmarkStart w:id="77" w:name="_Toc527536170"/>
      <w:bookmarkStart w:id="78" w:name="_Toc18868652"/>
    </w:p>
    <w:p w14:paraId="02E8F1E8" w14:textId="77777777" w:rsidR="009E171A" w:rsidRPr="00F8750E" w:rsidRDefault="009E171A" w:rsidP="00A9280A">
      <w:pPr>
        <w:tabs>
          <w:tab w:val="left" w:pos="613"/>
          <w:tab w:val="left" w:pos="10328"/>
          <w:tab w:val="left" w:pos="11686"/>
          <w:tab w:val="left" w:pos="12840"/>
        </w:tabs>
        <w:spacing w:after="0"/>
        <w:ind w:left="4"/>
        <w:rPr>
          <w:rFonts w:ascii="Montserrat Light" w:hAnsi="Montserrat Light"/>
        </w:rPr>
      </w:pPr>
    </w:p>
    <w:bookmarkEnd w:id="72"/>
    <w:bookmarkEnd w:id="73"/>
    <w:bookmarkEnd w:id="74"/>
    <w:bookmarkEnd w:id="75"/>
    <w:bookmarkEnd w:id="76"/>
    <w:bookmarkEnd w:id="77"/>
    <w:bookmarkEnd w:id="78"/>
    <w:p w14:paraId="3D950402" w14:textId="6C047A4E" w:rsidR="00A6706E" w:rsidRPr="005B21A4" w:rsidRDefault="00467895" w:rsidP="00445C8D">
      <w:pPr>
        <w:pStyle w:val="Lgende"/>
        <w:spacing w:before="120" w:after="120"/>
        <w:jc w:val="both"/>
        <w:rPr>
          <w:rFonts w:ascii="Montserrat Light" w:hAnsi="Montserrat Light"/>
          <w:sz w:val="22"/>
          <w:szCs w:val="22"/>
        </w:rPr>
      </w:pPr>
      <w:r w:rsidRPr="00F8750E">
        <w:rPr>
          <w:rFonts w:ascii="Montserrat Light" w:hAnsi="Montserrat Light"/>
          <w:sz w:val="22"/>
          <w:szCs w:val="22"/>
        </w:rPr>
        <w:t>Tableau 3.1.</w:t>
      </w:r>
      <w:r w:rsidR="0004031A">
        <w:rPr>
          <w:rFonts w:ascii="Montserrat Light" w:hAnsi="Montserrat Light"/>
          <w:sz w:val="22"/>
          <w:szCs w:val="22"/>
        </w:rPr>
        <w:t>9</w:t>
      </w:r>
      <w:r w:rsidRPr="00F8750E">
        <w:rPr>
          <w:rFonts w:ascii="Montserrat Light" w:hAnsi="Montserrat Light"/>
          <w:sz w:val="22"/>
          <w:szCs w:val="22"/>
        </w:rPr>
        <w:t> </w:t>
      </w:r>
      <w:r w:rsidR="00D1722D" w:rsidRPr="00F8750E">
        <w:rPr>
          <w:rFonts w:ascii="Montserrat Light" w:hAnsi="Montserrat Light"/>
          <w:sz w:val="22"/>
          <w:szCs w:val="22"/>
        </w:rPr>
        <w:t xml:space="preserve">: </w:t>
      </w:r>
      <w:r w:rsidR="00526396" w:rsidRPr="00F8750E">
        <w:rPr>
          <w:rFonts w:ascii="Montserrat Light" w:hAnsi="Montserrat Light"/>
          <w:sz w:val="22"/>
          <w:szCs w:val="22"/>
        </w:rPr>
        <w:t>Proportion</w:t>
      </w:r>
      <w:r w:rsidR="005B4F8A" w:rsidRPr="00F8750E">
        <w:rPr>
          <w:rFonts w:ascii="Montserrat Light" w:hAnsi="Montserrat Light"/>
          <w:sz w:val="22"/>
          <w:szCs w:val="22"/>
        </w:rPr>
        <w:t xml:space="preserve"> de la</w:t>
      </w:r>
      <w:r w:rsidR="00526396" w:rsidRPr="00F8750E">
        <w:rPr>
          <w:rFonts w:ascii="Montserrat Light" w:hAnsi="Montserrat Light"/>
          <w:sz w:val="22"/>
          <w:szCs w:val="22"/>
        </w:rPr>
        <w:t xml:space="preserve"> population </w:t>
      </w:r>
      <w:r w:rsidR="005B4F8A" w:rsidRPr="00F8750E">
        <w:rPr>
          <w:rFonts w:ascii="Montserrat Light" w:hAnsi="Montserrat Light"/>
          <w:sz w:val="22"/>
          <w:szCs w:val="22"/>
        </w:rPr>
        <w:t xml:space="preserve">(%) </w:t>
      </w:r>
      <w:r w:rsidR="00526396" w:rsidRPr="00F8750E">
        <w:rPr>
          <w:rFonts w:ascii="Montserrat Light" w:hAnsi="Montserrat Light"/>
          <w:sz w:val="22"/>
          <w:szCs w:val="22"/>
        </w:rPr>
        <w:t xml:space="preserve">qui a confiance en la </w:t>
      </w:r>
      <w:r w:rsidR="00526396" w:rsidRPr="005B21A4">
        <w:rPr>
          <w:rFonts w:ascii="Montserrat Light" w:hAnsi="Montserrat Light"/>
          <w:sz w:val="22"/>
          <w:szCs w:val="22"/>
        </w:rPr>
        <w:t>justice</w:t>
      </w:r>
      <w:r w:rsidR="001927E8" w:rsidRPr="005B21A4">
        <w:rPr>
          <w:rFonts w:ascii="Montserrat Light" w:hAnsi="Montserrat Light"/>
          <w:sz w:val="22"/>
          <w:szCs w:val="22"/>
        </w:rPr>
        <w:t xml:space="preserve"> </w:t>
      </w:r>
      <w:r w:rsidR="008D2DA2" w:rsidRPr="005B21A4">
        <w:rPr>
          <w:rFonts w:ascii="Montserrat Light" w:hAnsi="Montserrat Light"/>
          <w:sz w:val="22"/>
          <w:szCs w:val="22"/>
        </w:rPr>
        <w:t xml:space="preserve"> </w:t>
      </w:r>
      <w:r w:rsidR="001927E8" w:rsidRPr="005B21A4">
        <w:rPr>
          <w:rFonts w:ascii="Montserrat Light" w:hAnsi="Montserrat Light"/>
          <w:sz w:val="22"/>
          <w:szCs w:val="22"/>
        </w:rPr>
        <w:t xml:space="preserve">selon </w:t>
      </w:r>
      <w:r w:rsidR="003E67C2" w:rsidRPr="005B21A4">
        <w:rPr>
          <w:rFonts w:ascii="Montserrat Light" w:hAnsi="Montserrat Light"/>
          <w:sz w:val="22"/>
          <w:szCs w:val="22"/>
        </w:rPr>
        <w:t>certaines caractéristiques (</w:t>
      </w:r>
      <w:r w:rsidR="001927E8" w:rsidRPr="005B21A4">
        <w:rPr>
          <w:rFonts w:ascii="Montserrat Light" w:hAnsi="Montserrat Light"/>
          <w:sz w:val="22"/>
          <w:szCs w:val="22"/>
        </w:rPr>
        <w:t xml:space="preserve">sexe, niveau d’instruction, </w:t>
      </w:r>
      <w:r w:rsidR="0086220B" w:rsidRPr="005B21A4">
        <w:rPr>
          <w:rFonts w:ascii="Montserrat Light" w:hAnsi="Montserrat Light"/>
          <w:sz w:val="22"/>
          <w:szCs w:val="22"/>
        </w:rPr>
        <w:t xml:space="preserve">et </w:t>
      </w:r>
      <w:r w:rsidR="001927E8" w:rsidRPr="005B21A4">
        <w:rPr>
          <w:rFonts w:ascii="Montserrat Light" w:hAnsi="Montserrat Light"/>
          <w:sz w:val="22"/>
          <w:szCs w:val="22"/>
        </w:rPr>
        <w:t>milieu de résidence</w:t>
      </w:r>
      <w:r w:rsidR="00F01C14" w:rsidRPr="005B21A4">
        <w:rPr>
          <w:rFonts w:ascii="Montserrat Light" w:hAnsi="Montserrat Light"/>
          <w:sz w:val="22"/>
          <w:szCs w:val="22"/>
        </w:rPr>
        <w:t>) sur la période 2007</w:t>
      </w:r>
      <w:r w:rsidR="003E67C2" w:rsidRPr="005B21A4">
        <w:rPr>
          <w:rFonts w:ascii="Montserrat Light" w:hAnsi="Montserrat Light"/>
          <w:sz w:val="22"/>
          <w:szCs w:val="22"/>
        </w:rPr>
        <w:t>-201</w:t>
      </w:r>
      <w:r w:rsidR="00D0065E" w:rsidRPr="005B21A4">
        <w:rPr>
          <w:rFonts w:ascii="Montserrat Light" w:hAnsi="Montserrat Light"/>
          <w:sz w:val="22"/>
          <w:szCs w:val="22"/>
        </w:rPr>
        <w:t>8</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820"/>
        <w:gridCol w:w="780"/>
        <w:gridCol w:w="735"/>
        <w:gridCol w:w="754"/>
        <w:gridCol w:w="765"/>
      </w:tblGrid>
      <w:tr w:rsidR="00B17043" w:rsidRPr="005B21A4" w14:paraId="3AA6F5E8" w14:textId="77777777" w:rsidTr="000448D1">
        <w:trPr>
          <w:cantSplit/>
        </w:trPr>
        <w:tc>
          <w:tcPr>
            <w:tcW w:w="0" w:type="auto"/>
            <w:tcBorders>
              <w:bottom w:val="single" w:sz="4" w:space="0" w:color="auto"/>
            </w:tcBorders>
            <w:shd w:val="clear" w:color="auto" w:fill="DEEAF6" w:themeFill="accent1" w:themeFillTint="33"/>
            <w:noWrap/>
            <w:tcMar>
              <w:right w:w="198" w:type="dxa"/>
            </w:tcMar>
            <w:vAlign w:val="bottom"/>
            <w:hideMark/>
          </w:tcPr>
          <w:p w14:paraId="18C79972" w14:textId="77777777" w:rsidR="00B17043" w:rsidRPr="005B21A4" w:rsidRDefault="00B17043" w:rsidP="00A9280A">
            <w:pPr>
              <w:spacing w:after="0" w:line="312" w:lineRule="auto"/>
              <w:rPr>
                <w:rFonts w:ascii="Montserrat Light" w:eastAsia="Times New Roman" w:hAnsi="Montserrat Light" w:cs="Calibri"/>
                <w:b/>
                <w:color w:val="000000"/>
                <w:lang w:eastAsia="fr-FR"/>
              </w:rPr>
            </w:pPr>
            <w:r w:rsidRPr="005B21A4">
              <w:rPr>
                <w:rFonts w:ascii="Montserrat Light" w:eastAsia="Times New Roman" w:hAnsi="Montserrat Light" w:cs="Calibri"/>
                <w:b/>
                <w:color w:val="000000"/>
                <w:lang w:eastAsia="fr-FR"/>
              </w:rPr>
              <w:t>Caractéristique</w:t>
            </w:r>
          </w:p>
        </w:tc>
        <w:tc>
          <w:tcPr>
            <w:tcW w:w="0" w:type="auto"/>
            <w:tcBorders>
              <w:bottom w:val="single" w:sz="4" w:space="0" w:color="auto"/>
            </w:tcBorders>
            <w:shd w:val="clear" w:color="auto" w:fill="DEEAF6" w:themeFill="accent1" w:themeFillTint="33"/>
            <w:tcMar>
              <w:right w:w="198" w:type="dxa"/>
            </w:tcMar>
            <w:hideMark/>
          </w:tcPr>
          <w:p w14:paraId="3C56774B" w14:textId="77777777" w:rsidR="00B17043" w:rsidRPr="005B21A4" w:rsidRDefault="00B17043" w:rsidP="00A9280A">
            <w:pPr>
              <w:spacing w:after="0" w:line="312" w:lineRule="auto"/>
              <w:jc w:val="right"/>
              <w:rPr>
                <w:rFonts w:ascii="Montserrat Light" w:eastAsia="Times New Roman" w:hAnsi="Montserrat Light" w:cs="Times New Roman"/>
                <w:b/>
                <w:color w:val="000000"/>
                <w:lang w:eastAsia="fr-FR"/>
              </w:rPr>
            </w:pPr>
            <w:r w:rsidRPr="005B21A4">
              <w:rPr>
                <w:rFonts w:ascii="Montserrat Light" w:eastAsia="Times New Roman" w:hAnsi="Montserrat Light" w:cs="Times New Roman"/>
                <w:b/>
                <w:color w:val="000000"/>
                <w:lang w:eastAsia="fr-FR"/>
              </w:rPr>
              <w:t>2007</w:t>
            </w:r>
          </w:p>
        </w:tc>
        <w:tc>
          <w:tcPr>
            <w:tcW w:w="0" w:type="auto"/>
            <w:tcBorders>
              <w:bottom w:val="single" w:sz="4" w:space="0" w:color="auto"/>
            </w:tcBorders>
            <w:shd w:val="clear" w:color="auto" w:fill="DEEAF6" w:themeFill="accent1" w:themeFillTint="33"/>
            <w:tcMar>
              <w:right w:w="198" w:type="dxa"/>
            </w:tcMar>
          </w:tcPr>
          <w:p w14:paraId="5C2B39A8" w14:textId="77777777" w:rsidR="00B17043" w:rsidRPr="005B21A4" w:rsidRDefault="00B17043" w:rsidP="00A9280A">
            <w:pPr>
              <w:spacing w:after="0" w:line="312" w:lineRule="auto"/>
              <w:jc w:val="right"/>
              <w:rPr>
                <w:rFonts w:ascii="Montserrat Light" w:eastAsia="Times New Roman" w:hAnsi="Montserrat Light" w:cs="Times New Roman"/>
                <w:b/>
                <w:color w:val="000000"/>
                <w:lang w:eastAsia="fr-FR"/>
              </w:rPr>
            </w:pPr>
            <w:r w:rsidRPr="005B21A4">
              <w:rPr>
                <w:rFonts w:ascii="Montserrat Light" w:eastAsia="Times New Roman" w:hAnsi="Montserrat Light" w:cs="Times New Roman"/>
                <w:b/>
                <w:color w:val="000000"/>
                <w:lang w:eastAsia="fr-FR"/>
              </w:rPr>
              <w:t>2010</w:t>
            </w:r>
          </w:p>
        </w:tc>
        <w:tc>
          <w:tcPr>
            <w:tcW w:w="0" w:type="auto"/>
            <w:tcBorders>
              <w:bottom w:val="single" w:sz="4" w:space="0" w:color="auto"/>
            </w:tcBorders>
            <w:shd w:val="clear" w:color="auto" w:fill="DEEAF6" w:themeFill="accent1" w:themeFillTint="33"/>
            <w:tcMar>
              <w:right w:w="198" w:type="dxa"/>
            </w:tcMar>
          </w:tcPr>
          <w:p w14:paraId="014FD1D4" w14:textId="77777777" w:rsidR="00B17043" w:rsidRPr="005B21A4" w:rsidRDefault="00B17043" w:rsidP="00A9280A">
            <w:pPr>
              <w:spacing w:after="0" w:line="312" w:lineRule="auto"/>
              <w:jc w:val="right"/>
              <w:rPr>
                <w:rFonts w:ascii="Montserrat Light" w:eastAsia="Times New Roman" w:hAnsi="Montserrat Light" w:cs="Times New Roman"/>
                <w:b/>
                <w:color w:val="000000"/>
                <w:lang w:eastAsia="fr-FR"/>
              </w:rPr>
            </w:pPr>
            <w:r w:rsidRPr="005B21A4">
              <w:rPr>
                <w:rFonts w:ascii="Montserrat Light" w:eastAsia="Times New Roman" w:hAnsi="Montserrat Light" w:cs="Times New Roman"/>
                <w:b/>
                <w:color w:val="000000"/>
                <w:lang w:eastAsia="fr-FR"/>
              </w:rPr>
              <w:t>2011</w:t>
            </w:r>
          </w:p>
        </w:tc>
        <w:tc>
          <w:tcPr>
            <w:tcW w:w="0" w:type="auto"/>
            <w:tcBorders>
              <w:bottom w:val="single" w:sz="4" w:space="0" w:color="auto"/>
            </w:tcBorders>
            <w:shd w:val="clear" w:color="auto" w:fill="DEEAF6" w:themeFill="accent1" w:themeFillTint="33"/>
            <w:tcMar>
              <w:right w:w="198" w:type="dxa"/>
            </w:tcMar>
          </w:tcPr>
          <w:p w14:paraId="6E3165CA" w14:textId="77777777" w:rsidR="00B17043" w:rsidRPr="005B21A4" w:rsidRDefault="00B17043" w:rsidP="00A9280A">
            <w:pPr>
              <w:spacing w:after="0" w:line="312" w:lineRule="auto"/>
              <w:jc w:val="right"/>
              <w:rPr>
                <w:rFonts w:ascii="Montserrat Light" w:eastAsia="Times New Roman" w:hAnsi="Montserrat Light" w:cs="Times New Roman"/>
                <w:b/>
                <w:color w:val="000000"/>
                <w:lang w:eastAsia="fr-FR"/>
              </w:rPr>
            </w:pPr>
            <w:r w:rsidRPr="005B21A4">
              <w:rPr>
                <w:rFonts w:ascii="Montserrat Light" w:eastAsia="Times New Roman" w:hAnsi="Montserrat Light" w:cs="Times New Roman"/>
                <w:b/>
                <w:color w:val="000000"/>
                <w:lang w:eastAsia="fr-FR"/>
              </w:rPr>
              <w:t>2015</w:t>
            </w:r>
          </w:p>
        </w:tc>
        <w:tc>
          <w:tcPr>
            <w:tcW w:w="0" w:type="auto"/>
            <w:tcBorders>
              <w:bottom w:val="single" w:sz="4" w:space="0" w:color="auto"/>
            </w:tcBorders>
            <w:shd w:val="clear" w:color="auto" w:fill="DEEAF6" w:themeFill="accent1" w:themeFillTint="33"/>
            <w:tcMar>
              <w:right w:w="198" w:type="dxa"/>
            </w:tcMar>
          </w:tcPr>
          <w:p w14:paraId="781AE3ED" w14:textId="77777777" w:rsidR="00B17043" w:rsidRPr="005B21A4" w:rsidRDefault="00B17043" w:rsidP="00A9280A">
            <w:pPr>
              <w:spacing w:after="0" w:line="312" w:lineRule="auto"/>
              <w:jc w:val="right"/>
              <w:rPr>
                <w:rFonts w:ascii="Montserrat Light" w:eastAsia="Times New Roman" w:hAnsi="Montserrat Light" w:cs="Times New Roman"/>
                <w:b/>
                <w:color w:val="000000"/>
                <w:lang w:eastAsia="fr-FR"/>
              </w:rPr>
            </w:pPr>
            <w:r w:rsidRPr="005B21A4">
              <w:rPr>
                <w:rFonts w:ascii="Montserrat Light" w:eastAsia="Times New Roman" w:hAnsi="Montserrat Light" w:cs="Times New Roman"/>
                <w:b/>
                <w:color w:val="000000"/>
                <w:lang w:eastAsia="fr-FR"/>
              </w:rPr>
              <w:t>2018</w:t>
            </w:r>
          </w:p>
        </w:tc>
      </w:tr>
      <w:tr w:rsidR="00B17043" w:rsidRPr="005B21A4" w14:paraId="0B5BAB6B" w14:textId="77777777" w:rsidTr="002243E1">
        <w:trPr>
          <w:cantSplit/>
        </w:trPr>
        <w:tc>
          <w:tcPr>
            <w:tcW w:w="0" w:type="auto"/>
            <w:tcBorders>
              <w:bottom w:val="nil"/>
            </w:tcBorders>
            <w:shd w:val="clear" w:color="auto" w:fill="auto"/>
            <w:tcMar>
              <w:right w:w="198" w:type="dxa"/>
            </w:tcMar>
            <w:vAlign w:val="bottom"/>
            <w:hideMark/>
          </w:tcPr>
          <w:p w14:paraId="32349408" w14:textId="77777777" w:rsidR="00B17043" w:rsidRPr="005B21A4" w:rsidRDefault="00B17043" w:rsidP="00A9280A">
            <w:pPr>
              <w:spacing w:after="0" w:line="312" w:lineRule="auto"/>
              <w:rPr>
                <w:rFonts w:ascii="Montserrat Light" w:eastAsia="Times New Roman" w:hAnsi="Montserrat Light" w:cs="Times New Roman"/>
                <w:b/>
                <w:bCs/>
                <w:color w:val="000000"/>
                <w:lang w:eastAsia="fr-FR"/>
              </w:rPr>
            </w:pPr>
            <w:r w:rsidRPr="005B21A4">
              <w:rPr>
                <w:rFonts w:ascii="Montserrat Light" w:eastAsia="Times New Roman" w:hAnsi="Montserrat Light" w:cs="Times New Roman"/>
                <w:b/>
                <w:bCs/>
                <w:color w:val="000000"/>
                <w:lang w:eastAsia="fr-FR"/>
              </w:rPr>
              <w:t>Sexe</w:t>
            </w:r>
          </w:p>
        </w:tc>
        <w:tc>
          <w:tcPr>
            <w:tcW w:w="0" w:type="auto"/>
            <w:tcBorders>
              <w:bottom w:val="nil"/>
            </w:tcBorders>
            <w:shd w:val="clear" w:color="auto" w:fill="auto"/>
            <w:noWrap/>
            <w:tcMar>
              <w:right w:w="198" w:type="dxa"/>
            </w:tcMar>
            <w:vAlign w:val="bottom"/>
            <w:hideMark/>
          </w:tcPr>
          <w:p w14:paraId="261FCD13"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bottom w:val="nil"/>
            </w:tcBorders>
            <w:tcMar>
              <w:right w:w="198" w:type="dxa"/>
            </w:tcMar>
            <w:vAlign w:val="bottom"/>
          </w:tcPr>
          <w:p w14:paraId="2D0B2766"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bottom w:val="nil"/>
            </w:tcBorders>
            <w:tcMar>
              <w:right w:w="198" w:type="dxa"/>
            </w:tcMar>
            <w:vAlign w:val="bottom"/>
          </w:tcPr>
          <w:p w14:paraId="1FF33133"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bottom w:val="nil"/>
            </w:tcBorders>
            <w:tcMar>
              <w:right w:w="198" w:type="dxa"/>
            </w:tcMar>
            <w:vAlign w:val="bottom"/>
          </w:tcPr>
          <w:p w14:paraId="4FB32D65"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bottom w:val="nil"/>
            </w:tcBorders>
            <w:tcMar>
              <w:right w:w="198" w:type="dxa"/>
            </w:tcMar>
          </w:tcPr>
          <w:p w14:paraId="27E15A8D"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r>
      <w:tr w:rsidR="00B17043" w:rsidRPr="005B21A4" w14:paraId="37847369" w14:textId="77777777" w:rsidTr="002243E1">
        <w:trPr>
          <w:cantSplit/>
        </w:trPr>
        <w:tc>
          <w:tcPr>
            <w:tcW w:w="0" w:type="auto"/>
            <w:tcBorders>
              <w:top w:val="nil"/>
              <w:bottom w:val="nil"/>
            </w:tcBorders>
            <w:shd w:val="clear" w:color="auto" w:fill="auto"/>
            <w:tcMar>
              <w:right w:w="198" w:type="dxa"/>
            </w:tcMar>
            <w:vAlign w:val="bottom"/>
            <w:hideMark/>
          </w:tcPr>
          <w:p w14:paraId="56CBD354" w14:textId="77777777" w:rsidR="00B17043" w:rsidRPr="005B21A4" w:rsidRDefault="00B17043" w:rsidP="00A9280A">
            <w:pPr>
              <w:spacing w:after="0" w:line="312" w:lineRule="auto"/>
              <w:ind w:firstLineChars="100" w:firstLine="220"/>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Homme</w:t>
            </w:r>
          </w:p>
        </w:tc>
        <w:tc>
          <w:tcPr>
            <w:tcW w:w="0" w:type="auto"/>
            <w:tcBorders>
              <w:top w:val="nil"/>
              <w:bottom w:val="nil"/>
            </w:tcBorders>
            <w:shd w:val="clear" w:color="auto" w:fill="auto"/>
            <w:noWrap/>
            <w:tcMar>
              <w:right w:w="198" w:type="dxa"/>
            </w:tcMar>
            <w:vAlign w:val="bottom"/>
          </w:tcPr>
          <w:p w14:paraId="647724D7"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60,8</w:t>
            </w:r>
          </w:p>
        </w:tc>
        <w:tc>
          <w:tcPr>
            <w:tcW w:w="0" w:type="auto"/>
            <w:tcBorders>
              <w:top w:val="nil"/>
              <w:bottom w:val="nil"/>
            </w:tcBorders>
            <w:tcMar>
              <w:right w:w="198" w:type="dxa"/>
            </w:tcMar>
            <w:vAlign w:val="bottom"/>
          </w:tcPr>
          <w:p w14:paraId="49CD3874"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51,2</w:t>
            </w:r>
          </w:p>
        </w:tc>
        <w:tc>
          <w:tcPr>
            <w:tcW w:w="0" w:type="auto"/>
            <w:tcBorders>
              <w:top w:val="nil"/>
              <w:bottom w:val="nil"/>
            </w:tcBorders>
            <w:tcMar>
              <w:right w:w="198" w:type="dxa"/>
            </w:tcMar>
            <w:vAlign w:val="bottom"/>
          </w:tcPr>
          <w:p w14:paraId="60FB86A4"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64,6</w:t>
            </w:r>
          </w:p>
        </w:tc>
        <w:tc>
          <w:tcPr>
            <w:tcW w:w="0" w:type="auto"/>
            <w:tcBorders>
              <w:top w:val="nil"/>
              <w:bottom w:val="nil"/>
            </w:tcBorders>
            <w:tcMar>
              <w:right w:w="198" w:type="dxa"/>
            </w:tcMar>
            <w:vAlign w:val="bottom"/>
          </w:tcPr>
          <w:p w14:paraId="2C692CE1"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58,4</w:t>
            </w:r>
          </w:p>
        </w:tc>
        <w:tc>
          <w:tcPr>
            <w:tcW w:w="0" w:type="auto"/>
            <w:tcBorders>
              <w:top w:val="nil"/>
              <w:bottom w:val="nil"/>
            </w:tcBorders>
            <w:tcMar>
              <w:right w:w="198" w:type="dxa"/>
            </w:tcMar>
          </w:tcPr>
          <w:p w14:paraId="59EB6B69"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57,3</w:t>
            </w:r>
          </w:p>
        </w:tc>
      </w:tr>
      <w:tr w:rsidR="00B17043" w:rsidRPr="005B21A4" w14:paraId="79A13A8F" w14:textId="77777777" w:rsidTr="002243E1">
        <w:trPr>
          <w:cantSplit/>
        </w:trPr>
        <w:tc>
          <w:tcPr>
            <w:tcW w:w="0" w:type="auto"/>
            <w:tcBorders>
              <w:top w:val="nil"/>
              <w:bottom w:val="nil"/>
            </w:tcBorders>
            <w:shd w:val="clear" w:color="auto" w:fill="auto"/>
            <w:tcMar>
              <w:right w:w="198" w:type="dxa"/>
            </w:tcMar>
            <w:vAlign w:val="bottom"/>
            <w:hideMark/>
          </w:tcPr>
          <w:p w14:paraId="6F4C5BEF" w14:textId="77777777" w:rsidR="00B17043" w:rsidRPr="005B21A4" w:rsidRDefault="00B17043" w:rsidP="00A9280A">
            <w:pPr>
              <w:spacing w:after="0" w:line="312" w:lineRule="auto"/>
              <w:ind w:firstLineChars="100" w:firstLine="220"/>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Femme</w:t>
            </w:r>
          </w:p>
        </w:tc>
        <w:tc>
          <w:tcPr>
            <w:tcW w:w="0" w:type="auto"/>
            <w:tcBorders>
              <w:top w:val="nil"/>
              <w:bottom w:val="nil"/>
            </w:tcBorders>
            <w:shd w:val="clear" w:color="auto" w:fill="auto"/>
            <w:noWrap/>
            <w:tcMar>
              <w:right w:w="198" w:type="dxa"/>
            </w:tcMar>
            <w:vAlign w:val="bottom"/>
          </w:tcPr>
          <w:p w14:paraId="5F6FC307"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62,6</w:t>
            </w:r>
          </w:p>
        </w:tc>
        <w:tc>
          <w:tcPr>
            <w:tcW w:w="0" w:type="auto"/>
            <w:tcBorders>
              <w:top w:val="nil"/>
              <w:bottom w:val="nil"/>
            </w:tcBorders>
            <w:tcMar>
              <w:right w:w="198" w:type="dxa"/>
            </w:tcMar>
            <w:vAlign w:val="bottom"/>
          </w:tcPr>
          <w:p w14:paraId="5D99D043"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52,1</w:t>
            </w:r>
          </w:p>
        </w:tc>
        <w:tc>
          <w:tcPr>
            <w:tcW w:w="0" w:type="auto"/>
            <w:tcBorders>
              <w:top w:val="nil"/>
              <w:bottom w:val="nil"/>
            </w:tcBorders>
            <w:tcMar>
              <w:right w:w="198" w:type="dxa"/>
            </w:tcMar>
            <w:vAlign w:val="bottom"/>
          </w:tcPr>
          <w:p w14:paraId="70D789AE"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65,9</w:t>
            </w:r>
          </w:p>
        </w:tc>
        <w:tc>
          <w:tcPr>
            <w:tcW w:w="0" w:type="auto"/>
            <w:tcBorders>
              <w:top w:val="nil"/>
              <w:bottom w:val="nil"/>
            </w:tcBorders>
            <w:tcMar>
              <w:right w:w="198" w:type="dxa"/>
            </w:tcMar>
            <w:vAlign w:val="bottom"/>
          </w:tcPr>
          <w:p w14:paraId="17C9D545"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59,4</w:t>
            </w:r>
          </w:p>
        </w:tc>
        <w:tc>
          <w:tcPr>
            <w:tcW w:w="0" w:type="auto"/>
            <w:tcBorders>
              <w:top w:val="nil"/>
              <w:bottom w:val="nil"/>
            </w:tcBorders>
            <w:tcMar>
              <w:right w:w="198" w:type="dxa"/>
            </w:tcMar>
          </w:tcPr>
          <w:p w14:paraId="350771B0"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51,4</w:t>
            </w:r>
          </w:p>
        </w:tc>
      </w:tr>
      <w:tr w:rsidR="00B17043" w:rsidRPr="005B21A4" w14:paraId="58ED8D3F" w14:textId="77777777" w:rsidTr="002243E1">
        <w:trPr>
          <w:cantSplit/>
        </w:trPr>
        <w:tc>
          <w:tcPr>
            <w:tcW w:w="0" w:type="auto"/>
            <w:tcBorders>
              <w:top w:val="nil"/>
              <w:bottom w:val="nil"/>
            </w:tcBorders>
            <w:shd w:val="clear" w:color="auto" w:fill="auto"/>
            <w:tcMar>
              <w:right w:w="198" w:type="dxa"/>
            </w:tcMar>
            <w:vAlign w:val="bottom"/>
            <w:hideMark/>
          </w:tcPr>
          <w:p w14:paraId="3950870C" w14:textId="77777777" w:rsidR="00B17043" w:rsidRPr="005B21A4" w:rsidRDefault="00B17043" w:rsidP="00A9280A">
            <w:pPr>
              <w:spacing w:after="0" w:line="312" w:lineRule="auto"/>
              <w:rPr>
                <w:rFonts w:ascii="Montserrat Light" w:eastAsia="Times New Roman" w:hAnsi="Montserrat Light" w:cs="Times New Roman"/>
                <w:b/>
                <w:bCs/>
                <w:color w:val="000000"/>
                <w:lang w:eastAsia="fr-FR"/>
              </w:rPr>
            </w:pPr>
            <w:r w:rsidRPr="005B21A4">
              <w:rPr>
                <w:rFonts w:ascii="Montserrat Light" w:eastAsia="Times New Roman" w:hAnsi="Montserrat Light" w:cs="Times New Roman"/>
                <w:b/>
                <w:bCs/>
                <w:color w:val="000000"/>
                <w:lang w:eastAsia="fr-FR"/>
              </w:rPr>
              <w:t>Niveau d'instruction</w:t>
            </w:r>
          </w:p>
        </w:tc>
        <w:tc>
          <w:tcPr>
            <w:tcW w:w="0" w:type="auto"/>
            <w:tcBorders>
              <w:top w:val="nil"/>
              <w:bottom w:val="nil"/>
            </w:tcBorders>
            <w:shd w:val="clear" w:color="auto" w:fill="auto"/>
            <w:noWrap/>
            <w:tcMar>
              <w:right w:w="198" w:type="dxa"/>
            </w:tcMar>
            <w:vAlign w:val="bottom"/>
          </w:tcPr>
          <w:p w14:paraId="61599E04"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top w:val="nil"/>
              <w:bottom w:val="nil"/>
            </w:tcBorders>
            <w:tcMar>
              <w:right w:w="198" w:type="dxa"/>
            </w:tcMar>
            <w:vAlign w:val="bottom"/>
          </w:tcPr>
          <w:p w14:paraId="460FE44E"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top w:val="nil"/>
              <w:bottom w:val="nil"/>
            </w:tcBorders>
            <w:tcMar>
              <w:right w:w="198" w:type="dxa"/>
            </w:tcMar>
            <w:vAlign w:val="bottom"/>
          </w:tcPr>
          <w:p w14:paraId="6AB670E8"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top w:val="nil"/>
              <w:bottom w:val="nil"/>
            </w:tcBorders>
            <w:tcMar>
              <w:right w:w="198" w:type="dxa"/>
            </w:tcMar>
            <w:vAlign w:val="bottom"/>
          </w:tcPr>
          <w:p w14:paraId="741655AF"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top w:val="nil"/>
              <w:bottom w:val="nil"/>
            </w:tcBorders>
            <w:tcMar>
              <w:right w:w="198" w:type="dxa"/>
            </w:tcMar>
          </w:tcPr>
          <w:p w14:paraId="17E21FE0"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r>
      <w:tr w:rsidR="00B17043" w:rsidRPr="005B21A4" w14:paraId="65C14640" w14:textId="77777777" w:rsidTr="002243E1">
        <w:trPr>
          <w:cantSplit/>
        </w:trPr>
        <w:tc>
          <w:tcPr>
            <w:tcW w:w="0" w:type="auto"/>
            <w:tcBorders>
              <w:top w:val="nil"/>
              <w:bottom w:val="nil"/>
            </w:tcBorders>
            <w:shd w:val="clear" w:color="auto" w:fill="auto"/>
            <w:tcMar>
              <w:right w:w="198" w:type="dxa"/>
            </w:tcMar>
            <w:vAlign w:val="bottom"/>
            <w:hideMark/>
          </w:tcPr>
          <w:p w14:paraId="2C507E8F" w14:textId="77777777" w:rsidR="00B17043" w:rsidRPr="005B21A4" w:rsidRDefault="00B17043" w:rsidP="00A9280A">
            <w:pPr>
              <w:spacing w:after="0" w:line="312" w:lineRule="auto"/>
              <w:ind w:firstLineChars="100" w:firstLine="220"/>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Aucun</w:t>
            </w:r>
          </w:p>
        </w:tc>
        <w:tc>
          <w:tcPr>
            <w:tcW w:w="0" w:type="auto"/>
            <w:tcBorders>
              <w:top w:val="nil"/>
              <w:bottom w:val="nil"/>
            </w:tcBorders>
            <w:shd w:val="clear" w:color="auto" w:fill="auto"/>
            <w:noWrap/>
            <w:tcMar>
              <w:right w:w="198" w:type="dxa"/>
            </w:tcMar>
            <w:vAlign w:val="bottom"/>
          </w:tcPr>
          <w:p w14:paraId="2713F12B"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top w:val="nil"/>
              <w:bottom w:val="nil"/>
            </w:tcBorders>
            <w:tcMar>
              <w:right w:w="198" w:type="dxa"/>
            </w:tcMar>
            <w:vAlign w:val="center"/>
          </w:tcPr>
          <w:p w14:paraId="4317C175"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54,2</w:t>
            </w:r>
          </w:p>
        </w:tc>
        <w:tc>
          <w:tcPr>
            <w:tcW w:w="0" w:type="auto"/>
            <w:tcBorders>
              <w:top w:val="nil"/>
              <w:bottom w:val="nil"/>
            </w:tcBorders>
            <w:tcMar>
              <w:right w:w="198" w:type="dxa"/>
            </w:tcMar>
            <w:vAlign w:val="bottom"/>
          </w:tcPr>
          <w:p w14:paraId="0165803F"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69,5</w:t>
            </w:r>
          </w:p>
        </w:tc>
        <w:tc>
          <w:tcPr>
            <w:tcW w:w="0" w:type="auto"/>
            <w:tcBorders>
              <w:top w:val="nil"/>
              <w:bottom w:val="nil"/>
            </w:tcBorders>
            <w:tcMar>
              <w:right w:w="198" w:type="dxa"/>
            </w:tcMar>
            <w:vAlign w:val="bottom"/>
          </w:tcPr>
          <w:p w14:paraId="2DF5A317"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61,1</w:t>
            </w:r>
          </w:p>
        </w:tc>
        <w:tc>
          <w:tcPr>
            <w:tcW w:w="0" w:type="auto"/>
            <w:tcBorders>
              <w:top w:val="nil"/>
              <w:bottom w:val="nil"/>
            </w:tcBorders>
            <w:tcMar>
              <w:right w:w="198" w:type="dxa"/>
            </w:tcMar>
          </w:tcPr>
          <w:p w14:paraId="437E77A8"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51,7</w:t>
            </w:r>
          </w:p>
        </w:tc>
      </w:tr>
      <w:tr w:rsidR="00B17043" w:rsidRPr="005B21A4" w14:paraId="262909A0" w14:textId="77777777" w:rsidTr="002243E1">
        <w:trPr>
          <w:cantSplit/>
        </w:trPr>
        <w:tc>
          <w:tcPr>
            <w:tcW w:w="0" w:type="auto"/>
            <w:tcBorders>
              <w:top w:val="nil"/>
              <w:bottom w:val="nil"/>
            </w:tcBorders>
            <w:shd w:val="clear" w:color="auto" w:fill="auto"/>
            <w:tcMar>
              <w:right w:w="198" w:type="dxa"/>
            </w:tcMar>
            <w:vAlign w:val="bottom"/>
            <w:hideMark/>
          </w:tcPr>
          <w:p w14:paraId="42B10215" w14:textId="77777777" w:rsidR="00B17043" w:rsidRPr="005B21A4" w:rsidRDefault="00B17043" w:rsidP="00A9280A">
            <w:pPr>
              <w:spacing w:after="0" w:line="312" w:lineRule="auto"/>
              <w:ind w:firstLineChars="100" w:firstLine="220"/>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Primaire</w:t>
            </w:r>
          </w:p>
        </w:tc>
        <w:tc>
          <w:tcPr>
            <w:tcW w:w="0" w:type="auto"/>
            <w:tcBorders>
              <w:top w:val="nil"/>
              <w:bottom w:val="nil"/>
            </w:tcBorders>
            <w:shd w:val="clear" w:color="auto" w:fill="auto"/>
            <w:noWrap/>
            <w:tcMar>
              <w:right w:w="198" w:type="dxa"/>
            </w:tcMar>
            <w:vAlign w:val="bottom"/>
          </w:tcPr>
          <w:p w14:paraId="1BA9AAA2"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top w:val="nil"/>
              <w:bottom w:val="nil"/>
            </w:tcBorders>
            <w:tcMar>
              <w:right w:w="198" w:type="dxa"/>
            </w:tcMar>
            <w:vAlign w:val="center"/>
          </w:tcPr>
          <w:p w14:paraId="5703DBDF"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47,1</w:t>
            </w:r>
          </w:p>
        </w:tc>
        <w:tc>
          <w:tcPr>
            <w:tcW w:w="0" w:type="auto"/>
            <w:tcBorders>
              <w:top w:val="nil"/>
              <w:bottom w:val="nil"/>
            </w:tcBorders>
            <w:tcMar>
              <w:right w:w="198" w:type="dxa"/>
            </w:tcMar>
            <w:vAlign w:val="bottom"/>
          </w:tcPr>
          <w:p w14:paraId="4A16DDBE"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60,4</w:t>
            </w:r>
          </w:p>
        </w:tc>
        <w:tc>
          <w:tcPr>
            <w:tcW w:w="0" w:type="auto"/>
            <w:tcBorders>
              <w:top w:val="nil"/>
              <w:bottom w:val="nil"/>
            </w:tcBorders>
            <w:tcMar>
              <w:right w:w="198" w:type="dxa"/>
            </w:tcMar>
            <w:vAlign w:val="bottom"/>
          </w:tcPr>
          <w:p w14:paraId="6A4592CB"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55,5</w:t>
            </w:r>
          </w:p>
        </w:tc>
        <w:tc>
          <w:tcPr>
            <w:tcW w:w="0" w:type="auto"/>
            <w:tcBorders>
              <w:top w:val="nil"/>
              <w:bottom w:val="nil"/>
            </w:tcBorders>
            <w:tcMar>
              <w:right w:w="198" w:type="dxa"/>
            </w:tcMar>
          </w:tcPr>
          <w:p w14:paraId="0A1D6E9C"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58,8</w:t>
            </w:r>
          </w:p>
        </w:tc>
      </w:tr>
      <w:tr w:rsidR="00B17043" w:rsidRPr="005B21A4" w14:paraId="41020210" w14:textId="77777777" w:rsidTr="002243E1">
        <w:trPr>
          <w:cantSplit/>
        </w:trPr>
        <w:tc>
          <w:tcPr>
            <w:tcW w:w="0" w:type="auto"/>
            <w:tcBorders>
              <w:top w:val="nil"/>
              <w:bottom w:val="nil"/>
            </w:tcBorders>
            <w:shd w:val="clear" w:color="auto" w:fill="auto"/>
            <w:tcMar>
              <w:right w:w="198" w:type="dxa"/>
            </w:tcMar>
            <w:vAlign w:val="bottom"/>
            <w:hideMark/>
          </w:tcPr>
          <w:p w14:paraId="0F630663" w14:textId="77777777" w:rsidR="00B17043" w:rsidRPr="005B21A4" w:rsidRDefault="00B17043" w:rsidP="00A9280A">
            <w:pPr>
              <w:spacing w:after="0" w:line="312" w:lineRule="auto"/>
              <w:ind w:firstLineChars="100" w:firstLine="220"/>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Secondaire</w:t>
            </w:r>
          </w:p>
        </w:tc>
        <w:tc>
          <w:tcPr>
            <w:tcW w:w="0" w:type="auto"/>
            <w:tcBorders>
              <w:top w:val="nil"/>
              <w:bottom w:val="nil"/>
            </w:tcBorders>
            <w:shd w:val="clear" w:color="auto" w:fill="auto"/>
            <w:noWrap/>
            <w:tcMar>
              <w:right w:w="198" w:type="dxa"/>
            </w:tcMar>
            <w:vAlign w:val="bottom"/>
          </w:tcPr>
          <w:p w14:paraId="64F8AD79"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top w:val="nil"/>
              <w:bottom w:val="nil"/>
            </w:tcBorders>
            <w:tcMar>
              <w:right w:w="198" w:type="dxa"/>
            </w:tcMar>
            <w:vAlign w:val="center"/>
          </w:tcPr>
          <w:p w14:paraId="3323ECED"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46,4</w:t>
            </w:r>
          </w:p>
        </w:tc>
        <w:tc>
          <w:tcPr>
            <w:tcW w:w="0" w:type="auto"/>
            <w:tcBorders>
              <w:top w:val="nil"/>
              <w:bottom w:val="nil"/>
            </w:tcBorders>
            <w:tcMar>
              <w:right w:w="198" w:type="dxa"/>
            </w:tcMar>
            <w:vAlign w:val="bottom"/>
          </w:tcPr>
          <w:p w14:paraId="0444FE24"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60,5</w:t>
            </w:r>
          </w:p>
        </w:tc>
        <w:tc>
          <w:tcPr>
            <w:tcW w:w="0" w:type="auto"/>
            <w:tcBorders>
              <w:top w:val="nil"/>
              <w:bottom w:val="nil"/>
            </w:tcBorders>
            <w:tcMar>
              <w:right w:w="198" w:type="dxa"/>
            </w:tcMar>
            <w:vAlign w:val="bottom"/>
          </w:tcPr>
          <w:p w14:paraId="65D66DD6"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54,8</w:t>
            </w:r>
          </w:p>
        </w:tc>
        <w:tc>
          <w:tcPr>
            <w:tcW w:w="0" w:type="auto"/>
            <w:tcBorders>
              <w:top w:val="nil"/>
              <w:bottom w:val="nil"/>
            </w:tcBorders>
            <w:tcMar>
              <w:right w:w="198" w:type="dxa"/>
            </w:tcMar>
          </w:tcPr>
          <w:p w14:paraId="6E40A4DF"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56,6</w:t>
            </w:r>
          </w:p>
        </w:tc>
      </w:tr>
      <w:tr w:rsidR="00B17043" w:rsidRPr="005B21A4" w14:paraId="56C48126" w14:textId="77777777" w:rsidTr="002243E1">
        <w:trPr>
          <w:cantSplit/>
        </w:trPr>
        <w:tc>
          <w:tcPr>
            <w:tcW w:w="0" w:type="auto"/>
            <w:tcBorders>
              <w:top w:val="nil"/>
              <w:bottom w:val="nil"/>
            </w:tcBorders>
            <w:shd w:val="clear" w:color="auto" w:fill="auto"/>
            <w:tcMar>
              <w:right w:w="198" w:type="dxa"/>
            </w:tcMar>
            <w:vAlign w:val="bottom"/>
            <w:hideMark/>
          </w:tcPr>
          <w:p w14:paraId="0515EDD1" w14:textId="77777777" w:rsidR="00B17043" w:rsidRPr="005B21A4" w:rsidRDefault="00B17043" w:rsidP="00A9280A">
            <w:pPr>
              <w:spacing w:after="0" w:line="312" w:lineRule="auto"/>
              <w:ind w:firstLineChars="100" w:firstLine="220"/>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Supérieur</w:t>
            </w:r>
          </w:p>
        </w:tc>
        <w:tc>
          <w:tcPr>
            <w:tcW w:w="0" w:type="auto"/>
            <w:tcBorders>
              <w:top w:val="nil"/>
              <w:bottom w:val="nil"/>
            </w:tcBorders>
            <w:shd w:val="clear" w:color="auto" w:fill="auto"/>
            <w:noWrap/>
            <w:tcMar>
              <w:right w:w="198" w:type="dxa"/>
            </w:tcMar>
            <w:vAlign w:val="bottom"/>
          </w:tcPr>
          <w:p w14:paraId="355121C6"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top w:val="nil"/>
              <w:bottom w:val="nil"/>
            </w:tcBorders>
            <w:tcMar>
              <w:right w:w="198" w:type="dxa"/>
            </w:tcMar>
            <w:vAlign w:val="bottom"/>
          </w:tcPr>
          <w:p w14:paraId="04898146"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38,2</w:t>
            </w:r>
          </w:p>
        </w:tc>
        <w:tc>
          <w:tcPr>
            <w:tcW w:w="0" w:type="auto"/>
            <w:tcBorders>
              <w:top w:val="nil"/>
              <w:bottom w:val="nil"/>
            </w:tcBorders>
            <w:tcMar>
              <w:right w:w="198" w:type="dxa"/>
            </w:tcMar>
            <w:vAlign w:val="bottom"/>
          </w:tcPr>
          <w:p w14:paraId="2A3113D4"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52,9</w:t>
            </w:r>
          </w:p>
        </w:tc>
        <w:tc>
          <w:tcPr>
            <w:tcW w:w="0" w:type="auto"/>
            <w:tcBorders>
              <w:top w:val="nil"/>
              <w:bottom w:val="nil"/>
            </w:tcBorders>
            <w:tcMar>
              <w:right w:w="198" w:type="dxa"/>
            </w:tcMar>
            <w:vAlign w:val="bottom"/>
          </w:tcPr>
          <w:p w14:paraId="37D264BD"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55,7</w:t>
            </w:r>
          </w:p>
        </w:tc>
        <w:tc>
          <w:tcPr>
            <w:tcW w:w="0" w:type="auto"/>
            <w:tcBorders>
              <w:top w:val="nil"/>
              <w:bottom w:val="nil"/>
            </w:tcBorders>
            <w:tcMar>
              <w:right w:w="198" w:type="dxa"/>
            </w:tcMar>
          </w:tcPr>
          <w:p w14:paraId="1D6F6D65"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66,2</w:t>
            </w:r>
          </w:p>
        </w:tc>
      </w:tr>
      <w:tr w:rsidR="00B17043" w:rsidRPr="005B21A4" w14:paraId="6D8DAE7A" w14:textId="77777777" w:rsidTr="002243E1">
        <w:trPr>
          <w:cantSplit/>
        </w:trPr>
        <w:tc>
          <w:tcPr>
            <w:tcW w:w="0" w:type="auto"/>
            <w:tcBorders>
              <w:top w:val="nil"/>
              <w:bottom w:val="nil"/>
            </w:tcBorders>
            <w:shd w:val="clear" w:color="auto" w:fill="auto"/>
            <w:tcMar>
              <w:right w:w="198" w:type="dxa"/>
            </w:tcMar>
            <w:vAlign w:val="bottom"/>
            <w:hideMark/>
          </w:tcPr>
          <w:p w14:paraId="4B9B7741" w14:textId="77777777" w:rsidR="00B17043" w:rsidRPr="005B21A4" w:rsidRDefault="00B17043" w:rsidP="00A9280A">
            <w:pPr>
              <w:spacing w:after="0" w:line="312" w:lineRule="auto"/>
              <w:rPr>
                <w:rFonts w:ascii="Montserrat Light" w:eastAsia="Times New Roman" w:hAnsi="Montserrat Light" w:cs="Times New Roman"/>
                <w:b/>
                <w:bCs/>
                <w:color w:val="000000"/>
                <w:lang w:eastAsia="fr-FR"/>
              </w:rPr>
            </w:pPr>
            <w:r w:rsidRPr="005B21A4">
              <w:rPr>
                <w:rFonts w:ascii="Montserrat Light" w:eastAsia="Times New Roman" w:hAnsi="Montserrat Light" w:cs="Times New Roman"/>
                <w:b/>
                <w:bCs/>
                <w:color w:val="000000"/>
                <w:lang w:eastAsia="fr-FR"/>
              </w:rPr>
              <w:t>Milieu de résidence</w:t>
            </w:r>
          </w:p>
        </w:tc>
        <w:tc>
          <w:tcPr>
            <w:tcW w:w="0" w:type="auto"/>
            <w:tcBorders>
              <w:top w:val="nil"/>
              <w:bottom w:val="nil"/>
            </w:tcBorders>
            <w:shd w:val="clear" w:color="auto" w:fill="auto"/>
            <w:noWrap/>
            <w:tcMar>
              <w:right w:w="198" w:type="dxa"/>
            </w:tcMar>
            <w:vAlign w:val="bottom"/>
          </w:tcPr>
          <w:p w14:paraId="263ADA66"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top w:val="nil"/>
              <w:bottom w:val="nil"/>
            </w:tcBorders>
            <w:tcMar>
              <w:right w:w="198" w:type="dxa"/>
            </w:tcMar>
            <w:vAlign w:val="bottom"/>
          </w:tcPr>
          <w:p w14:paraId="3AD9301B"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top w:val="nil"/>
              <w:bottom w:val="nil"/>
            </w:tcBorders>
            <w:tcMar>
              <w:right w:w="198" w:type="dxa"/>
            </w:tcMar>
            <w:vAlign w:val="bottom"/>
          </w:tcPr>
          <w:p w14:paraId="3917465D"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top w:val="nil"/>
              <w:bottom w:val="nil"/>
            </w:tcBorders>
            <w:tcMar>
              <w:right w:w="198" w:type="dxa"/>
            </w:tcMar>
            <w:vAlign w:val="bottom"/>
          </w:tcPr>
          <w:p w14:paraId="4CF32D5C"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top w:val="nil"/>
              <w:bottom w:val="nil"/>
            </w:tcBorders>
            <w:tcMar>
              <w:right w:w="198" w:type="dxa"/>
            </w:tcMar>
          </w:tcPr>
          <w:p w14:paraId="281FF884"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r>
      <w:tr w:rsidR="00B17043" w:rsidRPr="005B21A4" w14:paraId="042E2AF3" w14:textId="77777777" w:rsidTr="002243E1">
        <w:trPr>
          <w:cantSplit/>
        </w:trPr>
        <w:tc>
          <w:tcPr>
            <w:tcW w:w="0" w:type="auto"/>
            <w:tcBorders>
              <w:top w:val="nil"/>
              <w:bottom w:val="nil"/>
            </w:tcBorders>
            <w:shd w:val="clear" w:color="auto" w:fill="auto"/>
            <w:tcMar>
              <w:right w:w="198" w:type="dxa"/>
            </w:tcMar>
            <w:vAlign w:val="bottom"/>
            <w:hideMark/>
          </w:tcPr>
          <w:p w14:paraId="6F6B65F2" w14:textId="77777777" w:rsidR="00B17043" w:rsidRPr="005B21A4" w:rsidRDefault="00B17043" w:rsidP="00A9280A">
            <w:pPr>
              <w:spacing w:after="0" w:line="312" w:lineRule="auto"/>
              <w:ind w:firstLineChars="100" w:firstLine="220"/>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Cotonou</w:t>
            </w:r>
          </w:p>
        </w:tc>
        <w:tc>
          <w:tcPr>
            <w:tcW w:w="0" w:type="auto"/>
            <w:tcBorders>
              <w:top w:val="nil"/>
              <w:bottom w:val="nil"/>
            </w:tcBorders>
            <w:shd w:val="clear" w:color="auto" w:fill="auto"/>
            <w:noWrap/>
            <w:tcMar>
              <w:right w:w="198" w:type="dxa"/>
            </w:tcMar>
            <w:vAlign w:val="bottom"/>
          </w:tcPr>
          <w:p w14:paraId="0632D6D9"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top w:val="nil"/>
              <w:bottom w:val="nil"/>
            </w:tcBorders>
            <w:tcMar>
              <w:right w:w="198" w:type="dxa"/>
            </w:tcMar>
            <w:vAlign w:val="center"/>
          </w:tcPr>
          <w:p w14:paraId="676905E4"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42,2</w:t>
            </w:r>
          </w:p>
        </w:tc>
        <w:tc>
          <w:tcPr>
            <w:tcW w:w="0" w:type="auto"/>
            <w:tcBorders>
              <w:top w:val="nil"/>
              <w:bottom w:val="nil"/>
            </w:tcBorders>
            <w:tcMar>
              <w:right w:w="198" w:type="dxa"/>
            </w:tcMar>
            <w:vAlign w:val="bottom"/>
          </w:tcPr>
          <w:p w14:paraId="4313EB79"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46,4</w:t>
            </w:r>
          </w:p>
        </w:tc>
        <w:tc>
          <w:tcPr>
            <w:tcW w:w="0" w:type="auto"/>
            <w:tcBorders>
              <w:top w:val="nil"/>
              <w:bottom w:val="nil"/>
            </w:tcBorders>
            <w:tcMar>
              <w:right w:w="198" w:type="dxa"/>
            </w:tcMar>
            <w:vAlign w:val="bottom"/>
          </w:tcPr>
          <w:p w14:paraId="6E3D4D28"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37,4</w:t>
            </w:r>
          </w:p>
        </w:tc>
        <w:tc>
          <w:tcPr>
            <w:tcW w:w="0" w:type="auto"/>
            <w:tcBorders>
              <w:top w:val="nil"/>
              <w:bottom w:val="nil"/>
            </w:tcBorders>
            <w:tcMar>
              <w:right w:w="198" w:type="dxa"/>
            </w:tcMar>
          </w:tcPr>
          <w:p w14:paraId="40C5ED52"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56,0</w:t>
            </w:r>
          </w:p>
        </w:tc>
      </w:tr>
      <w:tr w:rsidR="00B17043" w:rsidRPr="005B21A4" w14:paraId="676A9368" w14:textId="77777777" w:rsidTr="002243E1">
        <w:trPr>
          <w:cantSplit/>
        </w:trPr>
        <w:tc>
          <w:tcPr>
            <w:tcW w:w="0" w:type="auto"/>
            <w:tcBorders>
              <w:top w:val="nil"/>
              <w:bottom w:val="nil"/>
            </w:tcBorders>
            <w:shd w:val="clear" w:color="auto" w:fill="auto"/>
            <w:tcMar>
              <w:right w:w="198" w:type="dxa"/>
            </w:tcMar>
            <w:vAlign w:val="bottom"/>
            <w:hideMark/>
          </w:tcPr>
          <w:p w14:paraId="7A325CAE" w14:textId="77777777" w:rsidR="00B17043" w:rsidRPr="005B21A4" w:rsidRDefault="00B17043" w:rsidP="00A9280A">
            <w:pPr>
              <w:spacing w:after="0" w:line="312" w:lineRule="auto"/>
              <w:ind w:firstLineChars="100" w:firstLine="220"/>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Autres urbains</w:t>
            </w:r>
          </w:p>
        </w:tc>
        <w:tc>
          <w:tcPr>
            <w:tcW w:w="0" w:type="auto"/>
            <w:tcBorders>
              <w:top w:val="nil"/>
              <w:bottom w:val="nil"/>
            </w:tcBorders>
            <w:shd w:val="clear" w:color="auto" w:fill="auto"/>
            <w:noWrap/>
            <w:tcMar>
              <w:right w:w="198" w:type="dxa"/>
            </w:tcMar>
            <w:vAlign w:val="bottom"/>
          </w:tcPr>
          <w:p w14:paraId="791A6616"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p>
        </w:tc>
        <w:tc>
          <w:tcPr>
            <w:tcW w:w="0" w:type="auto"/>
            <w:tcBorders>
              <w:top w:val="nil"/>
              <w:bottom w:val="nil"/>
            </w:tcBorders>
            <w:tcMar>
              <w:right w:w="198" w:type="dxa"/>
            </w:tcMar>
            <w:vAlign w:val="center"/>
          </w:tcPr>
          <w:p w14:paraId="04CB42F8"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47,8</w:t>
            </w:r>
          </w:p>
        </w:tc>
        <w:tc>
          <w:tcPr>
            <w:tcW w:w="0" w:type="auto"/>
            <w:tcBorders>
              <w:top w:val="nil"/>
              <w:bottom w:val="nil"/>
            </w:tcBorders>
            <w:tcMar>
              <w:right w:w="198" w:type="dxa"/>
            </w:tcMar>
            <w:vAlign w:val="bottom"/>
          </w:tcPr>
          <w:p w14:paraId="04D4EA01"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65,7</w:t>
            </w:r>
          </w:p>
        </w:tc>
        <w:tc>
          <w:tcPr>
            <w:tcW w:w="0" w:type="auto"/>
            <w:tcBorders>
              <w:top w:val="nil"/>
              <w:bottom w:val="nil"/>
            </w:tcBorders>
            <w:tcMar>
              <w:right w:w="198" w:type="dxa"/>
            </w:tcMar>
            <w:vAlign w:val="bottom"/>
          </w:tcPr>
          <w:p w14:paraId="7721EDE5"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59,1</w:t>
            </w:r>
          </w:p>
        </w:tc>
        <w:tc>
          <w:tcPr>
            <w:tcW w:w="0" w:type="auto"/>
            <w:tcBorders>
              <w:top w:val="nil"/>
              <w:bottom w:val="nil"/>
            </w:tcBorders>
            <w:tcMar>
              <w:right w:w="198" w:type="dxa"/>
            </w:tcMar>
          </w:tcPr>
          <w:p w14:paraId="6BB0599C"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59,1</w:t>
            </w:r>
          </w:p>
        </w:tc>
      </w:tr>
      <w:tr w:rsidR="00B17043" w:rsidRPr="005B21A4" w14:paraId="3BFCEF0C" w14:textId="77777777" w:rsidTr="002243E1">
        <w:trPr>
          <w:cantSplit/>
        </w:trPr>
        <w:tc>
          <w:tcPr>
            <w:tcW w:w="0" w:type="auto"/>
            <w:tcBorders>
              <w:top w:val="nil"/>
              <w:bottom w:val="nil"/>
            </w:tcBorders>
            <w:shd w:val="clear" w:color="auto" w:fill="auto"/>
            <w:tcMar>
              <w:right w:w="198" w:type="dxa"/>
            </w:tcMar>
            <w:vAlign w:val="bottom"/>
            <w:hideMark/>
          </w:tcPr>
          <w:p w14:paraId="7EA5DF9C" w14:textId="77777777" w:rsidR="00B17043" w:rsidRPr="005B21A4" w:rsidRDefault="00B17043" w:rsidP="00A9280A">
            <w:pPr>
              <w:spacing w:after="0" w:line="312" w:lineRule="auto"/>
              <w:ind w:firstLineChars="100" w:firstLine="220"/>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Ensemble urbain</w:t>
            </w:r>
          </w:p>
        </w:tc>
        <w:tc>
          <w:tcPr>
            <w:tcW w:w="0" w:type="auto"/>
            <w:tcBorders>
              <w:top w:val="nil"/>
              <w:bottom w:val="nil"/>
            </w:tcBorders>
            <w:shd w:val="clear" w:color="auto" w:fill="auto"/>
            <w:noWrap/>
            <w:tcMar>
              <w:right w:w="198" w:type="dxa"/>
            </w:tcMar>
            <w:vAlign w:val="bottom"/>
          </w:tcPr>
          <w:p w14:paraId="3C8053EA"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59,9</w:t>
            </w:r>
          </w:p>
        </w:tc>
        <w:tc>
          <w:tcPr>
            <w:tcW w:w="0" w:type="auto"/>
            <w:tcBorders>
              <w:top w:val="nil"/>
              <w:bottom w:val="nil"/>
            </w:tcBorders>
            <w:tcMar>
              <w:right w:w="198" w:type="dxa"/>
            </w:tcMar>
            <w:vAlign w:val="center"/>
          </w:tcPr>
          <w:p w14:paraId="222015BF"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46,3</w:t>
            </w:r>
          </w:p>
        </w:tc>
        <w:tc>
          <w:tcPr>
            <w:tcW w:w="0" w:type="auto"/>
            <w:tcBorders>
              <w:top w:val="nil"/>
              <w:bottom w:val="nil"/>
            </w:tcBorders>
            <w:tcMar>
              <w:right w:w="198" w:type="dxa"/>
            </w:tcMar>
            <w:vAlign w:val="bottom"/>
          </w:tcPr>
          <w:p w14:paraId="43EEFCC7"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59,7</w:t>
            </w:r>
          </w:p>
        </w:tc>
        <w:tc>
          <w:tcPr>
            <w:tcW w:w="0" w:type="auto"/>
            <w:tcBorders>
              <w:top w:val="nil"/>
              <w:bottom w:val="nil"/>
            </w:tcBorders>
            <w:tcMar>
              <w:right w:w="198" w:type="dxa"/>
            </w:tcMar>
            <w:vAlign w:val="bottom"/>
          </w:tcPr>
          <w:p w14:paraId="42644791"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55,7</w:t>
            </w:r>
          </w:p>
        </w:tc>
        <w:tc>
          <w:tcPr>
            <w:tcW w:w="0" w:type="auto"/>
            <w:tcBorders>
              <w:top w:val="nil"/>
              <w:bottom w:val="nil"/>
            </w:tcBorders>
            <w:tcMar>
              <w:right w:w="198" w:type="dxa"/>
            </w:tcMar>
          </w:tcPr>
          <w:p w14:paraId="1C1A6763"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58,6</w:t>
            </w:r>
          </w:p>
        </w:tc>
      </w:tr>
      <w:tr w:rsidR="00B17043" w:rsidRPr="005B21A4" w14:paraId="10D74E96" w14:textId="77777777" w:rsidTr="002243E1">
        <w:trPr>
          <w:cantSplit/>
        </w:trPr>
        <w:tc>
          <w:tcPr>
            <w:tcW w:w="0" w:type="auto"/>
            <w:tcBorders>
              <w:top w:val="nil"/>
            </w:tcBorders>
            <w:shd w:val="clear" w:color="auto" w:fill="auto"/>
            <w:tcMar>
              <w:right w:w="198" w:type="dxa"/>
            </w:tcMar>
            <w:vAlign w:val="bottom"/>
            <w:hideMark/>
          </w:tcPr>
          <w:p w14:paraId="716B6E08" w14:textId="77777777" w:rsidR="00B17043" w:rsidRPr="005B21A4" w:rsidRDefault="00B17043" w:rsidP="00A9280A">
            <w:pPr>
              <w:spacing w:after="0" w:line="312" w:lineRule="auto"/>
              <w:ind w:firstLineChars="100" w:firstLine="220"/>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Rural</w:t>
            </w:r>
          </w:p>
        </w:tc>
        <w:tc>
          <w:tcPr>
            <w:tcW w:w="0" w:type="auto"/>
            <w:tcBorders>
              <w:top w:val="nil"/>
            </w:tcBorders>
            <w:shd w:val="clear" w:color="auto" w:fill="auto"/>
            <w:noWrap/>
            <w:tcMar>
              <w:right w:w="198" w:type="dxa"/>
            </w:tcMar>
            <w:vAlign w:val="bottom"/>
          </w:tcPr>
          <w:p w14:paraId="41691E78"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63,0</w:t>
            </w:r>
          </w:p>
        </w:tc>
        <w:tc>
          <w:tcPr>
            <w:tcW w:w="0" w:type="auto"/>
            <w:tcBorders>
              <w:top w:val="nil"/>
            </w:tcBorders>
            <w:tcMar>
              <w:right w:w="198" w:type="dxa"/>
            </w:tcMar>
            <w:vAlign w:val="center"/>
          </w:tcPr>
          <w:p w14:paraId="78C2BB48"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55,3</w:t>
            </w:r>
          </w:p>
        </w:tc>
        <w:tc>
          <w:tcPr>
            <w:tcW w:w="0" w:type="auto"/>
            <w:tcBorders>
              <w:top w:val="nil"/>
            </w:tcBorders>
            <w:tcMar>
              <w:right w:w="198" w:type="dxa"/>
            </w:tcMar>
            <w:vAlign w:val="bottom"/>
          </w:tcPr>
          <w:p w14:paraId="6197A341"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70,0</w:t>
            </w:r>
          </w:p>
        </w:tc>
        <w:tc>
          <w:tcPr>
            <w:tcW w:w="0" w:type="auto"/>
            <w:tcBorders>
              <w:top w:val="nil"/>
            </w:tcBorders>
            <w:tcMar>
              <w:right w:w="198" w:type="dxa"/>
            </w:tcMar>
            <w:vAlign w:val="bottom"/>
          </w:tcPr>
          <w:p w14:paraId="115ED63F"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61,9</w:t>
            </w:r>
          </w:p>
        </w:tc>
        <w:tc>
          <w:tcPr>
            <w:tcW w:w="0" w:type="auto"/>
            <w:tcBorders>
              <w:top w:val="nil"/>
            </w:tcBorders>
            <w:tcMar>
              <w:right w:w="198" w:type="dxa"/>
            </w:tcMar>
          </w:tcPr>
          <w:p w14:paraId="7E4DFC5C" w14:textId="77777777" w:rsidR="00B17043" w:rsidRPr="005B21A4" w:rsidRDefault="00B17043" w:rsidP="00A9280A">
            <w:pPr>
              <w:spacing w:after="0" w:line="312" w:lineRule="auto"/>
              <w:jc w:val="right"/>
              <w:rPr>
                <w:rFonts w:ascii="Montserrat Light" w:eastAsia="Times New Roman" w:hAnsi="Montserrat Light" w:cs="Times New Roman"/>
                <w:color w:val="000000"/>
                <w:lang w:eastAsia="fr-FR"/>
              </w:rPr>
            </w:pPr>
            <w:r w:rsidRPr="005B21A4">
              <w:rPr>
                <w:rFonts w:ascii="Montserrat Light" w:eastAsia="Times New Roman" w:hAnsi="Montserrat Light" w:cs="Times New Roman"/>
                <w:color w:val="000000"/>
                <w:lang w:eastAsia="fr-FR"/>
              </w:rPr>
              <w:t>50,7</w:t>
            </w:r>
          </w:p>
        </w:tc>
      </w:tr>
      <w:tr w:rsidR="00B17043" w:rsidRPr="00F8750E" w14:paraId="0A59D4EB" w14:textId="77777777" w:rsidTr="002243E1">
        <w:trPr>
          <w:cantSplit/>
        </w:trPr>
        <w:tc>
          <w:tcPr>
            <w:tcW w:w="0" w:type="auto"/>
            <w:shd w:val="clear" w:color="auto" w:fill="auto"/>
            <w:tcMar>
              <w:right w:w="198" w:type="dxa"/>
            </w:tcMar>
            <w:vAlign w:val="bottom"/>
            <w:hideMark/>
          </w:tcPr>
          <w:p w14:paraId="2EEE7908" w14:textId="77777777" w:rsidR="00B17043" w:rsidRPr="005B21A4" w:rsidRDefault="00B17043" w:rsidP="00A9280A">
            <w:pPr>
              <w:spacing w:after="0" w:line="312" w:lineRule="auto"/>
              <w:rPr>
                <w:rFonts w:ascii="Montserrat Light" w:eastAsia="Times New Roman" w:hAnsi="Montserrat Light" w:cs="Times New Roman"/>
                <w:b/>
                <w:bCs/>
                <w:color w:val="000000"/>
                <w:lang w:eastAsia="fr-FR"/>
              </w:rPr>
            </w:pPr>
            <w:r w:rsidRPr="005B21A4">
              <w:rPr>
                <w:rFonts w:ascii="Montserrat Light" w:eastAsia="Times New Roman" w:hAnsi="Montserrat Light" w:cs="Times New Roman"/>
                <w:b/>
                <w:bCs/>
                <w:color w:val="000000"/>
                <w:lang w:eastAsia="fr-FR"/>
              </w:rPr>
              <w:t>Ensemble</w:t>
            </w:r>
          </w:p>
        </w:tc>
        <w:tc>
          <w:tcPr>
            <w:tcW w:w="0" w:type="auto"/>
            <w:shd w:val="clear" w:color="auto" w:fill="auto"/>
            <w:noWrap/>
            <w:tcMar>
              <w:right w:w="198" w:type="dxa"/>
            </w:tcMar>
            <w:vAlign w:val="bottom"/>
          </w:tcPr>
          <w:p w14:paraId="0DA5E5A7" w14:textId="77777777" w:rsidR="00B17043" w:rsidRPr="005B21A4" w:rsidRDefault="00B17043" w:rsidP="00A9280A">
            <w:pPr>
              <w:spacing w:after="0" w:line="312" w:lineRule="auto"/>
              <w:jc w:val="right"/>
              <w:rPr>
                <w:rFonts w:ascii="Montserrat Light" w:eastAsia="Times New Roman" w:hAnsi="Montserrat Light" w:cs="Times New Roman"/>
                <w:b/>
                <w:color w:val="000000"/>
                <w:lang w:eastAsia="fr-FR"/>
              </w:rPr>
            </w:pPr>
            <w:r w:rsidRPr="005B21A4">
              <w:rPr>
                <w:rFonts w:ascii="Montserrat Light" w:eastAsia="Times New Roman" w:hAnsi="Montserrat Light" w:cs="Times New Roman"/>
                <w:b/>
                <w:color w:val="000000"/>
                <w:lang w:eastAsia="fr-FR"/>
              </w:rPr>
              <w:t>61,8</w:t>
            </w:r>
          </w:p>
        </w:tc>
        <w:tc>
          <w:tcPr>
            <w:tcW w:w="0" w:type="auto"/>
            <w:tcMar>
              <w:right w:w="198" w:type="dxa"/>
            </w:tcMar>
          </w:tcPr>
          <w:p w14:paraId="3067DE8F" w14:textId="77777777" w:rsidR="00B17043" w:rsidRPr="005B21A4" w:rsidRDefault="00B17043" w:rsidP="00A9280A">
            <w:pPr>
              <w:spacing w:after="0" w:line="312" w:lineRule="auto"/>
              <w:jc w:val="right"/>
              <w:rPr>
                <w:rFonts w:ascii="Montserrat Light" w:eastAsia="Times New Roman" w:hAnsi="Montserrat Light" w:cs="Times New Roman"/>
                <w:b/>
                <w:color w:val="000000"/>
                <w:lang w:eastAsia="fr-FR"/>
              </w:rPr>
            </w:pPr>
            <w:r w:rsidRPr="005B21A4">
              <w:rPr>
                <w:rFonts w:ascii="Montserrat Light" w:eastAsia="Times New Roman" w:hAnsi="Montserrat Light" w:cs="Times New Roman"/>
                <w:b/>
                <w:color w:val="000000"/>
                <w:lang w:eastAsia="fr-FR"/>
              </w:rPr>
              <w:t>51,7</w:t>
            </w:r>
          </w:p>
        </w:tc>
        <w:tc>
          <w:tcPr>
            <w:tcW w:w="0" w:type="auto"/>
            <w:tcMar>
              <w:right w:w="198" w:type="dxa"/>
            </w:tcMar>
            <w:vAlign w:val="bottom"/>
          </w:tcPr>
          <w:p w14:paraId="1BD1D1D8" w14:textId="77777777" w:rsidR="00B17043" w:rsidRPr="005B21A4" w:rsidRDefault="00B17043" w:rsidP="00A9280A">
            <w:pPr>
              <w:spacing w:after="0" w:line="312" w:lineRule="auto"/>
              <w:jc w:val="right"/>
              <w:rPr>
                <w:rFonts w:ascii="Montserrat Light" w:eastAsia="Times New Roman" w:hAnsi="Montserrat Light" w:cs="Times New Roman"/>
                <w:b/>
                <w:color w:val="000000"/>
                <w:lang w:eastAsia="fr-FR"/>
              </w:rPr>
            </w:pPr>
            <w:r w:rsidRPr="005B21A4">
              <w:rPr>
                <w:rFonts w:ascii="Montserrat Light" w:eastAsia="Times New Roman" w:hAnsi="Montserrat Light" w:cs="Times New Roman"/>
                <w:b/>
                <w:color w:val="000000"/>
                <w:lang w:eastAsia="fr-FR"/>
              </w:rPr>
              <w:t>65,3</w:t>
            </w:r>
          </w:p>
        </w:tc>
        <w:tc>
          <w:tcPr>
            <w:tcW w:w="0" w:type="auto"/>
            <w:tcMar>
              <w:right w:w="198" w:type="dxa"/>
            </w:tcMar>
            <w:vAlign w:val="bottom"/>
          </w:tcPr>
          <w:p w14:paraId="5B6C004B" w14:textId="77777777" w:rsidR="00B17043" w:rsidRPr="005B21A4" w:rsidRDefault="00B17043" w:rsidP="00A9280A">
            <w:pPr>
              <w:spacing w:after="0" w:line="312" w:lineRule="auto"/>
              <w:jc w:val="right"/>
              <w:rPr>
                <w:rFonts w:ascii="Montserrat Light" w:eastAsia="Times New Roman" w:hAnsi="Montserrat Light" w:cs="Times New Roman"/>
                <w:b/>
                <w:color w:val="000000"/>
                <w:lang w:eastAsia="fr-FR"/>
              </w:rPr>
            </w:pPr>
            <w:r w:rsidRPr="005B21A4">
              <w:rPr>
                <w:rFonts w:ascii="Montserrat Light" w:eastAsia="Times New Roman" w:hAnsi="Montserrat Light" w:cs="Times New Roman"/>
                <w:b/>
                <w:color w:val="000000"/>
                <w:lang w:eastAsia="fr-FR"/>
              </w:rPr>
              <w:t>58,9</w:t>
            </w:r>
          </w:p>
        </w:tc>
        <w:tc>
          <w:tcPr>
            <w:tcW w:w="0" w:type="auto"/>
            <w:tcMar>
              <w:right w:w="198" w:type="dxa"/>
            </w:tcMar>
          </w:tcPr>
          <w:p w14:paraId="59541942" w14:textId="77777777" w:rsidR="00B17043" w:rsidRPr="00F8750E" w:rsidRDefault="00B17043" w:rsidP="00A9280A">
            <w:pPr>
              <w:spacing w:after="0" w:line="312" w:lineRule="auto"/>
              <w:jc w:val="right"/>
              <w:rPr>
                <w:rFonts w:ascii="Montserrat Light" w:eastAsia="Times New Roman" w:hAnsi="Montserrat Light" w:cs="Times New Roman"/>
                <w:b/>
                <w:color w:val="000000"/>
                <w:lang w:eastAsia="fr-FR"/>
              </w:rPr>
            </w:pPr>
            <w:r w:rsidRPr="005B21A4">
              <w:rPr>
                <w:rFonts w:ascii="Montserrat Light" w:eastAsia="Times New Roman" w:hAnsi="Montserrat Light" w:cs="Times New Roman"/>
                <w:b/>
                <w:color w:val="000000"/>
                <w:lang w:eastAsia="fr-FR"/>
              </w:rPr>
              <w:t>54,5</w:t>
            </w:r>
          </w:p>
        </w:tc>
      </w:tr>
    </w:tbl>
    <w:p w14:paraId="213D675D" w14:textId="31B8C90F" w:rsidR="00445C8D" w:rsidRPr="00F8750E" w:rsidRDefault="007B1C13" w:rsidP="000448D1">
      <w:pPr>
        <w:tabs>
          <w:tab w:val="left" w:pos="613"/>
          <w:tab w:val="left" w:pos="10328"/>
          <w:tab w:val="left" w:pos="11686"/>
          <w:tab w:val="left" w:pos="12840"/>
        </w:tabs>
        <w:ind w:left="4"/>
        <w:rPr>
          <w:rFonts w:ascii="Montserrat Light" w:hAnsi="Montserrat Light"/>
        </w:rPr>
      </w:pPr>
      <w:r w:rsidRPr="00F8750E">
        <w:rPr>
          <w:rFonts w:ascii="Montserrat Light" w:hAnsi="Montserrat Light"/>
          <w:u w:val="single"/>
        </w:rPr>
        <w:t>Source :</w:t>
      </w:r>
      <w:r w:rsidRPr="00F8750E">
        <w:rPr>
          <w:rFonts w:ascii="Montserrat Light" w:hAnsi="Montserrat Light"/>
        </w:rPr>
        <w:t xml:space="preserve"> </w:t>
      </w:r>
      <w:r w:rsidR="00D11186" w:rsidRPr="00F8750E">
        <w:rPr>
          <w:rFonts w:ascii="Montserrat Light" w:hAnsi="Montserrat Light"/>
        </w:rPr>
        <w:t>INStaD, ex-INSAE</w:t>
      </w:r>
      <w:r w:rsidRPr="00F8750E">
        <w:rPr>
          <w:rFonts w:ascii="Montserrat Light" w:hAnsi="Montserrat Light"/>
        </w:rPr>
        <w:t>, EMICoV 2007</w:t>
      </w:r>
      <w:r w:rsidR="00E17CED" w:rsidRPr="00F8750E">
        <w:rPr>
          <w:rFonts w:ascii="Montserrat Light" w:hAnsi="Montserrat Light"/>
        </w:rPr>
        <w:t>-2015 et ERI-ESI 2018</w:t>
      </w:r>
    </w:p>
    <w:p w14:paraId="4BB310A9" w14:textId="77777777" w:rsidR="00F82F05" w:rsidRPr="00F8750E" w:rsidRDefault="00F82F05" w:rsidP="001F5AA3">
      <w:pPr>
        <w:spacing w:after="0" w:line="276" w:lineRule="auto"/>
        <w:jc w:val="both"/>
        <w:rPr>
          <w:rFonts w:ascii="Montserrat Light" w:eastAsia="Times New Roman" w:hAnsi="Montserrat Light" w:cs="Times New Roman"/>
          <w:b/>
          <w:i/>
          <w:color w:val="000000"/>
          <w:lang w:eastAsia="fr-FR"/>
        </w:rPr>
      </w:pPr>
      <w:r w:rsidRPr="00F8750E">
        <w:rPr>
          <w:rFonts w:ascii="Montserrat Light" w:eastAsia="Times New Roman" w:hAnsi="Montserrat Light" w:cs="Times New Roman"/>
          <w:b/>
          <w:i/>
          <w:color w:val="000000"/>
          <w:lang w:eastAsia="fr-FR"/>
        </w:rPr>
        <w:lastRenderedPageBreak/>
        <w:t>Renforcement de la liberté et accès équitable à la presse</w:t>
      </w:r>
    </w:p>
    <w:p w14:paraId="2F92EDE0" w14:textId="3CB04945" w:rsidR="00995F38" w:rsidRPr="00F8750E" w:rsidRDefault="00467895" w:rsidP="00070604">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3.1.</w:t>
      </w:r>
      <w:r w:rsidR="0004031A">
        <w:rPr>
          <w:rFonts w:ascii="Montserrat Light" w:hAnsi="Montserrat Light"/>
          <w:sz w:val="22"/>
          <w:szCs w:val="22"/>
        </w:rPr>
        <w:t>10</w:t>
      </w:r>
      <w:r w:rsidRPr="00F8750E">
        <w:rPr>
          <w:rFonts w:ascii="Montserrat Light" w:hAnsi="Montserrat Light"/>
          <w:sz w:val="22"/>
          <w:szCs w:val="22"/>
        </w:rPr>
        <w:t> </w:t>
      </w:r>
      <w:r w:rsidR="00995F38" w:rsidRPr="00F8750E">
        <w:rPr>
          <w:rFonts w:ascii="Montserrat Light" w:hAnsi="Montserrat Light"/>
          <w:sz w:val="22"/>
          <w:szCs w:val="22"/>
        </w:rPr>
        <w:t>: Taux d’accès à la TNT des foyers béninois (%)</w:t>
      </w:r>
    </w:p>
    <w:tbl>
      <w:tblPr>
        <w:tblW w:w="54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4"/>
        <w:gridCol w:w="768"/>
        <w:gridCol w:w="768"/>
        <w:gridCol w:w="768"/>
        <w:gridCol w:w="769"/>
        <w:gridCol w:w="769"/>
        <w:gridCol w:w="698"/>
      </w:tblGrid>
      <w:tr w:rsidR="00870871" w:rsidRPr="00F8750E" w14:paraId="226F210F" w14:textId="77777777" w:rsidTr="000448D1">
        <w:trPr>
          <w:cantSplit/>
        </w:trPr>
        <w:tc>
          <w:tcPr>
            <w:tcW w:w="2764" w:type="pct"/>
            <w:shd w:val="clear" w:color="auto" w:fill="DEEAF6" w:themeFill="accent1" w:themeFillTint="33"/>
            <w:noWrap/>
            <w:tcMar>
              <w:right w:w="198" w:type="dxa"/>
            </w:tcMar>
            <w:vAlign w:val="center"/>
            <w:hideMark/>
          </w:tcPr>
          <w:p w14:paraId="32BC72FB" w14:textId="77777777" w:rsidR="00870871" w:rsidRPr="00F8750E" w:rsidRDefault="00870871" w:rsidP="00A9280A">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Année</w:t>
            </w:r>
          </w:p>
        </w:tc>
        <w:tc>
          <w:tcPr>
            <w:tcW w:w="388" w:type="pct"/>
            <w:shd w:val="clear" w:color="auto" w:fill="DEEAF6" w:themeFill="accent1" w:themeFillTint="33"/>
            <w:noWrap/>
            <w:tcMar>
              <w:right w:w="198" w:type="dxa"/>
            </w:tcMar>
            <w:vAlign w:val="center"/>
            <w:hideMark/>
          </w:tcPr>
          <w:p w14:paraId="0293E167" w14:textId="77777777" w:rsidR="00870871" w:rsidRPr="00F8750E" w:rsidRDefault="00870871" w:rsidP="00A9280A">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2015</w:t>
            </w:r>
          </w:p>
        </w:tc>
        <w:tc>
          <w:tcPr>
            <w:tcW w:w="388" w:type="pct"/>
            <w:shd w:val="clear" w:color="auto" w:fill="DEEAF6" w:themeFill="accent1" w:themeFillTint="33"/>
            <w:noWrap/>
            <w:tcMar>
              <w:right w:w="198" w:type="dxa"/>
            </w:tcMar>
            <w:vAlign w:val="center"/>
            <w:hideMark/>
          </w:tcPr>
          <w:p w14:paraId="7E3AD434" w14:textId="77777777" w:rsidR="00870871" w:rsidRPr="00F8750E" w:rsidRDefault="00870871" w:rsidP="00A9280A">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2016</w:t>
            </w:r>
          </w:p>
        </w:tc>
        <w:tc>
          <w:tcPr>
            <w:tcW w:w="388" w:type="pct"/>
            <w:shd w:val="clear" w:color="auto" w:fill="DEEAF6" w:themeFill="accent1" w:themeFillTint="33"/>
            <w:noWrap/>
            <w:tcMar>
              <w:right w:w="198" w:type="dxa"/>
            </w:tcMar>
            <w:vAlign w:val="center"/>
            <w:hideMark/>
          </w:tcPr>
          <w:p w14:paraId="31EBBA0B" w14:textId="77777777" w:rsidR="00870871" w:rsidRPr="00F8750E" w:rsidRDefault="00870871" w:rsidP="00A9280A">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w:t>
            </w:r>
          </w:p>
        </w:tc>
        <w:tc>
          <w:tcPr>
            <w:tcW w:w="388" w:type="pct"/>
            <w:shd w:val="clear" w:color="auto" w:fill="DEEAF6" w:themeFill="accent1" w:themeFillTint="33"/>
            <w:noWrap/>
            <w:tcMar>
              <w:right w:w="198" w:type="dxa"/>
            </w:tcMar>
            <w:vAlign w:val="center"/>
            <w:hideMark/>
          </w:tcPr>
          <w:p w14:paraId="3B4CF8CF" w14:textId="77777777" w:rsidR="00870871" w:rsidRPr="00F8750E" w:rsidRDefault="00870871" w:rsidP="00A9280A">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2018</w:t>
            </w:r>
          </w:p>
        </w:tc>
        <w:tc>
          <w:tcPr>
            <w:tcW w:w="388" w:type="pct"/>
            <w:shd w:val="clear" w:color="auto" w:fill="DEEAF6" w:themeFill="accent1" w:themeFillTint="33"/>
            <w:tcMar>
              <w:right w:w="198" w:type="dxa"/>
            </w:tcMar>
            <w:vAlign w:val="center"/>
          </w:tcPr>
          <w:p w14:paraId="12F1FB9D" w14:textId="77777777" w:rsidR="00870871" w:rsidRPr="00F8750E" w:rsidRDefault="00870871" w:rsidP="00A9280A">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2019</w:t>
            </w:r>
          </w:p>
        </w:tc>
        <w:tc>
          <w:tcPr>
            <w:tcW w:w="297" w:type="pct"/>
            <w:shd w:val="clear" w:color="auto" w:fill="DEEAF6" w:themeFill="accent1" w:themeFillTint="33"/>
          </w:tcPr>
          <w:p w14:paraId="684E646A" w14:textId="77777777" w:rsidR="00870871" w:rsidRPr="00F8750E" w:rsidRDefault="00870871" w:rsidP="00A9280A">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2020</w:t>
            </w:r>
          </w:p>
        </w:tc>
      </w:tr>
      <w:tr w:rsidR="00870871" w:rsidRPr="00F8750E" w14:paraId="7A8C514F" w14:textId="77777777" w:rsidTr="00870871">
        <w:trPr>
          <w:cantSplit/>
        </w:trPr>
        <w:tc>
          <w:tcPr>
            <w:tcW w:w="2764" w:type="pct"/>
            <w:shd w:val="clear" w:color="auto" w:fill="auto"/>
            <w:noWrap/>
            <w:tcMar>
              <w:right w:w="198" w:type="dxa"/>
            </w:tcMar>
            <w:vAlign w:val="center"/>
            <w:hideMark/>
          </w:tcPr>
          <w:p w14:paraId="1C53FB2B" w14:textId="77777777" w:rsidR="00870871" w:rsidRPr="00F8750E" w:rsidRDefault="00870871" w:rsidP="00A9280A">
            <w:pPr>
              <w:spacing w:after="0" w:line="360" w:lineRule="auto"/>
              <w:rPr>
                <w:rFonts w:ascii="Montserrat Light" w:eastAsia="Times New Roman" w:hAnsi="Montserrat Light" w:cs="Times New Roman"/>
                <w:color w:val="000000"/>
                <w:lang w:eastAsia="fr-FR"/>
              </w:rPr>
            </w:pPr>
            <w:r w:rsidRPr="00F8750E">
              <w:rPr>
                <w:rFonts w:ascii="Montserrat Light" w:hAnsi="Montserrat Light"/>
              </w:rPr>
              <w:t>Taux d’accès à la TNT des foyers béninois</w:t>
            </w:r>
          </w:p>
        </w:tc>
        <w:tc>
          <w:tcPr>
            <w:tcW w:w="388" w:type="pct"/>
            <w:shd w:val="clear" w:color="auto" w:fill="auto"/>
            <w:noWrap/>
            <w:tcMar>
              <w:right w:w="198" w:type="dxa"/>
            </w:tcMar>
            <w:vAlign w:val="center"/>
          </w:tcPr>
          <w:p w14:paraId="5CD7555F" w14:textId="77777777" w:rsidR="00870871" w:rsidRPr="00F8750E" w:rsidRDefault="00870871" w:rsidP="00A9280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w:t>
            </w:r>
          </w:p>
        </w:tc>
        <w:tc>
          <w:tcPr>
            <w:tcW w:w="388" w:type="pct"/>
            <w:shd w:val="clear" w:color="auto" w:fill="auto"/>
            <w:noWrap/>
            <w:tcMar>
              <w:right w:w="198" w:type="dxa"/>
            </w:tcMar>
            <w:vAlign w:val="center"/>
          </w:tcPr>
          <w:p w14:paraId="4BF2F28E" w14:textId="77777777" w:rsidR="00870871" w:rsidRPr="00F8750E" w:rsidRDefault="00870871" w:rsidP="00A9280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w:t>
            </w:r>
          </w:p>
        </w:tc>
        <w:tc>
          <w:tcPr>
            <w:tcW w:w="388" w:type="pct"/>
            <w:shd w:val="clear" w:color="auto" w:fill="auto"/>
            <w:noWrap/>
            <w:tcMar>
              <w:right w:w="198" w:type="dxa"/>
            </w:tcMar>
            <w:vAlign w:val="center"/>
          </w:tcPr>
          <w:p w14:paraId="425011A5" w14:textId="77777777" w:rsidR="00870871" w:rsidRPr="00F8750E" w:rsidRDefault="00870871" w:rsidP="00A9280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w:t>
            </w:r>
          </w:p>
        </w:tc>
        <w:tc>
          <w:tcPr>
            <w:tcW w:w="388" w:type="pct"/>
            <w:shd w:val="clear" w:color="auto" w:fill="auto"/>
            <w:noWrap/>
            <w:tcMar>
              <w:right w:w="198" w:type="dxa"/>
            </w:tcMar>
            <w:vAlign w:val="center"/>
          </w:tcPr>
          <w:p w14:paraId="14C1BB8A" w14:textId="77777777" w:rsidR="00870871" w:rsidRPr="00F8750E" w:rsidRDefault="00870871" w:rsidP="00A9280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40</w:t>
            </w:r>
          </w:p>
        </w:tc>
        <w:tc>
          <w:tcPr>
            <w:tcW w:w="388" w:type="pct"/>
            <w:tcMar>
              <w:right w:w="198" w:type="dxa"/>
            </w:tcMar>
            <w:vAlign w:val="center"/>
          </w:tcPr>
          <w:p w14:paraId="67445361" w14:textId="77777777" w:rsidR="00870871" w:rsidRPr="00F8750E" w:rsidRDefault="00870871" w:rsidP="00A9280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70</w:t>
            </w:r>
          </w:p>
        </w:tc>
        <w:tc>
          <w:tcPr>
            <w:tcW w:w="297" w:type="pct"/>
          </w:tcPr>
          <w:p w14:paraId="433F9D8F" w14:textId="77777777" w:rsidR="00870871" w:rsidRPr="00F8750E" w:rsidRDefault="00870871" w:rsidP="00A9280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90</w:t>
            </w:r>
          </w:p>
        </w:tc>
      </w:tr>
    </w:tbl>
    <w:p w14:paraId="74184626" w14:textId="77777777" w:rsidR="0066595D" w:rsidRPr="00F8750E" w:rsidRDefault="00995F38" w:rsidP="0066595D">
      <w:pPr>
        <w:tabs>
          <w:tab w:val="left" w:pos="613"/>
          <w:tab w:val="left" w:pos="5396"/>
          <w:tab w:val="left" w:pos="6754"/>
          <w:tab w:val="left" w:pos="7908"/>
        </w:tabs>
        <w:spacing w:after="0"/>
        <w:ind w:left="4"/>
        <w:rPr>
          <w:rFonts w:ascii="Montserrat Light" w:hAnsi="Montserrat Light"/>
        </w:rPr>
      </w:pPr>
      <w:r w:rsidRPr="00F8750E">
        <w:rPr>
          <w:rFonts w:ascii="Montserrat Light" w:hAnsi="Montserrat Light"/>
          <w:u w:val="single"/>
        </w:rPr>
        <w:t>Source :</w:t>
      </w:r>
      <w:r w:rsidRPr="00F8750E">
        <w:rPr>
          <w:rFonts w:ascii="Montserrat Light" w:hAnsi="Montserrat Light"/>
        </w:rPr>
        <w:t xml:space="preserve"> D</w:t>
      </w:r>
      <w:r w:rsidR="000D612C" w:rsidRPr="00F8750E">
        <w:rPr>
          <w:rFonts w:ascii="Montserrat Light" w:hAnsi="Montserrat Light"/>
        </w:rPr>
        <w:t>irection Générale des Médias</w:t>
      </w:r>
    </w:p>
    <w:p w14:paraId="624802C8" w14:textId="77777777" w:rsidR="00445C8D" w:rsidRPr="00F8750E" w:rsidRDefault="00870871" w:rsidP="00870871">
      <w:pPr>
        <w:rPr>
          <w:rFonts w:ascii="Montserrat Light" w:hAnsi="Montserrat Light"/>
        </w:rPr>
      </w:pPr>
      <w:r w:rsidRPr="00F8750E">
        <w:rPr>
          <w:rFonts w:ascii="Montserrat Light" w:hAnsi="Montserrat Light"/>
          <w:sz w:val="24"/>
          <w:szCs w:val="24"/>
        </w:rPr>
        <w:t>(</w:t>
      </w:r>
      <w:r w:rsidRPr="00F8750E">
        <w:rPr>
          <w:rFonts w:ascii="Montserrat Light" w:hAnsi="Montserrat Light"/>
        </w:rPr>
        <w:t>Rapport Programme de Croissance pour le Développement Durable (PC2D) 2018-2021)</w:t>
      </w:r>
    </w:p>
    <w:p w14:paraId="7F9FB0E8" w14:textId="77777777" w:rsidR="00445C8D" w:rsidRPr="00F8750E" w:rsidRDefault="00445C8D" w:rsidP="00445C8D">
      <w:pPr>
        <w:rPr>
          <w:rFonts w:ascii="Montserrat Light" w:hAnsi="Montserrat Light"/>
        </w:rPr>
      </w:pPr>
    </w:p>
    <w:p w14:paraId="2C52B6F5" w14:textId="77777777" w:rsidR="00FE7B5E" w:rsidRPr="00F8750E" w:rsidRDefault="003C3982" w:rsidP="00445C8D">
      <w:pPr>
        <w:pStyle w:val="Titre1"/>
        <w:numPr>
          <w:ilvl w:val="0"/>
          <w:numId w:val="0"/>
        </w:numPr>
        <w:rPr>
          <w:rFonts w:ascii="Montserrat Light" w:hAnsi="Montserrat Light"/>
          <w:b/>
          <w:sz w:val="24"/>
          <w:szCs w:val="24"/>
        </w:rPr>
      </w:pPr>
      <w:bookmarkStart w:id="79" w:name="_Toc81321410"/>
      <w:bookmarkStart w:id="80" w:name="_Toc102734339"/>
      <w:r w:rsidRPr="00F8750E">
        <w:rPr>
          <w:rFonts w:ascii="Montserrat Light" w:hAnsi="Montserrat Light"/>
          <w:b/>
          <w:sz w:val="24"/>
          <w:szCs w:val="24"/>
        </w:rPr>
        <w:t>3.2 Tableaux de l’axe 2 (amélioration de la gouvernance)</w:t>
      </w:r>
      <w:bookmarkEnd w:id="79"/>
      <w:bookmarkEnd w:id="80"/>
    </w:p>
    <w:p w14:paraId="738CB2B8" w14:textId="1DB213E4" w:rsidR="009E171A" w:rsidRPr="00E37DBC" w:rsidRDefault="00284FEF" w:rsidP="00E37DBC">
      <w:pPr>
        <w:rPr>
          <w:rFonts w:ascii="Montserrat Light" w:hAnsi="Montserrat Light"/>
          <w:b/>
          <w:i/>
        </w:rPr>
      </w:pPr>
      <w:r w:rsidRPr="00F8750E">
        <w:rPr>
          <w:rFonts w:ascii="Montserrat Light" w:hAnsi="Montserrat Light"/>
          <w:b/>
          <w:i/>
        </w:rPr>
        <w:t>Dynamisation et modernisatio</w:t>
      </w:r>
      <w:r w:rsidR="00E37DBC">
        <w:rPr>
          <w:rFonts w:ascii="Montserrat Light" w:hAnsi="Montserrat Light"/>
          <w:b/>
          <w:i/>
        </w:rPr>
        <w:t xml:space="preserve">n de l’administration publique </w:t>
      </w:r>
    </w:p>
    <w:p w14:paraId="77B12584" w14:textId="658C3746" w:rsidR="00A70615" w:rsidRPr="00F8750E" w:rsidRDefault="00A70615" w:rsidP="00536D64">
      <w:pPr>
        <w:pStyle w:val="Lgende"/>
        <w:spacing w:before="120" w:after="120"/>
        <w:ind w:left="1701" w:hanging="1701"/>
        <w:jc w:val="both"/>
        <w:rPr>
          <w:rFonts w:ascii="Montserrat Light" w:hAnsi="Montserrat Light"/>
          <w:sz w:val="22"/>
          <w:szCs w:val="22"/>
        </w:rPr>
      </w:pPr>
      <w:r w:rsidRPr="00F8750E">
        <w:rPr>
          <w:rFonts w:ascii="Montserrat Light" w:hAnsi="Montserrat Light"/>
          <w:sz w:val="22"/>
          <w:szCs w:val="22"/>
        </w:rPr>
        <w:t>Tableau 3.2.</w:t>
      </w:r>
      <w:r w:rsidR="00E37DBC">
        <w:rPr>
          <w:rFonts w:ascii="Montserrat Light" w:hAnsi="Montserrat Light"/>
          <w:sz w:val="22"/>
          <w:szCs w:val="22"/>
        </w:rPr>
        <w:t>1</w:t>
      </w:r>
      <w:r w:rsidRPr="00F8750E">
        <w:rPr>
          <w:rFonts w:ascii="Montserrat Light" w:hAnsi="Montserrat Light"/>
          <w:sz w:val="22"/>
          <w:szCs w:val="22"/>
        </w:rPr>
        <w:t xml:space="preserve"> : Pourcentage de la population qui a confiance en l'administration sur la période 2010</w:t>
      </w:r>
      <w:r w:rsidR="004A08AF" w:rsidRPr="00F8750E">
        <w:rPr>
          <w:rFonts w:ascii="Montserrat Light" w:hAnsi="Montserrat Light"/>
          <w:sz w:val="22"/>
          <w:szCs w:val="22"/>
        </w:rPr>
        <w:t>-2018</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780"/>
        <w:gridCol w:w="718"/>
        <w:gridCol w:w="754"/>
        <w:gridCol w:w="961"/>
      </w:tblGrid>
      <w:tr w:rsidR="004875A5" w:rsidRPr="00F8750E" w14:paraId="7C8B2831" w14:textId="77777777" w:rsidTr="00200979">
        <w:trPr>
          <w:cantSplit/>
        </w:trPr>
        <w:tc>
          <w:tcPr>
            <w:tcW w:w="0" w:type="auto"/>
            <w:tcBorders>
              <w:bottom w:val="single" w:sz="4" w:space="0" w:color="auto"/>
            </w:tcBorders>
            <w:shd w:val="clear" w:color="auto" w:fill="DEEAF6" w:themeFill="accent1" w:themeFillTint="33"/>
            <w:tcMar>
              <w:right w:w="198" w:type="dxa"/>
            </w:tcMar>
            <w:vAlign w:val="center"/>
            <w:hideMark/>
          </w:tcPr>
          <w:p w14:paraId="61F92FB6" w14:textId="77777777" w:rsidR="004875A5" w:rsidRPr="00F8750E" w:rsidRDefault="004875A5" w:rsidP="004875A5">
            <w:pPr>
              <w:spacing w:after="0" w:line="312"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Caractéristique</w:t>
            </w:r>
          </w:p>
        </w:tc>
        <w:tc>
          <w:tcPr>
            <w:tcW w:w="0" w:type="auto"/>
            <w:tcBorders>
              <w:bottom w:val="single" w:sz="4" w:space="0" w:color="auto"/>
            </w:tcBorders>
            <w:shd w:val="clear" w:color="auto" w:fill="DEEAF6" w:themeFill="accent1" w:themeFillTint="33"/>
            <w:tcMar>
              <w:right w:w="198" w:type="dxa"/>
            </w:tcMar>
            <w:vAlign w:val="center"/>
          </w:tcPr>
          <w:p w14:paraId="2FA85593" w14:textId="77777777" w:rsidR="004875A5" w:rsidRPr="00F8750E" w:rsidRDefault="004875A5" w:rsidP="004875A5">
            <w:pPr>
              <w:spacing w:after="0" w:line="312" w:lineRule="auto"/>
              <w:jc w:val="right"/>
              <w:rPr>
                <w:rFonts w:ascii="Montserrat Light" w:hAnsi="Montserrat Light"/>
                <w:b/>
              </w:rPr>
            </w:pPr>
            <w:r w:rsidRPr="00F8750E">
              <w:rPr>
                <w:rFonts w:ascii="Montserrat Light" w:eastAsia="Times New Roman" w:hAnsi="Montserrat Light" w:cs="Times New Roman"/>
                <w:b/>
                <w:color w:val="000000"/>
                <w:lang w:eastAsia="fr-FR"/>
              </w:rPr>
              <w:t>2010</w:t>
            </w:r>
          </w:p>
        </w:tc>
        <w:tc>
          <w:tcPr>
            <w:tcW w:w="0" w:type="auto"/>
            <w:tcBorders>
              <w:bottom w:val="single" w:sz="4" w:space="0" w:color="auto"/>
            </w:tcBorders>
            <w:shd w:val="clear" w:color="auto" w:fill="DEEAF6" w:themeFill="accent1" w:themeFillTint="33"/>
            <w:tcMar>
              <w:right w:w="198" w:type="dxa"/>
            </w:tcMar>
            <w:vAlign w:val="center"/>
          </w:tcPr>
          <w:p w14:paraId="67E7B6ED" w14:textId="77777777" w:rsidR="004875A5" w:rsidRPr="00F8750E" w:rsidRDefault="004875A5" w:rsidP="004875A5">
            <w:pPr>
              <w:spacing w:after="0" w:line="312" w:lineRule="auto"/>
              <w:jc w:val="right"/>
              <w:rPr>
                <w:rFonts w:ascii="Montserrat Light" w:hAnsi="Montserrat Light"/>
                <w:b/>
              </w:rPr>
            </w:pPr>
            <w:r w:rsidRPr="00F8750E">
              <w:rPr>
                <w:rFonts w:ascii="Montserrat Light" w:eastAsia="Times New Roman" w:hAnsi="Montserrat Light" w:cs="Times New Roman"/>
                <w:b/>
                <w:color w:val="000000"/>
                <w:lang w:eastAsia="fr-FR"/>
              </w:rPr>
              <w:t>2011</w:t>
            </w:r>
          </w:p>
        </w:tc>
        <w:tc>
          <w:tcPr>
            <w:tcW w:w="0" w:type="auto"/>
            <w:tcBorders>
              <w:bottom w:val="single" w:sz="4" w:space="0" w:color="auto"/>
            </w:tcBorders>
            <w:shd w:val="clear" w:color="auto" w:fill="DEEAF6" w:themeFill="accent1" w:themeFillTint="33"/>
            <w:tcMar>
              <w:right w:w="198" w:type="dxa"/>
            </w:tcMar>
            <w:vAlign w:val="center"/>
          </w:tcPr>
          <w:p w14:paraId="3F6189B9" w14:textId="77777777" w:rsidR="004875A5" w:rsidRPr="00F8750E" w:rsidRDefault="004875A5" w:rsidP="004875A5">
            <w:pPr>
              <w:spacing w:after="0" w:line="312" w:lineRule="auto"/>
              <w:jc w:val="right"/>
              <w:rPr>
                <w:rFonts w:ascii="Montserrat Light" w:hAnsi="Montserrat Light"/>
                <w:b/>
              </w:rPr>
            </w:pPr>
            <w:r w:rsidRPr="00F8750E">
              <w:rPr>
                <w:rFonts w:ascii="Montserrat Light" w:eastAsia="Times New Roman" w:hAnsi="Montserrat Light" w:cs="Times New Roman"/>
                <w:b/>
                <w:color w:val="000000"/>
                <w:lang w:eastAsia="fr-FR"/>
              </w:rPr>
              <w:t>2015</w:t>
            </w:r>
          </w:p>
        </w:tc>
        <w:tc>
          <w:tcPr>
            <w:tcW w:w="961" w:type="dxa"/>
            <w:tcBorders>
              <w:bottom w:val="single" w:sz="4" w:space="0" w:color="auto"/>
            </w:tcBorders>
            <w:shd w:val="clear" w:color="auto" w:fill="DEEAF6" w:themeFill="accent1" w:themeFillTint="33"/>
          </w:tcPr>
          <w:p w14:paraId="1BED6011" w14:textId="77777777" w:rsidR="004875A5" w:rsidRPr="00F8750E" w:rsidRDefault="004875A5" w:rsidP="004875A5">
            <w:pPr>
              <w:spacing w:after="0" w:line="312"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2018</w:t>
            </w:r>
          </w:p>
        </w:tc>
      </w:tr>
      <w:tr w:rsidR="004875A5" w:rsidRPr="00F8750E" w14:paraId="1C36AA70" w14:textId="77777777" w:rsidTr="002717F0">
        <w:trPr>
          <w:cantSplit/>
        </w:trPr>
        <w:tc>
          <w:tcPr>
            <w:tcW w:w="0" w:type="auto"/>
            <w:tcBorders>
              <w:bottom w:val="nil"/>
            </w:tcBorders>
            <w:shd w:val="clear" w:color="auto" w:fill="auto"/>
            <w:tcMar>
              <w:right w:w="198" w:type="dxa"/>
            </w:tcMar>
            <w:vAlign w:val="center"/>
            <w:hideMark/>
          </w:tcPr>
          <w:p w14:paraId="0191CC9A" w14:textId="77777777" w:rsidR="004875A5" w:rsidRPr="00F8750E" w:rsidRDefault="004875A5" w:rsidP="004875A5">
            <w:pPr>
              <w:spacing w:after="0" w:line="312"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Sexe</w:t>
            </w:r>
          </w:p>
        </w:tc>
        <w:tc>
          <w:tcPr>
            <w:tcW w:w="0" w:type="auto"/>
            <w:tcBorders>
              <w:bottom w:val="nil"/>
            </w:tcBorders>
            <w:tcMar>
              <w:right w:w="198" w:type="dxa"/>
            </w:tcMar>
            <w:vAlign w:val="center"/>
          </w:tcPr>
          <w:p w14:paraId="5162D988" w14:textId="77777777" w:rsidR="004875A5" w:rsidRPr="00F8750E" w:rsidRDefault="004875A5" w:rsidP="004875A5">
            <w:pPr>
              <w:spacing w:after="0" w:line="312" w:lineRule="auto"/>
              <w:jc w:val="right"/>
              <w:rPr>
                <w:rFonts w:ascii="Montserrat Light" w:hAnsi="Montserrat Light"/>
              </w:rPr>
            </w:pPr>
          </w:p>
        </w:tc>
        <w:tc>
          <w:tcPr>
            <w:tcW w:w="0" w:type="auto"/>
            <w:tcBorders>
              <w:bottom w:val="nil"/>
            </w:tcBorders>
            <w:tcMar>
              <w:right w:w="198" w:type="dxa"/>
            </w:tcMar>
            <w:vAlign w:val="center"/>
          </w:tcPr>
          <w:p w14:paraId="584008FA" w14:textId="77777777" w:rsidR="004875A5" w:rsidRPr="00F8750E" w:rsidRDefault="004875A5" w:rsidP="004875A5">
            <w:pPr>
              <w:spacing w:after="0" w:line="312" w:lineRule="auto"/>
              <w:jc w:val="right"/>
              <w:rPr>
                <w:rFonts w:ascii="Montserrat Light" w:hAnsi="Montserrat Light"/>
              </w:rPr>
            </w:pPr>
          </w:p>
        </w:tc>
        <w:tc>
          <w:tcPr>
            <w:tcW w:w="0" w:type="auto"/>
            <w:tcBorders>
              <w:bottom w:val="nil"/>
            </w:tcBorders>
            <w:tcMar>
              <w:right w:w="198" w:type="dxa"/>
            </w:tcMar>
            <w:vAlign w:val="center"/>
          </w:tcPr>
          <w:p w14:paraId="2BA54A92" w14:textId="77777777" w:rsidR="004875A5" w:rsidRPr="00F8750E" w:rsidRDefault="004875A5" w:rsidP="004875A5">
            <w:pPr>
              <w:spacing w:after="0" w:line="312" w:lineRule="auto"/>
              <w:jc w:val="right"/>
              <w:rPr>
                <w:rFonts w:ascii="Montserrat Light" w:hAnsi="Montserrat Light"/>
              </w:rPr>
            </w:pPr>
          </w:p>
        </w:tc>
        <w:tc>
          <w:tcPr>
            <w:tcW w:w="961" w:type="dxa"/>
            <w:tcBorders>
              <w:bottom w:val="nil"/>
            </w:tcBorders>
          </w:tcPr>
          <w:p w14:paraId="7F2A7E27" w14:textId="77777777" w:rsidR="004875A5" w:rsidRPr="00F8750E" w:rsidRDefault="004875A5" w:rsidP="004875A5">
            <w:pPr>
              <w:spacing w:after="0" w:line="312" w:lineRule="auto"/>
              <w:jc w:val="center"/>
              <w:rPr>
                <w:rFonts w:ascii="Montserrat Light" w:eastAsia="Times New Roman" w:hAnsi="Montserrat Light" w:cs="Times New Roman"/>
                <w:color w:val="000000"/>
                <w:lang w:eastAsia="fr-FR"/>
              </w:rPr>
            </w:pPr>
          </w:p>
        </w:tc>
      </w:tr>
      <w:tr w:rsidR="004875A5" w:rsidRPr="00F8750E" w14:paraId="37D628CC" w14:textId="77777777" w:rsidTr="002717F0">
        <w:trPr>
          <w:cantSplit/>
        </w:trPr>
        <w:tc>
          <w:tcPr>
            <w:tcW w:w="0" w:type="auto"/>
            <w:tcBorders>
              <w:top w:val="nil"/>
              <w:bottom w:val="nil"/>
            </w:tcBorders>
            <w:shd w:val="clear" w:color="auto" w:fill="auto"/>
            <w:tcMar>
              <w:right w:w="198" w:type="dxa"/>
            </w:tcMar>
            <w:vAlign w:val="center"/>
            <w:hideMark/>
          </w:tcPr>
          <w:p w14:paraId="78353F5C" w14:textId="77777777" w:rsidR="004875A5" w:rsidRPr="00F8750E" w:rsidRDefault="004875A5" w:rsidP="004875A5">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Homme</w:t>
            </w:r>
          </w:p>
        </w:tc>
        <w:tc>
          <w:tcPr>
            <w:tcW w:w="0" w:type="auto"/>
            <w:tcBorders>
              <w:top w:val="nil"/>
              <w:bottom w:val="nil"/>
            </w:tcBorders>
            <w:tcMar>
              <w:right w:w="198" w:type="dxa"/>
            </w:tcMar>
            <w:vAlign w:val="center"/>
          </w:tcPr>
          <w:p w14:paraId="2DCCA0DD"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53.9</w:t>
            </w:r>
          </w:p>
        </w:tc>
        <w:tc>
          <w:tcPr>
            <w:tcW w:w="0" w:type="auto"/>
            <w:tcBorders>
              <w:top w:val="nil"/>
              <w:bottom w:val="nil"/>
            </w:tcBorders>
            <w:tcMar>
              <w:right w:w="198" w:type="dxa"/>
            </w:tcMar>
            <w:vAlign w:val="center"/>
          </w:tcPr>
          <w:p w14:paraId="1E43FC41"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69.4</w:t>
            </w:r>
          </w:p>
        </w:tc>
        <w:tc>
          <w:tcPr>
            <w:tcW w:w="0" w:type="auto"/>
            <w:tcBorders>
              <w:top w:val="nil"/>
              <w:bottom w:val="nil"/>
            </w:tcBorders>
            <w:tcMar>
              <w:right w:w="198" w:type="dxa"/>
            </w:tcMar>
            <w:vAlign w:val="center"/>
          </w:tcPr>
          <w:p w14:paraId="31310568"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59.6</w:t>
            </w:r>
          </w:p>
        </w:tc>
        <w:tc>
          <w:tcPr>
            <w:tcW w:w="961" w:type="dxa"/>
            <w:tcBorders>
              <w:top w:val="nil"/>
              <w:bottom w:val="nil"/>
            </w:tcBorders>
          </w:tcPr>
          <w:p w14:paraId="40A93EAC" w14:textId="77777777" w:rsidR="004875A5" w:rsidRPr="00F8750E" w:rsidRDefault="004875A5" w:rsidP="004875A5">
            <w:pPr>
              <w:spacing w:after="0" w:line="312"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57,6</w:t>
            </w:r>
          </w:p>
        </w:tc>
      </w:tr>
      <w:tr w:rsidR="004875A5" w:rsidRPr="00F8750E" w14:paraId="09ABFB87" w14:textId="77777777" w:rsidTr="002717F0">
        <w:trPr>
          <w:cantSplit/>
        </w:trPr>
        <w:tc>
          <w:tcPr>
            <w:tcW w:w="0" w:type="auto"/>
            <w:tcBorders>
              <w:top w:val="nil"/>
              <w:bottom w:val="nil"/>
            </w:tcBorders>
            <w:shd w:val="clear" w:color="auto" w:fill="auto"/>
            <w:tcMar>
              <w:right w:w="198" w:type="dxa"/>
            </w:tcMar>
            <w:vAlign w:val="center"/>
            <w:hideMark/>
          </w:tcPr>
          <w:p w14:paraId="2DE7EB8F" w14:textId="77777777" w:rsidR="004875A5" w:rsidRPr="00F8750E" w:rsidRDefault="004875A5" w:rsidP="004875A5">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Femme</w:t>
            </w:r>
          </w:p>
        </w:tc>
        <w:tc>
          <w:tcPr>
            <w:tcW w:w="0" w:type="auto"/>
            <w:tcBorders>
              <w:top w:val="nil"/>
              <w:bottom w:val="nil"/>
            </w:tcBorders>
            <w:tcMar>
              <w:right w:w="198" w:type="dxa"/>
            </w:tcMar>
            <w:vAlign w:val="center"/>
          </w:tcPr>
          <w:p w14:paraId="3544916F"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55.1</w:t>
            </w:r>
          </w:p>
        </w:tc>
        <w:tc>
          <w:tcPr>
            <w:tcW w:w="0" w:type="auto"/>
            <w:tcBorders>
              <w:top w:val="nil"/>
              <w:bottom w:val="nil"/>
            </w:tcBorders>
            <w:tcMar>
              <w:right w:w="198" w:type="dxa"/>
            </w:tcMar>
            <w:vAlign w:val="center"/>
          </w:tcPr>
          <w:p w14:paraId="228C29EA"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71.6</w:t>
            </w:r>
          </w:p>
        </w:tc>
        <w:tc>
          <w:tcPr>
            <w:tcW w:w="0" w:type="auto"/>
            <w:tcBorders>
              <w:top w:val="nil"/>
              <w:bottom w:val="nil"/>
            </w:tcBorders>
            <w:tcMar>
              <w:right w:w="198" w:type="dxa"/>
            </w:tcMar>
            <w:vAlign w:val="center"/>
          </w:tcPr>
          <w:p w14:paraId="7630C0A2"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60.9</w:t>
            </w:r>
          </w:p>
        </w:tc>
        <w:tc>
          <w:tcPr>
            <w:tcW w:w="961" w:type="dxa"/>
            <w:tcBorders>
              <w:top w:val="nil"/>
              <w:bottom w:val="nil"/>
            </w:tcBorders>
          </w:tcPr>
          <w:p w14:paraId="475B03C2" w14:textId="77777777" w:rsidR="004875A5" w:rsidRPr="00F8750E" w:rsidRDefault="004875A5" w:rsidP="004875A5">
            <w:pPr>
              <w:spacing w:after="0" w:line="312"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59,8</w:t>
            </w:r>
          </w:p>
        </w:tc>
      </w:tr>
      <w:tr w:rsidR="004875A5" w:rsidRPr="00F8750E" w14:paraId="24F81B18" w14:textId="77777777" w:rsidTr="002717F0">
        <w:trPr>
          <w:cantSplit/>
        </w:trPr>
        <w:tc>
          <w:tcPr>
            <w:tcW w:w="0" w:type="auto"/>
            <w:tcBorders>
              <w:top w:val="nil"/>
              <w:bottom w:val="nil"/>
            </w:tcBorders>
            <w:shd w:val="clear" w:color="auto" w:fill="auto"/>
            <w:tcMar>
              <w:right w:w="198" w:type="dxa"/>
            </w:tcMar>
            <w:vAlign w:val="center"/>
            <w:hideMark/>
          </w:tcPr>
          <w:p w14:paraId="25DD198D" w14:textId="77777777" w:rsidR="004875A5" w:rsidRPr="00F8750E" w:rsidRDefault="004875A5" w:rsidP="004875A5">
            <w:pPr>
              <w:spacing w:after="0" w:line="312"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Niveau d'instruction</w:t>
            </w:r>
          </w:p>
        </w:tc>
        <w:tc>
          <w:tcPr>
            <w:tcW w:w="0" w:type="auto"/>
            <w:tcBorders>
              <w:top w:val="nil"/>
              <w:bottom w:val="nil"/>
            </w:tcBorders>
            <w:tcMar>
              <w:right w:w="198" w:type="dxa"/>
            </w:tcMar>
            <w:vAlign w:val="center"/>
          </w:tcPr>
          <w:p w14:paraId="2E29EFD8" w14:textId="77777777" w:rsidR="004875A5" w:rsidRPr="00F8750E" w:rsidRDefault="004875A5" w:rsidP="004875A5">
            <w:pPr>
              <w:spacing w:after="0" w:line="312" w:lineRule="auto"/>
              <w:jc w:val="right"/>
              <w:rPr>
                <w:rFonts w:ascii="Montserrat Light" w:hAnsi="Montserrat Light"/>
              </w:rPr>
            </w:pPr>
          </w:p>
        </w:tc>
        <w:tc>
          <w:tcPr>
            <w:tcW w:w="0" w:type="auto"/>
            <w:tcBorders>
              <w:top w:val="nil"/>
              <w:bottom w:val="nil"/>
            </w:tcBorders>
            <w:tcMar>
              <w:right w:w="198" w:type="dxa"/>
            </w:tcMar>
            <w:vAlign w:val="center"/>
          </w:tcPr>
          <w:p w14:paraId="19E2FF19" w14:textId="77777777" w:rsidR="004875A5" w:rsidRPr="00F8750E" w:rsidRDefault="004875A5" w:rsidP="004875A5">
            <w:pPr>
              <w:spacing w:after="0" w:line="312" w:lineRule="auto"/>
              <w:jc w:val="right"/>
              <w:rPr>
                <w:rFonts w:ascii="Montserrat Light" w:hAnsi="Montserrat Light"/>
              </w:rPr>
            </w:pPr>
          </w:p>
        </w:tc>
        <w:tc>
          <w:tcPr>
            <w:tcW w:w="0" w:type="auto"/>
            <w:tcBorders>
              <w:top w:val="nil"/>
              <w:bottom w:val="nil"/>
            </w:tcBorders>
            <w:tcMar>
              <w:right w:w="198" w:type="dxa"/>
            </w:tcMar>
            <w:vAlign w:val="center"/>
          </w:tcPr>
          <w:p w14:paraId="34611C74" w14:textId="77777777" w:rsidR="004875A5" w:rsidRPr="00F8750E" w:rsidRDefault="004875A5" w:rsidP="004875A5">
            <w:pPr>
              <w:spacing w:after="0" w:line="312" w:lineRule="auto"/>
              <w:jc w:val="right"/>
              <w:rPr>
                <w:rFonts w:ascii="Montserrat Light" w:hAnsi="Montserrat Light"/>
              </w:rPr>
            </w:pPr>
          </w:p>
        </w:tc>
        <w:tc>
          <w:tcPr>
            <w:tcW w:w="961" w:type="dxa"/>
            <w:tcBorders>
              <w:top w:val="nil"/>
              <w:bottom w:val="nil"/>
            </w:tcBorders>
          </w:tcPr>
          <w:p w14:paraId="0C8D54BA" w14:textId="77777777" w:rsidR="004875A5" w:rsidRPr="00F8750E" w:rsidRDefault="004875A5" w:rsidP="004875A5">
            <w:pPr>
              <w:spacing w:after="0" w:line="312" w:lineRule="auto"/>
              <w:jc w:val="center"/>
              <w:rPr>
                <w:rFonts w:ascii="Montserrat Light" w:eastAsia="Times New Roman" w:hAnsi="Montserrat Light" w:cs="Times New Roman"/>
                <w:color w:val="000000"/>
                <w:lang w:eastAsia="fr-FR"/>
              </w:rPr>
            </w:pPr>
          </w:p>
        </w:tc>
      </w:tr>
      <w:tr w:rsidR="004875A5" w:rsidRPr="00F8750E" w14:paraId="5A6390C2" w14:textId="77777777" w:rsidTr="002717F0">
        <w:trPr>
          <w:cantSplit/>
        </w:trPr>
        <w:tc>
          <w:tcPr>
            <w:tcW w:w="0" w:type="auto"/>
            <w:tcBorders>
              <w:top w:val="nil"/>
              <w:bottom w:val="nil"/>
            </w:tcBorders>
            <w:shd w:val="clear" w:color="auto" w:fill="auto"/>
            <w:tcMar>
              <w:right w:w="198" w:type="dxa"/>
            </w:tcMar>
            <w:vAlign w:val="center"/>
            <w:hideMark/>
          </w:tcPr>
          <w:p w14:paraId="5D34320C" w14:textId="77777777" w:rsidR="004875A5" w:rsidRPr="00F8750E" w:rsidRDefault="004875A5" w:rsidP="004875A5">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Aucun</w:t>
            </w:r>
          </w:p>
        </w:tc>
        <w:tc>
          <w:tcPr>
            <w:tcW w:w="0" w:type="auto"/>
            <w:tcBorders>
              <w:top w:val="nil"/>
              <w:bottom w:val="nil"/>
            </w:tcBorders>
            <w:tcMar>
              <w:right w:w="198" w:type="dxa"/>
            </w:tcMar>
            <w:vAlign w:val="center"/>
          </w:tcPr>
          <w:p w14:paraId="3670D764"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57.0</w:t>
            </w:r>
          </w:p>
        </w:tc>
        <w:tc>
          <w:tcPr>
            <w:tcW w:w="0" w:type="auto"/>
            <w:tcBorders>
              <w:top w:val="nil"/>
              <w:bottom w:val="nil"/>
            </w:tcBorders>
            <w:tcMar>
              <w:right w:w="198" w:type="dxa"/>
            </w:tcMar>
            <w:vAlign w:val="center"/>
          </w:tcPr>
          <w:p w14:paraId="2203F9C9"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74.7</w:t>
            </w:r>
          </w:p>
        </w:tc>
        <w:tc>
          <w:tcPr>
            <w:tcW w:w="0" w:type="auto"/>
            <w:tcBorders>
              <w:top w:val="nil"/>
              <w:bottom w:val="nil"/>
            </w:tcBorders>
            <w:tcMar>
              <w:right w:w="198" w:type="dxa"/>
            </w:tcMar>
            <w:vAlign w:val="center"/>
          </w:tcPr>
          <w:p w14:paraId="0D92616D"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62.6</w:t>
            </w:r>
          </w:p>
        </w:tc>
        <w:tc>
          <w:tcPr>
            <w:tcW w:w="961" w:type="dxa"/>
            <w:tcBorders>
              <w:top w:val="nil"/>
              <w:bottom w:val="nil"/>
            </w:tcBorders>
          </w:tcPr>
          <w:p w14:paraId="43B03810" w14:textId="77777777" w:rsidR="004875A5" w:rsidRPr="00F8750E" w:rsidRDefault="004875A5" w:rsidP="004875A5">
            <w:pPr>
              <w:spacing w:after="0" w:line="312"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57,6</w:t>
            </w:r>
          </w:p>
        </w:tc>
      </w:tr>
      <w:tr w:rsidR="004875A5" w:rsidRPr="00F8750E" w14:paraId="0D127959" w14:textId="77777777" w:rsidTr="002717F0">
        <w:trPr>
          <w:cantSplit/>
        </w:trPr>
        <w:tc>
          <w:tcPr>
            <w:tcW w:w="0" w:type="auto"/>
            <w:tcBorders>
              <w:top w:val="nil"/>
              <w:bottom w:val="nil"/>
            </w:tcBorders>
            <w:shd w:val="clear" w:color="auto" w:fill="auto"/>
            <w:tcMar>
              <w:right w:w="198" w:type="dxa"/>
            </w:tcMar>
            <w:vAlign w:val="center"/>
            <w:hideMark/>
          </w:tcPr>
          <w:p w14:paraId="38B53F3D" w14:textId="77777777" w:rsidR="004875A5" w:rsidRPr="00F8750E" w:rsidRDefault="004875A5" w:rsidP="004875A5">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Primaire</w:t>
            </w:r>
          </w:p>
        </w:tc>
        <w:tc>
          <w:tcPr>
            <w:tcW w:w="0" w:type="auto"/>
            <w:tcBorders>
              <w:top w:val="nil"/>
              <w:bottom w:val="nil"/>
            </w:tcBorders>
            <w:tcMar>
              <w:right w:w="198" w:type="dxa"/>
            </w:tcMar>
            <w:vAlign w:val="center"/>
          </w:tcPr>
          <w:p w14:paraId="1C47DC0E"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50.8</w:t>
            </w:r>
          </w:p>
        </w:tc>
        <w:tc>
          <w:tcPr>
            <w:tcW w:w="0" w:type="auto"/>
            <w:tcBorders>
              <w:top w:val="nil"/>
              <w:bottom w:val="nil"/>
            </w:tcBorders>
            <w:tcMar>
              <w:right w:w="198" w:type="dxa"/>
            </w:tcMar>
            <w:vAlign w:val="center"/>
          </w:tcPr>
          <w:p w14:paraId="0BD1D736"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66.4</w:t>
            </w:r>
          </w:p>
        </w:tc>
        <w:tc>
          <w:tcPr>
            <w:tcW w:w="0" w:type="auto"/>
            <w:tcBorders>
              <w:top w:val="nil"/>
              <w:bottom w:val="nil"/>
            </w:tcBorders>
            <w:tcMar>
              <w:right w:w="198" w:type="dxa"/>
            </w:tcMar>
            <w:vAlign w:val="center"/>
          </w:tcPr>
          <w:p w14:paraId="0C39E918"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56.3</w:t>
            </w:r>
          </w:p>
        </w:tc>
        <w:tc>
          <w:tcPr>
            <w:tcW w:w="961" w:type="dxa"/>
            <w:tcBorders>
              <w:top w:val="nil"/>
              <w:bottom w:val="nil"/>
            </w:tcBorders>
          </w:tcPr>
          <w:p w14:paraId="24AFF338" w14:textId="77777777" w:rsidR="004875A5" w:rsidRPr="00F8750E" w:rsidRDefault="004875A5" w:rsidP="004875A5">
            <w:pPr>
              <w:spacing w:after="0" w:line="312"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60,2</w:t>
            </w:r>
          </w:p>
        </w:tc>
      </w:tr>
      <w:tr w:rsidR="004875A5" w:rsidRPr="00F8750E" w14:paraId="0A01839A" w14:textId="77777777" w:rsidTr="002717F0">
        <w:trPr>
          <w:cantSplit/>
        </w:trPr>
        <w:tc>
          <w:tcPr>
            <w:tcW w:w="0" w:type="auto"/>
            <w:tcBorders>
              <w:top w:val="nil"/>
              <w:bottom w:val="nil"/>
            </w:tcBorders>
            <w:shd w:val="clear" w:color="auto" w:fill="auto"/>
            <w:tcMar>
              <w:right w:w="198" w:type="dxa"/>
            </w:tcMar>
            <w:vAlign w:val="center"/>
            <w:hideMark/>
          </w:tcPr>
          <w:p w14:paraId="18C6022F" w14:textId="77777777" w:rsidR="004875A5" w:rsidRPr="00F8750E" w:rsidRDefault="004875A5" w:rsidP="004875A5">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Secondaire</w:t>
            </w:r>
          </w:p>
        </w:tc>
        <w:tc>
          <w:tcPr>
            <w:tcW w:w="0" w:type="auto"/>
            <w:tcBorders>
              <w:top w:val="nil"/>
              <w:bottom w:val="nil"/>
            </w:tcBorders>
            <w:tcMar>
              <w:right w:w="198" w:type="dxa"/>
            </w:tcMar>
            <w:vAlign w:val="center"/>
          </w:tcPr>
          <w:p w14:paraId="7F4E770C"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49.6</w:t>
            </w:r>
          </w:p>
        </w:tc>
        <w:tc>
          <w:tcPr>
            <w:tcW w:w="0" w:type="auto"/>
            <w:tcBorders>
              <w:top w:val="nil"/>
              <w:bottom w:val="nil"/>
            </w:tcBorders>
            <w:tcMar>
              <w:right w:w="198" w:type="dxa"/>
            </w:tcMar>
            <w:vAlign w:val="center"/>
          </w:tcPr>
          <w:p w14:paraId="003A0D7C"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64.8</w:t>
            </w:r>
          </w:p>
        </w:tc>
        <w:tc>
          <w:tcPr>
            <w:tcW w:w="0" w:type="auto"/>
            <w:tcBorders>
              <w:top w:val="nil"/>
              <w:bottom w:val="nil"/>
            </w:tcBorders>
            <w:tcMar>
              <w:right w:w="198" w:type="dxa"/>
            </w:tcMar>
            <w:vAlign w:val="center"/>
          </w:tcPr>
          <w:p w14:paraId="4E2406EB"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57.1</w:t>
            </w:r>
          </w:p>
        </w:tc>
        <w:tc>
          <w:tcPr>
            <w:tcW w:w="961" w:type="dxa"/>
            <w:tcBorders>
              <w:top w:val="nil"/>
              <w:bottom w:val="nil"/>
            </w:tcBorders>
          </w:tcPr>
          <w:p w14:paraId="572A3A0A" w14:textId="77777777" w:rsidR="004875A5" w:rsidRPr="00F8750E" w:rsidRDefault="004875A5" w:rsidP="004875A5">
            <w:pPr>
              <w:spacing w:after="0" w:line="312"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61,5</w:t>
            </w:r>
          </w:p>
        </w:tc>
      </w:tr>
      <w:tr w:rsidR="004875A5" w:rsidRPr="00F8750E" w14:paraId="50D242E4" w14:textId="77777777" w:rsidTr="002717F0">
        <w:trPr>
          <w:cantSplit/>
        </w:trPr>
        <w:tc>
          <w:tcPr>
            <w:tcW w:w="0" w:type="auto"/>
            <w:tcBorders>
              <w:top w:val="nil"/>
              <w:bottom w:val="nil"/>
            </w:tcBorders>
            <w:shd w:val="clear" w:color="auto" w:fill="auto"/>
            <w:tcMar>
              <w:right w:w="198" w:type="dxa"/>
            </w:tcMar>
            <w:vAlign w:val="center"/>
            <w:hideMark/>
          </w:tcPr>
          <w:p w14:paraId="772268FC" w14:textId="77777777" w:rsidR="004875A5" w:rsidRPr="00F8750E" w:rsidRDefault="004875A5" w:rsidP="004875A5">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Supérieur</w:t>
            </w:r>
          </w:p>
        </w:tc>
        <w:tc>
          <w:tcPr>
            <w:tcW w:w="0" w:type="auto"/>
            <w:tcBorders>
              <w:top w:val="nil"/>
              <w:bottom w:val="nil"/>
            </w:tcBorders>
            <w:tcMar>
              <w:right w:w="198" w:type="dxa"/>
            </w:tcMar>
            <w:vAlign w:val="center"/>
          </w:tcPr>
          <w:p w14:paraId="7E2274AB"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44.1</w:t>
            </w:r>
          </w:p>
        </w:tc>
        <w:tc>
          <w:tcPr>
            <w:tcW w:w="0" w:type="auto"/>
            <w:tcBorders>
              <w:top w:val="nil"/>
              <w:bottom w:val="nil"/>
            </w:tcBorders>
            <w:tcMar>
              <w:right w:w="198" w:type="dxa"/>
            </w:tcMar>
            <w:vAlign w:val="center"/>
          </w:tcPr>
          <w:p w14:paraId="0AE2BE55"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59.9</w:t>
            </w:r>
          </w:p>
        </w:tc>
        <w:tc>
          <w:tcPr>
            <w:tcW w:w="0" w:type="auto"/>
            <w:tcBorders>
              <w:top w:val="nil"/>
              <w:bottom w:val="nil"/>
            </w:tcBorders>
            <w:tcMar>
              <w:right w:w="198" w:type="dxa"/>
            </w:tcMar>
            <w:vAlign w:val="center"/>
          </w:tcPr>
          <w:p w14:paraId="37AC803F"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55.0</w:t>
            </w:r>
          </w:p>
        </w:tc>
        <w:tc>
          <w:tcPr>
            <w:tcW w:w="961" w:type="dxa"/>
            <w:tcBorders>
              <w:top w:val="nil"/>
              <w:bottom w:val="nil"/>
            </w:tcBorders>
          </w:tcPr>
          <w:p w14:paraId="6FC0C1A8" w14:textId="77777777" w:rsidR="004875A5" w:rsidRPr="00F8750E" w:rsidRDefault="004875A5" w:rsidP="004875A5">
            <w:pPr>
              <w:spacing w:after="0" w:line="312"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60,3</w:t>
            </w:r>
          </w:p>
        </w:tc>
      </w:tr>
      <w:tr w:rsidR="004875A5" w:rsidRPr="00F8750E" w14:paraId="784DBBDF" w14:textId="77777777" w:rsidTr="002717F0">
        <w:trPr>
          <w:cantSplit/>
        </w:trPr>
        <w:tc>
          <w:tcPr>
            <w:tcW w:w="0" w:type="auto"/>
            <w:tcBorders>
              <w:top w:val="nil"/>
              <w:bottom w:val="nil"/>
            </w:tcBorders>
            <w:shd w:val="clear" w:color="auto" w:fill="auto"/>
            <w:tcMar>
              <w:right w:w="198" w:type="dxa"/>
            </w:tcMar>
            <w:vAlign w:val="center"/>
            <w:hideMark/>
          </w:tcPr>
          <w:p w14:paraId="2D5CFE38" w14:textId="77777777" w:rsidR="004875A5" w:rsidRPr="00F8750E" w:rsidRDefault="004875A5" w:rsidP="004875A5">
            <w:pPr>
              <w:spacing w:after="0" w:line="312"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Milieu de résidence</w:t>
            </w:r>
          </w:p>
        </w:tc>
        <w:tc>
          <w:tcPr>
            <w:tcW w:w="0" w:type="auto"/>
            <w:tcBorders>
              <w:top w:val="nil"/>
              <w:bottom w:val="nil"/>
            </w:tcBorders>
            <w:tcMar>
              <w:right w:w="198" w:type="dxa"/>
            </w:tcMar>
            <w:vAlign w:val="center"/>
          </w:tcPr>
          <w:p w14:paraId="63917891" w14:textId="77777777" w:rsidR="004875A5" w:rsidRPr="00F8750E" w:rsidRDefault="004875A5" w:rsidP="004875A5">
            <w:pPr>
              <w:spacing w:after="0" w:line="312" w:lineRule="auto"/>
              <w:jc w:val="right"/>
              <w:rPr>
                <w:rFonts w:ascii="Montserrat Light" w:hAnsi="Montserrat Light"/>
              </w:rPr>
            </w:pPr>
          </w:p>
        </w:tc>
        <w:tc>
          <w:tcPr>
            <w:tcW w:w="0" w:type="auto"/>
            <w:tcBorders>
              <w:top w:val="nil"/>
              <w:bottom w:val="nil"/>
            </w:tcBorders>
            <w:tcMar>
              <w:right w:w="198" w:type="dxa"/>
            </w:tcMar>
            <w:vAlign w:val="center"/>
          </w:tcPr>
          <w:p w14:paraId="5ECB44CA" w14:textId="77777777" w:rsidR="004875A5" w:rsidRPr="00F8750E" w:rsidRDefault="004875A5" w:rsidP="004875A5">
            <w:pPr>
              <w:spacing w:after="0" w:line="312" w:lineRule="auto"/>
              <w:jc w:val="right"/>
              <w:rPr>
                <w:rFonts w:ascii="Montserrat Light" w:hAnsi="Montserrat Light"/>
              </w:rPr>
            </w:pPr>
          </w:p>
        </w:tc>
        <w:tc>
          <w:tcPr>
            <w:tcW w:w="0" w:type="auto"/>
            <w:tcBorders>
              <w:top w:val="nil"/>
              <w:bottom w:val="nil"/>
            </w:tcBorders>
            <w:tcMar>
              <w:right w:w="198" w:type="dxa"/>
            </w:tcMar>
            <w:vAlign w:val="center"/>
          </w:tcPr>
          <w:p w14:paraId="371AEBB9" w14:textId="77777777" w:rsidR="004875A5" w:rsidRPr="00F8750E" w:rsidRDefault="004875A5" w:rsidP="004875A5">
            <w:pPr>
              <w:spacing w:after="0" w:line="312" w:lineRule="auto"/>
              <w:jc w:val="right"/>
              <w:rPr>
                <w:rFonts w:ascii="Montserrat Light" w:hAnsi="Montserrat Light"/>
              </w:rPr>
            </w:pPr>
          </w:p>
        </w:tc>
        <w:tc>
          <w:tcPr>
            <w:tcW w:w="961" w:type="dxa"/>
            <w:tcBorders>
              <w:top w:val="nil"/>
              <w:bottom w:val="nil"/>
            </w:tcBorders>
          </w:tcPr>
          <w:p w14:paraId="1ED1F917" w14:textId="77777777" w:rsidR="004875A5" w:rsidRPr="00F8750E" w:rsidRDefault="004875A5" w:rsidP="004875A5">
            <w:pPr>
              <w:spacing w:after="0" w:line="312" w:lineRule="auto"/>
              <w:jc w:val="center"/>
              <w:rPr>
                <w:rFonts w:ascii="Montserrat Light" w:eastAsia="Times New Roman" w:hAnsi="Montserrat Light" w:cs="Times New Roman"/>
                <w:color w:val="000000"/>
                <w:lang w:eastAsia="fr-FR"/>
              </w:rPr>
            </w:pPr>
          </w:p>
        </w:tc>
      </w:tr>
      <w:tr w:rsidR="004875A5" w:rsidRPr="00F8750E" w14:paraId="333D1288" w14:textId="77777777" w:rsidTr="002717F0">
        <w:trPr>
          <w:cantSplit/>
        </w:trPr>
        <w:tc>
          <w:tcPr>
            <w:tcW w:w="0" w:type="auto"/>
            <w:tcBorders>
              <w:top w:val="nil"/>
              <w:bottom w:val="nil"/>
            </w:tcBorders>
            <w:shd w:val="clear" w:color="auto" w:fill="auto"/>
            <w:tcMar>
              <w:right w:w="198" w:type="dxa"/>
            </w:tcMar>
            <w:vAlign w:val="center"/>
            <w:hideMark/>
          </w:tcPr>
          <w:p w14:paraId="592D5604" w14:textId="77777777" w:rsidR="004875A5" w:rsidRPr="00F8750E" w:rsidRDefault="004875A5" w:rsidP="004875A5">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Cotonou</w:t>
            </w:r>
          </w:p>
        </w:tc>
        <w:tc>
          <w:tcPr>
            <w:tcW w:w="0" w:type="auto"/>
            <w:tcBorders>
              <w:top w:val="nil"/>
              <w:bottom w:val="nil"/>
            </w:tcBorders>
            <w:tcMar>
              <w:right w:w="198" w:type="dxa"/>
            </w:tcMar>
            <w:vAlign w:val="center"/>
          </w:tcPr>
          <w:p w14:paraId="3B49C8F8"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45.5</w:t>
            </w:r>
          </w:p>
        </w:tc>
        <w:tc>
          <w:tcPr>
            <w:tcW w:w="0" w:type="auto"/>
            <w:tcBorders>
              <w:top w:val="nil"/>
              <w:bottom w:val="nil"/>
            </w:tcBorders>
            <w:tcMar>
              <w:right w:w="198" w:type="dxa"/>
            </w:tcMar>
            <w:vAlign w:val="center"/>
          </w:tcPr>
          <w:p w14:paraId="18AFB30E"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57.6</w:t>
            </w:r>
          </w:p>
        </w:tc>
        <w:tc>
          <w:tcPr>
            <w:tcW w:w="0" w:type="auto"/>
            <w:tcBorders>
              <w:top w:val="nil"/>
              <w:bottom w:val="nil"/>
            </w:tcBorders>
            <w:tcMar>
              <w:right w:w="198" w:type="dxa"/>
            </w:tcMar>
            <w:vAlign w:val="center"/>
          </w:tcPr>
          <w:p w14:paraId="2774D536"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40.9</w:t>
            </w:r>
          </w:p>
        </w:tc>
        <w:tc>
          <w:tcPr>
            <w:tcW w:w="961" w:type="dxa"/>
            <w:tcBorders>
              <w:top w:val="nil"/>
              <w:bottom w:val="nil"/>
            </w:tcBorders>
          </w:tcPr>
          <w:p w14:paraId="48244A24" w14:textId="77777777" w:rsidR="004875A5" w:rsidRPr="00F8750E" w:rsidRDefault="004875A5" w:rsidP="004875A5">
            <w:pPr>
              <w:spacing w:after="0" w:line="312"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43,6</w:t>
            </w:r>
          </w:p>
        </w:tc>
      </w:tr>
      <w:tr w:rsidR="004875A5" w:rsidRPr="00F8750E" w14:paraId="66111189" w14:textId="77777777" w:rsidTr="002717F0">
        <w:trPr>
          <w:cantSplit/>
        </w:trPr>
        <w:tc>
          <w:tcPr>
            <w:tcW w:w="0" w:type="auto"/>
            <w:tcBorders>
              <w:top w:val="nil"/>
              <w:bottom w:val="nil"/>
            </w:tcBorders>
            <w:shd w:val="clear" w:color="auto" w:fill="auto"/>
            <w:tcMar>
              <w:right w:w="198" w:type="dxa"/>
            </w:tcMar>
            <w:vAlign w:val="center"/>
            <w:hideMark/>
          </w:tcPr>
          <w:p w14:paraId="48FCC1E0" w14:textId="77777777" w:rsidR="004875A5" w:rsidRPr="00F8750E" w:rsidRDefault="004875A5" w:rsidP="004875A5">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Autres urbains</w:t>
            </w:r>
          </w:p>
        </w:tc>
        <w:tc>
          <w:tcPr>
            <w:tcW w:w="0" w:type="auto"/>
            <w:tcBorders>
              <w:top w:val="nil"/>
              <w:bottom w:val="nil"/>
            </w:tcBorders>
            <w:tcMar>
              <w:right w:w="198" w:type="dxa"/>
            </w:tcMar>
            <w:vAlign w:val="center"/>
          </w:tcPr>
          <w:p w14:paraId="23A67961"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52.3</w:t>
            </w:r>
          </w:p>
        </w:tc>
        <w:tc>
          <w:tcPr>
            <w:tcW w:w="0" w:type="auto"/>
            <w:tcBorders>
              <w:top w:val="nil"/>
              <w:bottom w:val="nil"/>
            </w:tcBorders>
            <w:tcMar>
              <w:right w:w="198" w:type="dxa"/>
            </w:tcMar>
            <w:vAlign w:val="center"/>
          </w:tcPr>
          <w:p w14:paraId="448B5142"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69.2</w:t>
            </w:r>
          </w:p>
        </w:tc>
        <w:tc>
          <w:tcPr>
            <w:tcW w:w="0" w:type="auto"/>
            <w:tcBorders>
              <w:top w:val="nil"/>
              <w:bottom w:val="nil"/>
            </w:tcBorders>
            <w:tcMar>
              <w:right w:w="198" w:type="dxa"/>
            </w:tcMar>
            <w:vAlign w:val="center"/>
          </w:tcPr>
          <w:p w14:paraId="2FB934B5"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60.7</w:t>
            </w:r>
          </w:p>
        </w:tc>
        <w:tc>
          <w:tcPr>
            <w:tcW w:w="961" w:type="dxa"/>
            <w:tcBorders>
              <w:top w:val="nil"/>
              <w:bottom w:val="nil"/>
            </w:tcBorders>
          </w:tcPr>
          <w:p w14:paraId="6F27D486" w14:textId="77777777" w:rsidR="004875A5" w:rsidRPr="00F8750E" w:rsidRDefault="004875A5" w:rsidP="004875A5">
            <w:pPr>
              <w:spacing w:after="0" w:line="312"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63,1</w:t>
            </w:r>
          </w:p>
        </w:tc>
      </w:tr>
      <w:tr w:rsidR="004875A5" w:rsidRPr="00F8750E" w14:paraId="379A89D4" w14:textId="77777777" w:rsidTr="002717F0">
        <w:trPr>
          <w:cantSplit/>
        </w:trPr>
        <w:tc>
          <w:tcPr>
            <w:tcW w:w="0" w:type="auto"/>
            <w:tcBorders>
              <w:top w:val="nil"/>
              <w:bottom w:val="nil"/>
            </w:tcBorders>
            <w:shd w:val="clear" w:color="auto" w:fill="auto"/>
            <w:tcMar>
              <w:right w:w="198" w:type="dxa"/>
            </w:tcMar>
            <w:vAlign w:val="center"/>
            <w:hideMark/>
          </w:tcPr>
          <w:p w14:paraId="37DAB486" w14:textId="77777777" w:rsidR="004875A5" w:rsidRPr="00F8750E" w:rsidRDefault="004875A5" w:rsidP="004875A5">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Ensemble urbain</w:t>
            </w:r>
          </w:p>
        </w:tc>
        <w:tc>
          <w:tcPr>
            <w:tcW w:w="0" w:type="auto"/>
            <w:tcBorders>
              <w:top w:val="nil"/>
              <w:bottom w:val="nil"/>
            </w:tcBorders>
            <w:tcMar>
              <w:right w:w="198" w:type="dxa"/>
            </w:tcMar>
            <w:vAlign w:val="center"/>
          </w:tcPr>
          <w:p w14:paraId="5C4C46E7"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50.5</w:t>
            </w:r>
          </w:p>
        </w:tc>
        <w:tc>
          <w:tcPr>
            <w:tcW w:w="0" w:type="auto"/>
            <w:tcBorders>
              <w:top w:val="nil"/>
              <w:bottom w:val="nil"/>
            </w:tcBorders>
            <w:tcMar>
              <w:right w:w="198" w:type="dxa"/>
            </w:tcMar>
            <w:vAlign w:val="center"/>
          </w:tcPr>
          <w:p w14:paraId="7548FE08"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65.6</w:t>
            </w:r>
          </w:p>
        </w:tc>
        <w:tc>
          <w:tcPr>
            <w:tcW w:w="0" w:type="auto"/>
            <w:tcBorders>
              <w:top w:val="nil"/>
              <w:bottom w:val="nil"/>
            </w:tcBorders>
            <w:tcMar>
              <w:right w:w="198" w:type="dxa"/>
            </w:tcMar>
            <w:vAlign w:val="center"/>
          </w:tcPr>
          <w:p w14:paraId="0C466B40"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57.6</w:t>
            </w:r>
          </w:p>
        </w:tc>
        <w:tc>
          <w:tcPr>
            <w:tcW w:w="961" w:type="dxa"/>
            <w:tcBorders>
              <w:top w:val="nil"/>
              <w:bottom w:val="nil"/>
            </w:tcBorders>
          </w:tcPr>
          <w:p w14:paraId="048D30EC" w14:textId="77777777" w:rsidR="004875A5" w:rsidRPr="00F8750E" w:rsidRDefault="004875A5" w:rsidP="004875A5">
            <w:pPr>
              <w:spacing w:after="0" w:line="312"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59,6</w:t>
            </w:r>
          </w:p>
        </w:tc>
      </w:tr>
      <w:tr w:rsidR="004875A5" w:rsidRPr="00F8750E" w14:paraId="1645D85C" w14:textId="77777777" w:rsidTr="002717F0">
        <w:trPr>
          <w:cantSplit/>
        </w:trPr>
        <w:tc>
          <w:tcPr>
            <w:tcW w:w="0" w:type="auto"/>
            <w:tcBorders>
              <w:top w:val="nil"/>
            </w:tcBorders>
            <w:shd w:val="clear" w:color="auto" w:fill="auto"/>
            <w:tcMar>
              <w:right w:w="198" w:type="dxa"/>
            </w:tcMar>
            <w:vAlign w:val="center"/>
            <w:hideMark/>
          </w:tcPr>
          <w:p w14:paraId="3EA6576B" w14:textId="77777777" w:rsidR="004875A5" w:rsidRPr="00F8750E" w:rsidRDefault="004875A5" w:rsidP="004875A5">
            <w:pPr>
              <w:spacing w:after="0" w:line="312"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Rural</w:t>
            </w:r>
          </w:p>
        </w:tc>
        <w:tc>
          <w:tcPr>
            <w:tcW w:w="0" w:type="auto"/>
            <w:tcBorders>
              <w:top w:val="nil"/>
            </w:tcBorders>
            <w:tcMar>
              <w:right w:w="198" w:type="dxa"/>
            </w:tcMar>
            <w:vAlign w:val="center"/>
          </w:tcPr>
          <w:p w14:paraId="0E746FB4"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57.3</w:t>
            </w:r>
          </w:p>
        </w:tc>
        <w:tc>
          <w:tcPr>
            <w:tcW w:w="0" w:type="auto"/>
            <w:tcBorders>
              <w:top w:val="nil"/>
            </w:tcBorders>
            <w:tcMar>
              <w:right w:w="198" w:type="dxa"/>
            </w:tcMar>
            <w:vAlign w:val="center"/>
          </w:tcPr>
          <w:p w14:paraId="23EDF8FA"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74.7</w:t>
            </w:r>
          </w:p>
        </w:tc>
        <w:tc>
          <w:tcPr>
            <w:tcW w:w="0" w:type="auto"/>
            <w:tcBorders>
              <w:top w:val="nil"/>
            </w:tcBorders>
            <w:tcMar>
              <w:right w:w="198" w:type="dxa"/>
            </w:tcMar>
            <w:vAlign w:val="center"/>
          </w:tcPr>
          <w:p w14:paraId="7B754537" w14:textId="77777777" w:rsidR="004875A5" w:rsidRPr="00F8750E" w:rsidRDefault="004875A5" w:rsidP="004875A5">
            <w:pPr>
              <w:spacing w:after="0" w:line="312" w:lineRule="auto"/>
              <w:jc w:val="right"/>
              <w:rPr>
                <w:rFonts w:ascii="Montserrat Light" w:hAnsi="Montserrat Light"/>
              </w:rPr>
            </w:pPr>
            <w:r w:rsidRPr="00F8750E">
              <w:rPr>
                <w:rFonts w:ascii="Montserrat Light" w:eastAsia="Times New Roman" w:hAnsi="Montserrat Light" w:cs="Times New Roman"/>
                <w:color w:val="000000"/>
                <w:lang w:eastAsia="fr-FR"/>
              </w:rPr>
              <w:t>62.9</w:t>
            </w:r>
          </w:p>
        </w:tc>
        <w:tc>
          <w:tcPr>
            <w:tcW w:w="961" w:type="dxa"/>
            <w:tcBorders>
              <w:top w:val="nil"/>
            </w:tcBorders>
          </w:tcPr>
          <w:p w14:paraId="5CED4A3C" w14:textId="77777777" w:rsidR="004875A5" w:rsidRPr="00F8750E" w:rsidRDefault="004875A5" w:rsidP="004875A5">
            <w:pPr>
              <w:spacing w:after="0" w:line="312"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57,9</w:t>
            </w:r>
          </w:p>
        </w:tc>
      </w:tr>
      <w:tr w:rsidR="004875A5" w:rsidRPr="00F8750E" w14:paraId="7461587D" w14:textId="77777777" w:rsidTr="002717F0">
        <w:trPr>
          <w:cantSplit/>
        </w:trPr>
        <w:tc>
          <w:tcPr>
            <w:tcW w:w="0" w:type="auto"/>
            <w:shd w:val="clear" w:color="auto" w:fill="auto"/>
            <w:tcMar>
              <w:right w:w="198" w:type="dxa"/>
            </w:tcMar>
            <w:vAlign w:val="center"/>
            <w:hideMark/>
          </w:tcPr>
          <w:p w14:paraId="1089FEDE" w14:textId="77777777" w:rsidR="004875A5" w:rsidRPr="00F8750E" w:rsidRDefault="004875A5" w:rsidP="004875A5">
            <w:pPr>
              <w:spacing w:after="0" w:line="312" w:lineRule="auto"/>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Ensemble</w:t>
            </w:r>
          </w:p>
        </w:tc>
        <w:tc>
          <w:tcPr>
            <w:tcW w:w="0" w:type="auto"/>
            <w:tcMar>
              <w:right w:w="198" w:type="dxa"/>
            </w:tcMar>
            <w:vAlign w:val="center"/>
          </w:tcPr>
          <w:p w14:paraId="19033C07" w14:textId="77777777" w:rsidR="004875A5" w:rsidRPr="00F8750E" w:rsidRDefault="004875A5" w:rsidP="004875A5">
            <w:pPr>
              <w:spacing w:after="0" w:line="312" w:lineRule="auto"/>
              <w:jc w:val="right"/>
              <w:rPr>
                <w:rFonts w:ascii="Montserrat Light" w:hAnsi="Montserrat Light"/>
                <w:b/>
              </w:rPr>
            </w:pPr>
            <w:r w:rsidRPr="00F8750E">
              <w:rPr>
                <w:rFonts w:ascii="Montserrat Light" w:eastAsia="Times New Roman" w:hAnsi="Montserrat Light" w:cs="Times New Roman"/>
                <w:b/>
                <w:color w:val="000000"/>
                <w:lang w:eastAsia="fr-FR"/>
              </w:rPr>
              <w:t>54.6</w:t>
            </w:r>
          </w:p>
        </w:tc>
        <w:tc>
          <w:tcPr>
            <w:tcW w:w="0" w:type="auto"/>
            <w:tcMar>
              <w:right w:w="198" w:type="dxa"/>
            </w:tcMar>
            <w:vAlign w:val="center"/>
          </w:tcPr>
          <w:p w14:paraId="2C22A6EB" w14:textId="77777777" w:rsidR="004875A5" w:rsidRPr="00F8750E" w:rsidRDefault="004875A5" w:rsidP="004875A5">
            <w:pPr>
              <w:spacing w:after="0" w:line="312" w:lineRule="auto"/>
              <w:jc w:val="right"/>
              <w:rPr>
                <w:rFonts w:ascii="Montserrat Light" w:hAnsi="Montserrat Light"/>
                <w:b/>
              </w:rPr>
            </w:pPr>
            <w:r w:rsidRPr="00F8750E">
              <w:rPr>
                <w:rFonts w:ascii="Montserrat Light" w:eastAsia="Times New Roman" w:hAnsi="Montserrat Light" w:cs="Times New Roman"/>
                <w:b/>
                <w:color w:val="000000"/>
                <w:lang w:eastAsia="fr-FR"/>
              </w:rPr>
              <w:t>70.6</w:t>
            </w:r>
          </w:p>
        </w:tc>
        <w:tc>
          <w:tcPr>
            <w:tcW w:w="0" w:type="auto"/>
            <w:tcMar>
              <w:right w:w="198" w:type="dxa"/>
            </w:tcMar>
            <w:vAlign w:val="center"/>
          </w:tcPr>
          <w:p w14:paraId="486A5F0F" w14:textId="77777777" w:rsidR="004875A5" w:rsidRPr="00F8750E" w:rsidRDefault="004875A5" w:rsidP="004875A5">
            <w:pPr>
              <w:spacing w:after="0" w:line="312" w:lineRule="auto"/>
              <w:jc w:val="right"/>
              <w:rPr>
                <w:rFonts w:ascii="Montserrat Light" w:hAnsi="Montserrat Light"/>
                <w:b/>
              </w:rPr>
            </w:pPr>
            <w:r w:rsidRPr="00F8750E">
              <w:rPr>
                <w:rFonts w:ascii="Montserrat Light" w:eastAsia="Times New Roman" w:hAnsi="Montserrat Light" w:cs="Times New Roman"/>
                <w:b/>
                <w:color w:val="000000"/>
                <w:lang w:eastAsia="fr-FR"/>
              </w:rPr>
              <w:t>60.3</w:t>
            </w:r>
          </w:p>
        </w:tc>
        <w:tc>
          <w:tcPr>
            <w:tcW w:w="961" w:type="dxa"/>
          </w:tcPr>
          <w:p w14:paraId="33CDAC8C" w14:textId="77777777" w:rsidR="004875A5" w:rsidRPr="00F8750E" w:rsidRDefault="004875A5" w:rsidP="004875A5">
            <w:pPr>
              <w:spacing w:after="0" w:line="312"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58,7</w:t>
            </w:r>
          </w:p>
        </w:tc>
      </w:tr>
    </w:tbl>
    <w:p w14:paraId="558CA740" w14:textId="77777777" w:rsidR="00A70615" w:rsidRPr="00F8750E" w:rsidRDefault="00A70615" w:rsidP="00A70615">
      <w:pPr>
        <w:spacing w:after="0" w:line="240" w:lineRule="auto"/>
        <w:rPr>
          <w:rFonts w:ascii="Montserrat Light" w:eastAsiaTheme="minorEastAsia" w:hAnsi="Montserrat Light" w:cs="Arial"/>
          <w:lang w:eastAsia="fr-FR"/>
        </w:rPr>
      </w:pPr>
      <w:r w:rsidRPr="00F8750E">
        <w:rPr>
          <w:rFonts w:ascii="Montserrat Light" w:hAnsi="Montserrat Light"/>
          <w:u w:val="single"/>
        </w:rPr>
        <w:t>Source :</w:t>
      </w:r>
      <w:r w:rsidRPr="00F8750E">
        <w:rPr>
          <w:rFonts w:ascii="Montserrat Light" w:eastAsiaTheme="minorEastAsia" w:hAnsi="Montserrat Light" w:cs="Arial"/>
          <w:lang w:eastAsia="fr-FR"/>
        </w:rPr>
        <w:t xml:space="preserve"> INStaD, ex-INSAE</w:t>
      </w:r>
      <w:r w:rsidR="00BC6C7A" w:rsidRPr="00F8750E">
        <w:rPr>
          <w:rFonts w:ascii="Montserrat Light" w:eastAsiaTheme="minorEastAsia" w:hAnsi="Montserrat Light" w:cs="Arial"/>
          <w:lang w:eastAsia="fr-FR"/>
        </w:rPr>
        <w:t>, EMICoV</w:t>
      </w:r>
      <w:r w:rsidR="004A08AF" w:rsidRPr="00F8750E">
        <w:rPr>
          <w:rFonts w:ascii="Montserrat Light" w:eastAsiaTheme="minorEastAsia" w:hAnsi="Montserrat Light" w:cs="Arial"/>
          <w:lang w:eastAsia="fr-FR"/>
        </w:rPr>
        <w:t xml:space="preserve"> </w:t>
      </w:r>
      <w:r w:rsidR="004875A5" w:rsidRPr="00F8750E">
        <w:rPr>
          <w:rFonts w:ascii="Montserrat Light" w:eastAsiaTheme="minorEastAsia" w:hAnsi="Montserrat Light" w:cs="Arial"/>
          <w:lang w:eastAsia="fr-FR"/>
        </w:rPr>
        <w:t xml:space="preserve"> ERI-ESI</w:t>
      </w:r>
      <w:r w:rsidR="004A08AF" w:rsidRPr="00F8750E">
        <w:rPr>
          <w:rFonts w:ascii="Montserrat Light" w:eastAsiaTheme="minorEastAsia" w:hAnsi="Montserrat Light" w:cs="Arial"/>
          <w:lang w:eastAsia="fr-FR"/>
        </w:rPr>
        <w:t>-2018</w:t>
      </w:r>
      <w:r w:rsidR="004875A5" w:rsidRPr="00F8750E">
        <w:rPr>
          <w:rFonts w:ascii="Montserrat Light" w:eastAsiaTheme="minorEastAsia" w:hAnsi="Montserrat Light" w:cs="Arial"/>
          <w:lang w:eastAsia="fr-FR"/>
        </w:rPr>
        <w:t xml:space="preserve">   </w:t>
      </w:r>
    </w:p>
    <w:p w14:paraId="0FF91533" w14:textId="77777777" w:rsidR="009E171A" w:rsidRPr="00F8750E" w:rsidRDefault="00284FEF" w:rsidP="00284FEF">
      <w:pPr>
        <w:rPr>
          <w:rFonts w:ascii="Montserrat Light" w:hAnsi="Montserrat Light"/>
        </w:rPr>
      </w:pPr>
      <w:r w:rsidRPr="00F8750E">
        <w:rPr>
          <w:rFonts w:ascii="Montserrat Light" w:hAnsi="Montserrat Light"/>
        </w:rPr>
        <w:t>.</w:t>
      </w:r>
    </w:p>
    <w:p w14:paraId="61AEFBEC" w14:textId="77777777" w:rsidR="009E171A" w:rsidRPr="00F8750E" w:rsidRDefault="009E171A" w:rsidP="00284FEF">
      <w:pPr>
        <w:rPr>
          <w:rFonts w:ascii="Montserrat Light" w:hAnsi="Montserrat Light"/>
        </w:rPr>
      </w:pPr>
    </w:p>
    <w:p w14:paraId="7BBE3676" w14:textId="77777777" w:rsidR="009E171A" w:rsidRPr="00F8750E" w:rsidRDefault="009E171A" w:rsidP="000F1974">
      <w:pPr>
        <w:spacing w:after="0" w:line="240" w:lineRule="auto"/>
        <w:rPr>
          <w:rFonts w:ascii="Montserrat Light" w:eastAsiaTheme="minorEastAsia" w:hAnsi="Montserrat Light" w:cs="Arial"/>
          <w:lang w:eastAsia="fr-FR"/>
        </w:rPr>
      </w:pPr>
    </w:p>
    <w:p w14:paraId="4B3C4D85" w14:textId="77777777" w:rsidR="009E171A" w:rsidRPr="00F8750E" w:rsidRDefault="009E171A" w:rsidP="000F1974">
      <w:pPr>
        <w:spacing w:after="0" w:line="240" w:lineRule="auto"/>
        <w:rPr>
          <w:rFonts w:ascii="Montserrat Light" w:eastAsiaTheme="minorEastAsia" w:hAnsi="Montserrat Light" w:cs="Arial"/>
          <w:lang w:eastAsia="fr-FR"/>
        </w:rPr>
      </w:pPr>
    </w:p>
    <w:p w14:paraId="6376BC82" w14:textId="77777777" w:rsidR="001421F0" w:rsidRDefault="001421F0" w:rsidP="000F1974">
      <w:pPr>
        <w:spacing w:after="0" w:line="240" w:lineRule="auto"/>
        <w:rPr>
          <w:rFonts w:ascii="Montserrat Light" w:eastAsiaTheme="minorEastAsia" w:hAnsi="Montserrat Light" w:cs="Arial"/>
          <w:lang w:eastAsia="fr-FR"/>
        </w:rPr>
      </w:pPr>
    </w:p>
    <w:p w14:paraId="4F3166B9" w14:textId="77777777" w:rsidR="00E37DBC" w:rsidRDefault="00E37DBC" w:rsidP="000F1974">
      <w:pPr>
        <w:spacing w:after="0" w:line="240" w:lineRule="auto"/>
        <w:rPr>
          <w:rFonts w:ascii="Montserrat Light" w:eastAsiaTheme="minorEastAsia" w:hAnsi="Montserrat Light" w:cs="Arial"/>
          <w:lang w:eastAsia="fr-FR"/>
        </w:rPr>
      </w:pPr>
    </w:p>
    <w:p w14:paraId="353EAF6F" w14:textId="77777777" w:rsidR="00E37DBC" w:rsidRDefault="00E37DBC" w:rsidP="000F1974">
      <w:pPr>
        <w:spacing w:after="0" w:line="240" w:lineRule="auto"/>
        <w:rPr>
          <w:rFonts w:ascii="Montserrat Light" w:eastAsiaTheme="minorEastAsia" w:hAnsi="Montserrat Light" w:cs="Arial"/>
          <w:lang w:eastAsia="fr-FR"/>
        </w:rPr>
      </w:pPr>
    </w:p>
    <w:p w14:paraId="40DD0233" w14:textId="77777777" w:rsidR="00E37DBC" w:rsidRDefault="00E37DBC" w:rsidP="000F1974">
      <w:pPr>
        <w:spacing w:after="0" w:line="240" w:lineRule="auto"/>
        <w:rPr>
          <w:rFonts w:ascii="Montserrat Light" w:eastAsiaTheme="minorEastAsia" w:hAnsi="Montserrat Light" w:cs="Arial"/>
          <w:lang w:eastAsia="fr-FR"/>
        </w:rPr>
      </w:pPr>
    </w:p>
    <w:p w14:paraId="79AA464D" w14:textId="77777777" w:rsidR="00E37DBC" w:rsidRDefault="00E37DBC" w:rsidP="000F1974">
      <w:pPr>
        <w:spacing w:after="0" w:line="240" w:lineRule="auto"/>
        <w:rPr>
          <w:rFonts w:ascii="Montserrat Light" w:eastAsiaTheme="minorEastAsia" w:hAnsi="Montserrat Light" w:cs="Arial"/>
          <w:lang w:eastAsia="fr-FR"/>
        </w:rPr>
      </w:pPr>
    </w:p>
    <w:p w14:paraId="2F768F51" w14:textId="77777777" w:rsidR="00D7714F" w:rsidRDefault="00D7714F" w:rsidP="000F1974">
      <w:pPr>
        <w:spacing w:after="0" w:line="240" w:lineRule="auto"/>
        <w:rPr>
          <w:rFonts w:ascii="Montserrat Light" w:eastAsiaTheme="minorEastAsia" w:hAnsi="Montserrat Light" w:cs="Arial"/>
          <w:lang w:eastAsia="fr-FR"/>
        </w:rPr>
      </w:pPr>
    </w:p>
    <w:p w14:paraId="3A0E4957" w14:textId="77777777" w:rsidR="00D7714F" w:rsidRDefault="00D7714F" w:rsidP="000F1974">
      <w:pPr>
        <w:spacing w:after="0" w:line="240" w:lineRule="auto"/>
        <w:rPr>
          <w:rFonts w:ascii="Montserrat Light" w:eastAsiaTheme="minorEastAsia" w:hAnsi="Montserrat Light" w:cs="Arial"/>
          <w:lang w:eastAsia="fr-FR"/>
        </w:rPr>
      </w:pPr>
    </w:p>
    <w:p w14:paraId="512070C3" w14:textId="77777777" w:rsidR="00D7714F" w:rsidRDefault="00D7714F" w:rsidP="000F1974">
      <w:pPr>
        <w:spacing w:after="0" w:line="240" w:lineRule="auto"/>
        <w:rPr>
          <w:rFonts w:ascii="Montserrat Light" w:eastAsiaTheme="minorEastAsia" w:hAnsi="Montserrat Light" w:cs="Arial"/>
          <w:lang w:eastAsia="fr-FR"/>
        </w:rPr>
      </w:pPr>
    </w:p>
    <w:p w14:paraId="6492C0BB" w14:textId="77777777" w:rsidR="00D7714F" w:rsidRDefault="00D7714F" w:rsidP="000F1974">
      <w:pPr>
        <w:spacing w:after="0" w:line="240" w:lineRule="auto"/>
        <w:rPr>
          <w:rFonts w:ascii="Montserrat Light" w:eastAsiaTheme="minorEastAsia" w:hAnsi="Montserrat Light" w:cs="Arial"/>
          <w:lang w:eastAsia="fr-FR"/>
        </w:rPr>
      </w:pPr>
    </w:p>
    <w:p w14:paraId="6CF8A23E" w14:textId="77777777" w:rsidR="00D7714F" w:rsidRDefault="00D7714F" w:rsidP="000F1974">
      <w:pPr>
        <w:spacing w:after="0" w:line="240" w:lineRule="auto"/>
        <w:rPr>
          <w:rFonts w:ascii="Montserrat Light" w:eastAsiaTheme="minorEastAsia" w:hAnsi="Montserrat Light" w:cs="Arial"/>
          <w:lang w:eastAsia="fr-FR"/>
        </w:rPr>
      </w:pPr>
    </w:p>
    <w:p w14:paraId="1457E7C5" w14:textId="77777777" w:rsidR="00E37DBC" w:rsidRDefault="00E37DBC" w:rsidP="000F1974">
      <w:pPr>
        <w:spacing w:after="0" w:line="240" w:lineRule="auto"/>
        <w:rPr>
          <w:rFonts w:ascii="Montserrat Light" w:eastAsiaTheme="minorEastAsia" w:hAnsi="Montserrat Light" w:cs="Arial"/>
          <w:lang w:eastAsia="fr-FR"/>
        </w:rPr>
      </w:pPr>
    </w:p>
    <w:p w14:paraId="0B632458" w14:textId="77777777" w:rsidR="00E37DBC" w:rsidRPr="00F8750E" w:rsidRDefault="00E37DBC" w:rsidP="000F1974">
      <w:pPr>
        <w:spacing w:after="0" w:line="240" w:lineRule="auto"/>
        <w:rPr>
          <w:rFonts w:ascii="Montserrat Light" w:eastAsiaTheme="minorEastAsia" w:hAnsi="Montserrat Light" w:cs="Arial"/>
          <w:lang w:eastAsia="fr-FR"/>
        </w:rPr>
      </w:pPr>
    </w:p>
    <w:p w14:paraId="5D2AB538" w14:textId="77777777" w:rsidR="00284FEF" w:rsidRPr="00F8750E" w:rsidRDefault="00AE06F4" w:rsidP="00284FEF">
      <w:pPr>
        <w:rPr>
          <w:rFonts w:ascii="Montserrat Light" w:hAnsi="Montserrat Light"/>
          <w:b/>
          <w:i/>
        </w:rPr>
      </w:pPr>
      <w:r w:rsidRPr="00F8750E">
        <w:rPr>
          <w:rFonts w:ascii="Montserrat Light" w:hAnsi="Montserrat Light"/>
          <w:b/>
          <w:i/>
        </w:rPr>
        <w:t xml:space="preserve">- </w:t>
      </w:r>
      <w:r w:rsidR="00284FEF" w:rsidRPr="00F8750E">
        <w:rPr>
          <w:rFonts w:ascii="Montserrat Light" w:hAnsi="Montserrat Light"/>
          <w:b/>
          <w:i/>
        </w:rPr>
        <w:t xml:space="preserve">Renforcement de la protection des personnes, des biens et services </w:t>
      </w:r>
    </w:p>
    <w:p w14:paraId="4A77180F" w14:textId="77777777" w:rsidR="00377CD9" w:rsidRPr="00F8750E" w:rsidRDefault="00CF6A5B" w:rsidP="00070604">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3.2.</w:t>
      </w:r>
      <w:r w:rsidR="0019087F" w:rsidRPr="00F8750E">
        <w:rPr>
          <w:rFonts w:ascii="Montserrat Light" w:hAnsi="Montserrat Light"/>
          <w:sz w:val="22"/>
          <w:szCs w:val="22"/>
        </w:rPr>
        <w:t>4</w:t>
      </w:r>
      <w:r w:rsidR="00377CD9" w:rsidRPr="00F8750E">
        <w:rPr>
          <w:rFonts w:ascii="Montserrat Light" w:hAnsi="Montserrat Light"/>
          <w:sz w:val="22"/>
          <w:szCs w:val="22"/>
        </w:rPr>
        <w:t xml:space="preserve">: Taux de criminalité </w:t>
      </w:r>
      <w:r w:rsidR="00935E3D" w:rsidRPr="00F8750E">
        <w:rPr>
          <w:rFonts w:ascii="Montserrat Light" w:hAnsi="Montserrat Light"/>
          <w:sz w:val="22"/>
          <w:szCs w:val="22"/>
        </w:rPr>
        <w:t>(</w:t>
      </w:r>
      <w:r w:rsidR="00377CD9" w:rsidRPr="00F8750E">
        <w:rPr>
          <w:rFonts w:ascii="Montserrat Light" w:hAnsi="Montserrat Light"/>
          <w:sz w:val="22"/>
          <w:szCs w:val="22"/>
        </w:rPr>
        <w:t xml:space="preserve">pour </w:t>
      </w:r>
      <w:r w:rsidR="00E20443" w:rsidRPr="00F8750E">
        <w:rPr>
          <w:rFonts w:ascii="Montserrat Light" w:hAnsi="Montserrat Light"/>
          <w:sz w:val="22"/>
          <w:szCs w:val="22"/>
        </w:rPr>
        <w:t>10</w:t>
      </w:r>
      <w:r w:rsidR="00AE06F4" w:rsidRPr="00F8750E">
        <w:rPr>
          <w:rFonts w:ascii="Montserrat Light" w:hAnsi="Montserrat Light"/>
          <w:sz w:val="22"/>
          <w:szCs w:val="22"/>
        </w:rPr>
        <w:t xml:space="preserve"> </w:t>
      </w:r>
      <w:r w:rsidR="00935E3D" w:rsidRPr="00F8750E">
        <w:rPr>
          <w:rFonts w:ascii="Montserrat Light" w:hAnsi="Montserrat Light"/>
          <w:sz w:val="22"/>
          <w:szCs w:val="22"/>
        </w:rPr>
        <w:t>000 habitants)</w:t>
      </w:r>
      <w:r w:rsidR="00E20443" w:rsidRPr="00F8750E">
        <w:rPr>
          <w:rFonts w:ascii="Montserrat Light" w:hAnsi="Montserrat Light"/>
          <w:sz w:val="22"/>
          <w:szCs w:val="22"/>
        </w:rPr>
        <w:t xml:space="preserve"> de 2015 à 2019</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1134"/>
        <w:gridCol w:w="1042"/>
        <w:gridCol w:w="1042"/>
        <w:gridCol w:w="1043"/>
        <w:gridCol w:w="1043"/>
        <w:gridCol w:w="866"/>
      </w:tblGrid>
      <w:tr w:rsidR="00D7714F" w:rsidRPr="00D7714F" w14:paraId="2546DFCF" w14:textId="703DBE1D" w:rsidTr="00200979">
        <w:tc>
          <w:tcPr>
            <w:tcW w:w="3119" w:type="dxa"/>
            <w:tcBorders>
              <w:top w:val="single" w:sz="4" w:space="0" w:color="auto"/>
              <w:bottom w:val="single" w:sz="4" w:space="0" w:color="auto"/>
            </w:tcBorders>
            <w:shd w:val="clear" w:color="auto" w:fill="DEEAF6" w:themeFill="accent1" w:themeFillTint="33"/>
            <w:noWrap/>
            <w:tcMar>
              <w:right w:w="198" w:type="dxa"/>
            </w:tcMar>
            <w:vAlign w:val="center"/>
            <w:hideMark/>
          </w:tcPr>
          <w:p w14:paraId="55E2D4CF" w14:textId="77777777" w:rsidR="00D7714F" w:rsidRPr="00D7714F" w:rsidRDefault="00D7714F" w:rsidP="00B84382">
            <w:pPr>
              <w:spacing w:after="0" w:line="312" w:lineRule="auto"/>
              <w:rPr>
                <w:rFonts w:ascii="Montserrat Light" w:eastAsia="Times New Roman" w:hAnsi="Montserrat Light" w:cs="Calibri"/>
                <w:b/>
                <w:color w:val="000000"/>
                <w:lang w:eastAsia="fr-FR"/>
              </w:rPr>
            </w:pPr>
            <w:r w:rsidRPr="00D7714F">
              <w:rPr>
                <w:rFonts w:ascii="Montserrat Light" w:eastAsia="Times New Roman" w:hAnsi="Montserrat Light" w:cs="Times New Roman"/>
                <w:b/>
                <w:bCs/>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7A0AEF79" w14:textId="77777777" w:rsidR="00D7714F" w:rsidRPr="00D7714F" w:rsidRDefault="00D7714F" w:rsidP="00B84382">
            <w:pPr>
              <w:spacing w:after="0" w:line="312" w:lineRule="auto"/>
              <w:jc w:val="right"/>
              <w:rPr>
                <w:rFonts w:ascii="Montserrat Light" w:eastAsia="Times New Roman" w:hAnsi="Montserrat Light" w:cs="Times New Roman"/>
                <w:b/>
                <w:color w:val="000000"/>
                <w:lang w:eastAsia="fr-FR"/>
              </w:rPr>
            </w:pPr>
            <w:r w:rsidRPr="00D7714F">
              <w:rPr>
                <w:rFonts w:ascii="Montserrat Light" w:eastAsia="Times New Roman" w:hAnsi="Montserrat Light" w:cs="Times New Roman"/>
                <w:b/>
                <w:color w:val="000000"/>
                <w:lang w:eastAsia="fr-FR"/>
              </w:rPr>
              <w:t>2015</w:t>
            </w:r>
          </w:p>
        </w:tc>
        <w:tc>
          <w:tcPr>
            <w:tcW w:w="1042" w:type="dxa"/>
            <w:tcBorders>
              <w:bottom w:val="single" w:sz="4" w:space="0" w:color="auto"/>
            </w:tcBorders>
            <w:shd w:val="clear" w:color="auto" w:fill="DEEAF6" w:themeFill="accent1" w:themeFillTint="33"/>
            <w:tcMar>
              <w:right w:w="198" w:type="dxa"/>
            </w:tcMar>
            <w:vAlign w:val="center"/>
          </w:tcPr>
          <w:p w14:paraId="1091F2D7" w14:textId="77777777" w:rsidR="00D7714F" w:rsidRPr="00D7714F" w:rsidRDefault="00D7714F" w:rsidP="00B84382">
            <w:pPr>
              <w:spacing w:after="0" w:line="312" w:lineRule="auto"/>
              <w:jc w:val="right"/>
              <w:rPr>
                <w:rFonts w:ascii="Montserrat Light" w:eastAsia="Times New Roman" w:hAnsi="Montserrat Light" w:cs="Times New Roman"/>
                <w:b/>
                <w:color w:val="000000"/>
                <w:lang w:eastAsia="fr-FR"/>
              </w:rPr>
            </w:pPr>
            <w:r w:rsidRPr="00D7714F">
              <w:rPr>
                <w:rFonts w:ascii="Montserrat Light" w:eastAsia="Times New Roman" w:hAnsi="Montserrat Light" w:cs="Times New Roman"/>
                <w:b/>
                <w:color w:val="000000"/>
                <w:lang w:eastAsia="fr-FR"/>
              </w:rPr>
              <w:t>2016</w:t>
            </w:r>
          </w:p>
        </w:tc>
        <w:tc>
          <w:tcPr>
            <w:tcW w:w="1042" w:type="dxa"/>
            <w:tcBorders>
              <w:bottom w:val="single" w:sz="4" w:space="0" w:color="auto"/>
            </w:tcBorders>
            <w:shd w:val="clear" w:color="auto" w:fill="DEEAF6" w:themeFill="accent1" w:themeFillTint="33"/>
            <w:tcMar>
              <w:right w:w="198" w:type="dxa"/>
            </w:tcMar>
            <w:vAlign w:val="center"/>
          </w:tcPr>
          <w:p w14:paraId="4A1DDB93" w14:textId="77777777" w:rsidR="00D7714F" w:rsidRPr="00D7714F" w:rsidRDefault="00D7714F" w:rsidP="00B84382">
            <w:pPr>
              <w:spacing w:after="0" w:line="312" w:lineRule="auto"/>
              <w:jc w:val="right"/>
              <w:rPr>
                <w:rFonts w:ascii="Montserrat Light" w:eastAsia="Times New Roman" w:hAnsi="Montserrat Light" w:cs="Times New Roman"/>
                <w:b/>
                <w:color w:val="000000"/>
                <w:lang w:eastAsia="fr-FR"/>
              </w:rPr>
            </w:pPr>
            <w:r w:rsidRPr="00D7714F">
              <w:rPr>
                <w:rFonts w:ascii="Montserrat Light" w:eastAsia="Times New Roman" w:hAnsi="Montserrat Light" w:cs="Times New Roman"/>
                <w:b/>
                <w:color w:val="000000"/>
                <w:lang w:eastAsia="fr-FR"/>
              </w:rPr>
              <w:t>2017</w:t>
            </w:r>
          </w:p>
        </w:tc>
        <w:tc>
          <w:tcPr>
            <w:tcW w:w="1043" w:type="dxa"/>
            <w:tcBorders>
              <w:bottom w:val="single" w:sz="4" w:space="0" w:color="auto"/>
            </w:tcBorders>
            <w:shd w:val="clear" w:color="auto" w:fill="DEEAF6" w:themeFill="accent1" w:themeFillTint="33"/>
            <w:tcMar>
              <w:right w:w="198" w:type="dxa"/>
            </w:tcMar>
            <w:vAlign w:val="center"/>
          </w:tcPr>
          <w:p w14:paraId="767D7C74" w14:textId="77777777" w:rsidR="00D7714F" w:rsidRPr="00D7714F" w:rsidRDefault="00D7714F" w:rsidP="00B84382">
            <w:pPr>
              <w:spacing w:after="0" w:line="312" w:lineRule="auto"/>
              <w:jc w:val="right"/>
              <w:rPr>
                <w:rFonts w:ascii="Montserrat Light" w:eastAsia="Times New Roman" w:hAnsi="Montserrat Light" w:cs="Times New Roman"/>
                <w:b/>
                <w:color w:val="000000"/>
                <w:lang w:eastAsia="fr-FR"/>
              </w:rPr>
            </w:pPr>
            <w:r w:rsidRPr="00D7714F">
              <w:rPr>
                <w:rFonts w:ascii="Montserrat Light" w:eastAsia="Times New Roman" w:hAnsi="Montserrat Light" w:cs="Times New Roman"/>
                <w:b/>
                <w:color w:val="000000"/>
                <w:lang w:eastAsia="fr-FR"/>
              </w:rPr>
              <w:t>2018</w:t>
            </w:r>
          </w:p>
        </w:tc>
        <w:tc>
          <w:tcPr>
            <w:tcW w:w="1043" w:type="dxa"/>
            <w:tcBorders>
              <w:bottom w:val="single" w:sz="4" w:space="0" w:color="auto"/>
            </w:tcBorders>
            <w:shd w:val="clear" w:color="auto" w:fill="DEEAF6" w:themeFill="accent1" w:themeFillTint="33"/>
            <w:tcMar>
              <w:right w:w="198" w:type="dxa"/>
            </w:tcMar>
            <w:vAlign w:val="center"/>
          </w:tcPr>
          <w:p w14:paraId="471C571D" w14:textId="34FCBE66" w:rsidR="00D7714F" w:rsidRPr="00D7714F" w:rsidRDefault="00D7714F" w:rsidP="00B84382">
            <w:pPr>
              <w:spacing w:after="0" w:line="312" w:lineRule="auto"/>
              <w:jc w:val="right"/>
              <w:rPr>
                <w:rFonts w:ascii="Montserrat Light" w:eastAsia="Times New Roman" w:hAnsi="Montserrat Light" w:cs="Times New Roman"/>
                <w:b/>
                <w:color w:val="000000"/>
                <w:lang w:eastAsia="fr-FR"/>
              </w:rPr>
            </w:pPr>
            <w:r w:rsidRPr="00D7714F">
              <w:rPr>
                <w:rFonts w:ascii="Montserrat Light" w:eastAsia="Times New Roman" w:hAnsi="Montserrat Light" w:cs="Times New Roman"/>
                <w:b/>
                <w:color w:val="000000"/>
                <w:lang w:eastAsia="fr-FR"/>
              </w:rPr>
              <w:t>2019</w:t>
            </w:r>
            <w:r w:rsidR="008A1340">
              <w:rPr>
                <w:rFonts w:ascii="Montserrat Light" w:eastAsia="Times New Roman" w:hAnsi="Montserrat Light" w:cs="Times New Roman"/>
                <w:b/>
                <w:color w:val="000000"/>
                <w:lang w:eastAsia="fr-FR"/>
              </w:rPr>
              <w:t>p</w:t>
            </w:r>
          </w:p>
        </w:tc>
        <w:tc>
          <w:tcPr>
            <w:tcW w:w="866" w:type="dxa"/>
            <w:tcBorders>
              <w:bottom w:val="single" w:sz="4" w:space="0" w:color="auto"/>
            </w:tcBorders>
            <w:shd w:val="clear" w:color="auto" w:fill="DEEAF6" w:themeFill="accent1" w:themeFillTint="33"/>
          </w:tcPr>
          <w:p w14:paraId="0BB354A0" w14:textId="5F211350" w:rsidR="00D7714F" w:rsidRPr="00D7714F" w:rsidRDefault="00D7714F" w:rsidP="00B84382">
            <w:pPr>
              <w:spacing w:after="0" w:line="312" w:lineRule="auto"/>
              <w:jc w:val="right"/>
              <w:rPr>
                <w:rFonts w:ascii="Montserrat Light" w:eastAsia="Times New Roman" w:hAnsi="Montserrat Light" w:cs="Times New Roman"/>
                <w:b/>
                <w:color w:val="000000"/>
                <w:lang w:eastAsia="fr-FR"/>
              </w:rPr>
            </w:pPr>
            <w:r>
              <w:rPr>
                <w:rFonts w:ascii="Montserrat Light" w:eastAsia="Times New Roman" w:hAnsi="Montserrat Light" w:cs="Times New Roman"/>
                <w:b/>
                <w:color w:val="000000"/>
                <w:lang w:eastAsia="fr-FR"/>
              </w:rPr>
              <w:t>2020</w:t>
            </w:r>
            <w:r w:rsidR="008A1340">
              <w:rPr>
                <w:rFonts w:ascii="Montserrat Light" w:eastAsia="Times New Roman" w:hAnsi="Montserrat Light" w:cs="Times New Roman"/>
                <w:b/>
                <w:color w:val="000000"/>
                <w:lang w:eastAsia="fr-FR"/>
              </w:rPr>
              <w:t>p</w:t>
            </w:r>
          </w:p>
        </w:tc>
      </w:tr>
      <w:tr w:rsidR="00D7714F" w:rsidRPr="00D7714F" w14:paraId="79C871C4" w14:textId="79C23BCA" w:rsidTr="00D7714F">
        <w:tc>
          <w:tcPr>
            <w:tcW w:w="3119" w:type="dxa"/>
            <w:tcBorders>
              <w:bottom w:val="nil"/>
            </w:tcBorders>
            <w:shd w:val="clear" w:color="auto" w:fill="auto"/>
            <w:tcMar>
              <w:right w:w="198" w:type="dxa"/>
            </w:tcMar>
            <w:vAlign w:val="center"/>
            <w:hideMark/>
          </w:tcPr>
          <w:p w14:paraId="2B04CDBC" w14:textId="77777777" w:rsidR="00D7714F" w:rsidRPr="00D7714F" w:rsidRDefault="00D7714F" w:rsidP="00B84382">
            <w:pPr>
              <w:spacing w:after="0" w:line="312" w:lineRule="auto"/>
              <w:ind w:firstLineChars="100" w:firstLine="220"/>
              <w:rPr>
                <w:rFonts w:ascii="Montserrat Light" w:eastAsia="Times New Roman" w:hAnsi="Montserrat Light" w:cs="Times New Roman"/>
                <w:color w:val="000000"/>
                <w:lang w:eastAsia="fr-FR"/>
              </w:rPr>
            </w:pPr>
            <w:r w:rsidRPr="00D7714F">
              <w:rPr>
                <w:rFonts w:ascii="Montserrat Light" w:eastAsia="Times New Roman" w:hAnsi="Montserrat Light" w:cs="Times New Roman"/>
                <w:color w:val="000000"/>
                <w:lang w:eastAsia="fr-FR"/>
              </w:rPr>
              <w:t>Alibori</w:t>
            </w:r>
          </w:p>
        </w:tc>
        <w:tc>
          <w:tcPr>
            <w:tcW w:w="1134" w:type="dxa"/>
            <w:tcBorders>
              <w:bottom w:val="nil"/>
            </w:tcBorders>
            <w:shd w:val="clear" w:color="auto" w:fill="auto"/>
            <w:noWrap/>
            <w:tcMar>
              <w:right w:w="198" w:type="dxa"/>
            </w:tcMar>
          </w:tcPr>
          <w:p w14:paraId="72556E59"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22 </w:t>
            </w:r>
          </w:p>
        </w:tc>
        <w:tc>
          <w:tcPr>
            <w:tcW w:w="1042" w:type="dxa"/>
            <w:tcBorders>
              <w:bottom w:val="nil"/>
            </w:tcBorders>
            <w:tcMar>
              <w:right w:w="198" w:type="dxa"/>
            </w:tcMar>
          </w:tcPr>
          <w:p w14:paraId="5277505B"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18 </w:t>
            </w:r>
          </w:p>
        </w:tc>
        <w:tc>
          <w:tcPr>
            <w:tcW w:w="1042" w:type="dxa"/>
            <w:tcBorders>
              <w:bottom w:val="nil"/>
            </w:tcBorders>
            <w:tcMar>
              <w:right w:w="198" w:type="dxa"/>
            </w:tcMar>
          </w:tcPr>
          <w:p w14:paraId="46528EFF"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14 </w:t>
            </w:r>
          </w:p>
        </w:tc>
        <w:tc>
          <w:tcPr>
            <w:tcW w:w="1043" w:type="dxa"/>
            <w:tcBorders>
              <w:bottom w:val="nil"/>
            </w:tcBorders>
            <w:tcMar>
              <w:right w:w="198" w:type="dxa"/>
            </w:tcMar>
          </w:tcPr>
          <w:p w14:paraId="6844A19A"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23 </w:t>
            </w:r>
          </w:p>
        </w:tc>
        <w:tc>
          <w:tcPr>
            <w:tcW w:w="1043" w:type="dxa"/>
            <w:tcBorders>
              <w:bottom w:val="nil"/>
            </w:tcBorders>
            <w:tcMar>
              <w:right w:w="198" w:type="dxa"/>
            </w:tcMar>
            <w:vAlign w:val="center"/>
          </w:tcPr>
          <w:p w14:paraId="2BF89066" w14:textId="77777777" w:rsidR="00D7714F" w:rsidRPr="00D7714F" w:rsidRDefault="00D7714F" w:rsidP="00B84382">
            <w:pPr>
              <w:spacing w:after="0" w:line="312" w:lineRule="auto"/>
              <w:jc w:val="right"/>
              <w:rPr>
                <w:rFonts w:ascii="Montserrat Light" w:eastAsia="Times New Roman" w:hAnsi="Montserrat Light" w:cs="Times New Roman"/>
                <w:color w:val="000000"/>
                <w:lang w:eastAsia="fr-FR"/>
              </w:rPr>
            </w:pPr>
            <w:r w:rsidRPr="00D7714F">
              <w:rPr>
                <w:rFonts w:ascii="Montserrat Light" w:hAnsi="Montserrat Light" w:cs="Calibri"/>
                <w:color w:val="000000"/>
              </w:rPr>
              <w:t>22</w:t>
            </w:r>
          </w:p>
        </w:tc>
        <w:tc>
          <w:tcPr>
            <w:tcW w:w="866" w:type="dxa"/>
            <w:tcBorders>
              <w:bottom w:val="nil"/>
            </w:tcBorders>
          </w:tcPr>
          <w:p w14:paraId="2B7CA108" w14:textId="51F79F5B" w:rsidR="00D7714F" w:rsidRPr="00D7714F" w:rsidRDefault="0004031A" w:rsidP="00B84382">
            <w:pPr>
              <w:spacing w:after="0" w:line="312" w:lineRule="auto"/>
              <w:jc w:val="right"/>
              <w:rPr>
                <w:rFonts w:ascii="Montserrat Light" w:hAnsi="Montserrat Light" w:cs="Calibri"/>
                <w:color w:val="000000"/>
              </w:rPr>
            </w:pPr>
            <w:r>
              <w:rPr>
                <w:rFonts w:ascii="Montserrat Light" w:hAnsi="Montserrat Light" w:cs="Calibri"/>
                <w:color w:val="000000"/>
              </w:rPr>
              <w:t>21</w:t>
            </w:r>
          </w:p>
        </w:tc>
      </w:tr>
      <w:tr w:rsidR="00D7714F" w:rsidRPr="00D7714F" w14:paraId="34D16640" w14:textId="673A7211" w:rsidTr="00D7714F">
        <w:tc>
          <w:tcPr>
            <w:tcW w:w="3119" w:type="dxa"/>
            <w:tcBorders>
              <w:top w:val="nil"/>
              <w:bottom w:val="nil"/>
            </w:tcBorders>
            <w:shd w:val="clear" w:color="auto" w:fill="auto"/>
            <w:tcMar>
              <w:right w:w="198" w:type="dxa"/>
            </w:tcMar>
            <w:vAlign w:val="center"/>
            <w:hideMark/>
          </w:tcPr>
          <w:p w14:paraId="19C16ECE" w14:textId="77777777" w:rsidR="00D7714F" w:rsidRPr="00D7714F" w:rsidRDefault="00D7714F" w:rsidP="00B84382">
            <w:pPr>
              <w:spacing w:after="0" w:line="312" w:lineRule="auto"/>
              <w:ind w:firstLineChars="100" w:firstLine="220"/>
              <w:rPr>
                <w:rFonts w:ascii="Montserrat Light" w:eastAsia="Times New Roman" w:hAnsi="Montserrat Light" w:cs="Times New Roman"/>
                <w:color w:val="000000"/>
                <w:lang w:eastAsia="fr-FR"/>
              </w:rPr>
            </w:pPr>
            <w:r w:rsidRPr="00D7714F">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noWrap/>
            <w:tcMar>
              <w:right w:w="198" w:type="dxa"/>
            </w:tcMar>
          </w:tcPr>
          <w:p w14:paraId="2CC49F64"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21 </w:t>
            </w:r>
          </w:p>
        </w:tc>
        <w:tc>
          <w:tcPr>
            <w:tcW w:w="1042" w:type="dxa"/>
            <w:tcBorders>
              <w:top w:val="nil"/>
              <w:bottom w:val="nil"/>
            </w:tcBorders>
            <w:tcMar>
              <w:right w:w="198" w:type="dxa"/>
            </w:tcMar>
          </w:tcPr>
          <w:p w14:paraId="0E238EE8"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27 </w:t>
            </w:r>
          </w:p>
        </w:tc>
        <w:tc>
          <w:tcPr>
            <w:tcW w:w="1042" w:type="dxa"/>
            <w:tcBorders>
              <w:top w:val="nil"/>
              <w:bottom w:val="nil"/>
            </w:tcBorders>
            <w:tcMar>
              <w:right w:w="198" w:type="dxa"/>
            </w:tcMar>
          </w:tcPr>
          <w:p w14:paraId="052E0A04"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30 </w:t>
            </w:r>
          </w:p>
        </w:tc>
        <w:tc>
          <w:tcPr>
            <w:tcW w:w="1043" w:type="dxa"/>
            <w:tcBorders>
              <w:top w:val="nil"/>
              <w:bottom w:val="nil"/>
            </w:tcBorders>
            <w:tcMar>
              <w:right w:w="198" w:type="dxa"/>
            </w:tcMar>
          </w:tcPr>
          <w:p w14:paraId="5242E39D"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8 </w:t>
            </w:r>
          </w:p>
        </w:tc>
        <w:tc>
          <w:tcPr>
            <w:tcW w:w="1043" w:type="dxa"/>
            <w:tcBorders>
              <w:top w:val="nil"/>
              <w:bottom w:val="nil"/>
            </w:tcBorders>
            <w:tcMar>
              <w:right w:w="198" w:type="dxa"/>
            </w:tcMar>
            <w:vAlign w:val="center"/>
          </w:tcPr>
          <w:p w14:paraId="6B22E5A9" w14:textId="77777777" w:rsidR="00D7714F" w:rsidRPr="00D7714F" w:rsidRDefault="00D7714F" w:rsidP="00B84382">
            <w:pPr>
              <w:spacing w:after="0" w:line="312" w:lineRule="auto"/>
              <w:jc w:val="right"/>
              <w:rPr>
                <w:rFonts w:ascii="Montserrat Light" w:eastAsia="Times New Roman" w:hAnsi="Montserrat Light" w:cs="Times New Roman"/>
                <w:color w:val="000000"/>
                <w:lang w:eastAsia="fr-FR"/>
              </w:rPr>
            </w:pPr>
            <w:r w:rsidRPr="00D7714F">
              <w:rPr>
                <w:rFonts w:ascii="Montserrat Light" w:hAnsi="Montserrat Light" w:cs="Calibri"/>
                <w:color w:val="000000"/>
              </w:rPr>
              <w:t>3</w:t>
            </w:r>
          </w:p>
        </w:tc>
        <w:tc>
          <w:tcPr>
            <w:tcW w:w="866" w:type="dxa"/>
            <w:tcBorders>
              <w:top w:val="nil"/>
              <w:bottom w:val="nil"/>
            </w:tcBorders>
          </w:tcPr>
          <w:p w14:paraId="4836DEED" w14:textId="23A934E3" w:rsidR="00D7714F" w:rsidRPr="00D7714F" w:rsidRDefault="0004031A" w:rsidP="00B84382">
            <w:pPr>
              <w:spacing w:after="0" w:line="312" w:lineRule="auto"/>
              <w:jc w:val="right"/>
              <w:rPr>
                <w:rFonts w:ascii="Montserrat Light" w:hAnsi="Montserrat Light" w:cs="Calibri"/>
                <w:color w:val="000000"/>
              </w:rPr>
            </w:pPr>
            <w:r>
              <w:rPr>
                <w:rFonts w:ascii="Montserrat Light" w:hAnsi="Montserrat Light" w:cs="Calibri"/>
                <w:color w:val="000000"/>
              </w:rPr>
              <w:t>2</w:t>
            </w:r>
          </w:p>
        </w:tc>
      </w:tr>
      <w:tr w:rsidR="00D7714F" w:rsidRPr="00D7714F" w14:paraId="5E34839C" w14:textId="7C130163" w:rsidTr="00D7714F">
        <w:tc>
          <w:tcPr>
            <w:tcW w:w="3119" w:type="dxa"/>
            <w:tcBorders>
              <w:top w:val="nil"/>
              <w:bottom w:val="nil"/>
            </w:tcBorders>
            <w:shd w:val="clear" w:color="auto" w:fill="auto"/>
            <w:tcMar>
              <w:right w:w="198" w:type="dxa"/>
            </w:tcMar>
            <w:vAlign w:val="center"/>
            <w:hideMark/>
          </w:tcPr>
          <w:p w14:paraId="604C87C7" w14:textId="77777777" w:rsidR="00D7714F" w:rsidRPr="00D7714F" w:rsidRDefault="00D7714F" w:rsidP="00B84382">
            <w:pPr>
              <w:spacing w:after="0" w:line="312" w:lineRule="auto"/>
              <w:ind w:firstLineChars="100" w:firstLine="220"/>
              <w:rPr>
                <w:rFonts w:ascii="Montserrat Light" w:eastAsia="Times New Roman" w:hAnsi="Montserrat Light" w:cs="Times New Roman"/>
                <w:color w:val="000000"/>
                <w:lang w:eastAsia="fr-FR"/>
              </w:rPr>
            </w:pPr>
            <w:r w:rsidRPr="00D7714F">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noWrap/>
            <w:tcMar>
              <w:right w:w="198" w:type="dxa"/>
            </w:tcMar>
          </w:tcPr>
          <w:p w14:paraId="7301D806"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115 </w:t>
            </w:r>
          </w:p>
        </w:tc>
        <w:tc>
          <w:tcPr>
            <w:tcW w:w="1042" w:type="dxa"/>
            <w:tcBorders>
              <w:top w:val="nil"/>
              <w:bottom w:val="nil"/>
            </w:tcBorders>
            <w:tcMar>
              <w:right w:w="198" w:type="dxa"/>
            </w:tcMar>
          </w:tcPr>
          <w:p w14:paraId="28C94C40"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104 </w:t>
            </w:r>
          </w:p>
        </w:tc>
        <w:tc>
          <w:tcPr>
            <w:tcW w:w="1042" w:type="dxa"/>
            <w:tcBorders>
              <w:top w:val="nil"/>
              <w:bottom w:val="nil"/>
            </w:tcBorders>
            <w:tcMar>
              <w:right w:w="198" w:type="dxa"/>
            </w:tcMar>
          </w:tcPr>
          <w:p w14:paraId="4D7F06A5"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67 </w:t>
            </w:r>
          </w:p>
        </w:tc>
        <w:tc>
          <w:tcPr>
            <w:tcW w:w="1043" w:type="dxa"/>
            <w:tcBorders>
              <w:top w:val="nil"/>
              <w:bottom w:val="nil"/>
            </w:tcBorders>
            <w:tcMar>
              <w:right w:w="198" w:type="dxa"/>
            </w:tcMar>
          </w:tcPr>
          <w:p w14:paraId="1D2EC827"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89 </w:t>
            </w:r>
          </w:p>
        </w:tc>
        <w:tc>
          <w:tcPr>
            <w:tcW w:w="1043" w:type="dxa"/>
            <w:tcBorders>
              <w:top w:val="nil"/>
              <w:bottom w:val="nil"/>
            </w:tcBorders>
            <w:tcMar>
              <w:right w:w="198" w:type="dxa"/>
            </w:tcMar>
            <w:vAlign w:val="center"/>
          </w:tcPr>
          <w:p w14:paraId="26C13C56" w14:textId="77777777" w:rsidR="00D7714F" w:rsidRPr="00D7714F" w:rsidRDefault="00D7714F" w:rsidP="00B84382">
            <w:pPr>
              <w:spacing w:after="0" w:line="312" w:lineRule="auto"/>
              <w:jc w:val="right"/>
              <w:rPr>
                <w:rFonts w:ascii="Montserrat Light" w:eastAsia="Times New Roman" w:hAnsi="Montserrat Light" w:cs="Times New Roman"/>
                <w:color w:val="000000"/>
                <w:lang w:eastAsia="fr-FR"/>
              </w:rPr>
            </w:pPr>
            <w:r w:rsidRPr="00D7714F">
              <w:rPr>
                <w:rFonts w:ascii="Montserrat Light" w:hAnsi="Montserrat Light" w:cs="Calibri"/>
                <w:color w:val="000000"/>
              </w:rPr>
              <w:t>97</w:t>
            </w:r>
          </w:p>
        </w:tc>
        <w:tc>
          <w:tcPr>
            <w:tcW w:w="866" w:type="dxa"/>
            <w:tcBorders>
              <w:top w:val="nil"/>
              <w:bottom w:val="nil"/>
            </w:tcBorders>
          </w:tcPr>
          <w:p w14:paraId="00292443" w14:textId="2D5E9F3D" w:rsidR="00D7714F" w:rsidRPr="00D7714F" w:rsidRDefault="0004031A" w:rsidP="00B84382">
            <w:pPr>
              <w:spacing w:after="0" w:line="312" w:lineRule="auto"/>
              <w:jc w:val="right"/>
              <w:rPr>
                <w:rFonts w:ascii="Montserrat Light" w:hAnsi="Montserrat Light" w:cs="Calibri"/>
                <w:color w:val="000000"/>
              </w:rPr>
            </w:pPr>
            <w:r>
              <w:rPr>
                <w:rFonts w:ascii="Montserrat Light" w:hAnsi="Montserrat Light" w:cs="Calibri"/>
                <w:color w:val="000000"/>
              </w:rPr>
              <w:t>120</w:t>
            </w:r>
          </w:p>
        </w:tc>
      </w:tr>
      <w:tr w:rsidR="00D7714F" w:rsidRPr="00D7714F" w14:paraId="4A97779D" w14:textId="4560C407" w:rsidTr="00D7714F">
        <w:tc>
          <w:tcPr>
            <w:tcW w:w="3119" w:type="dxa"/>
            <w:tcBorders>
              <w:top w:val="nil"/>
              <w:bottom w:val="nil"/>
            </w:tcBorders>
            <w:shd w:val="clear" w:color="auto" w:fill="auto"/>
            <w:tcMar>
              <w:right w:w="198" w:type="dxa"/>
            </w:tcMar>
            <w:vAlign w:val="center"/>
            <w:hideMark/>
          </w:tcPr>
          <w:p w14:paraId="1FA9E5BE" w14:textId="77777777" w:rsidR="00D7714F" w:rsidRPr="00D7714F" w:rsidRDefault="00D7714F" w:rsidP="00B84382">
            <w:pPr>
              <w:spacing w:after="0" w:line="312" w:lineRule="auto"/>
              <w:ind w:firstLineChars="100" w:firstLine="220"/>
              <w:rPr>
                <w:rFonts w:ascii="Montserrat Light" w:eastAsia="Times New Roman" w:hAnsi="Montserrat Light" w:cs="Times New Roman"/>
                <w:color w:val="000000"/>
                <w:lang w:eastAsia="fr-FR"/>
              </w:rPr>
            </w:pPr>
            <w:r w:rsidRPr="00D7714F">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noWrap/>
            <w:tcMar>
              <w:right w:w="198" w:type="dxa"/>
            </w:tcMar>
          </w:tcPr>
          <w:p w14:paraId="53DF7D58"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7 </w:t>
            </w:r>
          </w:p>
        </w:tc>
        <w:tc>
          <w:tcPr>
            <w:tcW w:w="1042" w:type="dxa"/>
            <w:tcBorders>
              <w:top w:val="nil"/>
              <w:bottom w:val="nil"/>
            </w:tcBorders>
            <w:tcMar>
              <w:right w:w="198" w:type="dxa"/>
            </w:tcMar>
          </w:tcPr>
          <w:p w14:paraId="3FD87235"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15 </w:t>
            </w:r>
          </w:p>
        </w:tc>
        <w:tc>
          <w:tcPr>
            <w:tcW w:w="1042" w:type="dxa"/>
            <w:tcBorders>
              <w:top w:val="nil"/>
              <w:bottom w:val="nil"/>
            </w:tcBorders>
            <w:tcMar>
              <w:right w:w="198" w:type="dxa"/>
            </w:tcMar>
          </w:tcPr>
          <w:p w14:paraId="6DA241E7"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22 </w:t>
            </w:r>
          </w:p>
        </w:tc>
        <w:tc>
          <w:tcPr>
            <w:tcW w:w="1043" w:type="dxa"/>
            <w:tcBorders>
              <w:top w:val="nil"/>
              <w:bottom w:val="nil"/>
            </w:tcBorders>
            <w:tcMar>
              <w:right w:w="198" w:type="dxa"/>
            </w:tcMar>
          </w:tcPr>
          <w:p w14:paraId="04C73548"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46 </w:t>
            </w:r>
          </w:p>
        </w:tc>
        <w:tc>
          <w:tcPr>
            <w:tcW w:w="1043" w:type="dxa"/>
            <w:tcBorders>
              <w:top w:val="nil"/>
              <w:bottom w:val="nil"/>
            </w:tcBorders>
            <w:tcMar>
              <w:right w:w="198" w:type="dxa"/>
            </w:tcMar>
            <w:vAlign w:val="center"/>
          </w:tcPr>
          <w:p w14:paraId="6953B018" w14:textId="77777777" w:rsidR="00D7714F" w:rsidRPr="00D7714F" w:rsidRDefault="00D7714F" w:rsidP="00B84382">
            <w:pPr>
              <w:spacing w:after="0" w:line="312" w:lineRule="auto"/>
              <w:jc w:val="right"/>
              <w:rPr>
                <w:rFonts w:ascii="Montserrat Light" w:eastAsia="Times New Roman" w:hAnsi="Montserrat Light" w:cs="Times New Roman"/>
                <w:color w:val="000000"/>
                <w:lang w:eastAsia="fr-FR"/>
              </w:rPr>
            </w:pPr>
            <w:r w:rsidRPr="00D7714F">
              <w:rPr>
                <w:rFonts w:ascii="Montserrat Light" w:hAnsi="Montserrat Light" w:cs="Calibri"/>
                <w:color w:val="000000"/>
              </w:rPr>
              <w:t>38</w:t>
            </w:r>
          </w:p>
        </w:tc>
        <w:tc>
          <w:tcPr>
            <w:tcW w:w="866" w:type="dxa"/>
            <w:tcBorders>
              <w:top w:val="nil"/>
              <w:bottom w:val="nil"/>
            </w:tcBorders>
          </w:tcPr>
          <w:p w14:paraId="2C4D2866" w14:textId="220FB889" w:rsidR="00D7714F" w:rsidRPr="00D7714F" w:rsidRDefault="0004031A" w:rsidP="00B84382">
            <w:pPr>
              <w:spacing w:after="0" w:line="312" w:lineRule="auto"/>
              <w:jc w:val="right"/>
              <w:rPr>
                <w:rFonts w:ascii="Montserrat Light" w:hAnsi="Montserrat Light" w:cs="Calibri"/>
                <w:color w:val="000000"/>
              </w:rPr>
            </w:pPr>
            <w:r>
              <w:rPr>
                <w:rFonts w:ascii="Montserrat Light" w:hAnsi="Montserrat Light" w:cs="Calibri"/>
                <w:color w:val="000000"/>
              </w:rPr>
              <w:t>34</w:t>
            </w:r>
          </w:p>
        </w:tc>
      </w:tr>
      <w:tr w:rsidR="00D7714F" w:rsidRPr="00D7714F" w14:paraId="427A3387" w14:textId="2713897A" w:rsidTr="00D7714F">
        <w:tc>
          <w:tcPr>
            <w:tcW w:w="3119" w:type="dxa"/>
            <w:tcBorders>
              <w:top w:val="nil"/>
              <w:bottom w:val="nil"/>
            </w:tcBorders>
            <w:shd w:val="clear" w:color="auto" w:fill="auto"/>
            <w:tcMar>
              <w:right w:w="198" w:type="dxa"/>
            </w:tcMar>
            <w:vAlign w:val="center"/>
            <w:hideMark/>
          </w:tcPr>
          <w:p w14:paraId="2FD49548" w14:textId="77777777" w:rsidR="00D7714F" w:rsidRPr="00D7714F" w:rsidRDefault="00D7714F" w:rsidP="00B84382">
            <w:pPr>
              <w:spacing w:after="0" w:line="312" w:lineRule="auto"/>
              <w:ind w:firstLineChars="100" w:firstLine="220"/>
              <w:rPr>
                <w:rFonts w:ascii="Montserrat Light" w:eastAsia="Times New Roman" w:hAnsi="Montserrat Light" w:cs="Times New Roman"/>
                <w:color w:val="000000"/>
                <w:lang w:eastAsia="fr-FR"/>
              </w:rPr>
            </w:pPr>
            <w:r w:rsidRPr="00D7714F">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noWrap/>
            <w:tcMar>
              <w:right w:w="198" w:type="dxa"/>
            </w:tcMar>
          </w:tcPr>
          <w:p w14:paraId="096FBD6E"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20 </w:t>
            </w:r>
          </w:p>
        </w:tc>
        <w:tc>
          <w:tcPr>
            <w:tcW w:w="1042" w:type="dxa"/>
            <w:tcBorders>
              <w:top w:val="nil"/>
              <w:bottom w:val="nil"/>
            </w:tcBorders>
            <w:tcMar>
              <w:right w:w="198" w:type="dxa"/>
            </w:tcMar>
          </w:tcPr>
          <w:p w14:paraId="1EC2E95F"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24 </w:t>
            </w:r>
          </w:p>
        </w:tc>
        <w:tc>
          <w:tcPr>
            <w:tcW w:w="1042" w:type="dxa"/>
            <w:tcBorders>
              <w:top w:val="nil"/>
              <w:bottom w:val="nil"/>
            </w:tcBorders>
            <w:tcMar>
              <w:right w:w="198" w:type="dxa"/>
            </w:tcMar>
          </w:tcPr>
          <w:p w14:paraId="367FB522"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30 </w:t>
            </w:r>
          </w:p>
        </w:tc>
        <w:tc>
          <w:tcPr>
            <w:tcW w:w="1043" w:type="dxa"/>
            <w:tcBorders>
              <w:top w:val="nil"/>
              <w:bottom w:val="nil"/>
            </w:tcBorders>
            <w:tcMar>
              <w:right w:w="198" w:type="dxa"/>
            </w:tcMar>
          </w:tcPr>
          <w:p w14:paraId="5C54A81A"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48 </w:t>
            </w:r>
          </w:p>
        </w:tc>
        <w:tc>
          <w:tcPr>
            <w:tcW w:w="1043" w:type="dxa"/>
            <w:tcBorders>
              <w:top w:val="nil"/>
              <w:bottom w:val="nil"/>
            </w:tcBorders>
            <w:tcMar>
              <w:right w:w="198" w:type="dxa"/>
            </w:tcMar>
            <w:vAlign w:val="center"/>
          </w:tcPr>
          <w:p w14:paraId="36C1C39D" w14:textId="77777777" w:rsidR="00D7714F" w:rsidRPr="00D7714F" w:rsidRDefault="00D7714F" w:rsidP="00B84382">
            <w:pPr>
              <w:spacing w:after="0" w:line="312" w:lineRule="auto"/>
              <w:jc w:val="right"/>
              <w:rPr>
                <w:rFonts w:ascii="Montserrat Light" w:eastAsia="Times New Roman" w:hAnsi="Montserrat Light" w:cs="Times New Roman"/>
                <w:color w:val="000000"/>
                <w:lang w:eastAsia="fr-FR"/>
              </w:rPr>
            </w:pPr>
            <w:r w:rsidRPr="00D7714F">
              <w:rPr>
                <w:rFonts w:ascii="Montserrat Light" w:hAnsi="Montserrat Light" w:cs="Calibri"/>
                <w:color w:val="000000"/>
              </w:rPr>
              <w:t>75</w:t>
            </w:r>
          </w:p>
        </w:tc>
        <w:tc>
          <w:tcPr>
            <w:tcW w:w="866" w:type="dxa"/>
            <w:tcBorders>
              <w:top w:val="nil"/>
              <w:bottom w:val="nil"/>
            </w:tcBorders>
          </w:tcPr>
          <w:p w14:paraId="338DDE8B" w14:textId="50271D49" w:rsidR="00D7714F" w:rsidRPr="00D7714F" w:rsidRDefault="0004031A" w:rsidP="00B84382">
            <w:pPr>
              <w:spacing w:after="0" w:line="312" w:lineRule="auto"/>
              <w:jc w:val="right"/>
              <w:rPr>
                <w:rFonts w:ascii="Montserrat Light" w:hAnsi="Montserrat Light" w:cs="Calibri"/>
                <w:color w:val="000000"/>
              </w:rPr>
            </w:pPr>
            <w:r>
              <w:rPr>
                <w:rFonts w:ascii="Montserrat Light" w:hAnsi="Montserrat Light" w:cs="Calibri"/>
                <w:color w:val="000000"/>
              </w:rPr>
              <w:t>58</w:t>
            </w:r>
          </w:p>
        </w:tc>
      </w:tr>
      <w:tr w:rsidR="00D7714F" w:rsidRPr="00D7714F" w14:paraId="41F0FF01" w14:textId="649F5070" w:rsidTr="00D7714F">
        <w:tc>
          <w:tcPr>
            <w:tcW w:w="3119" w:type="dxa"/>
            <w:tcBorders>
              <w:top w:val="nil"/>
              <w:bottom w:val="nil"/>
            </w:tcBorders>
            <w:shd w:val="clear" w:color="auto" w:fill="auto"/>
            <w:tcMar>
              <w:right w:w="198" w:type="dxa"/>
            </w:tcMar>
            <w:vAlign w:val="center"/>
            <w:hideMark/>
          </w:tcPr>
          <w:p w14:paraId="6517A58C" w14:textId="77777777" w:rsidR="00D7714F" w:rsidRPr="00D7714F" w:rsidRDefault="00D7714F" w:rsidP="00B84382">
            <w:pPr>
              <w:spacing w:after="0" w:line="312" w:lineRule="auto"/>
              <w:ind w:firstLineChars="100" w:firstLine="220"/>
              <w:rPr>
                <w:rFonts w:ascii="Montserrat Light" w:eastAsia="Times New Roman" w:hAnsi="Montserrat Light" w:cs="Times New Roman"/>
                <w:color w:val="000000"/>
                <w:lang w:eastAsia="fr-FR"/>
              </w:rPr>
            </w:pPr>
            <w:r w:rsidRPr="00D7714F">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noWrap/>
            <w:tcMar>
              <w:right w:w="198" w:type="dxa"/>
            </w:tcMar>
          </w:tcPr>
          <w:p w14:paraId="5736CE17"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7 </w:t>
            </w:r>
          </w:p>
        </w:tc>
        <w:tc>
          <w:tcPr>
            <w:tcW w:w="1042" w:type="dxa"/>
            <w:tcBorders>
              <w:top w:val="nil"/>
              <w:bottom w:val="nil"/>
            </w:tcBorders>
            <w:tcMar>
              <w:right w:w="198" w:type="dxa"/>
            </w:tcMar>
          </w:tcPr>
          <w:p w14:paraId="6C8D2736"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11 </w:t>
            </w:r>
          </w:p>
        </w:tc>
        <w:tc>
          <w:tcPr>
            <w:tcW w:w="1042" w:type="dxa"/>
            <w:tcBorders>
              <w:top w:val="nil"/>
              <w:bottom w:val="nil"/>
            </w:tcBorders>
            <w:tcMar>
              <w:right w:w="198" w:type="dxa"/>
            </w:tcMar>
          </w:tcPr>
          <w:p w14:paraId="7E26412B"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10 </w:t>
            </w:r>
          </w:p>
        </w:tc>
        <w:tc>
          <w:tcPr>
            <w:tcW w:w="1043" w:type="dxa"/>
            <w:tcBorders>
              <w:top w:val="nil"/>
              <w:bottom w:val="nil"/>
            </w:tcBorders>
            <w:tcMar>
              <w:right w:w="198" w:type="dxa"/>
            </w:tcMar>
          </w:tcPr>
          <w:p w14:paraId="1C9F06E2"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42 </w:t>
            </w:r>
          </w:p>
        </w:tc>
        <w:tc>
          <w:tcPr>
            <w:tcW w:w="1043" w:type="dxa"/>
            <w:tcBorders>
              <w:top w:val="nil"/>
              <w:bottom w:val="nil"/>
            </w:tcBorders>
            <w:tcMar>
              <w:right w:w="198" w:type="dxa"/>
            </w:tcMar>
            <w:vAlign w:val="center"/>
          </w:tcPr>
          <w:p w14:paraId="1BD7D41C" w14:textId="77777777" w:rsidR="00D7714F" w:rsidRPr="00D7714F" w:rsidRDefault="00D7714F" w:rsidP="00B84382">
            <w:pPr>
              <w:spacing w:after="0" w:line="312" w:lineRule="auto"/>
              <w:jc w:val="right"/>
              <w:rPr>
                <w:rFonts w:ascii="Montserrat Light" w:eastAsia="Times New Roman" w:hAnsi="Montserrat Light" w:cs="Times New Roman"/>
                <w:color w:val="000000"/>
                <w:lang w:eastAsia="fr-FR"/>
              </w:rPr>
            </w:pPr>
            <w:r w:rsidRPr="00D7714F">
              <w:rPr>
                <w:rFonts w:ascii="Montserrat Light" w:hAnsi="Montserrat Light" w:cs="Calibri"/>
                <w:color w:val="000000"/>
              </w:rPr>
              <w:t>35</w:t>
            </w:r>
          </w:p>
        </w:tc>
        <w:tc>
          <w:tcPr>
            <w:tcW w:w="866" w:type="dxa"/>
            <w:tcBorders>
              <w:top w:val="nil"/>
              <w:bottom w:val="nil"/>
            </w:tcBorders>
          </w:tcPr>
          <w:p w14:paraId="4EDDBFA3" w14:textId="079B583C" w:rsidR="00D7714F" w:rsidRPr="00D7714F" w:rsidRDefault="0004031A" w:rsidP="00B84382">
            <w:pPr>
              <w:spacing w:after="0" w:line="312" w:lineRule="auto"/>
              <w:jc w:val="right"/>
              <w:rPr>
                <w:rFonts w:ascii="Montserrat Light" w:hAnsi="Montserrat Light" w:cs="Calibri"/>
                <w:color w:val="000000"/>
              </w:rPr>
            </w:pPr>
            <w:r>
              <w:rPr>
                <w:rFonts w:ascii="Montserrat Light" w:hAnsi="Montserrat Light" w:cs="Calibri"/>
                <w:color w:val="000000"/>
              </w:rPr>
              <w:t>5</w:t>
            </w:r>
          </w:p>
        </w:tc>
      </w:tr>
      <w:tr w:rsidR="00D7714F" w:rsidRPr="00D7714F" w14:paraId="1441151C" w14:textId="2C0DC016" w:rsidTr="00D7714F">
        <w:tc>
          <w:tcPr>
            <w:tcW w:w="3119" w:type="dxa"/>
            <w:tcBorders>
              <w:top w:val="nil"/>
              <w:bottom w:val="nil"/>
            </w:tcBorders>
            <w:shd w:val="clear" w:color="auto" w:fill="auto"/>
            <w:tcMar>
              <w:right w:w="198" w:type="dxa"/>
            </w:tcMar>
            <w:vAlign w:val="center"/>
            <w:hideMark/>
          </w:tcPr>
          <w:p w14:paraId="5573921E" w14:textId="77777777" w:rsidR="00D7714F" w:rsidRPr="00D7714F" w:rsidRDefault="00D7714F" w:rsidP="00B84382">
            <w:pPr>
              <w:spacing w:after="0" w:line="312" w:lineRule="auto"/>
              <w:ind w:firstLineChars="100" w:firstLine="220"/>
              <w:rPr>
                <w:rFonts w:ascii="Montserrat Light" w:eastAsia="Times New Roman" w:hAnsi="Montserrat Light" w:cs="Times New Roman"/>
                <w:color w:val="000000"/>
                <w:lang w:eastAsia="fr-FR"/>
              </w:rPr>
            </w:pPr>
            <w:r w:rsidRPr="00D7714F">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noWrap/>
            <w:tcMar>
              <w:right w:w="198" w:type="dxa"/>
            </w:tcMar>
          </w:tcPr>
          <w:p w14:paraId="4DB9710C"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5 </w:t>
            </w:r>
          </w:p>
        </w:tc>
        <w:tc>
          <w:tcPr>
            <w:tcW w:w="1042" w:type="dxa"/>
            <w:tcBorders>
              <w:top w:val="nil"/>
              <w:bottom w:val="nil"/>
            </w:tcBorders>
            <w:tcMar>
              <w:right w:w="198" w:type="dxa"/>
            </w:tcMar>
          </w:tcPr>
          <w:p w14:paraId="5E32C5A1"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3 </w:t>
            </w:r>
          </w:p>
        </w:tc>
        <w:tc>
          <w:tcPr>
            <w:tcW w:w="1042" w:type="dxa"/>
            <w:tcBorders>
              <w:top w:val="nil"/>
              <w:bottom w:val="nil"/>
            </w:tcBorders>
            <w:tcMar>
              <w:right w:w="198" w:type="dxa"/>
            </w:tcMar>
          </w:tcPr>
          <w:p w14:paraId="5CD49D62"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2 </w:t>
            </w:r>
          </w:p>
        </w:tc>
        <w:tc>
          <w:tcPr>
            <w:tcW w:w="1043" w:type="dxa"/>
            <w:tcBorders>
              <w:top w:val="nil"/>
              <w:bottom w:val="nil"/>
            </w:tcBorders>
            <w:tcMar>
              <w:right w:w="198" w:type="dxa"/>
            </w:tcMar>
          </w:tcPr>
          <w:p w14:paraId="63A6A805"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41 </w:t>
            </w:r>
          </w:p>
        </w:tc>
        <w:tc>
          <w:tcPr>
            <w:tcW w:w="1043" w:type="dxa"/>
            <w:tcBorders>
              <w:top w:val="nil"/>
              <w:bottom w:val="nil"/>
            </w:tcBorders>
            <w:tcMar>
              <w:right w:w="198" w:type="dxa"/>
            </w:tcMar>
            <w:vAlign w:val="center"/>
          </w:tcPr>
          <w:p w14:paraId="0B88A57B" w14:textId="77777777" w:rsidR="00D7714F" w:rsidRPr="00D7714F" w:rsidRDefault="00D7714F" w:rsidP="00B84382">
            <w:pPr>
              <w:spacing w:after="0" w:line="312" w:lineRule="auto"/>
              <w:jc w:val="right"/>
              <w:rPr>
                <w:rFonts w:ascii="Montserrat Light" w:eastAsia="Times New Roman" w:hAnsi="Montserrat Light" w:cs="Times New Roman"/>
                <w:color w:val="000000"/>
                <w:lang w:eastAsia="fr-FR"/>
              </w:rPr>
            </w:pPr>
            <w:r w:rsidRPr="00D7714F">
              <w:rPr>
                <w:rFonts w:ascii="Montserrat Light" w:hAnsi="Montserrat Light" w:cs="Calibri"/>
                <w:color w:val="000000"/>
              </w:rPr>
              <w:t>39</w:t>
            </w:r>
          </w:p>
        </w:tc>
        <w:tc>
          <w:tcPr>
            <w:tcW w:w="866" w:type="dxa"/>
            <w:tcBorders>
              <w:top w:val="nil"/>
              <w:bottom w:val="nil"/>
            </w:tcBorders>
          </w:tcPr>
          <w:p w14:paraId="268EC6BD" w14:textId="6D9499AF" w:rsidR="00D7714F" w:rsidRPr="00D7714F" w:rsidRDefault="0004031A" w:rsidP="00B84382">
            <w:pPr>
              <w:spacing w:after="0" w:line="312" w:lineRule="auto"/>
              <w:jc w:val="right"/>
              <w:rPr>
                <w:rFonts w:ascii="Montserrat Light" w:hAnsi="Montserrat Light" w:cs="Calibri"/>
                <w:color w:val="000000"/>
              </w:rPr>
            </w:pPr>
            <w:r>
              <w:rPr>
                <w:rFonts w:ascii="Montserrat Light" w:hAnsi="Montserrat Light" w:cs="Calibri"/>
                <w:color w:val="000000"/>
              </w:rPr>
              <w:t>41</w:t>
            </w:r>
          </w:p>
        </w:tc>
      </w:tr>
      <w:tr w:rsidR="00D7714F" w:rsidRPr="00D7714F" w14:paraId="5D47F6C5" w14:textId="4E6B03B8" w:rsidTr="00D7714F">
        <w:tc>
          <w:tcPr>
            <w:tcW w:w="3119" w:type="dxa"/>
            <w:tcBorders>
              <w:top w:val="nil"/>
              <w:bottom w:val="nil"/>
            </w:tcBorders>
            <w:shd w:val="clear" w:color="auto" w:fill="auto"/>
            <w:tcMar>
              <w:right w:w="198" w:type="dxa"/>
            </w:tcMar>
            <w:vAlign w:val="center"/>
            <w:hideMark/>
          </w:tcPr>
          <w:p w14:paraId="1FD39A35" w14:textId="77777777" w:rsidR="00D7714F" w:rsidRPr="00D7714F" w:rsidRDefault="00D7714F" w:rsidP="00B84382">
            <w:pPr>
              <w:spacing w:after="0" w:line="312" w:lineRule="auto"/>
              <w:ind w:firstLineChars="100" w:firstLine="220"/>
              <w:rPr>
                <w:rFonts w:ascii="Montserrat Light" w:eastAsia="Times New Roman" w:hAnsi="Montserrat Light" w:cs="Times New Roman"/>
                <w:color w:val="000000"/>
                <w:lang w:eastAsia="fr-FR"/>
              </w:rPr>
            </w:pPr>
            <w:r w:rsidRPr="00D7714F">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noWrap/>
            <w:tcMar>
              <w:right w:w="198" w:type="dxa"/>
            </w:tcMar>
          </w:tcPr>
          <w:p w14:paraId="13CF9E3A"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828 </w:t>
            </w:r>
          </w:p>
        </w:tc>
        <w:tc>
          <w:tcPr>
            <w:tcW w:w="1042" w:type="dxa"/>
            <w:tcBorders>
              <w:top w:val="nil"/>
              <w:bottom w:val="nil"/>
            </w:tcBorders>
            <w:tcMar>
              <w:right w:w="198" w:type="dxa"/>
            </w:tcMar>
          </w:tcPr>
          <w:p w14:paraId="1EF5C8AD"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438 </w:t>
            </w:r>
          </w:p>
        </w:tc>
        <w:tc>
          <w:tcPr>
            <w:tcW w:w="1042" w:type="dxa"/>
            <w:tcBorders>
              <w:top w:val="nil"/>
              <w:bottom w:val="nil"/>
            </w:tcBorders>
            <w:tcMar>
              <w:right w:w="198" w:type="dxa"/>
            </w:tcMar>
          </w:tcPr>
          <w:p w14:paraId="562051C3"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346 </w:t>
            </w:r>
          </w:p>
        </w:tc>
        <w:tc>
          <w:tcPr>
            <w:tcW w:w="1043" w:type="dxa"/>
            <w:tcBorders>
              <w:top w:val="nil"/>
              <w:bottom w:val="nil"/>
            </w:tcBorders>
            <w:tcMar>
              <w:right w:w="198" w:type="dxa"/>
            </w:tcMar>
          </w:tcPr>
          <w:p w14:paraId="30ED9988"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213 </w:t>
            </w:r>
          </w:p>
        </w:tc>
        <w:tc>
          <w:tcPr>
            <w:tcW w:w="1043" w:type="dxa"/>
            <w:tcBorders>
              <w:top w:val="nil"/>
              <w:bottom w:val="nil"/>
            </w:tcBorders>
            <w:tcMar>
              <w:right w:w="198" w:type="dxa"/>
            </w:tcMar>
            <w:vAlign w:val="center"/>
          </w:tcPr>
          <w:p w14:paraId="2627BB44" w14:textId="77777777" w:rsidR="00D7714F" w:rsidRPr="00D7714F" w:rsidRDefault="00D7714F" w:rsidP="00B84382">
            <w:pPr>
              <w:spacing w:after="0" w:line="312" w:lineRule="auto"/>
              <w:jc w:val="right"/>
              <w:rPr>
                <w:rFonts w:ascii="Montserrat Light" w:eastAsia="Times New Roman" w:hAnsi="Montserrat Light" w:cs="Times New Roman"/>
                <w:color w:val="000000"/>
                <w:lang w:eastAsia="fr-FR"/>
              </w:rPr>
            </w:pPr>
            <w:r w:rsidRPr="00D7714F">
              <w:rPr>
                <w:rFonts w:ascii="Montserrat Light" w:hAnsi="Montserrat Light" w:cs="Calibri"/>
                <w:color w:val="000000"/>
              </w:rPr>
              <w:t>232</w:t>
            </w:r>
          </w:p>
        </w:tc>
        <w:tc>
          <w:tcPr>
            <w:tcW w:w="866" w:type="dxa"/>
            <w:tcBorders>
              <w:top w:val="nil"/>
              <w:bottom w:val="nil"/>
            </w:tcBorders>
          </w:tcPr>
          <w:p w14:paraId="7A7A997C" w14:textId="78D8CF00" w:rsidR="00D7714F" w:rsidRPr="00D7714F" w:rsidRDefault="0004031A" w:rsidP="00B84382">
            <w:pPr>
              <w:spacing w:after="0" w:line="312" w:lineRule="auto"/>
              <w:jc w:val="right"/>
              <w:rPr>
                <w:rFonts w:ascii="Montserrat Light" w:hAnsi="Montserrat Light" w:cs="Calibri"/>
                <w:color w:val="000000"/>
              </w:rPr>
            </w:pPr>
            <w:r>
              <w:rPr>
                <w:rFonts w:ascii="Montserrat Light" w:hAnsi="Montserrat Light" w:cs="Calibri"/>
                <w:color w:val="000000"/>
              </w:rPr>
              <w:t>226</w:t>
            </w:r>
          </w:p>
        </w:tc>
      </w:tr>
      <w:tr w:rsidR="00D7714F" w:rsidRPr="00D7714F" w14:paraId="66158CA7" w14:textId="4C5F1C9D" w:rsidTr="00D7714F">
        <w:tc>
          <w:tcPr>
            <w:tcW w:w="3119" w:type="dxa"/>
            <w:tcBorders>
              <w:top w:val="nil"/>
              <w:bottom w:val="nil"/>
            </w:tcBorders>
            <w:shd w:val="clear" w:color="auto" w:fill="auto"/>
            <w:tcMar>
              <w:right w:w="198" w:type="dxa"/>
            </w:tcMar>
            <w:vAlign w:val="center"/>
            <w:hideMark/>
          </w:tcPr>
          <w:p w14:paraId="2CD2BFF4" w14:textId="77777777" w:rsidR="00D7714F" w:rsidRPr="00D7714F" w:rsidRDefault="00D7714F" w:rsidP="00B84382">
            <w:pPr>
              <w:spacing w:after="0" w:line="312" w:lineRule="auto"/>
              <w:ind w:firstLineChars="100" w:firstLine="220"/>
              <w:rPr>
                <w:rFonts w:ascii="Montserrat Light" w:eastAsia="Times New Roman" w:hAnsi="Montserrat Light" w:cs="Times New Roman"/>
                <w:color w:val="000000"/>
                <w:lang w:eastAsia="fr-FR"/>
              </w:rPr>
            </w:pPr>
            <w:r w:rsidRPr="00D7714F">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noWrap/>
            <w:tcMar>
              <w:right w:w="198" w:type="dxa"/>
            </w:tcMar>
          </w:tcPr>
          <w:p w14:paraId="2C1ACC0F"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80 </w:t>
            </w:r>
          </w:p>
        </w:tc>
        <w:tc>
          <w:tcPr>
            <w:tcW w:w="1042" w:type="dxa"/>
            <w:tcBorders>
              <w:top w:val="nil"/>
              <w:bottom w:val="nil"/>
            </w:tcBorders>
            <w:tcMar>
              <w:right w:w="198" w:type="dxa"/>
            </w:tcMar>
          </w:tcPr>
          <w:p w14:paraId="1B131BD1"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76 </w:t>
            </w:r>
          </w:p>
        </w:tc>
        <w:tc>
          <w:tcPr>
            <w:tcW w:w="1042" w:type="dxa"/>
            <w:tcBorders>
              <w:top w:val="nil"/>
              <w:bottom w:val="nil"/>
            </w:tcBorders>
            <w:tcMar>
              <w:right w:w="198" w:type="dxa"/>
            </w:tcMar>
          </w:tcPr>
          <w:p w14:paraId="471ED586"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60 </w:t>
            </w:r>
          </w:p>
        </w:tc>
        <w:tc>
          <w:tcPr>
            <w:tcW w:w="1043" w:type="dxa"/>
            <w:tcBorders>
              <w:top w:val="nil"/>
              <w:bottom w:val="nil"/>
            </w:tcBorders>
            <w:tcMar>
              <w:right w:w="198" w:type="dxa"/>
            </w:tcMar>
          </w:tcPr>
          <w:p w14:paraId="04F26327"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74 </w:t>
            </w:r>
          </w:p>
        </w:tc>
        <w:tc>
          <w:tcPr>
            <w:tcW w:w="1043" w:type="dxa"/>
            <w:tcBorders>
              <w:top w:val="nil"/>
              <w:bottom w:val="nil"/>
            </w:tcBorders>
            <w:tcMar>
              <w:right w:w="198" w:type="dxa"/>
            </w:tcMar>
            <w:vAlign w:val="center"/>
          </w:tcPr>
          <w:p w14:paraId="61D2911A" w14:textId="77777777" w:rsidR="00D7714F" w:rsidRPr="00D7714F" w:rsidRDefault="00D7714F" w:rsidP="00B84382">
            <w:pPr>
              <w:spacing w:after="0" w:line="312" w:lineRule="auto"/>
              <w:jc w:val="right"/>
              <w:rPr>
                <w:rFonts w:ascii="Montserrat Light" w:eastAsia="Times New Roman" w:hAnsi="Montserrat Light" w:cs="Times New Roman"/>
                <w:color w:val="000000"/>
                <w:lang w:eastAsia="fr-FR"/>
              </w:rPr>
            </w:pPr>
            <w:r w:rsidRPr="00D7714F">
              <w:rPr>
                <w:rFonts w:ascii="Montserrat Light" w:hAnsi="Montserrat Light" w:cs="Calibri"/>
                <w:color w:val="000000"/>
              </w:rPr>
              <w:t>62</w:t>
            </w:r>
          </w:p>
        </w:tc>
        <w:tc>
          <w:tcPr>
            <w:tcW w:w="866" w:type="dxa"/>
            <w:tcBorders>
              <w:top w:val="nil"/>
              <w:bottom w:val="nil"/>
            </w:tcBorders>
          </w:tcPr>
          <w:p w14:paraId="77D98288" w14:textId="308A19BA" w:rsidR="00D7714F" w:rsidRPr="00D7714F" w:rsidRDefault="0004031A" w:rsidP="00B84382">
            <w:pPr>
              <w:spacing w:after="0" w:line="312" w:lineRule="auto"/>
              <w:jc w:val="right"/>
              <w:rPr>
                <w:rFonts w:ascii="Montserrat Light" w:hAnsi="Montserrat Light" w:cs="Calibri"/>
                <w:color w:val="000000"/>
              </w:rPr>
            </w:pPr>
            <w:r>
              <w:rPr>
                <w:rFonts w:ascii="Montserrat Light" w:hAnsi="Montserrat Light" w:cs="Calibri"/>
                <w:color w:val="000000"/>
              </w:rPr>
              <w:t>34</w:t>
            </w:r>
          </w:p>
        </w:tc>
      </w:tr>
      <w:tr w:rsidR="00D7714F" w:rsidRPr="00D7714F" w14:paraId="5610652C" w14:textId="6E7190E4" w:rsidTr="00D7714F">
        <w:tc>
          <w:tcPr>
            <w:tcW w:w="3119" w:type="dxa"/>
            <w:tcBorders>
              <w:top w:val="nil"/>
              <w:bottom w:val="nil"/>
            </w:tcBorders>
            <w:shd w:val="clear" w:color="auto" w:fill="auto"/>
            <w:tcMar>
              <w:right w:w="198" w:type="dxa"/>
            </w:tcMar>
            <w:vAlign w:val="center"/>
            <w:hideMark/>
          </w:tcPr>
          <w:p w14:paraId="63C1C652" w14:textId="77777777" w:rsidR="00D7714F" w:rsidRPr="00D7714F" w:rsidRDefault="00D7714F" w:rsidP="00B84382">
            <w:pPr>
              <w:spacing w:after="0" w:line="312" w:lineRule="auto"/>
              <w:ind w:firstLineChars="100" w:firstLine="220"/>
              <w:rPr>
                <w:rFonts w:ascii="Montserrat Light" w:eastAsia="Times New Roman" w:hAnsi="Montserrat Light" w:cs="Times New Roman"/>
                <w:color w:val="000000"/>
                <w:lang w:eastAsia="fr-FR"/>
              </w:rPr>
            </w:pPr>
            <w:r w:rsidRPr="00D7714F">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noWrap/>
            <w:tcMar>
              <w:right w:w="198" w:type="dxa"/>
            </w:tcMar>
          </w:tcPr>
          <w:p w14:paraId="1BE227F6"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60 </w:t>
            </w:r>
          </w:p>
        </w:tc>
        <w:tc>
          <w:tcPr>
            <w:tcW w:w="1042" w:type="dxa"/>
            <w:tcBorders>
              <w:top w:val="nil"/>
              <w:bottom w:val="nil"/>
            </w:tcBorders>
            <w:tcMar>
              <w:right w:w="198" w:type="dxa"/>
            </w:tcMar>
          </w:tcPr>
          <w:p w14:paraId="4E23B89F"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66 </w:t>
            </w:r>
          </w:p>
        </w:tc>
        <w:tc>
          <w:tcPr>
            <w:tcW w:w="1042" w:type="dxa"/>
            <w:tcBorders>
              <w:top w:val="nil"/>
              <w:bottom w:val="nil"/>
            </w:tcBorders>
            <w:tcMar>
              <w:right w:w="198" w:type="dxa"/>
            </w:tcMar>
          </w:tcPr>
          <w:p w14:paraId="4B6E84B4"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80 </w:t>
            </w:r>
          </w:p>
        </w:tc>
        <w:tc>
          <w:tcPr>
            <w:tcW w:w="1043" w:type="dxa"/>
            <w:tcBorders>
              <w:top w:val="nil"/>
              <w:bottom w:val="nil"/>
            </w:tcBorders>
            <w:tcMar>
              <w:right w:w="198" w:type="dxa"/>
            </w:tcMar>
          </w:tcPr>
          <w:p w14:paraId="69E5B82B"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65 </w:t>
            </w:r>
          </w:p>
        </w:tc>
        <w:tc>
          <w:tcPr>
            <w:tcW w:w="1043" w:type="dxa"/>
            <w:tcBorders>
              <w:top w:val="nil"/>
              <w:bottom w:val="nil"/>
            </w:tcBorders>
            <w:tcMar>
              <w:right w:w="198" w:type="dxa"/>
            </w:tcMar>
            <w:vAlign w:val="center"/>
          </w:tcPr>
          <w:p w14:paraId="2CD72E1A" w14:textId="77777777" w:rsidR="00D7714F" w:rsidRPr="00D7714F" w:rsidRDefault="00D7714F" w:rsidP="00B84382">
            <w:pPr>
              <w:spacing w:after="0" w:line="312" w:lineRule="auto"/>
              <w:jc w:val="right"/>
              <w:rPr>
                <w:rFonts w:ascii="Montserrat Light" w:eastAsia="Times New Roman" w:hAnsi="Montserrat Light" w:cs="Times New Roman"/>
                <w:color w:val="000000"/>
                <w:lang w:eastAsia="fr-FR"/>
              </w:rPr>
            </w:pPr>
            <w:r w:rsidRPr="00D7714F">
              <w:rPr>
                <w:rFonts w:ascii="Montserrat Light" w:hAnsi="Montserrat Light" w:cs="Calibri"/>
                <w:color w:val="000000"/>
              </w:rPr>
              <w:t>54</w:t>
            </w:r>
          </w:p>
        </w:tc>
        <w:tc>
          <w:tcPr>
            <w:tcW w:w="866" w:type="dxa"/>
            <w:tcBorders>
              <w:top w:val="nil"/>
              <w:bottom w:val="nil"/>
            </w:tcBorders>
          </w:tcPr>
          <w:p w14:paraId="15D073D7" w14:textId="3D09CF9C" w:rsidR="00D7714F" w:rsidRPr="00D7714F" w:rsidRDefault="0004031A" w:rsidP="00B84382">
            <w:pPr>
              <w:spacing w:after="0" w:line="312" w:lineRule="auto"/>
              <w:jc w:val="right"/>
              <w:rPr>
                <w:rFonts w:ascii="Montserrat Light" w:hAnsi="Montserrat Light" w:cs="Calibri"/>
                <w:color w:val="000000"/>
              </w:rPr>
            </w:pPr>
            <w:r>
              <w:rPr>
                <w:rFonts w:ascii="Montserrat Light" w:hAnsi="Montserrat Light" w:cs="Calibri"/>
                <w:color w:val="000000"/>
              </w:rPr>
              <w:t>49</w:t>
            </w:r>
          </w:p>
        </w:tc>
      </w:tr>
      <w:tr w:rsidR="00D7714F" w:rsidRPr="00D7714F" w14:paraId="48D118ED" w14:textId="78F8C011" w:rsidTr="00D7714F">
        <w:tc>
          <w:tcPr>
            <w:tcW w:w="3119" w:type="dxa"/>
            <w:tcBorders>
              <w:top w:val="nil"/>
              <w:bottom w:val="nil"/>
            </w:tcBorders>
            <w:shd w:val="clear" w:color="auto" w:fill="auto"/>
            <w:tcMar>
              <w:right w:w="198" w:type="dxa"/>
            </w:tcMar>
            <w:vAlign w:val="center"/>
            <w:hideMark/>
          </w:tcPr>
          <w:p w14:paraId="4E063EFF" w14:textId="77777777" w:rsidR="00D7714F" w:rsidRPr="00D7714F" w:rsidRDefault="00D7714F" w:rsidP="00B84382">
            <w:pPr>
              <w:spacing w:after="0" w:line="312" w:lineRule="auto"/>
              <w:ind w:firstLineChars="100" w:firstLine="220"/>
              <w:rPr>
                <w:rFonts w:ascii="Montserrat Light" w:eastAsia="Times New Roman" w:hAnsi="Montserrat Light" w:cs="Times New Roman"/>
                <w:color w:val="000000"/>
                <w:lang w:eastAsia="fr-FR"/>
              </w:rPr>
            </w:pPr>
            <w:r w:rsidRPr="00D7714F">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noWrap/>
            <w:tcMar>
              <w:right w:w="198" w:type="dxa"/>
            </w:tcMar>
          </w:tcPr>
          <w:p w14:paraId="60AB99B2"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11 </w:t>
            </w:r>
          </w:p>
        </w:tc>
        <w:tc>
          <w:tcPr>
            <w:tcW w:w="1042" w:type="dxa"/>
            <w:tcBorders>
              <w:top w:val="nil"/>
              <w:bottom w:val="nil"/>
            </w:tcBorders>
            <w:tcMar>
              <w:right w:w="198" w:type="dxa"/>
            </w:tcMar>
          </w:tcPr>
          <w:p w14:paraId="3234326F"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15 </w:t>
            </w:r>
          </w:p>
        </w:tc>
        <w:tc>
          <w:tcPr>
            <w:tcW w:w="1042" w:type="dxa"/>
            <w:tcBorders>
              <w:top w:val="nil"/>
              <w:bottom w:val="nil"/>
            </w:tcBorders>
            <w:tcMar>
              <w:right w:w="198" w:type="dxa"/>
            </w:tcMar>
          </w:tcPr>
          <w:p w14:paraId="177F8DF7"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32 </w:t>
            </w:r>
          </w:p>
        </w:tc>
        <w:tc>
          <w:tcPr>
            <w:tcW w:w="1043" w:type="dxa"/>
            <w:tcBorders>
              <w:top w:val="nil"/>
              <w:bottom w:val="nil"/>
            </w:tcBorders>
            <w:tcMar>
              <w:right w:w="198" w:type="dxa"/>
            </w:tcMar>
          </w:tcPr>
          <w:p w14:paraId="1375F4B4"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46 </w:t>
            </w:r>
          </w:p>
        </w:tc>
        <w:tc>
          <w:tcPr>
            <w:tcW w:w="1043" w:type="dxa"/>
            <w:tcBorders>
              <w:top w:val="nil"/>
              <w:bottom w:val="nil"/>
            </w:tcBorders>
            <w:tcMar>
              <w:right w:w="198" w:type="dxa"/>
            </w:tcMar>
            <w:vAlign w:val="center"/>
          </w:tcPr>
          <w:p w14:paraId="2F396B2B"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cs="Calibri"/>
                <w:color w:val="000000"/>
              </w:rPr>
              <w:t>25</w:t>
            </w:r>
          </w:p>
        </w:tc>
        <w:tc>
          <w:tcPr>
            <w:tcW w:w="866" w:type="dxa"/>
            <w:tcBorders>
              <w:top w:val="nil"/>
              <w:bottom w:val="nil"/>
            </w:tcBorders>
          </w:tcPr>
          <w:p w14:paraId="79ED3885" w14:textId="3C6E61BF" w:rsidR="00D7714F" w:rsidRPr="00D7714F" w:rsidRDefault="0004031A" w:rsidP="00B84382">
            <w:pPr>
              <w:spacing w:after="0" w:line="312" w:lineRule="auto"/>
              <w:jc w:val="right"/>
              <w:rPr>
                <w:rFonts w:ascii="Montserrat Light" w:hAnsi="Montserrat Light" w:cs="Calibri"/>
                <w:color w:val="000000"/>
              </w:rPr>
            </w:pPr>
            <w:r>
              <w:rPr>
                <w:rFonts w:ascii="Montserrat Light" w:hAnsi="Montserrat Light" w:cs="Calibri"/>
                <w:color w:val="000000"/>
              </w:rPr>
              <w:t>30</w:t>
            </w:r>
          </w:p>
        </w:tc>
      </w:tr>
      <w:tr w:rsidR="00D7714F" w:rsidRPr="00D7714F" w14:paraId="63DF0314" w14:textId="1C9E3955" w:rsidTr="00D7714F">
        <w:tc>
          <w:tcPr>
            <w:tcW w:w="3119" w:type="dxa"/>
            <w:tcBorders>
              <w:top w:val="nil"/>
            </w:tcBorders>
            <w:shd w:val="clear" w:color="auto" w:fill="auto"/>
            <w:tcMar>
              <w:right w:w="198" w:type="dxa"/>
            </w:tcMar>
            <w:vAlign w:val="center"/>
            <w:hideMark/>
          </w:tcPr>
          <w:p w14:paraId="18B620CE" w14:textId="77777777" w:rsidR="00D7714F" w:rsidRPr="00D7714F" w:rsidRDefault="00D7714F" w:rsidP="00B84382">
            <w:pPr>
              <w:spacing w:after="0" w:line="312" w:lineRule="auto"/>
              <w:ind w:firstLineChars="100" w:firstLine="220"/>
              <w:rPr>
                <w:rFonts w:ascii="Montserrat Light" w:eastAsia="Times New Roman" w:hAnsi="Montserrat Light" w:cs="Times New Roman"/>
                <w:color w:val="000000"/>
                <w:lang w:eastAsia="fr-FR"/>
              </w:rPr>
            </w:pPr>
            <w:r w:rsidRPr="00D7714F">
              <w:rPr>
                <w:rFonts w:ascii="Montserrat Light" w:eastAsia="Times New Roman" w:hAnsi="Montserrat Light" w:cs="Times New Roman"/>
                <w:color w:val="000000"/>
                <w:lang w:eastAsia="fr-FR"/>
              </w:rPr>
              <w:t>Zou</w:t>
            </w:r>
          </w:p>
        </w:tc>
        <w:tc>
          <w:tcPr>
            <w:tcW w:w="1134" w:type="dxa"/>
            <w:tcBorders>
              <w:top w:val="nil"/>
            </w:tcBorders>
            <w:shd w:val="clear" w:color="auto" w:fill="auto"/>
            <w:noWrap/>
            <w:tcMar>
              <w:right w:w="198" w:type="dxa"/>
            </w:tcMar>
          </w:tcPr>
          <w:p w14:paraId="1E15371C"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43 </w:t>
            </w:r>
          </w:p>
        </w:tc>
        <w:tc>
          <w:tcPr>
            <w:tcW w:w="1042" w:type="dxa"/>
            <w:tcBorders>
              <w:top w:val="nil"/>
            </w:tcBorders>
            <w:tcMar>
              <w:right w:w="198" w:type="dxa"/>
            </w:tcMar>
          </w:tcPr>
          <w:p w14:paraId="2EEFF075"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54 </w:t>
            </w:r>
          </w:p>
        </w:tc>
        <w:tc>
          <w:tcPr>
            <w:tcW w:w="1042" w:type="dxa"/>
            <w:tcBorders>
              <w:top w:val="nil"/>
            </w:tcBorders>
            <w:tcMar>
              <w:right w:w="198" w:type="dxa"/>
            </w:tcMar>
          </w:tcPr>
          <w:p w14:paraId="45E896B0"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84 </w:t>
            </w:r>
          </w:p>
        </w:tc>
        <w:tc>
          <w:tcPr>
            <w:tcW w:w="1043" w:type="dxa"/>
            <w:tcBorders>
              <w:top w:val="nil"/>
            </w:tcBorders>
            <w:tcMar>
              <w:right w:w="198" w:type="dxa"/>
            </w:tcMar>
          </w:tcPr>
          <w:p w14:paraId="06E9C425" w14:textId="77777777" w:rsidR="00D7714F" w:rsidRPr="00D7714F" w:rsidRDefault="00D7714F" w:rsidP="00B84382">
            <w:pPr>
              <w:spacing w:after="0" w:line="312" w:lineRule="auto"/>
              <w:jc w:val="right"/>
              <w:rPr>
                <w:rFonts w:ascii="Montserrat Light" w:hAnsi="Montserrat Light"/>
              </w:rPr>
            </w:pPr>
            <w:r w:rsidRPr="00D7714F">
              <w:rPr>
                <w:rFonts w:ascii="Montserrat Light" w:hAnsi="Montserrat Light"/>
              </w:rPr>
              <w:t xml:space="preserve">67 </w:t>
            </w:r>
          </w:p>
        </w:tc>
        <w:tc>
          <w:tcPr>
            <w:tcW w:w="1043" w:type="dxa"/>
            <w:tcBorders>
              <w:top w:val="nil"/>
            </w:tcBorders>
            <w:tcMar>
              <w:right w:w="198" w:type="dxa"/>
            </w:tcMar>
            <w:vAlign w:val="center"/>
          </w:tcPr>
          <w:p w14:paraId="511669A0" w14:textId="77777777" w:rsidR="00D7714F" w:rsidRPr="00D7714F" w:rsidRDefault="00D7714F" w:rsidP="00B84382">
            <w:pPr>
              <w:spacing w:after="0" w:line="312" w:lineRule="auto"/>
              <w:jc w:val="right"/>
              <w:rPr>
                <w:rFonts w:ascii="Montserrat Light" w:eastAsia="Times New Roman" w:hAnsi="Montserrat Light" w:cs="Times New Roman"/>
                <w:color w:val="000000"/>
                <w:lang w:eastAsia="fr-FR"/>
              </w:rPr>
            </w:pPr>
            <w:r w:rsidRPr="00D7714F">
              <w:rPr>
                <w:rFonts w:ascii="Montserrat Light" w:hAnsi="Montserrat Light" w:cs="Calibri"/>
                <w:color w:val="000000"/>
              </w:rPr>
              <w:t>66</w:t>
            </w:r>
          </w:p>
        </w:tc>
        <w:tc>
          <w:tcPr>
            <w:tcW w:w="866" w:type="dxa"/>
            <w:tcBorders>
              <w:top w:val="nil"/>
            </w:tcBorders>
          </w:tcPr>
          <w:p w14:paraId="7D0A44D2" w14:textId="71A8C090" w:rsidR="00D7714F" w:rsidRPr="00D7714F" w:rsidRDefault="0004031A" w:rsidP="00B84382">
            <w:pPr>
              <w:spacing w:after="0" w:line="312" w:lineRule="auto"/>
              <w:jc w:val="right"/>
              <w:rPr>
                <w:rFonts w:ascii="Montserrat Light" w:hAnsi="Montserrat Light" w:cs="Calibri"/>
                <w:color w:val="000000"/>
              </w:rPr>
            </w:pPr>
            <w:r>
              <w:rPr>
                <w:rFonts w:ascii="Montserrat Light" w:hAnsi="Montserrat Light" w:cs="Calibri"/>
                <w:color w:val="000000"/>
              </w:rPr>
              <w:t>23</w:t>
            </w:r>
          </w:p>
        </w:tc>
      </w:tr>
      <w:tr w:rsidR="00D7714F" w:rsidRPr="00F8750E" w14:paraId="7B8C3F6F" w14:textId="0DFF2F6B" w:rsidTr="00D7714F">
        <w:tc>
          <w:tcPr>
            <w:tcW w:w="3119" w:type="dxa"/>
            <w:shd w:val="clear" w:color="auto" w:fill="auto"/>
            <w:tcMar>
              <w:right w:w="198" w:type="dxa"/>
            </w:tcMar>
            <w:vAlign w:val="center"/>
            <w:hideMark/>
          </w:tcPr>
          <w:p w14:paraId="7D85FBF1" w14:textId="77777777" w:rsidR="00D7714F" w:rsidRPr="00D7714F" w:rsidRDefault="00D7714F" w:rsidP="00B84382">
            <w:pPr>
              <w:spacing w:after="0" w:line="312" w:lineRule="auto"/>
              <w:rPr>
                <w:rFonts w:ascii="Montserrat Light" w:eastAsia="Times New Roman" w:hAnsi="Montserrat Light" w:cs="Times New Roman"/>
                <w:b/>
                <w:bCs/>
                <w:color w:val="000000"/>
                <w:lang w:eastAsia="fr-FR"/>
              </w:rPr>
            </w:pPr>
            <w:r w:rsidRPr="00D7714F">
              <w:rPr>
                <w:rFonts w:ascii="Montserrat Light" w:eastAsia="Times New Roman" w:hAnsi="Montserrat Light" w:cs="Times New Roman"/>
                <w:b/>
                <w:bCs/>
                <w:color w:val="000000"/>
                <w:lang w:eastAsia="fr-FR"/>
              </w:rPr>
              <w:t>Ensemble</w:t>
            </w:r>
          </w:p>
        </w:tc>
        <w:tc>
          <w:tcPr>
            <w:tcW w:w="1134" w:type="dxa"/>
            <w:shd w:val="clear" w:color="auto" w:fill="auto"/>
            <w:noWrap/>
            <w:tcMar>
              <w:right w:w="198" w:type="dxa"/>
            </w:tcMar>
          </w:tcPr>
          <w:p w14:paraId="181F390D" w14:textId="77777777" w:rsidR="00D7714F" w:rsidRPr="00D7714F" w:rsidRDefault="00D7714F" w:rsidP="00B84382">
            <w:pPr>
              <w:spacing w:after="0" w:line="312" w:lineRule="auto"/>
              <w:jc w:val="right"/>
              <w:rPr>
                <w:rFonts w:ascii="Montserrat Light" w:hAnsi="Montserrat Light"/>
                <w:b/>
              </w:rPr>
            </w:pPr>
            <w:r w:rsidRPr="00D7714F">
              <w:rPr>
                <w:rFonts w:ascii="Montserrat Light" w:hAnsi="Montserrat Light"/>
                <w:b/>
              </w:rPr>
              <w:t xml:space="preserve">91 </w:t>
            </w:r>
          </w:p>
        </w:tc>
        <w:tc>
          <w:tcPr>
            <w:tcW w:w="1042" w:type="dxa"/>
            <w:tcMar>
              <w:right w:w="198" w:type="dxa"/>
            </w:tcMar>
          </w:tcPr>
          <w:p w14:paraId="00DC5BCD" w14:textId="77777777" w:rsidR="00D7714F" w:rsidRPr="00D7714F" w:rsidRDefault="00D7714F" w:rsidP="00B84382">
            <w:pPr>
              <w:spacing w:after="0" w:line="312" w:lineRule="auto"/>
              <w:jc w:val="right"/>
              <w:rPr>
                <w:rFonts w:ascii="Montserrat Light" w:hAnsi="Montserrat Light"/>
                <w:b/>
              </w:rPr>
            </w:pPr>
            <w:r w:rsidRPr="00D7714F">
              <w:rPr>
                <w:rFonts w:ascii="Montserrat Light" w:hAnsi="Montserrat Light"/>
                <w:b/>
              </w:rPr>
              <w:t xml:space="preserve">67 </w:t>
            </w:r>
          </w:p>
        </w:tc>
        <w:tc>
          <w:tcPr>
            <w:tcW w:w="1042" w:type="dxa"/>
            <w:tcMar>
              <w:right w:w="198" w:type="dxa"/>
            </w:tcMar>
          </w:tcPr>
          <w:p w14:paraId="20BA842B" w14:textId="77777777" w:rsidR="00D7714F" w:rsidRPr="00D7714F" w:rsidRDefault="00D7714F" w:rsidP="00B84382">
            <w:pPr>
              <w:spacing w:after="0" w:line="312" w:lineRule="auto"/>
              <w:jc w:val="right"/>
              <w:rPr>
                <w:rFonts w:ascii="Montserrat Light" w:hAnsi="Montserrat Light"/>
                <w:b/>
              </w:rPr>
            </w:pPr>
            <w:r w:rsidRPr="00D7714F">
              <w:rPr>
                <w:rFonts w:ascii="Montserrat Light" w:hAnsi="Montserrat Light"/>
                <w:b/>
              </w:rPr>
              <w:t xml:space="preserve">60 </w:t>
            </w:r>
          </w:p>
        </w:tc>
        <w:tc>
          <w:tcPr>
            <w:tcW w:w="1043" w:type="dxa"/>
            <w:tcMar>
              <w:right w:w="198" w:type="dxa"/>
            </w:tcMar>
          </w:tcPr>
          <w:p w14:paraId="2E6D1E0B" w14:textId="77777777" w:rsidR="00D7714F" w:rsidRPr="00D7714F" w:rsidRDefault="00D7714F" w:rsidP="00B84382">
            <w:pPr>
              <w:spacing w:after="0" w:line="312" w:lineRule="auto"/>
              <w:jc w:val="right"/>
              <w:rPr>
                <w:rFonts w:ascii="Montserrat Light" w:hAnsi="Montserrat Light"/>
                <w:b/>
              </w:rPr>
            </w:pPr>
            <w:r w:rsidRPr="00D7714F">
              <w:rPr>
                <w:rFonts w:ascii="Montserrat Light" w:hAnsi="Montserrat Light"/>
                <w:b/>
              </w:rPr>
              <w:t xml:space="preserve">62 </w:t>
            </w:r>
          </w:p>
        </w:tc>
        <w:tc>
          <w:tcPr>
            <w:tcW w:w="1043" w:type="dxa"/>
            <w:tcMar>
              <w:right w:w="198" w:type="dxa"/>
            </w:tcMar>
            <w:vAlign w:val="center"/>
          </w:tcPr>
          <w:p w14:paraId="2B2668B9" w14:textId="77777777" w:rsidR="00D7714F" w:rsidRPr="00F8750E" w:rsidRDefault="00D7714F" w:rsidP="00B84382">
            <w:pPr>
              <w:spacing w:after="0" w:line="312" w:lineRule="auto"/>
              <w:jc w:val="right"/>
              <w:rPr>
                <w:rFonts w:ascii="Montserrat Light" w:eastAsia="Times New Roman" w:hAnsi="Montserrat Light" w:cs="Times New Roman"/>
                <w:b/>
                <w:color w:val="000000"/>
                <w:lang w:eastAsia="fr-FR"/>
              </w:rPr>
            </w:pPr>
            <w:r w:rsidRPr="00D7714F">
              <w:rPr>
                <w:rFonts w:ascii="Montserrat Light" w:hAnsi="Montserrat Light" w:cs="Calibri"/>
                <w:b/>
                <w:color w:val="000000"/>
              </w:rPr>
              <w:t>60</w:t>
            </w:r>
          </w:p>
        </w:tc>
        <w:tc>
          <w:tcPr>
            <w:tcW w:w="866" w:type="dxa"/>
          </w:tcPr>
          <w:p w14:paraId="11CACA8E" w14:textId="71F04EE4" w:rsidR="00D7714F" w:rsidRPr="00D7714F" w:rsidRDefault="0004031A" w:rsidP="00B84382">
            <w:pPr>
              <w:spacing w:after="0" w:line="312" w:lineRule="auto"/>
              <w:jc w:val="right"/>
              <w:rPr>
                <w:rFonts w:ascii="Montserrat Light" w:hAnsi="Montserrat Light" w:cs="Calibri"/>
                <w:b/>
                <w:color w:val="000000"/>
              </w:rPr>
            </w:pPr>
            <w:r>
              <w:rPr>
                <w:rFonts w:ascii="Montserrat Light" w:hAnsi="Montserrat Light" w:cs="Calibri"/>
                <w:b/>
                <w:color w:val="000000"/>
              </w:rPr>
              <w:t>55</w:t>
            </w:r>
          </w:p>
        </w:tc>
      </w:tr>
    </w:tbl>
    <w:p w14:paraId="4E6A6CB0" w14:textId="77777777" w:rsidR="00477DD1" w:rsidRPr="00F8750E" w:rsidRDefault="00935C5F" w:rsidP="00030FDC">
      <w:pPr>
        <w:spacing w:after="0"/>
        <w:rPr>
          <w:rFonts w:ascii="Montserrat Light" w:hAnsi="Montserrat Light"/>
        </w:rPr>
      </w:pPr>
      <w:r w:rsidRPr="00F8750E">
        <w:rPr>
          <w:rFonts w:ascii="Montserrat Light" w:hAnsi="Montserrat Light"/>
          <w:u w:val="single"/>
        </w:rPr>
        <w:t>Source :</w:t>
      </w:r>
      <w:r w:rsidRPr="00F8750E">
        <w:rPr>
          <w:rFonts w:ascii="Montserrat Light" w:hAnsi="Montserrat Light"/>
        </w:rPr>
        <w:t xml:space="preserve"> DPP/</w:t>
      </w:r>
      <w:r w:rsidR="009F0352" w:rsidRPr="00F8750E">
        <w:rPr>
          <w:rFonts w:ascii="Montserrat Light" w:hAnsi="Montserrat Light"/>
        </w:rPr>
        <w:t>MISP</w:t>
      </w:r>
    </w:p>
    <w:p w14:paraId="63D8789F" w14:textId="2AEAEA20" w:rsidR="009E171A" w:rsidRPr="00F8750E" w:rsidRDefault="008A1340" w:rsidP="00030FDC">
      <w:pPr>
        <w:spacing w:after="0"/>
        <w:rPr>
          <w:rFonts w:ascii="Montserrat Light" w:hAnsi="Montserrat Light"/>
        </w:rPr>
      </w:pPr>
      <w:r>
        <w:rPr>
          <w:rFonts w:ascii="Montserrat Light" w:hAnsi="Montserrat Light"/>
        </w:rPr>
        <w:t>P : Provisoire</w:t>
      </w:r>
    </w:p>
    <w:p w14:paraId="0298600E" w14:textId="77777777" w:rsidR="000D1216" w:rsidRPr="00F8750E" w:rsidRDefault="00CF6A5B" w:rsidP="009E171A">
      <w:pPr>
        <w:pStyle w:val="Lgende"/>
        <w:spacing w:before="120" w:after="60"/>
        <w:jc w:val="both"/>
        <w:rPr>
          <w:rFonts w:ascii="Montserrat Light" w:hAnsi="Montserrat Light"/>
          <w:sz w:val="22"/>
          <w:szCs w:val="22"/>
        </w:rPr>
      </w:pPr>
      <w:r w:rsidRPr="00F8750E">
        <w:rPr>
          <w:rFonts w:ascii="Montserrat Light" w:hAnsi="Montserrat Light"/>
          <w:sz w:val="22"/>
          <w:szCs w:val="22"/>
        </w:rPr>
        <w:t>Tableau 3.2.</w:t>
      </w:r>
      <w:r w:rsidR="0019087F" w:rsidRPr="00F8750E">
        <w:rPr>
          <w:rFonts w:ascii="Montserrat Light" w:hAnsi="Montserrat Light"/>
          <w:sz w:val="22"/>
          <w:szCs w:val="22"/>
        </w:rPr>
        <w:t>5</w:t>
      </w:r>
      <w:r w:rsidR="000D1216" w:rsidRPr="00F8750E">
        <w:rPr>
          <w:rFonts w:ascii="Montserrat Light" w:hAnsi="Montserrat Light"/>
          <w:sz w:val="22"/>
          <w:szCs w:val="22"/>
        </w:rPr>
        <w:t xml:space="preserve"> : Proportion de la population (%) qui a confiance en la police selon certaines caractéristiques (sexe, niveau d’instruction, </w:t>
      </w:r>
      <w:r w:rsidR="008B0EC3" w:rsidRPr="00F8750E">
        <w:rPr>
          <w:rFonts w:ascii="Montserrat Light" w:hAnsi="Montserrat Light"/>
          <w:sz w:val="22"/>
          <w:szCs w:val="22"/>
        </w:rPr>
        <w:t xml:space="preserve">et </w:t>
      </w:r>
      <w:r w:rsidR="000D1216" w:rsidRPr="00F8750E">
        <w:rPr>
          <w:rFonts w:ascii="Montserrat Light" w:hAnsi="Montserrat Light"/>
          <w:sz w:val="22"/>
          <w:szCs w:val="22"/>
        </w:rPr>
        <w:t>milieu de résidence</w:t>
      </w:r>
      <w:r w:rsidR="00594174" w:rsidRPr="00F8750E">
        <w:rPr>
          <w:rFonts w:ascii="Montserrat Light" w:hAnsi="Montserrat Light"/>
          <w:sz w:val="22"/>
          <w:szCs w:val="22"/>
        </w:rPr>
        <w:t>) sur la période 20</w:t>
      </w:r>
      <w:r w:rsidR="00CD0644" w:rsidRPr="00F8750E">
        <w:rPr>
          <w:rFonts w:ascii="Montserrat Light" w:hAnsi="Montserrat Light"/>
          <w:sz w:val="22"/>
          <w:szCs w:val="22"/>
        </w:rPr>
        <w:t>10</w:t>
      </w:r>
      <w:r w:rsidR="000D1216" w:rsidRPr="00F8750E">
        <w:rPr>
          <w:rFonts w:ascii="Montserrat Light" w:hAnsi="Montserrat Light"/>
          <w:sz w:val="22"/>
          <w:szCs w:val="22"/>
        </w:rPr>
        <w:t>-2018</w:t>
      </w:r>
    </w:p>
    <w:tbl>
      <w:tblPr>
        <w:tblW w:w="493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7"/>
        <w:gridCol w:w="652"/>
        <w:gridCol w:w="633"/>
        <w:gridCol w:w="639"/>
        <w:gridCol w:w="640"/>
      </w:tblGrid>
      <w:tr w:rsidR="00CD0644" w:rsidRPr="00F8750E" w14:paraId="3264F8EE" w14:textId="77777777" w:rsidTr="00200979">
        <w:trPr>
          <w:cantSplit/>
        </w:trPr>
        <w:tc>
          <w:tcPr>
            <w:tcW w:w="2367" w:type="dxa"/>
            <w:shd w:val="clear" w:color="auto" w:fill="DEEAF6" w:themeFill="accent1" w:themeFillTint="33"/>
            <w:noWrap/>
            <w:vAlign w:val="bottom"/>
            <w:hideMark/>
          </w:tcPr>
          <w:p w14:paraId="2AA9A8F7" w14:textId="77777777" w:rsidR="00CD0644" w:rsidRPr="00F8750E" w:rsidRDefault="00CD0644" w:rsidP="00B84382">
            <w:pPr>
              <w:spacing w:after="0" w:line="312" w:lineRule="auto"/>
              <w:rPr>
                <w:rFonts w:ascii="Montserrat Light" w:eastAsia="Times New Roman" w:hAnsi="Montserrat Light" w:cs="Calibri"/>
                <w:b/>
                <w:color w:val="000000"/>
                <w:lang w:eastAsia="fr-FR"/>
              </w:rPr>
            </w:pPr>
            <w:r w:rsidRPr="00F8750E">
              <w:rPr>
                <w:rFonts w:ascii="Montserrat Light" w:eastAsia="Times New Roman" w:hAnsi="Montserrat Light" w:cs="Calibri"/>
                <w:b/>
                <w:color w:val="000000"/>
                <w:lang w:eastAsia="fr-FR"/>
              </w:rPr>
              <w:t> Caractéristique</w:t>
            </w:r>
          </w:p>
        </w:tc>
        <w:tc>
          <w:tcPr>
            <w:tcW w:w="651" w:type="dxa"/>
            <w:shd w:val="clear" w:color="auto" w:fill="DEEAF6" w:themeFill="accent1" w:themeFillTint="33"/>
          </w:tcPr>
          <w:p w14:paraId="49C3E832" w14:textId="77777777" w:rsidR="00CD0644" w:rsidRPr="00F8750E" w:rsidRDefault="00CD0644" w:rsidP="00B84382">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2010</w:t>
            </w:r>
          </w:p>
        </w:tc>
        <w:tc>
          <w:tcPr>
            <w:tcW w:w="634" w:type="dxa"/>
            <w:shd w:val="clear" w:color="auto" w:fill="DEEAF6" w:themeFill="accent1" w:themeFillTint="33"/>
          </w:tcPr>
          <w:p w14:paraId="7BAF962F" w14:textId="77777777" w:rsidR="00CD0644" w:rsidRPr="00F8750E" w:rsidRDefault="00CD0644" w:rsidP="00B84382">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2011</w:t>
            </w:r>
          </w:p>
        </w:tc>
        <w:tc>
          <w:tcPr>
            <w:tcW w:w="639" w:type="dxa"/>
            <w:shd w:val="clear" w:color="auto" w:fill="DEEAF6" w:themeFill="accent1" w:themeFillTint="33"/>
          </w:tcPr>
          <w:p w14:paraId="1A2188FB" w14:textId="77777777" w:rsidR="00CD0644" w:rsidRPr="00F8750E" w:rsidRDefault="00CD0644" w:rsidP="00B84382">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2015</w:t>
            </w:r>
          </w:p>
        </w:tc>
        <w:tc>
          <w:tcPr>
            <w:tcW w:w="640" w:type="dxa"/>
            <w:shd w:val="clear" w:color="auto" w:fill="DEEAF6" w:themeFill="accent1" w:themeFillTint="33"/>
          </w:tcPr>
          <w:p w14:paraId="1390BB0F" w14:textId="77777777" w:rsidR="00CD0644" w:rsidRPr="00F8750E" w:rsidRDefault="00CD0644" w:rsidP="00B84382">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2018</w:t>
            </w:r>
          </w:p>
        </w:tc>
      </w:tr>
      <w:tr w:rsidR="00CD0644" w:rsidRPr="00F8750E" w14:paraId="654117CE" w14:textId="77777777" w:rsidTr="004B413C">
        <w:trPr>
          <w:cantSplit/>
        </w:trPr>
        <w:tc>
          <w:tcPr>
            <w:tcW w:w="2367" w:type="dxa"/>
            <w:tcBorders>
              <w:bottom w:val="nil"/>
            </w:tcBorders>
            <w:shd w:val="clear" w:color="auto" w:fill="auto"/>
            <w:vAlign w:val="bottom"/>
            <w:hideMark/>
          </w:tcPr>
          <w:p w14:paraId="66AE8B10" w14:textId="77777777" w:rsidR="00CD0644" w:rsidRPr="00F8750E" w:rsidRDefault="00CD0644" w:rsidP="00B84382">
            <w:pPr>
              <w:spacing w:after="0" w:line="312" w:lineRule="auto"/>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651" w:type="dxa"/>
            <w:tcBorders>
              <w:bottom w:val="nil"/>
            </w:tcBorders>
            <w:vAlign w:val="bottom"/>
          </w:tcPr>
          <w:p w14:paraId="5119E564"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p>
        </w:tc>
        <w:tc>
          <w:tcPr>
            <w:tcW w:w="634" w:type="dxa"/>
            <w:tcBorders>
              <w:bottom w:val="nil"/>
            </w:tcBorders>
            <w:vAlign w:val="bottom"/>
          </w:tcPr>
          <w:p w14:paraId="6981FB7A"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p>
        </w:tc>
        <w:tc>
          <w:tcPr>
            <w:tcW w:w="639" w:type="dxa"/>
            <w:tcBorders>
              <w:bottom w:val="nil"/>
            </w:tcBorders>
            <w:vAlign w:val="bottom"/>
          </w:tcPr>
          <w:p w14:paraId="3A996278"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p>
        </w:tc>
        <w:tc>
          <w:tcPr>
            <w:tcW w:w="640" w:type="dxa"/>
            <w:tcBorders>
              <w:bottom w:val="nil"/>
            </w:tcBorders>
          </w:tcPr>
          <w:p w14:paraId="296365B2"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p>
        </w:tc>
      </w:tr>
      <w:tr w:rsidR="00CD0644" w:rsidRPr="00F8750E" w14:paraId="4F05C282" w14:textId="77777777" w:rsidTr="004B413C">
        <w:trPr>
          <w:cantSplit/>
        </w:trPr>
        <w:tc>
          <w:tcPr>
            <w:tcW w:w="2367" w:type="dxa"/>
            <w:tcBorders>
              <w:top w:val="nil"/>
              <w:bottom w:val="nil"/>
            </w:tcBorders>
            <w:shd w:val="clear" w:color="auto" w:fill="auto"/>
            <w:vAlign w:val="bottom"/>
            <w:hideMark/>
          </w:tcPr>
          <w:p w14:paraId="0D3B383E" w14:textId="77777777" w:rsidR="00CD0644" w:rsidRPr="00F8750E" w:rsidRDefault="00CD0644" w:rsidP="00B84382">
            <w:pPr>
              <w:spacing w:after="0" w:line="312" w:lineRule="auto"/>
              <w:ind w:firstLineChars="100" w:firstLine="220"/>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Homme</w:t>
            </w:r>
          </w:p>
        </w:tc>
        <w:tc>
          <w:tcPr>
            <w:tcW w:w="651" w:type="dxa"/>
            <w:tcBorders>
              <w:top w:val="nil"/>
              <w:bottom w:val="nil"/>
            </w:tcBorders>
            <w:vAlign w:val="bottom"/>
          </w:tcPr>
          <w:p w14:paraId="33E96669"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58.1</w:t>
            </w:r>
          </w:p>
        </w:tc>
        <w:tc>
          <w:tcPr>
            <w:tcW w:w="634" w:type="dxa"/>
            <w:tcBorders>
              <w:top w:val="nil"/>
              <w:bottom w:val="nil"/>
            </w:tcBorders>
            <w:vAlign w:val="bottom"/>
          </w:tcPr>
          <w:p w14:paraId="1C0A935A"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72.5</w:t>
            </w:r>
          </w:p>
        </w:tc>
        <w:tc>
          <w:tcPr>
            <w:tcW w:w="639" w:type="dxa"/>
            <w:tcBorders>
              <w:top w:val="nil"/>
              <w:bottom w:val="nil"/>
            </w:tcBorders>
            <w:vAlign w:val="bottom"/>
          </w:tcPr>
          <w:p w14:paraId="5CC3A8ED"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54,3</w:t>
            </w:r>
          </w:p>
        </w:tc>
        <w:tc>
          <w:tcPr>
            <w:tcW w:w="640" w:type="dxa"/>
            <w:tcBorders>
              <w:top w:val="nil"/>
              <w:bottom w:val="nil"/>
            </w:tcBorders>
          </w:tcPr>
          <w:p w14:paraId="59348601"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56,8</w:t>
            </w:r>
          </w:p>
        </w:tc>
      </w:tr>
      <w:tr w:rsidR="00CD0644" w:rsidRPr="00F8750E" w14:paraId="3CE6B52F" w14:textId="77777777" w:rsidTr="004B413C">
        <w:trPr>
          <w:cantSplit/>
        </w:trPr>
        <w:tc>
          <w:tcPr>
            <w:tcW w:w="2367" w:type="dxa"/>
            <w:tcBorders>
              <w:top w:val="nil"/>
            </w:tcBorders>
            <w:shd w:val="clear" w:color="auto" w:fill="auto"/>
            <w:vAlign w:val="bottom"/>
            <w:hideMark/>
          </w:tcPr>
          <w:p w14:paraId="2B03CF84" w14:textId="77777777" w:rsidR="00CD0644" w:rsidRPr="00F8750E" w:rsidRDefault="00CD0644" w:rsidP="00B84382">
            <w:pPr>
              <w:spacing w:after="0" w:line="312" w:lineRule="auto"/>
              <w:ind w:firstLineChars="100" w:firstLine="220"/>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Femme</w:t>
            </w:r>
          </w:p>
        </w:tc>
        <w:tc>
          <w:tcPr>
            <w:tcW w:w="651" w:type="dxa"/>
            <w:tcBorders>
              <w:top w:val="nil"/>
            </w:tcBorders>
            <w:vAlign w:val="bottom"/>
          </w:tcPr>
          <w:p w14:paraId="4C3CD012"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59.2</w:t>
            </w:r>
          </w:p>
        </w:tc>
        <w:tc>
          <w:tcPr>
            <w:tcW w:w="634" w:type="dxa"/>
            <w:tcBorders>
              <w:top w:val="nil"/>
            </w:tcBorders>
            <w:vAlign w:val="bottom"/>
          </w:tcPr>
          <w:p w14:paraId="54072991"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73.8</w:t>
            </w:r>
          </w:p>
        </w:tc>
        <w:tc>
          <w:tcPr>
            <w:tcW w:w="639" w:type="dxa"/>
            <w:tcBorders>
              <w:top w:val="nil"/>
            </w:tcBorders>
            <w:vAlign w:val="bottom"/>
          </w:tcPr>
          <w:p w14:paraId="31D27026"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55,9</w:t>
            </w:r>
          </w:p>
        </w:tc>
        <w:tc>
          <w:tcPr>
            <w:tcW w:w="640" w:type="dxa"/>
            <w:tcBorders>
              <w:top w:val="nil"/>
            </w:tcBorders>
          </w:tcPr>
          <w:p w14:paraId="71253ECA"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52,9</w:t>
            </w:r>
          </w:p>
        </w:tc>
      </w:tr>
      <w:tr w:rsidR="00CD0644" w:rsidRPr="00F8750E" w14:paraId="3610FC1E" w14:textId="77777777" w:rsidTr="004B413C">
        <w:trPr>
          <w:cantSplit/>
        </w:trPr>
        <w:tc>
          <w:tcPr>
            <w:tcW w:w="2367" w:type="dxa"/>
            <w:tcBorders>
              <w:bottom w:val="nil"/>
            </w:tcBorders>
            <w:shd w:val="clear" w:color="auto" w:fill="auto"/>
            <w:vAlign w:val="bottom"/>
            <w:hideMark/>
          </w:tcPr>
          <w:p w14:paraId="79C191D4" w14:textId="77777777" w:rsidR="00CD0644" w:rsidRPr="00F8750E" w:rsidRDefault="00CD0644" w:rsidP="00B84382">
            <w:pPr>
              <w:spacing w:after="0" w:line="312" w:lineRule="auto"/>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Niveau d'instruction</w:t>
            </w:r>
          </w:p>
        </w:tc>
        <w:tc>
          <w:tcPr>
            <w:tcW w:w="651" w:type="dxa"/>
            <w:tcBorders>
              <w:bottom w:val="nil"/>
            </w:tcBorders>
            <w:vAlign w:val="bottom"/>
          </w:tcPr>
          <w:p w14:paraId="12047658"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p>
        </w:tc>
        <w:tc>
          <w:tcPr>
            <w:tcW w:w="634" w:type="dxa"/>
            <w:tcBorders>
              <w:bottom w:val="nil"/>
            </w:tcBorders>
            <w:vAlign w:val="bottom"/>
          </w:tcPr>
          <w:p w14:paraId="503CB90D"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p>
        </w:tc>
        <w:tc>
          <w:tcPr>
            <w:tcW w:w="639" w:type="dxa"/>
            <w:tcBorders>
              <w:bottom w:val="nil"/>
            </w:tcBorders>
            <w:vAlign w:val="bottom"/>
          </w:tcPr>
          <w:p w14:paraId="44941292"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p>
        </w:tc>
        <w:tc>
          <w:tcPr>
            <w:tcW w:w="640" w:type="dxa"/>
            <w:tcBorders>
              <w:bottom w:val="nil"/>
            </w:tcBorders>
          </w:tcPr>
          <w:p w14:paraId="7F9945A0"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p>
        </w:tc>
      </w:tr>
      <w:tr w:rsidR="00CD0644" w:rsidRPr="00F8750E" w14:paraId="05E10419" w14:textId="77777777" w:rsidTr="004B413C">
        <w:trPr>
          <w:cantSplit/>
        </w:trPr>
        <w:tc>
          <w:tcPr>
            <w:tcW w:w="2367" w:type="dxa"/>
            <w:tcBorders>
              <w:top w:val="nil"/>
              <w:bottom w:val="nil"/>
            </w:tcBorders>
            <w:shd w:val="clear" w:color="auto" w:fill="auto"/>
            <w:vAlign w:val="bottom"/>
            <w:hideMark/>
          </w:tcPr>
          <w:p w14:paraId="44A4E171" w14:textId="77777777" w:rsidR="00CD0644" w:rsidRPr="00F8750E" w:rsidRDefault="00CD0644" w:rsidP="00B84382">
            <w:pPr>
              <w:spacing w:after="0" w:line="312" w:lineRule="auto"/>
              <w:ind w:firstLineChars="100" w:firstLine="220"/>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Aucun</w:t>
            </w:r>
          </w:p>
        </w:tc>
        <w:tc>
          <w:tcPr>
            <w:tcW w:w="651" w:type="dxa"/>
            <w:tcBorders>
              <w:top w:val="nil"/>
              <w:bottom w:val="nil"/>
            </w:tcBorders>
            <w:vAlign w:val="center"/>
          </w:tcPr>
          <w:p w14:paraId="04697E07"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61.1</w:t>
            </w:r>
          </w:p>
        </w:tc>
        <w:tc>
          <w:tcPr>
            <w:tcW w:w="634" w:type="dxa"/>
            <w:tcBorders>
              <w:top w:val="nil"/>
              <w:bottom w:val="nil"/>
            </w:tcBorders>
            <w:vAlign w:val="bottom"/>
          </w:tcPr>
          <w:p w14:paraId="5E147B14"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77.3</w:t>
            </w:r>
          </w:p>
        </w:tc>
        <w:tc>
          <w:tcPr>
            <w:tcW w:w="639" w:type="dxa"/>
            <w:tcBorders>
              <w:top w:val="nil"/>
              <w:bottom w:val="nil"/>
            </w:tcBorders>
            <w:vAlign w:val="bottom"/>
          </w:tcPr>
          <w:p w14:paraId="52C2925E"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57,7</w:t>
            </w:r>
          </w:p>
        </w:tc>
        <w:tc>
          <w:tcPr>
            <w:tcW w:w="640" w:type="dxa"/>
            <w:tcBorders>
              <w:top w:val="nil"/>
              <w:bottom w:val="nil"/>
            </w:tcBorders>
          </w:tcPr>
          <w:p w14:paraId="0D7613C4"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53,0</w:t>
            </w:r>
          </w:p>
        </w:tc>
      </w:tr>
      <w:tr w:rsidR="00CD0644" w:rsidRPr="00F8750E" w14:paraId="3D58DF73" w14:textId="77777777" w:rsidTr="004B413C">
        <w:trPr>
          <w:cantSplit/>
        </w:trPr>
        <w:tc>
          <w:tcPr>
            <w:tcW w:w="2367" w:type="dxa"/>
            <w:tcBorders>
              <w:top w:val="nil"/>
              <w:bottom w:val="nil"/>
            </w:tcBorders>
            <w:shd w:val="clear" w:color="auto" w:fill="auto"/>
            <w:vAlign w:val="bottom"/>
            <w:hideMark/>
          </w:tcPr>
          <w:p w14:paraId="2466E7E9" w14:textId="77777777" w:rsidR="00CD0644" w:rsidRPr="00F8750E" w:rsidRDefault="00CD0644" w:rsidP="00B84382">
            <w:pPr>
              <w:spacing w:after="0" w:line="312" w:lineRule="auto"/>
              <w:ind w:firstLineChars="100" w:firstLine="220"/>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Primaire</w:t>
            </w:r>
          </w:p>
        </w:tc>
        <w:tc>
          <w:tcPr>
            <w:tcW w:w="651" w:type="dxa"/>
            <w:tcBorders>
              <w:top w:val="nil"/>
              <w:bottom w:val="nil"/>
            </w:tcBorders>
            <w:vAlign w:val="center"/>
          </w:tcPr>
          <w:p w14:paraId="1ADB8B4C"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53.6</w:t>
            </w:r>
          </w:p>
        </w:tc>
        <w:tc>
          <w:tcPr>
            <w:tcW w:w="634" w:type="dxa"/>
            <w:tcBorders>
              <w:top w:val="nil"/>
              <w:bottom w:val="nil"/>
            </w:tcBorders>
            <w:vAlign w:val="bottom"/>
          </w:tcPr>
          <w:p w14:paraId="737B982E"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68.3</w:t>
            </w:r>
          </w:p>
        </w:tc>
        <w:tc>
          <w:tcPr>
            <w:tcW w:w="639" w:type="dxa"/>
            <w:tcBorders>
              <w:top w:val="nil"/>
              <w:bottom w:val="nil"/>
            </w:tcBorders>
            <w:vAlign w:val="bottom"/>
          </w:tcPr>
          <w:p w14:paraId="678A180A"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50,7</w:t>
            </w:r>
          </w:p>
        </w:tc>
        <w:tc>
          <w:tcPr>
            <w:tcW w:w="640" w:type="dxa"/>
            <w:tcBorders>
              <w:top w:val="nil"/>
              <w:bottom w:val="nil"/>
            </w:tcBorders>
          </w:tcPr>
          <w:p w14:paraId="37C9373D"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54,9</w:t>
            </w:r>
          </w:p>
        </w:tc>
      </w:tr>
      <w:tr w:rsidR="00CD0644" w:rsidRPr="00F8750E" w14:paraId="5E2F6493" w14:textId="77777777" w:rsidTr="004B413C">
        <w:trPr>
          <w:cantSplit/>
        </w:trPr>
        <w:tc>
          <w:tcPr>
            <w:tcW w:w="2367" w:type="dxa"/>
            <w:tcBorders>
              <w:top w:val="nil"/>
              <w:bottom w:val="nil"/>
            </w:tcBorders>
            <w:shd w:val="clear" w:color="auto" w:fill="auto"/>
            <w:vAlign w:val="bottom"/>
            <w:hideMark/>
          </w:tcPr>
          <w:p w14:paraId="158112C6" w14:textId="77777777" w:rsidR="00CD0644" w:rsidRPr="00F8750E" w:rsidRDefault="00CD0644" w:rsidP="00B84382">
            <w:pPr>
              <w:spacing w:after="0" w:line="312" w:lineRule="auto"/>
              <w:ind w:firstLineChars="100" w:firstLine="220"/>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Secondaire</w:t>
            </w:r>
          </w:p>
        </w:tc>
        <w:tc>
          <w:tcPr>
            <w:tcW w:w="651" w:type="dxa"/>
            <w:tcBorders>
              <w:top w:val="nil"/>
              <w:bottom w:val="nil"/>
            </w:tcBorders>
            <w:vAlign w:val="center"/>
          </w:tcPr>
          <w:p w14:paraId="13BA0129"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54.1</w:t>
            </w:r>
          </w:p>
        </w:tc>
        <w:tc>
          <w:tcPr>
            <w:tcW w:w="634" w:type="dxa"/>
            <w:tcBorders>
              <w:top w:val="nil"/>
              <w:bottom w:val="nil"/>
            </w:tcBorders>
            <w:vAlign w:val="bottom"/>
          </w:tcPr>
          <w:p w14:paraId="61CB4374"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67.8</w:t>
            </w:r>
          </w:p>
        </w:tc>
        <w:tc>
          <w:tcPr>
            <w:tcW w:w="639" w:type="dxa"/>
            <w:tcBorders>
              <w:top w:val="nil"/>
              <w:bottom w:val="nil"/>
            </w:tcBorders>
            <w:vAlign w:val="bottom"/>
          </w:tcPr>
          <w:p w14:paraId="4DE7B6DF"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51,1</w:t>
            </w:r>
          </w:p>
        </w:tc>
        <w:tc>
          <w:tcPr>
            <w:tcW w:w="640" w:type="dxa"/>
            <w:tcBorders>
              <w:top w:val="nil"/>
              <w:bottom w:val="nil"/>
            </w:tcBorders>
          </w:tcPr>
          <w:p w14:paraId="4D5F5AE8"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58,6</w:t>
            </w:r>
          </w:p>
        </w:tc>
      </w:tr>
      <w:tr w:rsidR="00CD0644" w:rsidRPr="00F8750E" w14:paraId="64C6F570" w14:textId="77777777" w:rsidTr="004B413C">
        <w:trPr>
          <w:cantSplit/>
        </w:trPr>
        <w:tc>
          <w:tcPr>
            <w:tcW w:w="2367" w:type="dxa"/>
            <w:tcBorders>
              <w:top w:val="nil"/>
            </w:tcBorders>
            <w:shd w:val="clear" w:color="auto" w:fill="auto"/>
            <w:vAlign w:val="bottom"/>
            <w:hideMark/>
          </w:tcPr>
          <w:p w14:paraId="5B3243A0" w14:textId="77777777" w:rsidR="00CD0644" w:rsidRPr="00F8750E" w:rsidRDefault="00CD0644" w:rsidP="00B84382">
            <w:pPr>
              <w:spacing w:after="0" w:line="312" w:lineRule="auto"/>
              <w:ind w:firstLineChars="100" w:firstLine="220"/>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Supérieur</w:t>
            </w:r>
          </w:p>
        </w:tc>
        <w:tc>
          <w:tcPr>
            <w:tcW w:w="651" w:type="dxa"/>
            <w:tcBorders>
              <w:top w:val="nil"/>
            </w:tcBorders>
            <w:vAlign w:val="bottom"/>
          </w:tcPr>
          <w:p w14:paraId="3259445E"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48.5</w:t>
            </w:r>
          </w:p>
        </w:tc>
        <w:tc>
          <w:tcPr>
            <w:tcW w:w="634" w:type="dxa"/>
            <w:tcBorders>
              <w:top w:val="nil"/>
            </w:tcBorders>
            <w:vAlign w:val="bottom"/>
          </w:tcPr>
          <w:p w14:paraId="25A08B90"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63.4</w:t>
            </w:r>
          </w:p>
        </w:tc>
        <w:tc>
          <w:tcPr>
            <w:tcW w:w="639" w:type="dxa"/>
            <w:tcBorders>
              <w:top w:val="nil"/>
            </w:tcBorders>
            <w:vAlign w:val="bottom"/>
          </w:tcPr>
          <w:p w14:paraId="1B16DCBF"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50,5</w:t>
            </w:r>
          </w:p>
        </w:tc>
        <w:tc>
          <w:tcPr>
            <w:tcW w:w="640" w:type="dxa"/>
            <w:tcBorders>
              <w:top w:val="nil"/>
            </w:tcBorders>
          </w:tcPr>
          <w:p w14:paraId="571F3F29"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66,3</w:t>
            </w:r>
          </w:p>
        </w:tc>
      </w:tr>
      <w:tr w:rsidR="00CD0644" w:rsidRPr="00F8750E" w14:paraId="23AAFC0C" w14:textId="77777777" w:rsidTr="004B413C">
        <w:trPr>
          <w:cantSplit/>
        </w:trPr>
        <w:tc>
          <w:tcPr>
            <w:tcW w:w="2367" w:type="dxa"/>
            <w:tcBorders>
              <w:bottom w:val="nil"/>
            </w:tcBorders>
            <w:shd w:val="clear" w:color="auto" w:fill="auto"/>
            <w:vAlign w:val="bottom"/>
            <w:hideMark/>
          </w:tcPr>
          <w:p w14:paraId="3FC2B8F5" w14:textId="77777777" w:rsidR="00CD0644" w:rsidRPr="00F8750E" w:rsidRDefault="00CD0644" w:rsidP="00B84382">
            <w:pPr>
              <w:spacing w:after="0" w:line="312" w:lineRule="auto"/>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Milieu de résidence</w:t>
            </w:r>
          </w:p>
        </w:tc>
        <w:tc>
          <w:tcPr>
            <w:tcW w:w="651" w:type="dxa"/>
            <w:tcBorders>
              <w:bottom w:val="nil"/>
            </w:tcBorders>
            <w:vAlign w:val="bottom"/>
          </w:tcPr>
          <w:p w14:paraId="2C3E5EBB"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p>
        </w:tc>
        <w:tc>
          <w:tcPr>
            <w:tcW w:w="634" w:type="dxa"/>
            <w:tcBorders>
              <w:bottom w:val="nil"/>
            </w:tcBorders>
            <w:vAlign w:val="bottom"/>
          </w:tcPr>
          <w:p w14:paraId="6FC4E999"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p>
        </w:tc>
        <w:tc>
          <w:tcPr>
            <w:tcW w:w="639" w:type="dxa"/>
            <w:tcBorders>
              <w:bottom w:val="nil"/>
            </w:tcBorders>
            <w:vAlign w:val="bottom"/>
          </w:tcPr>
          <w:p w14:paraId="70427F3A"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p>
        </w:tc>
        <w:tc>
          <w:tcPr>
            <w:tcW w:w="640" w:type="dxa"/>
            <w:tcBorders>
              <w:bottom w:val="nil"/>
            </w:tcBorders>
          </w:tcPr>
          <w:p w14:paraId="4217BC98"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p>
        </w:tc>
      </w:tr>
      <w:tr w:rsidR="00CD0644" w:rsidRPr="00F8750E" w14:paraId="506DCDCE" w14:textId="77777777" w:rsidTr="004B413C">
        <w:trPr>
          <w:cantSplit/>
        </w:trPr>
        <w:tc>
          <w:tcPr>
            <w:tcW w:w="2367" w:type="dxa"/>
            <w:tcBorders>
              <w:top w:val="nil"/>
              <w:bottom w:val="nil"/>
            </w:tcBorders>
            <w:shd w:val="clear" w:color="auto" w:fill="auto"/>
            <w:vAlign w:val="bottom"/>
            <w:hideMark/>
          </w:tcPr>
          <w:p w14:paraId="71941041" w14:textId="77777777" w:rsidR="00CD0644" w:rsidRPr="00F8750E" w:rsidRDefault="00CD0644" w:rsidP="00B84382">
            <w:pPr>
              <w:spacing w:after="0" w:line="312" w:lineRule="auto"/>
              <w:ind w:firstLineChars="100" w:firstLine="220"/>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Cotonou</w:t>
            </w:r>
          </w:p>
        </w:tc>
        <w:tc>
          <w:tcPr>
            <w:tcW w:w="651" w:type="dxa"/>
            <w:tcBorders>
              <w:top w:val="nil"/>
              <w:bottom w:val="nil"/>
            </w:tcBorders>
            <w:vAlign w:val="center"/>
          </w:tcPr>
          <w:p w14:paraId="58407AC8"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48.8</w:t>
            </w:r>
          </w:p>
        </w:tc>
        <w:tc>
          <w:tcPr>
            <w:tcW w:w="634" w:type="dxa"/>
            <w:tcBorders>
              <w:top w:val="nil"/>
              <w:bottom w:val="nil"/>
            </w:tcBorders>
            <w:vAlign w:val="bottom"/>
          </w:tcPr>
          <w:p w14:paraId="3CB33D86"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58.5</w:t>
            </w:r>
          </w:p>
        </w:tc>
        <w:tc>
          <w:tcPr>
            <w:tcW w:w="639" w:type="dxa"/>
            <w:tcBorders>
              <w:top w:val="nil"/>
              <w:bottom w:val="nil"/>
            </w:tcBorders>
            <w:vAlign w:val="bottom"/>
          </w:tcPr>
          <w:p w14:paraId="434C029D"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35,5</w:t>
            </w:r>
          </w:p>
        </w:tc>
        <w:tc>
          <w:tcPr>
            <w:tcW w:w="640" w:type="dxa"/>
            <w:tcBorders>
              <w:top w:val="nil"/>
              <w:bottom w:val="nil"/>
            </w:tcBorders>
          </w:tcPr>
          <w:p w14:paraId="560D1F12"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53,6</w:t>
            </w:r>
          </w:p>
        </w:tc>
      </w:tr>
      <w:tr w:rsidR="00CD0644" w:rsidRPr="00F8750E" w14:paraId="2FBC557A" w14:textId="77777777" w:rsidTr="004B413C">
        <w:trPr>
          <w:cantSplit/>
        </w:trPr>
        <w:tc>
          <w:tcPr>
            <w:tcW w:w="2367" w:type="dxa"/>
            <w:tcBorders>
              <w:top w:val="nil"/>
              <w:bottom w:val="nil"/>
            </w:tcBorders>
            <w:shd w:val="clear" w:color="auto" w:fill="auto"/>
            <w:vAlign w:val="bottom"/>
            <w:hideMark/>
          </w:tcPr>
          <w:p w14:paraId="1F7D30A1" w14:textId="77777777" w:rsidR="00CD0644" w:rsidRPr="00F8750E" w:rsidRDefault="00CD0644" w:rsidP="00B84382">
            <w:pPr>
              <w:spacing w:after="0" w:line="312" w:lineRule="auto"/>
              <w:ind w:firstLineChars="100" w:firstLine="220"/>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Autres urbains</w:t>
            </w:r>
          </w:p>
        </w:tc>
        <w:tc>
          <w:tcPr>
            <w:tcW w:w="651" w:type="dxa"/>
            <w:tcBorders>
              <w:top w:val="nil"/>
              <w:bottom w:val="nil"/>
            </w:tcBorders>
            <w:vAlign w:val="center"/>
          </w:tcPr>
          <w:p w14:paraId="20BF4D55"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54.9</w:t>
            </w:r>
          </w:p>
        </w:tc>
        <w:tc>
          <w:tcPr>
            <w:tcW w:w="634" w:type="dxa"/>
            <w:tcBorders>
              <w:top w:val="nil"/>
              <w:bottom w:val="nil"/>
            </w:tcBorders>
            <w:vAlign w:val="bottom"/>
          </w:tcPr>
          <w:p w14:paraId="66067C3C"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71.7</w:t>
            </w:r>
          </w:p>
        </w:tc>
        <w:tc>
          <w:tcPr>
            <w:tcW w:w="639" w:type="dxa"/>
            <w:tcBorders>
              <w:top w:val="nil"/>
              <w:bottom w:val="nil"/>
            </w:tcBorders>
            <w:vAlign w:val="bottom"/>
          </w:tcPr>
          <w:p w14:paraId="21D8F924"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55,3</w:t>
            </w:r>
          </w:p>
        </w:tc>
        <w:tc>
          <w:tcPr>
            <w:tcW w:w="640" w:type="dxa"/>
            <w:tcBorders>
              <w:top w:val="nil"/>
              <w:bottom w:val="nil"/>
            </w:tcBorders>
          </w:tcPr>
          <w:p w14:paraId="1BDAB0C6"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61,2</w:t>
            </w:r>
          </w:p>
        </w:tc>
      </w:tr>
      <w:tr w:rsidR="00CD0644" w:rsidRPr="00F8750E" w14:paraId="6BC68E35" w14:textId="77777777" w:rsidTr="004B413C">
        <w:trPr>
          <w:cantSplit/>
        </w:trPr>
        <w:tc>
          <w:tcPr>
            <w:tcW w:w="2367" w:type="dxa"/>
            <w:tcBorders>
              <w:top w:val="nil"/>
              <w:bottom w:val="nil"/>
            </w:tcBorders>
            <w:shd w:val="clear" w:color="auto" w:fill="auto"/>
            <w:vAlign w:val="bottom"/>
            <w:hideMark/>
          </w:tcPr>
          <w:p w14:paraId="6727EFFA" w14:textId="77777777" w:rsidR="00CD0644" w:rsidRPr="00F8750E" w:rsidRDefault="00CD0644" w:rsidP="00B84382">
            <w:pPr>
              <w:spacing w:after="0" w:line="312" w:lineRule="auto"/>
              <w:ind w:firstLineChars="100" w:firstLine="220"/>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Ensemble urbain</w:t>
            </w:r>
          </w:p>
        </w:tc>
        <w:tc>
          <w:tcPr>
            <w:tcW w:w="651" w:type="dxa"/>
            <w:tcBorders>
              <w:top w:val="nil"/>
              <w:bottom w:val="nil"/>
            </w:tcBorders>
            <w:vAlign w:val="center"/>
          </w:tcPr>
          <w:p w14:paraId="022E2EAE"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53.3</w:t>
            </w:r>
          </w:p>
        </w:tc>
        <w:tc>
          <w:tcPr>
            <w:tcW w:w="634" w:type="dxa"/>
            <w:tcBorders>
              <w:top w:val="nil"/>
              <w:bottom w:val="nil"/>
            </w:tcBorders>
            <w:vAlign w:val="bottom"/>
          </w:tcPr>
          <w:p w14:paraId="40C1690E"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67.6</w:t>
            </w:r>
          </w:p>
        </w:tc>
        <w:tc>
          <w:tcPr>
            <w:tcW w:w="639" w:type="dxa"/>
            <w:tcBorders>
              <w:top w:val="nil"/>
              <w:bottom w:val="nil"/>
            </w:tcBorders>
            <w:vAlign w:val="bottom"/>
          </w:tcPr>
          <w:p w14:paraId="56E81F7E"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52,2</w:t>
            </w:r>
          </w:p>
        </w:tc>
        <w:tc>
          <w:tcPr>
            <w:tcW w:w="640" w:type="dxa"/>
            <w:tcBorders>
              <w:top w:val="nil"/>
              <w:bottom w:val="nil"/>
            </w:tcBorders>
          </w:tcPr>
          <w:p w14:paraId="220D1AB6"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60,1</w:t>
            </w:r>
          </w:p>
        </w:tc>
      </w:tr>
      <w:tr w:rsidR="00CD0644" w:rsidRPr="00F8750E" w14:paraId="0F09D174" w14:textId="77777777" w:rsidTr="004B413C">
        <w:trPr>
          <w:cantSplit/>
        </w:trPr>
        <w:tc>
          <w:tcPr>
            <w:tcW w:w="2367" w:type="dxa"/>
            <w:tcBorders>
              <w:top w:val="nil"/>
            </w:tcBorders>
            <w:shd w:val="clear" w:color="auto" w:fill="auto"/>
            <w:vAlign w:val="bottom"/>
            <w:hideMark/>
          </w:tcPr>
          <w:p w14:paraId="3B4A7C25" w14:textId="77777777" w:rsidR="00CD0644" w:rsidRPr="00F8750E" w:rsidRDefault="00CD0644" w:rsidP="00B84382">
            <w:pPr>
              <w:spacing w:after="0" w:line="312" w:lineRule="auto"/>
              <w:ind w:firstLineChars="100" w:firstLine="220"/>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Rural</w:t>
            </w:r>
          </w:p>
        </w:tc>
        <w:tc>
          <w:tcPr>
            <w:tcW w:w="651" w:type="dxa"/>
            <w:tcBorders>
              <w:top w:val="nil"/>
            </w:tcBorders>
            <w:vAlign w:val="center"/>
          </w:tcPr>
          <w:p w14:paraId="338958B4"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62.3</w:t>
            </w:r>
          </w:p>
        </w:tc>
        <w:tc>
          <w:tcPr>
            <w:tcW w:w="634" w:type="dxa"/>
            <w:tcBorders>
              <w:top w:val="nil"/>
            </w:tcBorders>
            <w:vAlign w:val="bottom"/>
          </w:tcPr>
          <w:p w14:paraId="371CD33F"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77.9</w:t>
            </w:r>
          </w:p>
        </w:tc>
        <w:tc>
          <w:tcPr>
            <w:tcW w:w="639" w:type="dxa"/>
            <w:tcBorders>
              <w:top w:val="nil"/>
            </w:tcBorders>
            <w:vAlign w:val="bottom"/>
          </w:tcPr>
          <w:p w14:paraId="67E0FA44"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57,9</w:t>
            </w:r>
          </w:p>
        </w:tc>
        <w:tc>
          <w:tcPr>
            <w:tcW w:w="640" w:type="dxa"/>
            <w:tcBorders>
              <w:top w:val="nil"/>
            </w:tcBorders>
          </w:tcPr>
          <w:p w14:paraId="3CEDEF80" w14:textId="77777777" w:rsidR="00CD0644" w:rsidRPr="00F8750E" w:rsidRDefault="00CD0644" w:rsidP="00B84382">
            <w:pPr>
              <w:spacing w:after="0" w:line="312"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50,6</w:t>
            </w:r>
          </w:p>
        </w:tc>
      </w:tr>
      <w:tr w:rsidR="00CD0644" w:rsidRPr="00F8750E" w14:paraId="7782EF39" w14:textId="77777777" w:rsidTr="00CD0644">
        <w:trPr>
          <w:cantSplit/>
        </w:trPr>
        <w:tc>
          <w:tcPr>
            <w:tcW w:w="2367" w:type="dxa"/>
            <w:shd w:val="clear" w:color="auto" w:fill="auto"/>
            <w:vAlign w:val="bottom"/>
            <w:hideMark/>
          </w:tcPr>
          <w:p w14:paraId="06B4FB5A" w14:textId="77777777" w:rsidR="00CD0644" w:rsidRPr="00F8750E" w:rsidRDefault="00CD0644" w:rsidP="00B84382">
            <w:pPr>
              <w:spacing w:after="0" w:line="312" w:lineRule="auto"/>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Ensemble</w:t>
            </w:r>
          </w:p>
        </w:tc>
        <w:tc>
          <w:tcPr>
            <w:tcW w:w="651" w:type="dxa"/>
          </w:tcPr>
          <w:p w14:paraId="681B659D" w14:textId="77777777" w:rsidR="00CD0644" w:rsidRPr="00F8750E" w:rsidRDefault="00CD0644" w:rsidP="00B84382">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58.7</w:t>
            </w:r>
          </w:p>
        </w:tc>
        <w:tc>
          <w:tcPr>
            <w:tcW w:w="634" w:type="dxa"/>
            <w:vAlign w:val="bottom"/>
          </w:tcPr>
          <w:p w14:paraId="7E162188" w14:textId="77777777" w:rsidR="00CD0644" w:rsidRPr="00F8750E" w:rsidRDefault="00CD0644" w:rsidP="00B84382">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73.2</w:t>
            </w:r>
          </w:p>
        </w:tc>
        <w:tc>
          <w:tcPr>
            <w:tcW w:w="639" w:type="dxa"/>
            <w:vAlign w:val="bottom"/>
          </w:tcPr>
          <w:p w14:paraId="32115505" w14:textId="77777777" w:rsidR="00CD0644" w:rsidRPr="00F8750E" w:rsidRDefault="00CD0644" w:rsidP="00B84382">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55,1</w:t>
            </w:r>
          </w:p>
        </w:tc>
        <w:tc>
          <w:tcPr>
            <w:tcW w:w="640" w:type="dxa"/>
          </w:tcPr>
          <w:p w14:paraId="5DF768F9" w14:textId="77777777" w:rsidR="00CD0644" w:rsidRPr="00F8750E" w:rsidRDefault="00CD0644" w:rsidP="00B84382">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55,1</w:t>
            </w:r>
          </w:p>
        </w:tc>
      </w:tr>
    </w:tbl>
    <w:p w14:paraId="75204495" w14:textId="77777777" w:rsidR="008B0EC3" w:rsidRPr="00F8750E" w:rsidRDefault="000D1216" w:rsidP="004B413C">
      <w:pPr>
        <w:tabs>
          <w:tab w:val="left" w:pos="613"/>
          <w:tab w:val="left" w:pos="10328"/>
          <w:tab w:val="left" w:pos="11686"/>
          <w:tab w:val="left" w:pos="12840"/>
        </w:tabs>
        <w:spacing w:line="240" w:lineRule="auto"/>
        <w:ind w:left="4"/>
        <w:rPr>
          <w:rFonts w:ascii="Montserrat Light" w:hAnsi="Montserrat Light"/>
        </w:rPr>
      </w:pPr>
      <w:r w:rsidRPr="00F8750E">
        <w:rPr>
          <w:rFonts w:ascii="Montserrat Light" w:hAnsi="Montserrat Light"/>
          <w:u w:val="single"/>
        </w:rPr>
        <w:t>Source :</w:t>
      </w:r>
      <w:r w:rsidRPr="00F8750E">
        <w:rPr>
          <w:rFonts w:ascii="Montserrat Light" w:hAnsi="Montserrat Light"/>
        </w:rPr>
        <w:t xml:space="preserve"> </w:t>
      </w:r>
      <w:r w:rsidR="00F258A5" w:rsidRPr="00F8750E">
        <w:rPr>
          <w:rFonts w:ascii="Montserrat Light" w:hAnsi="Montserrat Light"/>
        </w:rPr>
        <w:t xml:space="preserve">INStaD, </w:t>
      </w:r>
      <w:r w:rsidRPr="00F8750E">
        <w:rPr>
          <w:rFonts w:ascii="Montserrat Light" w:hAnsi="Montserrat Light"/>
        </w:rPr>
        <w:t>EMICoV 2006-2015 et ERI-ESI 2018</w:t>
      </w:r>
    </w:p>
    <w:p w14:paraId="71F3F11A" w14:textId="77777777" w:rsidR="009E171A" w:rsidRPr="00F8750E" w:rsidRDefault="009E171A" w:rsidP="004B413C">
      <w:pPr>
        <w:tabs>
          <w:tab w:val="left" w:pos="613"/>
          <w:tab w:val="left" w:pos="10328"/>
          <w:tab w:val="left" w:pos="11686"/>
          <w:tab w:val="left" w:pos="12840"/>
        </w:tabs>
        <w:spacing w:line="240" w:lineRule="auto"/>
        <w:ind w:left="4"/>
        <w:rPr>
          <w:rFonts w:ascii="Montserrat Light" w:hAnsi="Montserrat Light"/>
          <w:b/>
        </w:rPr>
      </w:pPr>
    </w:p>
    <w:p w14:paraId="36755EB8" w14:textId="77777777" w:rsidR="009E171A" w:rsidRPr="00F8750E" w:rsidRDefault="009E171A" w:rsidP="004B413C">
      <w:pPr>
        <w:tabs>
          <w:tab w:val="left" w:pos="613"/>
          <w:tab w:val="left" w:pos="10328"/>
          <w:tab w:val="left" w:pos="11686"/>
          <w:tab w:val="left" w:pos="12840"/>
        </w:tabs>
        <w:spacing w:line="240" w:lineRule="auto"/>
        <w:ind w:left="4"/>
        <w:rPr>
          <w:rFonts w:ascii="Montserrat Light" w:hAnsi="Montserrat Light"/>
          <w:b/>
        </w:rPr>
      </w:pPr>
    </w:p>
    <w:p w14:paraId="4FBF7E74" w14:textId="77777777" w:rsidR="009E171A" w:rsidRPr="00F8750E" w:rsidRDefault="009E171A" w:rsidP="004B413C">
      <w:pPr>
        <w:tabs>
          <w:tab w:val="left" w:pos="613"/>
          <w:tab w:val="left" w:pos="10328"/>
          <w:tab w:val="left" w:pos="11686"/>
          <w:tab w:val="left" w:pos="12840"/>
        </w:tabs>
        <w:spacing w:line="240" w:lineRule="auto"/>
        <w:ind w:left="4"/>
        <w:rPr>
          <w:rFonts w:ascii="Montserrat Light" w:hAnsi="Montserrat Light"/>
          <w:b/>
        </w:rPr>
      </w:pPr>
    </w:p>
    <w:p w14:paraId="0062F82B" w14:textId="77777777" w:rsidR="009E171A" w:rsidRPr="00F8750E" w:rsidRDefault="009E171A" w:rsidP="004B413C">
      <w:pPr>
        <w:tabs>
          <w:tab w:val="left" w:pos="613"/>
          <w:tab w:val="left" w:pos="10328"/>
          <w:tab w:val="left" w:pos="11686"/>
          <w:tab w:val="left" w:pos="12840"/>
        </w:tabs>
        <w:spacing w:line="240" w:lineRule="auto"/>
        <w:ind w:left="4"/>
        <w:rPr>
          <w:rFonts w:ascii="Montserrat Light" w:hAnsi="Montserrat Light"/>
          <w:b/>
        </w:rPr>
      </w:pPr>
    </w:p>
    <w:p w14:paraId="5D2749A0" w14:textId="77777777" w:rsidR="00624CB5" w:rsidRPr="00F8750E" w:rsidRDefault="00D0084A" w:rsidP="00982028">
      <w:pPr>
        <w:pStyle w:val="Titre1"/>
        <w:numPr>
          <w:ilvl w:val="0"/>
          <w:numId w:val="0"/>
        </w:numPr>
        <w:ind w:left="360"/>
        <w:rPr>
          <w:rFonts w:ascii="Montserrat Light" w:hAnsi="Montserrat Light"/>
          <w:b/>
          <w:sz w:val="24"/>
          <w:szCs w:val="24"/>
        </w:rPr>
      </w:pPr>
      <w:bookmarkStart w:id="81" w:name="_Toc81321411"/>
      <w:bookmarkStart w:id="82" w:name="_Toc102734340"/>
      <w:r w:rsidRPr="00F8750E">
        <w:rPr>
          <w:rFonts w:ascii="Montserrat Light" w:hAnsi="Montserrat Light"/>
          <w:b/>
          <w:sz w:val="24"/>
          <w:szCs w:val="24"/>
        </w:rPr>
        <w:t>3.3</w:t>
      </w:r>
      <w:r w:rsidR="00624CB5" w:rsidRPr="00F8750E">
        <w:rPr>
          <w:rFonts w:ascii="Montserrat Light" w:hAnsi="Montserrat Light"/>
          <w:b/>
          <w:sz w:val="24"/>
          <w:szCs w:val="24"/>
        </w:rPr>
        <w:t xml:space="preserve">. </w:t>
      </w:r>
      <w:r w:rsidR="00B82A2A" w:rsidRPr="00F8750E">
        <w:rPr>
          <w:rFonts w:ascii="Montserrat Light" w:hAnsi="Montserrat Light"/>
          <w:b/>
          <w:sz w:val="24"/>
          <w:szCs w:val="24"/>
        </w:rPr>
        <w:t>Tableaux de l’axe 3 (assainissement du cadre macroéconomique et maintien de la stabilité)</w:t>
      </w:r>
      <w:r w:rsidR="00624CB5" w:rsidRPr="00F8750E">
        <w:rPr>
          <w:rFonts w:ascii="Montserrat Light" w:hAnsi="Montserrat Light"/>
          <w:b/>
          <w:sz w:val="24"/>
          <w:szCs w:val="24"/>
        </w:rPr>
        <w:t>.</w:t>
      </w:r>
      <w:bookmarkEnd w:id="81"/>
      <w:bookmarkEnd w:id="82"/>
    </w:p>
    <w:p w14:paraId="474064E1" w14:textId="77777777" w:rsidR="00624CB5" w:rsidRPr="00F8750E" w:rsidRDefault="00624CB5" w:rsidP="00E73617">
      <w:pPr>
        <w:spacing w:before="120" w:after="120" w:line="276" w:lineRule="auto"/>
        <w:rPr>
          <w:rFonts w:ascii="Montserrat Light" w:eastAsia="Times New Roman" w:hAnsi="Montserrat Light" w:cs="Calibri"/>
          <w:b/>
          <w:i/>
          <w:color w:val="000000"/>
          <w:lang w:eastAsia="fr-FR"/>
        </w:rPr>
      </w:pPr>
      <w:r w:rsidRPr="00F8750E">
        <w:rPr>
          <w:rFonts w:ascii="Montserrat Light" w:eastAsia="Times New Roman" w:hAnsi="Montserrat Light" w:cs="Calibri"/>
          <w:b/>
          <w:i/>
          <w:color w:val="000000"/>
          <w:lang w:eastAsia="fr-FR"/>
        </w:rPr>
        <w:t xml:space="preserve">Maîtrise du déficit budgétaire et de l’endettement </w:t>
      </w:r>
    </w:p>
    <w:p w14:paraId="0C6AD8D8" w14:textId="77777777" w:rsidR="00134F53" w:rsidRPr="00F8750E" w:rsidRDefault="00CF6A5B" w:rsidP="00536D64">
      <w:pPr>
        <w:pStyle w:val="Lgende"/>
        <w:spacing w:before="120" w:after="120"/>
        <w:ind w:left="1644" w:hanging="1644"/>
        <w:jc w:val="both"/>
        <w:rPr>
          <w:rFonts w:ascii="Montserrat Light" w:hAnsi="Montserrat Light"/>
          <w:sz w:val="22"/>
          <w:szCs w:val="22"/>
        </w:rPr>
      </w:pPr>
      <w:bookmarkStart w:id="83" w:name="_Toc101837356"/>
      <w:r w:rsidRPr="00F8750E">
        <w:rPr>
          <w:rFonts w:ascii="Montserrat Light" w:hAnsi="Montserrat Light"/>
          <w:sz w:val="22"/>
          <w:szCs w:val="22"/>
        </w:rPr>
        <w:t>Tableau 3.3.</w:t>
      </w:r>
      <w:r w:rsidR="00E926D2" w:rsidRPr="00F8750E">
        <w:rPr>
          <w:rFonts w:ascii="Montserrat Light" w:hAnsi="Montserrat Light"/>
          <w:sz w:val="22"/>
          <w:szCs w:val="22"/>
        </w:rPr>
        <w:fldChar w:fldCharType="begin"/>
      </w:r>
      <w:r w:rsidR="00205F69" w:rsidRPr="00F8750E">
        <w:rPr>
          <w:rFonts w:ascii="Montserrat Light" w:hAnsi="Montserrat Light"/>
          <w:sz w:val="22"/>
          <w:szCs w:val="22"/>
        </w:rPr>
        <w:instrText xml:space="preserve"> SEQ Tableau_3.3.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w:t>
      </w:r>
      <w:r w:rsidR="00E926D2" w:rsidRPr="00F8750E">
        <w:rPr>
          <w:rFonts w:ascii="Montserrat Light" w:hAnsi="Montserrat Light"/>
          <w:noProof/>
          <w:sz w:val="22"/>
          <w:szCs w:val="22"/>
        </w:rPr>
        <w:fldChar w:fldCharType="end"/>
      </w:r>
      <w:r w:rsidR="006D6CB9" w:rsidRPr="00F8750E">
        <w:rPr>
          <w:rFonts w:ascii="Montserrat Light" w:hAnsi="Montserrat Light"/>
          <w:sz w:val="22"/>
          <w:szCs w:val="22"/>
        </w:rPr>
        <w:t xml:space="preserve"> : </w:t>
      </w:r>
      <w:r w:rsidR="00134F53" w:rsidRPr="00F8750E">
        <w:rPr>
          <w:rFonts w:ascii="Montserrat Light" w:hAnsi="Montserrat Light"/>
          <w:sz w:val="22"/>
          <w:szCs w:val="22"/>
        </w:rPr>
        <w:t>Tableau des Operations Financières de l'Etat 'Recettes-Dépenses (optique FMI)</w:t>
      </w:r>
      <w:r w:rsidR="006D6CB9" w:rsidRPr="00F8750E">
        <w:rPr>
          <w:rFonts w:ascii="Montserrat Light" w:hAnsi="Montserrat Light"/>
          <w:sz w:val="22"/>
          <w:szCs w:val="22"/>
        </w:rPr>
        <w:t xml:space="preserve"> de </w:t>
      </w:r>
      <w:r w:rsidR="007B1C13" w:rsidRPr="00F8750E">
        <w:rPr>
          <w:rFonts w:ascii="Montserrat Light" w:hAnsi="Montserrat Light"/>
          <w:sz w:val="22"/>
          <w:szCs w:val="22"/>
        </w:rPr>
        <w:t>2015 à 2019</w:t>
      </w:r>
      <w:bookmarkEnd w:id="83"/>
    </w:p>
    <w:tbl>
      <w:tblPr>
        <w:tblW w:w="10964" w:type="dxa"/>
        <w:tblInd w:w="-674" w:type="dxa"/>
        <w:tblCellMar>
          <w:left w:w="70" w:type="dxa"/>
          <w:right w:w="70" w:type="dxa"/>
        </w:tblCellMar>
        <w:tblLook w:val="04A0" w:firstRow="1" w:lastRow="0" w:firstColumn="1" w:lastColumn="0" w:noHBand="0" w:noVBand="1"/>
      </w:tblPr>
      <w:tblGrid>
        <w:gridCol w:w="4665"/>
        <w:gridCol w:w="998"/>
        <w:gridCol w:w="1062"/>
        <w:gridCol w:w="1059"/>
        <w:gridCol w:w="1062"/>
        <w:gridCol w:w="1059"/>
        <w:gridCol w:w="1059"/>
      </w:tblGrid>
      <w:tr w:rsidR="006B6D92" w:rsidRPr="00F8750E" w14:paraId="0B120132" w14:textId="323BBFA0" w:rsidTr="00200979">
        <w:trPr>
          <w:cantSplit/>
        </w:trPr>
        <w:tc>
          <w:tcPr>
            <w:tcW w:w="466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14:paraId="7A0D866B" w14:textId="77777777" w:rsidR="006B6D92" w:rsidRPr="00F8750E" w:rsidRDefault="006B6D92" w:rsidP="004B413C">
            <w:pPr>
              <w:spacing w:after="0" w:line="360" w:lineRule="auto"/>
              <w:rPr>
                <w:rFonts w:ascii="Montserrat Light" w:eastAsia="Times New Roman" w:hAnsi="Montserrat Light" w:cs="Estrangelo Edessa"/>
                <w:b/>
                <w:color w:val="000000"/>
                <w:lang w:eastAsia="fr-FR"/>
              </w:rPr>
            </w:pPr>
            <w:r w:rsidRPr="00F8750E">
              <w:rPr>
                <w:rFonts w:ascii="Montserrat Light" w:eastAsia="Times New Roman" w:hAnsi="Montserrat Light" w:cs="Estrangelo Edessa"/>
                <w:b/>
                <w:color w:val="000000"/>
                <w:lang w:eastAsia="fr-FR"/>
              </w:rPr>
              <w:t>(en milliards FCFA)</w:t>
            </w:r>
          </w:p>
        </w:tc>
        <w:tc>
          <w:tcPr>
            <w:tcW w:w="998" w:type="dxa"/>
            <w:tcBorders>
              <w:top w:val="single" w:sz="8" w:space="0" w:color="000000"/>
              <w:left w:val="nil"/>
              <w:bottom w:val="single" w:sz="8" w:space="0" w:color="000000"/>
              <w:right w:val="single" w:sz="8" w:space="0" w:color="000000"/>
            </w:tcBorders>
            <w:shd w:val="clear" w:color="auto" w:fill="DEEAF6" w:themeFill="accent1" w:themeFillTint="33"/>
            <w:vAlign w:val="center"/>
            <w:hideMark/>
          </w:tcPr>
          <w:p w14:paraId="73EAC0A9" w14:textId="77777777" w:rsidR="006B6D92" w:rsidRPr="00F8750E" w:rsidRDefault="006B6D92" w:rsidP="004B413C">
            <w:pPr>
              <w:spacing w:after="0" w:line="360" w:lineRule="auto"/>
              <w:jc w:val="center"/>
              <w:rPr>
                <w:rFonts w:ascii="Montserrat Light" w:eastAsia="Times New Roman" w:hAnsi="Montserrat Light" w:cs="Estrangelo Edessa"/>
                <w:b/>
                <w:color w:val="000000"/>
                <w:lang w:eastAsia="fr-FR"/>
              </w:rPr>
            </w:pPr>
            <w:r w:rsidRPr="00F8750E">
              <w:rPr>
                <w:rFonts w:ascii="Montserrat Light" w:eastAsia="Times New Roman" w:hAnsi="Montserrat Light" w:cs="Estrangelo Edessa"/>
                <w:b/>
                <w:color w:val="000000"/>
                <w:lang w:eastAsia="fr-FR"/>
              </w:rPr>
              <w:t>2015</w:t>
            </w:r>
          </w:p>
        </w:tc>
        <w:tc>
          <w:tcPr>
            <w:tcW w:w="1062" w:type="dxa"/>
            <w:tcBorders>
              <w:top w:val="single" w:sz="8" w:space="0" w:color="000000"/>
              <w:left w:val="nil"/>
              <w:bottom w:val="single" w:sz="8" w:space="0" w:color="000000"/>
              <w:right w:val="single" w:sz="8" w:space="0" w:color="000000"/>
            </w:tcBorders>
            <w:shd w:val="clear" w:color="auto" w:fill="DEEAF6" w:themeFill="accent1" w:themeFillTint="33"/>
            <w:vAlign w:val="center"/>
            <w:hideMark/>
          </w:tcPr>
          <w:p w14:paraId="0FEE1519" w14:textId="77777777" w:rsidR="006B6D92" w:rsidRPr="00F8750E" w:rsidRDefault="006B6D92" w:rsidP="004B413C">
            <w:pPr>
              <w:spacing w:after="0" w:line="360" w:lineRule="auto"/>
              <w:jc w:val="center"/>
              <w:rPr>
                <w:rFonts w:ascii="Montserrat Light" w:eastAsia="Times New Roman" w:hAnsi="Montserrat Light" w:cs="Estrangelo Edessa"/>
                <w:b/>
                <w:color w:val="000000"/>
                <w:lang w:eastAsia="fr-FR"/>
              </w:rPr>
            </w:pPr>
            <w:r w:rsidRPr="00F8750E">
              <w:rPr>
                <w:rFonts w:ascii="Montserrat Light" w:eastAsia="Times New Roman" w:hAnsi="Montserrat Light" w:cs="Estrangelo Edessa"/>
                <w:b/>
                <w:color w:val="000000"/>
                <w:lang w:eastAsia="fr-FR"/>
              </w:rPr>
              <w:t>2016</w:t>
            </w:r>
          </w:p>
        </w:tc>
        <w:tc>
          <w:tcPr>
            <w:tcW w:w="1059" w:type="dxa"/>
            <w:tcBorders>
              <w:top w:val="single" w:sz="8" w:space="0" w:color="000000"/>
              <w:left w:val="nil"/>
              <w:bottom w:val="single" w:sz="8" w:space="0" w:color="000000"/>
              <w:right w:val="single" w:sz="8" w:space="0" w:color="000000"/>
            </w:tcBorders>
            <w:shd w:val="clear" w:color="auto" w:fill="DEEAF6" w:themeFill="accent1" w:themeFillTint="33"/>
            <w:vAlign w:val="center"/>
            <w:hideMark/>
          </w:tcPr>
          <w:p w14:paraId="3BAC23BE" w14:textId="77777777" w:rsidR="006B6D92" w:rsidRPr="00F8750E" w:rsidRDefault="006B6D92" w:rsidP="004B413C">
            <w:pPr>
              <w:spacing w:after="0" w:line="360" w:lineRule="auto"/>
              <w:jc w:val="center"/>
              <w:rPr>
                <w:rFonts w:ascii="Montserrat Light" w:eastAsia="Times New Roman" w:hAnsi="Montserrat Light" w:cs="Estrangelo Edessa"/>
                <w:b/>
                <w:color w:val="000000"/>
                <w:lang w:eastAsia="fr-FR"/>
              </w:rPr>
            </w:pPr>
            <w:r w:rsidRPr="00F8750E">
              <w:rPr>
                <w:rFonts w:ascii="Montserrat Light" w:eastAsia="Times New Roman" w:hAnsi="Montserrat Light" w:cs="Estrangelo Edessa"/>
                <w:b/>
                <w:color w:val="000000"/>
                <w:lang w:eastAsia="fr-FR"/>
              </w:rPr>
              <w:t>2017</w:t>
            </w:r>
          </w:p>
        </w:tc>
        <w:tc>
          <w:tcPr>
            <w:tcW w:w="1062" w:type="dxa"/>
            <w:tcBorders>
              <w:top w:val="single" w:sz="8" w:space="0" w:color="000000"/>
              <w:left w:val="nil"/>
              <w:bottom w:val="single" w:sz="8" w:space="0" w:color="000000"/>
              <w:right w:val="single" w:sz="8" w:space="0" w:color="000000"/>
            </w:tcBorders>
            <w:shd w:val="clear" w:color="auto" w:fill="DEEAF6" w:themeFill="accent1" w:themeFillTint="33"/>
            <w:vAlign w:val="center"/>
            <w:hideMark/>
          </w:tcPr>
          <w:p w14:paraId="55E40AB0" w14:textId="77777777" w:rsidR="006B6D92" w:rsidRPr="00F8750E" w:rsidRDefault="006B6D92" w:rsidP="004B413C">
            <w:pPr>
              <w:spacing w:after="0" w:line="360" w:lineRule="auto"/>
              <w:jc w:val="center"/>
              <w:rPr>
                <w:rFonts w:ascii="Montserrat Light" w:eastAsia="Times New Roman" w:hAnsi="Montserrat Light" w:cs="Estrangelo Edessa"/>
                <w:b/>
                <w:color w:val="000000"/>
                <w:lang w:eastAsia="fr-FR"/>
              </w:rPr>
            </w:pPr>
            <w:r w:rsidRPr="00F8750E">
              <w:rPr>
                <w:rFonts w:ascii="Montserrat Light" w:eastAsia="Times New Roman" w:hAnsi="Montserrat Light" w:cs="Estrangelo Edessa"/>
                <w:b/>
                <w:color w:val="000000"/>
                <w:lang w:eastAsia="fr-FR"/>
              </w:rPr>
              <w:t>2018</w:t>
            </w:r>
          </w:p>
        </w:tc>
        <w:tc>
          <w:tcPr>
            <w:tcW w:w="1059" w:type="dxa"/>
            <w:tcBorders>
              <w:top w:val="single" w:sz="8" w:space="0" w:color="000000"/>
              <w:left w:val="nil"/>
              <w:bottom w:val="single" w:sz="8" w:space="0" w:color="000000"/>
              <w:right w:val="single" w:sz="8" w:space="0" w:color="000000"/>
            </w:tcBorders>
            <w:shd w:val="clear" w:color="auto" w:fill="DEEAF6" w:themeFill="accent1" w:themeFillTint="33"/>
          </w:tcPr>
          <w:p w14:paraId="287AD389" w14:textId="77777777" w:rsidR="006B6D92" w:rsidRPr="00F8750E" w:rsidRDefault="006B6D92" w:rsidP="004B413C">
            <w:pPr>
              <w:spacing w:after="0" w:line="360" w:lineRule="auto"/>
              <w:jc w:val="center"/>
              <w:rPr>
                <w:rFonts w:ascii="Montserrat Light" w:eastAsia="Times New Roman" w:hAnsi="Montserrat Light" w:cs="Estrangelo Edessa"/>
                <w:b/>
                <w:color w:val="000000"/>
                <w:lang w:eastAsia="fr-FR"/>
              </w:rPr>
            </w:pPr>
            <w:r w:rsidRPr="00F8750E">
              <w:rPr>
                <w:rFonts w:ascii="Montserrat Light" w:eastAsia="Times New Roman" w:hAnsi="Montserrat Light" w:cs="Estrangelo Edessa"/>
                <w:b/>
                <w:color w:val="000000"/>
                <w:lang w:eastAsia="fr-FR"/>
              </w:rPr>
              <w:t>2019</w:t>
            </w:r>
          </w:p>
        </w:tc>
        <w:tc>
          <w:tcPr>
            <w:tcW w:w="1059" w:type="dxa"/>
            <w:tcBorders>
              <w:top w:val="single" w:sz="8" w:space="0" w:color="000000"/>
              <w:left w:val="nil"/>
              <w:bottom w:val="single" w:sz="8" w:space="0" w:color="000000"/>
              <w:right w:val="single" w:sz="8" w:space="0" w:color="000000"/>
            </w:tcBorders>
            <w:shd w:val="clear" w:color="auto" w:fill="DEEAF6" w:themeFill="accent1" w:themeFillTint="33"/>
          </w:tcPr>
          <w:p w14:paraId="393327E7" w14:textId="7FBBFA3E" w:rsidR="006B6D92" w:rsidRPr="00F8750E" w:rsidRDefault="006B6D92" w:rsidP="004B413C">
            <w:pPr>
              <w:spacing w:after="0" w:line="360" w:lineRule="auto"/>
              <w:jc w:val="center"/>
              <w:rPr>
                <w:rFonts w:ascii="Montserrat Light" w:eastAsia="Times New Roman" w:hAnsi="Montserrat Light" w:cs="Estrangelo Edessa"/>
                <w:b/>
                <w:color w:val="000000"/>
                <w:lang w:eastAsia="fr-FR"/>
              </w:rPr>
            </w:pPr>
            <w:r>
              <w:rPr>
                <w:rFonts w:ascii="Montserrat Light" w:eastAsia="Times New Roman" w:hAnsi="Montserrat Light" w:cs="Estrangelo Edessa"/>
                <w:b/>
                <w:color w:val="000000"/>
                <w:lang w:eastAsia="fr-FR"/>
              </w:rPr>
              <w:t>2020</w:t>
            </w:r>
          </w:p>
        </w:tc>
      </w:tr>
      <w:tr w:rsidR="006B6D92" w:rsidRPr="00F8750E" w14:paraId="160326D2" w14:textId="7A8EAD65" w:rsidTr="00200979">
        <w:trPr>
          <w:cantSplit/>
        </w:trPr>
        <w:tc>
          <w:tcPr>
            <w:tcW w:w="4665" w:type="dxa"/>
            <w:tcBorders>
              <w:top w:val="nil"/>
              <w:left w:val="single" w:sz="8" w:space="0" w:color="000000"/>
              <w:bottom w:val="nil"/>
              <w:right w:val="single" w:sz="8" w:space="0" w:color="000000"/>
            </w:tcBorders>
            <w:shd w:val="clear" w:color="000000" w:fill="DCE6F1"/>
            <w:vAlign w:val="center"/>
            <w:hideMark/>
          </w:tcPr>
          <w:p w14:paraId="4CC48726"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Recettes totales</w:t>
            </w:r>
          </w:p>
        </w:tc>
        <w:tc>
          <w:tcPr>
            <w:tcW w:w="998" w:type="dxa"/>
            <w:tcBorders>
              <w:top w:val="nil"/>
              <w:left w:val="nil"/>
              <w:bottom w:val="nil"/>
              <w:right w:val="single" w:sz="8" w:space="0" w:color="000000"/>
            </w:tcBorders>
            <w:shd w:val="clear" w:color="000000" w:fill="DCE6F1"/>
            <w:vAlign w:val="center"/>
            <w:hideMark/>
          </w:tcPr>
          <w:p w14:paraId="2A81882F"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819,48</w:t>
            </w:r>
          </w:p>
        </w:tc>
        <w:tc>
          <w:tcPr>
            <w:tcW w:w="1062" w:type="dxa"/>
            <w:tcBorders>
              <w:top w:val="nil"/>
              <w:left w:val="nil"/>
              <w:bottom w:val="nil"/>
              <w:right w:val="single" w:sz="8" w:space="0" w:color="000000"/>
            </w:tcBorders>
            <w:shd w:val="clear" w:color="000000" w:fill="DCE6F1"/>
            <w:vAlign w:val="center"/>
            <w:hideMark/>
          </w:tcPr>
          <w:p w14:paraId="46524293"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745,68</w:t>
            </w:r>
          </w:p>
        </w:tc>
        <w:tc>
          <w:tcPr>
            <w:tcW w:w="1059" w:type="dxa"/>
            <w:tcBorders>
              <w:top w:val="nil"/>
              <w:left w:val="nil"/>
              <w:bottom w:val="nil"/>
              <w:right w:val="single" w:sz="8" w:space="0" w:color="000000"/>
            </w:tcBorders>
            <w:shd w:val="clear" w:color="000000" w:fill="DCE6F1"/>
            <w:vAlign w:val="center"/>
            <w:hideMark/>
          </w:tcPr>
          <w:p w14:paraId="5CD0D086"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944,38</w:t>
            </w:r>
          </w:p>
        </w:tc>
        <w:tc>
          <w:tcPr>
            <w:tcW w:w="1062" w:type="dxa"/>
            <w:tcBorders>
              <w:top w:val="nil"/>
              <w:left w:val="nil"/>
              <w:bottom w:val="nil"/>
              <w:right w:val="single" w:sz="8" w:space="0" w:color="000000"/>
            </w:tcBorders>
            <w:shd w:val="clear" w:color="000000" w:fill="DCE6F1"/>
            <w:vAlign w:val="center"/>
            <w:hideMark/>
          </w:tcPr>
          <w:p w14:paraId="51DC9DB0" w14:textId="77777777" w:rsidR="006B6D92" w:rsidRPr="00F8750E" w:rsidRDefault="006B6D92" w:rsidP="004B413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1028,61</w:t>
            </w:r>
          </w:p>
        </w:tc>
        <w:tc>
          <w:tcPr>
            <w:tcW w:w="1059" w:type="dxa"/>
            <w:tcBorders>
              <w:top w:val="nil"/>
              <w:left w:val="nil"/>
              <w:bottom w:val="nil"/>
              <w:right w:val="single" w:sz="8" w:space="0" w:color="000000"/>
            </w:tcBorders>
            <w:shd w:val="clear" w:color="000000" w:fill="DCE6F1"/>
            <w:vAlign w:val="center"/>
          </w:tcPr>
          <w:p w14:paraId="179A5031" w14:textId="77777777" w:rsidR="006B6D92" w:rsidRPr="00F8750E" w:rsidRDefault="006B6D92" w:rsidP="004B413C">
            <w:pPr>
              <w:spacing w:after="0" w:line="360" w:lineRule="auto"/>
              <w:jc w:val="right"/>
              <w:rPr>
                <w:rFonts w:ascii="Montserrat Light" w:eastAsia="Times New Roman" w:hAnsi="Montserrat Light" w:cs="Times New Roman"/>
                <w:i/>
                <w:color w:val="000000"/>
                <w:lang w:eastAsia="fr-FR"/>
              </w:rPr>
            </w:pPr>
            <w:r w:rsidRPr="00F8750E">
              <w:rPr>
                <w:rFonts w:ascii="Montserrat Light" w:hAnsi="Montserrat Light"/>
                <w:i/>
                <w:color w:val="000000"/>
              </w:rPr>
              <w:t>1088,04</w:t>
            </w:r>
          </w:p>
        </w:tc>
        <w:tc>
          <w:tcPr>
            <w:tcW w:w="1059" w:type="dxa"/>
            <w:tcBorders>
              <w:top w:val="nil"/>
              <w:left w:val="nil"/>
              <w:bottom w:val="nil"/>
              <w:right w:val="single" w:sz="8" w:space="0" w:color="000000"/>
            </w:tcBorders>
            <w:shd w:val="clear" w:color="000000" w:fill="DCE6F1"/>
          </w:tcPr>
          <w:p w14:paraId="4E9EEBC9" w14:textId="697C0C77" w:rsidR="006B6D92" w:rsidRPr="00F8750E" w:rsidRDefault="006B6D92" w:rsidP="004B413C">
            <w:pPr>
              <w:spacing w:after="0" w:line="360" w:lineRule="auto"/>
              <w:jc w:val="right"/>
              <w:rPr>
                <w:rFonts w:ascii="Montserrat Light" w:hAnsi="Montserrat Light"/>
                <w:i/>
                <w:color w:val="000000"/>
              </w:rPr>
            </w:pPr>
            <w:r>
              <w:rPr>
                <w:rFonts w:ascii="Montserrat Light" w:hAnsi="Montserrat Light"/>
                <w:i/>
                <w:color w:val="000000"/>
              </w:rPr>
              <w:t>1142,08</w:t>
            </w:r>
          </w:p>
        </w:tc>
      </w:tr>
      <w:tr w:rsidR="006B6D92" w:rsidRPr="00F8750E" w14:paraId="3C6963AF" w14:textId="41C84DAB"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11F4F08D"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      Fiscales</w:t>
            </w:r>
          </w:p>
        </w:tc>
        <w:tc>
          <w:tcPr>
            <w:tcW w:w="998" w:type="dxa"/>
            <w:tcBorders>
              <w:top w:val="nil"/>
              <w:left w:val="nil"/>
              <w:bottom w:val="nil"/>
              <w:right w:val="single" w:sz="8" w:space="0" w:color="000000"/>
            </w:tcBorders>
            <w:shd w:val="clear" w:color="auto" w:fill="auto"/>
            <w:vAlign w:val="center"/>
            <w:hideMark/>
          </w:tcPr>
          <w:p w14:paraId="7CBD15C7"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713,09</w:t>
            </w:r>
          </w:p>
        </w:tc>
        <w:tc>
          <w:tcPr>
            <w:tcW w:w="1062" w:type="dxa"/>
            <w:tcBorders>
              <w:top w:val="nil"/>
              <w:left w:val="nil"/>
              <w:bottom w:val="nil"/>
              <w:right w:val="single" w:sz="8" w:space="0" w:color="000000"/>
            </w:tcBorders>
            <w:shd w:val="clear" w:color="auto" w:fill="auto"/>
            <w:vAlign w:val="center"/>
            <w:hideMark/>
          </w:tcPr>
          <w:p w14:paraId="7CF97B36"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641,1</w:t>
            </w:r>
          </w:p>
        </w:tc>
        <w:tc>
          <w:tcPr>
            <w:tcW w:w="1059" w:type="dxa"/>
            <w:tcBorders>
              <w:top w:val="nil"/>
              <w:left w:val="nil"/>
              <w:bottom w:val="nil"/>
              <w:right w:val="single" w:sz="8" w:space="0" w:color="000000"/>
            </w:tcBorders>
            <w:shd w:val="clear" w:color="auto" w:fill="auto"/>
            <w:vAlign w:val="center"/>
            <w:hideMark/>
          </w:tcPr>
          <w:p w14:paraId="09F8B3A4"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712,82</w:t>
            </w:r>
          </w:p>
        </w:tc>
        <w:tc>
          <w:tcPr>
            <w:tcW w:w="1062" w:type="dxa"/>
            <w:tcBorders>
              <w:top w:val="nil"/>
              <w:left w:val="nil"/>
              <w:bottom w:val="nil"/>
              <w:right w:val="single" w:sz="8" w:space="0" w:color="000000"/>
            </w:tcBorders>
            <w:shd w:val="clear" w:color="auto" w:fill="auto"/>
            <w:vAlign w:val="center"/>
            <w:hideMark/>
          </w:tcPr>
          <w:p w14:paraId="25105925"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811,37</w:t>
            </w:r>
          </w:p>
        </w:tc>
        <w:tc>
          <w:tcPr>
            <w:tcW w:w="1059" w:type="dxa"/>
            <w:tcBorders>
              <w:top w:val="nil"/>
              <w:left w:val="nil"/>
              <w:bottom w:val="nil"/>
              <w:right w:val="single" w:sz="8" w:space="0" w:color="000000"/>
            </w:tcBorders>
            <w:vAlign w:val="center"/>
          </w:tcPr>
          <w:p w14:paraId="7F38AD9D"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893,28</w:t>
            </w:r>
          </w:p>
        </w:tc>
        <w:tc>
          <w:tcPr>
            <w:tcW w:w="1059" w:type="dxa"/>
            <w:tcBorders>
              <w:top w:val="nil"/>
              <w:left w:val="nil"/>
              <w:bottom w:val="nil"/>
              <w:right w:val="single" w:sz="8" w:space="0" w:color="000000"/>
            </w:tcBorders>
          </w:tcPr>
          <w:p w14:paraId="3C58762F" w14:textId="56F71974" w:rsidR="006B6D92" w:rsidRPr="00F8750E" w:rsidRDefault="006B6D92" w:rsidP="004B413C">
            <w:pPr>
              <w:spacing w:after="0" w:line="360" w:lineRule="auto"/>
              <w:jc w:val="center"/>
              <w:rPr>
                <w:rFonts w:ascii="Montserrat Light" w:hAnsi="Montserrat Light"/>
                <w:i/>
                <w:color w:val="000000"/>
              </w:rPr>
            </w:pPr>
            <w:r>
              <w:rPr>
                <w:rFonts w:ascii="Montserrat Light" w:hAnsi="Montserrat Light"/>
                <w:i/>
                <w:color w:val="000000"/>
              </w:rPr>
              <w:t>947,84</w:t>
            </w:r>
          </w:p>
        </w:tc>
      </w:tr>
      <w:tr w:rsidR="006B6D92" w:rsidRPr="00F8750E" w14:paraId="2EADB807" w14:textId="28BAB37B"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32220FF6" w14:textId="77777777" w:rsidR="006B6D92" w:rsidRPr="00F8750E" w:rsidRDefault="006B6D92" w:rsidP="004B413C">
            <w:pPr>
              <w:spacing w:after="0" w:line="360" w:lineRule="auto"/>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 xml:space="preserve">          Recettes douanières</w:t>
            </w:r>
          </w:p>
        </w:tc>
        <w:tc>
          <w:tcPr>
            <w:tcW w:w="998" w:type="dxa"/>
            <w:tcBorders>
              <w:top w:val="nil"/>
              <w:left w:val="nil"/>
              <w:bottom w:val="nil"/>
              <w:right w:val="single" w:sz="8" w:space="0" w:color="000000"/>
            </w:tcBorders>
            <w:shd w:val="clear" w:color="auto" w:fill="auto"/>
            <w:vAlign w:val="center"/>
            <w:hideMark/>
          </w:tcPr>
          <w:p w14:paraId="5FCB0C9C"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345,67</w:t>
            </w:r>
          </w:p>
        </w:tc>
        <w:tc>
          <w:tcPr>
            <w:tcW w:w="1062" w:type="dxa"/>
            <w:tcBorders>
              <w:top w:val="nil"/>
              <w:left w:val="nil"/>
              <w:bottom w:val="nil"/>
              <w:right w:val="single" w:sz="8" w:space="0" w:color="000000"/>
            </w:tcBorders>
            <w:shd w:val="clear" w:color="auto" w:fill="auto"/>
            <w:vAlign w:val="center"/>
            <w:hideMark/>
          </w:tcPr>
          <w:p w14:paraId="0BAF9803"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288,49</w:t>
            </w:r>
          </w:p>
        </w:tc>
        <w:tc>
          <w:tcPr>
            <w:tcW w:w="1059" w:type="dxa"/>
            <w:tcBorders>
              <w:top w:val="nil"/>
              <w:left w:val="nil"/>
              <w:bottom w:val="nil"/>
              <w:right w:val="single" w:sz="8" w:space="0" w:color="000000"/>
            </w:tcBorders>
            <w:shd w:val="clear" w:color="auto" w:fill="auto"/>
            <w:vAlign w:val="center"/>
            <w:hideMark/>
          </w:tcPr>
          <w:p w14:paraId="6A676EAC"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315,98</w:t>
            </w:r>
          </w:p>
        </w:tc>
        <w:tc>
          <w:tcPr>
            <w:tcW w:w="1062" w:type="dxa"/>
            <w:tcBorders>
              <w:top w:val="nil"/>
              <w:left w:val="nil"/>
              <w:bottom w:val="nil"/>
              <w:right w:val="single" w:sz="8" w:space="0" w:color="000000"/>
            </w:tcBorders>
            <w:shd w:val="clear" w:color="auto" w:fill="auto"/>
            <w:vAlign w:val="center"/>
            <w:hideMark/>
          </w:tcPr>
          <w:p w14:paraId="1D0DB68C"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331,94</w:t>
            </w:r>
          </w:p>
        </w:tc>
        <w:tc>
          <w:tcPr>
            <w:tcW w:w="1059" w:type="dxa"/>
            <w:tcBorders>
              <w:top w:val="nil"/>
              <w:left w:val="nil"/>
              <w:bottom w:val="nil"/>
              <w:right w:val="single" w:sz="8" w:space="0" w:color="000000"/>
            </w:tcBorders>
            <w:vAlign w:val="center"/>
          </w:tcPr>
          <w:p w14:paraId="3220C837"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358,02</w:t>
            </w:r>
          </w:p>
        </w:tc>
        <w:tc>
          <w:tcPr>
            <w:tcW w:w="1059" w:type="dxa"/>
            <w:tcBorders>
              <w:top w:val="nil"/>
              <w:left w:val="nil"/>
              <w:bottom w:val="nil"/>
              <w:right w:val="single" w:sz="8" w:space="0" w:color="000000"/>
            </w:tcBorders>
          </w:tcPr>
          <w:p w14:paraId="1D843753" w14:textId="60986A61" w:rsidR="006B6D92" w:rsidRPr="00F8750E" w:rsidRDefault="006B6D92" w:rsidP="004B413C">
            <w:pPr>
              <w:spacing w:after="0" w:line="360" w:lineRule="auto"/>
              <w:jc w:val="center"/>
              <w:rPr>
                <w:rFonts w:ascii="Montserrat Light" w:hAnsi="Montserrat Light"/>
                <w:i/>
                <w:color w:val="000000"/>
              </w:rPr>
            </w:pPr>
            <w:r>
              <w:rPr>
                <w:rFonts w:ascii="Montserrat Light" w:hAnsi="Montserrat Light"/>
                <w:i/>
                <w:color w:val="000000"/>
              </w:rPr>
              <w:t>331,51</w:t>
            </w:r>
          </w:p>
        </w:tc>
      </w:tr>
      <w:tr w:rsidR="006B6D92" w:rsidRPr="00F8750E" w14:paraId="590477B4" w14:textId="744B231F"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5979BA69" w14:textId="77777777" w:rsidR="006B6D92" w:rsidRPr="00F8750E" w:rsidRDefault="006B6D92" w:rsidP="004B413C">
            <w:pPr>
              <w:spacing w:after="0" w:line="360" w:lineRule="auto"/>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 xml:space="preserve">          Impôts directs et indirects</w:t>
            </w:r>
          </w:p>
        </w:tc>
        <w:tc>
          <w:tcPr>
            <w:tcW w:w="998" w:type="dxa"/>
            <w:tcBorders>
              <w:top w:val="nil"/>
              <w:left w:val="nil"/>
              <w:bottom w:val="nil"/>
              <w:right w:val="single" w:sz="8" w:space="0" w:color="000000"/>
            </w:tcBorders>
            <w:shd w:val="clear" w:color="auto" w:fill="auto"/>
            <w:vAlign w:val="center"/>
            <w:hideMark/>
          </w:tcPr>
          <w:p w14:paraId="2DF12E21"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367,42</w:t>
            </w:r>
          </w:p>
        </w:tc>
        <w:tc>
          <w:tcPr>
            <w:tcW w:w="1062" w:type="dxa"/>
            <w:tcBorders>
              <w:top w:val="nil"/>
              <w:left w:val="nil"/>
              <w:bottom w:val="nil"/>
              <w:right w:val="single" w:sz="8" w:space="0" w:color="000000"/>
            </w:tcBorders>
            <w:shd w:val="clear" w:color="auto" w:fill="auto"/>
            <w:vAlign w:val="center"/>
            <w:hideMark/>
          </w:tcPr>
          <w:p w14:paraId="1883759E"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352,61</w:t>
            </w:r>
          </w:p>
        </w:tc>
        <w:tc>
          <w:tcPr>
            <w:tcW w:w="1059" w:type="dxa"/>
            <w:tcBorders>
              <w:top w:val="nil"/>
              <w:left w:val="nil"/>
              <w:bottom w:val="nil"/>
              <w:right w:val="single" w:sz="8" w:space="0" w:color="000000"/>
            </w:tcBorders>
            <w:shd w:val="clear" w:color="auto" w:fill="auto"/>
            <w:vAlign w:val="center"/>
            <w:hideMark/>
          </w:tcPr>
          <w:p w14:paraId="0643E8C5"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396,84</w:t>
            </w:r>
          </w:p>
        </w:tc>
        <w:tc>
          <w:tcPr>
            <w:tcW w:w="1062" w:type="dxa"/>
            <w:tcBorders>
              <w:top w:val="nil"/>
              <w:left w:val="nil"/>
              <w:bottom w:val="nil"/>
              <w:right w:val="single" w:sz="8" w:space="0" w:color="000000"/>
            </w:tcBorders>
            <w:shd w:val="clear" w:color="auto" w:fill="auto"/>
            <w:vAlign w:val="center"/>
            <w:hideMark/>
          </w:tcPr>
          <w:p w14:paraId="76459425"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479,43</w:t>
            </w:r>
          </w:p>
        </w:tc>
        <w:tc>
          <w:tcPr>
            <w:tcW w:w="1059" w:type="dxa"/>
            <w:tcBorders>
              <w:top w:val="nil"/>
              <w:left w:val="nil"/>
              <w:bottom w:val="nil"/>
              <w:right w:val="single" w:sz="8" w:space="0" w:color="000000"/>
            </w:tcBorders>
            <w:vAlign w:val="center"/>
          </w:tcPr>
          <w:p w14:paraId="665153B0"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535,26</w:t>
            </w:r>
          </w:p>
        </w:tc>
        <w:tc>
          <w:tcPr>
            <w:tcW w:w="1059" w:type="dxa"/>
            <w:tcBorders>
              <w:top w:val="nil"/>
              <w:left w:val="nil"/>
              <w:bottom w:val="nil"/>
              <w:right w:val="single" w:sz="8" w:space="0" w:color="000000"/>
            </w:tcBorders>
          </w:tcPr>
          <w:p w14:paraId="018F5068" w14:textId="5235F303" w:rsidR="006B6D92" w:rsidRPr="00F8750E" w:rsidRDefault="006B6D92" w:rsidP="004B413C">
            <w:pPr>
              <w:spacing w:after="0" w:line="360" w:lineRule="auto"/>
              <w:jc w:val="center"/>
              <w:rPr>
                <w:rFonts w:ascii="Montserrat Light" w:hAnsi="Montserrat Light"/>
                <w:i/>
                <w:color w:val="000000"/>
              </w:rPr>
            </w:pPr>
            <w:r>
              <w:rPr>
                <w:rFonts w:ascii="Montserrat Light" w:hAnsi="Montserrat Light"/>
                <w:i/>
                <w:color w:val="000000"/>
              </w:rPr>
              <w:t>616,33</w:t>
            </w:r>
          </w:p>
        </w:tc>
      </w:tr>
      <w:tr w:rsidR="006B6D92" w:rsidRPr="00F8750E" w14:paraId="7C663932" w14:textId="720C47DF"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1B711C65"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      Non fiscales</w:t>
            </w:r>
          </w:p>
        </w:tc>
        <w:tc>
          <w:tcPr>
            <w:tcW w:w="998" w:type="dxa"/>
            <w:tcBorders>
              <w:top w:val="nil"/>
              <w:left w:val="nil"/>
              <w:bottom w:val="nil"/>
              <w:right w:val="single" w:sz="8" w:space="0" w:color="000000"/>
            </w:tcBorders>
            <w:shd w:val="clear" w:color="auto" w:fill="auto"/>
            <w:vAlign w:val="center"/>
            <w:hideMark/>
          </w:tcPr>
          <w:p w14:paraId="5D5B06A9"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106,38</w:t>
            </w:r>
          </w:p>
        </w:tc>
        <w:tc>
          <w:tcPr>
            <w:tcW w:w="1062" w:type="dxa"/>
            <w:tcBorders>
              <w:top w:val="nil"/>
              <w:left w:val="nil"/>
              <w:bottom w:val="nil"/>
              <w:right w:val="single" w:sz="8" w:space="0" w:color="000000"/>
            </w:tcBorders>
            <w:shd w:val="clear" w:color="auto" w:fill="auto"/>
            <w:vAlign w:val="center"/>
            <w:hideMark/>
          </w:tcPr>
          <w:p w14:paraId="081B758A"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104,58</w:t>
            </w:r>
          </w:p>
        </w:tc>
        <w:tc>
          <w:tcPr>
            <w:tcW w:w="1059" w:type="dxa"/>
            <w:tcBorders>
              <w:top w:val="nil"/>
              <w:left w:val="nil"/>
              <w:bottom w:val="nil"/>
              <w:right w:val="single" w:sz="8" w:space="0" w:color="000000"/>
            </w:tcBorders>
            <w:shd w:val="clear" w:color="auto" w:fill="auto"/>
            <w:vAlign w:val="center"/>
            <w:hideMark/>
          </w:tcPr>
          <w:p w14:paraId="2078D114"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231,56</w:t>
            </w:r>
          </w:p>
        </w:tc>
        <w:tc>
          <w:tcPr>
            <w:tcW w:w="1062" w:type="dxa"/>
            <w:tcBorders>
              <w:top w:val="nil"/>
              <w:left w:val="nil"/>
              <w:bottom w:val="nil"/>
              <w:right w:val="single" w:sz="8" w:space="0" w:color="000000"/>
            </w:tcBorders>
            <w:shd w:val="clear" w:color="auto" w:fill="auto"/>
            <w:vAlign w:val="center"/>
            <w:hideMark/>
          </w:tcPr>
          <w:p w14:paraId="55F9AA9B"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217,24</w:t>
            </w:r>
          </w:p>
        </w:tc>
        <w:tc>
          <w:tcPr>
            <w:tcW w:w="1059" w:type="dxa"/>
            <w:tcBorders>
              <w:top w:val="nil"/>
              <w:left w:val="nil"/>
              <w:bottom w:val="nil"/>
              <w:right w:val="single" w:sz="8" w:space="0" w:color="000000"/>
            </w:tcBorders>
            <w:vAlign w:val="center"/>
          </w:tcPr>
          <w:p w14:paraId="6612DAF1"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194,75</w:t>
            </w:r>
          </w:p>
        </w:tc>
        <w:tc>
          <w:tcPr>
            <w:tcW w:w="1059" w:type="dxa"/>
            <w:tcBorders>
              <w:top w:val="nil"/>
              <w:left w:val="nil"/>
              <w:bottom w:val="nil"/>
              <w:right w:val="single" w:sz="8" w:space="0" w:color="000000"/>
            </w:tcBorders>
          </w:tcPr>
          <w:p w14:paraId="5C2E28A7" w14:textId="7AB8A9E1" w:rsidR="006B6D92" w:rsidRPr="00F8750E" w:rsidRDefault="006B6D92" w:rsidP="004B413C">
            <w:pPr>
              <w:spacing w:after="0" w:line="360" w:lineRule="auto"/>
              <w:jc w:val="center"/>
              <w:rPr>
                <w:rFonts w:ascii="Montserrat Light" w:hAnsi="Montserrat Light"/>
                <w:i/>
                <w:color w:val="000000"/>
              </w:rPr>
            </w:pPr>
            <w:r>
              <w:rPr>
                <w:rFonts w:ascii="Montserrat Light" w:hAnsi="Montserrat Light"/>
                <w:i/>
                <w:color w:val="000000"/>
              </w:rPr>
              <w:t>194,25</w:t>
            </w:r>
          </w:p>
        </w:tc>
      </w:tr>
      <w:tr w:rsidR="006B6D92" w:rsidRPr="00F8750E" w14:paraId="780CEF87" w14:textId="71DA7099" w:rsidTr="00200979">
        <w:trPr>
          <w:cantSplit/>
        </w:trPr>
        <w:tc>
          <w:tcPr>
            <w:tcW w:w="4665" w:type="dxa"/>
            <w:tcBorders>
              <w:top w:val="nil"/>
              <w:left w:val="single" w:sz="8" w:space="0" w:color="000000"/>
              <w:bottom w:val="nil"/>
              <w:right w:val="single" w:sz="8" w:space="0" w:color="000000"/>
            </w:tcBorders>
            <w:shd w:val="clear" w:color="000000" w:fill="DCE6F1"/>
            <w:vAlign w:val="center"/>
            <w:hideMark/>
          </w:tcPr>
          <w:p w14:paraId="78AD37B6"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Dépenses totales</w:t>
            </w:r>
          </w:p>
        </w:tc>
        <w:tc>
          <w:tcPr>
            <w:tcW w:w="998" w:type="dxa"/>
            <w:tcBorders>
              <w:top w:val="nil"/>
              <w:left w:val="nil"/>
              <w:bottom w:val="nil"/>
              <w:right w:val="single" w:sz="8" w:space="0" w:color="000000"/>
            </w:tcBorders>
            <w:shd w:val="clear" w:color="000000" w:fill="DCE6F1"/>
            <w:vAlign w:val="center"/>
            <w:hideMark/>
          </w:tcPr>
          <w:p w14:paraId="283F2765" w14:textId="77777777" w:rsidR="006B6D92" w:rsidRPr="00F8750E" w:rsidRDefault="006B6D92" w:rsidP="004B413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1242,35</w:t>
            </w:r>
          </w:p>
        </w:tc>
        <w:tc>
          <w:tcPr>
            <w:tcW w:w="1062" w:type="dxa"/>
            <w:tcBorders>
              <w:top w:val="nil"/>
              <w:left w:val="nil"/>
              <w:bottom w:val="nil"/>
              <w:right w:val="single" w:sz="8" w:space="0" w:color="000000"/>
            </w:tcBorders>
            <w:shd w:val="clear" w:color="000000" w:fill="DCE6F1"/>
            <w:vAlign w:val="center"/>
            <w:hideMark/>
          </w:tcPr>
          <w:p w14:paraId="19D72549" w14:textId="77777777" w:rsidR="006B6D92" w:rsidRPr="00F8750E" w:rsidRDefault="006B6D92" w:rsidP="004B413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1086,29</w:t>
            </w:r>
          </w:p>
        </w:tc>
        <w:tc>
          <w:tcPr>
            <w:tcW w:w="1059" w:type="dxa"/>
            <w:tcBorders>
              <w:top w:val="nil"/>
              <w:left w:val="nil"/>
              <w:bottom w:val="nil"/>
              <w:right w:val="single" w:sz="8" w:space="0" w:color="000000"/>
            </w:tcBorders>
            <w:shd w:val="clear" w:color="000000" w:fill="DCE6F1"/>
            <w:vAlign w:val="center"/>
            <w:hideMark/>
          </w:tcPr>
          <w:p w14:paraId="6DBE21F5" w14:textId="77777777" w:rsidR="006B6D92" w:rsidRPr="00F8750E" w:rsidRDefault="006B6D92" w:rsidP="004B413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1318,1</w:t>
            </w:r>
          </w:p>
        </w:tc>
        <w:tc>
          <w:tcPr>
            <w:tcW w:w="1062" w:type="dxa"/>
            <w:tcBorders>
              <w:top w:val="nil"/>
              <w:left w:val="nil"/>
              <w:bottom w:val="nil"/>
              <w:right w:val="single" w:sz="8" w:space="0" w:color="000000"/>
            </w:tcBorders>
            <w:shd w:val="clear" w:color="000000" w:fill="DCE6F1"/>
            <w:vAlign w:val="center"/>
            <w:hideMark/>
          </w:tcPr>
          <w:p w14:paraId="322995F0" w14:textId="77777777" w:rsidR="006B6D92" w:rsidRPr="00F8750E" w:rsidRDefault="006B6D92" w:rsidP="004B413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1305,94</w:t>
            </w:r>
          </w:p>
        </w:tc>
        <w:tc>
          <w:tcPr>
            <w:tcW w:w="1059" w:type="dxa"/>
            <w:tcBorders>
              <w:top w:val="nil"/>
              <w:left w:val="nil"/>
              <w:bottom w:val="nil"/>
              <w:right w:val="single" w:sz="8" w:space="0" w:color="000000"/>
            </w:tcBorders>
            <w:shd w:val="clear" w:color="000000" w:fill="DCE6F1"/>
            <w:vAlign w:val="center"/>
          </w:tcPr>
          <w:p w14:paraId="0069DB41" w14:textId="77777777" w:rsidR="006B6D92" w:rsidRPr="00F8750E" w:rsidRDefault="006B6D92" w:rsidP="004B413C">
            <w:pPr>
              <w:spacing w:after="0" w:line="360" w:lineRule="auto"/>
              <w:jc w:val="right"/>
              <w:rPr>
                <w:rFonts w:ascii="Montserrat Light" w:eastAsia="Times New Roman" w:hAnsi="Montserrat Light" w:cs="Times New Roman"/>
                <w:i/>
                <w:color w:val="000000"/>
                <w:lang w:eastAsia="fr-FR"/>
              </w:rPr>
            </w:pPr>
            <w:r w:rsidRPr="00F8750E">
              <w:rPr>
                <w:rFonts w:ascii="Montserrat Light" w:hAnsi="Montserrat Light"/>
                <w:i/>
                <w:color w:val="000000"/>
              </w:rPr>
              <w:t>1225,91</w:t>
            </w:r>
          </w:p>
        </w:tc>
        <w:tc>
          <w:tcPr>
            <w:tcW w:w="1059" w:type="dxa"/>
            <w:tcBorders>
              <w:top w:val="nil"/>
              <w:left w:val="nil"/>
              <w:bottom w:val="nil"/>
              <w:right w:val="single" w:sz="8" w:space="0" w:color="000000"/>
            </w:tcBorders>
            <w:shd w:val="clear" w:color="000000" w:fill="DCE6F1"/>
          </w:tcPr>
          <w:p w14:paraId="641E86EE" w14:textId="60FA9421" w:rsidR="006B6D92" w:rsidRPr="00F8750E" w:rsidRDefault="006B6D92" w:rsidP="004B413C">
            <w:pPr>
              <w:spacing w:after="0" w:line="360" w:lineRule="auto"/>
              <w:jc w:val="right"/>
              <w:rPr>
                <w:rFonts w:ascii="Montserrat Light" w:hAnsi="Montserrat Light"/>
                <w:i/>
                <w:color w:val="000000"/>
              </w:rPr>
            </w:pPr>
            <w:r>
              <w:rPr>
                <w:rFonts w:ascii="Montserrat Light" w:hAnsi="Montserrat Light"/>
                <w:i/>
                <w:color w:val="000000"/>
              </w:rPr>
              <w:t>1719,87</w:t>
            </w:r>
          </w:p>
        </w:tc>
      </w:tr>
      <w:tr w:rsidR="006B6D92" w:rsidRPr="00F8750E" w14:paraId="778C4D9B" w14:textId="022B414A"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234E009D"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   Masse salariale</w:t>
            </w:r>
          </w:p>
        </w:tc>
        <w:tc>
          <w:tcPr>
            <w:tcW w:w="998" w:type="dxa"/>
            <w:tcBorders>
              <w:top w:val="nil"/>
              <w:left w:val="nil"/>
              <w:bottom w:val="nil"/>
              <w:right w:val="single" w:sz="8" w:space="0" w:color="000000"/>
            </w:tcBorders>
            <w:shd w:val="clear" w:color="auto" w:fill="auto"/>
            <w:vAlign w:val="center"/>
            <w:hideMark/>
          </w:tcPr>
          <w:p w14:paraId="027A3E90"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343,44</w:t>
            </w:r>
          </w:p>
        </w:tc>
        <w:tc>
          <w:tcPr>
            <w:tcW w:w="1062" w:type="dxa"/>
            <w:tcBorders>
              <w:top w:val="nil"/>
              <w:left w:val="nil"/>
              <w:bottom w:val="nil"/>
              <w:right w:val="single" w:sz="8" w:space="0" w:color="000000"/>
            </w:tcBorders>
            <w:shd w:val="clear" w:color="auto" w:fill="auto"/>
            <w:vAlign w:val="center"/>
            <w:hideMark/>
          </w:tcPr>
          <w:p w14:paraId="26BEBE48"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353,79</w:t>
            </w:r>
          </w:p>
        </w:tc>
        <w:tc>
          <w:tcPr>
            <w:tcW w:w="1059" w:type="dxa"/>
            <w:tcBorders>
              <w:top w:val="nil"/>
              <w:left w:val="nil"/>
              <w:bottom w:val="nil"/>
              <w:right w:val="single" w:sz="8" w:space="0" w:color="000000"/>
            </w:tcBorders>
            <w:shd w:val="clear" w:color="auto" w:fill="auto"/>
            <w:vAlign w:val="center"/>
            <w:hideMark/>
          </w:tcPr>
          <w:p w14:paraId="7E968AD3"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337,29</w:t>
            </w:r>
          </w:p>
        </w:tc>
        <w:tc>
          <w:tcPr>
            <w:tcW w:w="1062" w:type="dxa"/>
            <w:tcBorders>
              <w:top w:val="nil"/>
              <w:left w:val="nil"/>
              <w:bottom w:val="nil"/>
              <w:right w:val="single" w:sz="8" w:space="0" w:color="000000"/>
            </w:tcBorders>
            <w:shd w:val="clear" w:color="auto" w:fill="auto"/>
            <w:vAlign w:val="center"/>
            <w:hideMark/>
          </w:tcPr>
          <w:p w14:paraId="7058BA1C"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356,69</w:t>
            </w:r>
          </w:p>
        </w:tc>
        <w:tc>
          <w:tcPr>
            <w:tcW w:w="1059" w:type="dxa"/>
            <w:tcBorders>
              <w:top w:val="nil"/>
              <w:left w:val="nil"/>
              <w:bottom w:val="nil"/>
              <w:right w:val="single" w:sz="8" w:space="0" w:color="000000"/>
            </w:tcBorders>
            <w:vAlign w:val="center"/>
          </w:tcPr>
          <w:p w14:paraId="16E8AEF3"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368,32</w:t>
            </w:r>
          </w:p>
        </w:tc>
        <w:tc>
          <w:tcPr>
            <w:tcW w:w="1059" w:type="dxa"/>
            <w:tcBorders>
              <w:top w:val="nil"/>
              <w:left w:val="nil"/>
              <w:bottom w:val="nil"/>
              <w:right w:val="single" w:sz="8" w:space="0" w:color="000000"/>
            </w:tcBorders>
          </w:tcPr>
          <w:p w14:paraId="50746BC7" w14:textId="536E941B" w:rsidR="006B6D92" w:rsidRPr="00F8750E" w:rsidRDefault="006B6D92" w:rsidP="004B413C">
            <w:pPr>
              <w:spacing w:after="0" w:line="360" w:lineRule="auto"/>
              <w:jc w:val="center"/>
              <w:rPr>
                <w:rFonts w:ascii="Montserrat Light" w:hAnsi="Montserrat Light"/>
                <w:i/>
                <w:color w:val="000000"/>
              </w:rPr>
            </w:pPr>
            <w:r>
              <w:rPr>
                <w:rFonts w:ascii="Montserrat Light" w:hAnsi="Montserrat Light"/>
                <w:i/>
                <w:color w:val="000000"/>
              </w:rPr>
              <w:t>395,15</w:t>
            </w:r>
          </w:p>
        </w:tc>
      </w:tr>
      <w:tr w:rsidR="006B6D92" w:rsidRPr="00F8750E" w14:paraId="34C64302" w14:textId="1D579E78"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5C8A2F63"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   Pensions et bourses</w:t>
            </w:r>
          </w:p>
        </w:tc>
        <w:tc>
          <w:tcPr>
            <w:tcW w:w="998" w:type="dxa"/>
            <w:tcBorders>
              <w:top w:val="nil"/>
              <w:left w:val="nil"/>
              <w:bottom w:val="nil"/>
              <w:right w:val="single" w:sz="8" w:space="0" w:color="000000"/>
            </w:tcBorders>
            <w:shd w:val="clear" w:color="auto" w:fill="auto"/>
            <w:vAlign w:val="center"/>
            <w:hideMark/>
          </w:tcPr>
          <w:p w14:paraId="3C48E160"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74,97</w:t>
            </w:r>
          </w:p>
        </w:tc>
        <w:tc>
          <w:tcPr>
            <w:tcW w:w="1062" w:type="dxa"/>
            <w:tcBorders>
              <w:top w:val="nil"/>
              <w:left w:val="nil"/>
              <w:bottom w:val="nil"/>
              <w:right w:val="single" w:sz="8" w:space="0" w:color="000000"/>
            </w:tcBorders>
            <w:shd w:val="clear" w:color="auto" w:fill="auto"/>
            <w:vAlign w:val="center"/>
            <w:hideMark/>
          </w:tcPr>
          <w:p w14:paraId="52FAF5BE"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78,37</w:t>
            </w:r>
          </w:p>
        </w:tc>
        <w:tc>
          <w:tcPr>
            <w:tcW w:w="1059" w:type="dxa"/>
            <w:tcBorders>
              <w:top w:val="nil"/>
              <w:left w:val="nil"/>
              <w:bottom w:val="nil"/>
              <w:right w:val="single" w:sz="8" w:space="0" w:color="000000"/>
            </w:tcBorders>
            <w:shd w:val="clear" w:color="auto" w:fill="auto"/>
            <w:vAlign w:val="center"/>
            <w:hideMark/>
          </w:tcPr>
          <w:p w14:paraId="00B25A03"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95,63</w:t>
            </w:r>
          </w:p>
        </w:tc>
        <w:tc>
          <w:tcPr>
            <w:tcW w:w="1062" w:type="dxa"/>
            <w:tcBorders>
              <w:top w:val="nil"/>
              <w:left w:val="nil"/>
              <w:bottom w:val="nil"/>
              <w:right w:val="single" w:sz="8" w:space="0" w:color="000000"/>
            </w:tcBorders>
            <w:shd w:val="clear" w:color="auto" w:fill="auto"/>
            <w:vAlign w:val="center"/>
            <w:hideMark/>
          </w:tcPr>
          <w:p w14:paraId="5533CC5A"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92,19</w:t>
            </w:r>
          </w:p>
        </w:tc>
        <w:tc>
          <w:tcPr>
            <w:tcW w:w="1059" w:type="dxa"/>
            <w:tcBorders>
              <w:top w:val="nil"/>
              <w:left w:val="nil"/>
              <w:bottom w:val="nil"/>
              <w:right w:val="single" w:sz="8" w:space="0" w:color="000000"/>
            </w:tcBorders>
            <w:vAlign w:val="center"/>
          </w:tcPr>
          <w:p w14:paraId="3F33796E"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90,50</w:t>
            </w:r>
          </w:p>
        </w:tc>
        <w:tc>
          <w:tcPr>
            <w:tcW w:w="1059" w:type="dxa"/>
            <w:tcBorders>
              <w:top w:val="nil"/>
              <w:left w:val="nil"/>
              <w:bottom w:val="nil"/>
              <w:right w:val="single" w:sz="8" w:space="0" w:color="000000"/>
            </w:tcBorders>
          </w:tcPr>
          <w:p w14:paraId="45671EA9" w14:textId="76166005" w:rsidR="006B6D92" w:rsidRPr="00F8750E" w:rsidRDefault="006B6D92" w:rsidP="004B413C">
            <w:pPr>
              <w:spacing w:after="0" w:line="360" w:lineRule="auto"/>
              <w:jc w:val="center"/>
              <w:rPr>
                <w:rFonts w:ascii="Montserrat Light" w:hAnsi="Montserrat Light"/>
                <w:i/>
                <w:color w:val="000000"/>
              </w:rPr>
            </w:pPr>
            <w:r>
              <w:rPr>
                <w:rFonts w:ascii="Montserrat Light" w:hAnsi="Montserrat Light"/>
                <w:i/>
                <w:color w:val="000000"/>
              </w:rPr>
              <w:t>92,87</w:t>
            </w:r>
          </w:p>
        </w:tc>
      </w:tr>
      <w:tr w:rsidR="006B6D92" w:rsidRPr="00F8750E" w14:paraId="1C6B5339" w14:textId="201014A9"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35057998"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   Transferts courants</w:t>
            </w:r>
          </w:p>
        </w:tc>
        <w:tc>
          <w:tcPr>
            <w:tcW w:w="998" w:type="dxa"/>
            <w:tcBorders>
              <w:top w:val="nil"/>
              <w:left w:val="nil"/>
              <w:bottom w:val="nil"/>
              <w:right w:val="single" w:sz="8" w:space="0" w:color="000000"/>
            </w:tcBorders>
            <w:shd w:val="clear" w:color="auto" w:fill="auto"/>
            <w:vAlign w:val="center"/>
            <w:hideMark/>
          </w:tcPr>
          <w:p w14:paraId="2E169C34"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249,5</w:t>
            </w:r>
          </w:p>
        </w:tc>
        <w:tc>
          <w:tcPr>
            <w:tcW w:w="1062" w:type="dxa"/>
            <w:tcBorders>
              <w:top w:val="nil"/>
              <w:left w:val="nil"/>
              <w:bottom w:val="nil"/>
              <w:right w:val="single" w:sz="8" w:space="0" w:color="000000"/>
            </w:tcBorders>
            <w:shd w:val="clear" w:color="auto" w:fill="auto"/>
            <w:vAlign w:val="center"/>
            <w:hideMark/>
          </w:tcPr>
          <w:p w14:paraId="34734484"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185,52</w:t>
            </w:r>
          </w:p>
        </w:tc>
        <w:tc>
          <w:tcPr>
            <w:tcW w:w="1059" w:type="dxa"/>
            <w:tcBorders>
              <w:top w:val="nil"/>
              <w:left w:val="nil"/>
              <w:bottom w:val="nil"/>
              <w:right w:val="single" w:sz="8" w:space="0" w:color="000000"/>
            </w:tcBorders>
            <w:shd w:val="clear" w:color="auto" w:fill="auto"/>
            <w:vAlign w:val="center"/>
            <w:hideMark/>
          </w:tcPr>
          <w:p w14:paraId="45185CB0"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166,6</w:t>
            </w:r>
          </w:p>
        </w:tc>
        <w:tc>
          <w:tcPr>
            <w:tcW w:w="1062" w:type="dxa"/>
            <w:tcBorders>
              <w:top w:val="nil"/>
              <w:left w:val="nil"/>
              <w:bottom w:val="nil"/>
              <w:right w:val="single" w:sz="8" w:space="0" w:color="000000"/>
            </w:tcBorders>
            <w:shd w:val="clear" w:color="auto" w:fill="auto"/>
            <w:vAlign w:val="center"/>
            <w:hideMark/>
          </w:tcPr>
          <w:p w14:paraId="52A89285"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179,38</w:t>
            </w:r>
          </w:p>
        </w:tc>
        <w:tc>
          <w:tcPr>
            <w:tcW w:w="1059" w:type="dxa"/>
            <w:tcBorders>
              <w:top w:val="nil"/>
              <w:left w:val="nil"/>
              <w:bottom w:val="nil"/>
              <w:right w:val="single" w:sz="8" w:space="0" w:color="000000"/>
            </w:tcBorders>
            <w:vAlign w:val="center"/>
          </w:tcPr>
          <w:p w14:paraId="2809D634"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180,88</w:t>
            </w:r>
          </w:p>
        </w:tc>
        <w:tc>
          <w:tcPr>
            <w:tcW w:w="1059" w:type="dxa"/>
            <w:tcBorders>
              <w:top w:val="nil"/>
              <w:left w:val="nil"/>
              <w:bottom w:val="nil"/>
              <w:right w:val="single" w:sz="8" w:space="0" w:color="000000"/>
            </w:tcBorders>
          </w:tcPr>
          <w:p w14:paraId="23F55403" w14:textId="2711EF4F" w:rsidR="006B6D92" w:rsidRPr="00F8750E" w:rsidRDefault="006B6D92" w:rsidP="004B413C">
            <w:pPr>
              <w:spacing w:after="0" w:line="360" w:lineRule="auto"/>
              <w:jc w:val="center"/>
              <w:rPr>
                <w:rFonts w:ascii="Montserrat Light" w:hAnsi="Montserrat Light"/>
                <w:i/>
                <w:color w:val="000000"/>
              </w:rPr>
            </w:pPr>
            <w:r>
              <w:rPr>
                <w:rFonts w:ascii="Montserrat Light" w:hAnsi="Montserrat Light"/>
                <w:i/>
                <w:color w:val="000000"/>
              </w:rPr>
              <w:t>233,04</w:t>
            </w:r>
          </w:p>
        </w:tc>
      </w:tr>
      <w:tr w:rsidR="006B6D92" w:rsidRPr="00F8750E" w14:paraId="710A28A9" w14:textId="15A4CEE9"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5C646C60"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   Autres dépenses</w:t>
            </w:r>
          </w:p>
        </w:tc>
        <w:tc>
          <w:tcPr>
            <w:tcW w:w="998" w:type="dxa"/>
            <w:tcBorders>
              <w:top w:val="nil"/>
              <w:left w:val="nil"/>
              <w:bottom w:val="nil"/>
              <w:right w:val="single" w:sz="8" w:space="0" w:color="000000"/>
            </w:tcBorders>
            <w:shd w:val="clear" w:color="auto" w:fill="auto"/>
            <w:vAlign w:val="center"/>
            <w:hideMark/>
          </w:tcPr>
          <w:p w14:paraId="139E8155"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141,11</w:t>
            </w:r>
          </w:p>
        </w:tc>
        <w:tc>
          <w:tcPr>
            <w:tcW w:w="1062" w:type="dxa"/>
            <w:tcBorders>
              <w:top w:val="nil"/>
              <w:left w:val="nil"/>
              <w:bottom w:val="nil"/>
              <w:right w:val="single" w:sz="8" w:space="0" w:color="000000"/>
            </w:tcBorders>
            <w:shd w:val="clear" w:color="auto" w:fill="auto"/>
            <w:vAlign w:val="center"/>
            <w:hideMark/>
          </w:tcPr>
          <w:p w14:paraId="42D46748"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100,12</w:t>
            </w:r>
          </w:p>
        </w:tc>
        <w:tc>
          <w:tcPr>
            <w:tcW w:w="1059" w:type="dxa"/>
            <w:tcBorders>
              <w:top w:val="nil"/>
              <w:left w:val="nil"/>
              <w:bottom w:val="nil"/>
              <w:right w:val="single" w:sz="8" w:space="0" w:color="000000"/>
            </w:tcBorders>
            <w:shd w:val="clear" w:color="auto" w:fill="auto"/>
            <w:vAlign w:val="center"/>
            <w:hideMark/>
          </w:tcPr>
          <w:p w14:paraId="698B00FB"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114,26</w:t>
            </w:r>
          </w:p>
        </w:tc>
        <w:tc>
          <w:tcPr>
            <w:tcW w:w="1062" w:type="dxa"/>
            <w:tcBorders>
              <w:top w:val="nil"/>
              <w:left w:val="nil"/>
              <w:bottom w:val="nil"/>
              <w:right w:val="single" w:sz="8" w:space="0" w:color="000000"/>
            </w:tcBorders>
            <w:shd w:val="clear" w:color="auto" w:fill="auto"/>
            <w:vAlign w:val="center"/>
            <w:hideMark/>
          </w:tcPr>
          <w:p w14:paraId="14B1967F"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103,57</w:t>
            </w:r>
          </w:p>
        </w:tc>
        <w:tc>
          <w:tcPr>
            <w:tcW w:w="1059" w:type="dxa"/>
            <w:tcBorders>
              <w:top w:val="nil"/>
              <w:left w:val="nil"/>
              <w:bottom w:val="nil"/>
              <w:right w:val="single" w:sz="8" w:space="0" w:color="000000"/>
            </w:tcBorders>
            <w:vAlign w:val="center"/>
          </w:tcPr>
          <w:p w14:paraId="7BE73C88"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125,12</w:t>
            </w:r>
          </w:p>
        </w:tc>
        <w:tc>
          <w:tcPr>
            <w:tcW w:w="1059" w:type="dxa"/>
            <w:tcBorders>
              <w:top w:val="nil"/>
              <w:left w:val="nil"/>
              <w:bottom w:val="nil"/>
              <w:right w:val="single" w:sz="8" w:space="0" w:color="000000"/>
            </w:tcBorders>
          </w:tcPr>
          <w:p w14:paraId="6EA26F9F" w14:textId="08119F1E" w:rsidR="006B6D92" w:rsidRPr="00F8750E" w:rsidRDefault="006B6D92" w:rsidP="004B413C">
            <w:pPr>
              <w:spacing w:after="0" w:line="360" w:lineRule="auto"/>
              <w:jc w:val="center"/>
              <w:rPr>
                <w:rFonts w:ascii="Montserrat Light" w:hAnsi="Montserrat Light"/>
                <w:i/>
                <w:color w:val="000000"/>
              </w:rPr>
            </w:pPr>
            <w:r>
              <w:rPr>
                <w:rFonts w:ascii="Montserrat Light" w:hAnsi="Montserrat Light"/>
                <w:i/>
                <w:color w:val="000000"/>
              </w:rPr>
              <w:t>198,29</w:t>
            </w:r>
          </w:p>
        </w:tc>
      </w:tr>
      <w:tr w:rsidR="006B6D92" w:rsidRPr="00F8750E" w14:paraId="658FE761" w14:textId="68A122B1"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2DC6D3F5"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   Investissements</w:t>
            </w:r>
          </w:p>
        </w:tc>
        <w:tc>
          <w:tcPr>
            <w:tcW w:w="998" w:type="dxa"/>
            <w:tcBorders>
              <w:top w:val="nil"/>
              <w:left w:val="nil"/>
              <w:bottom w:val="nil"/>
              <w:right w:val="single" w:sz="8" w:space="0" w:color="000000"/>
            </w:tcBorders>
            <w:shd w:val="clear" w:color="auto" w:fill="auto"/>
            <w:vAlign w:val="center"/>
            <w:hideMark/>
          </w:tcPr>
          <w:p w14:paraId="3FBE1B85"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376,86</w:t>
            </w:r>
          </w:p>
        </w:tc>
        <w:tc>
          <w:tcPr>
            <w:tcW w:w="1062" w:type="dxa"/>
            <w:tcBorders>
              <w:top w:val="nil"/>
              <w:left w:val="nil"/>
              <w:bottom w:val="nil"/>
              <w:right w:val="single" w:sz="8" w:space="0" w:color="000000"/>
            </w:tcBorders>
            <w:shd w:val="clear" w:color="auto" w:fill="auto"/>
            <w:vAlign w:val="center"/>
            <w:hideMark/>
          </w:tcPr>
          <w:p w14:paraId="7B329C06"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299,61</w:t>
            </w:r>
          </w:p>
        </w:tc>
        <w:tc>
          <w:tcPr>
            <w:tcW w:w="1059" w:type="dxa"/>
            <w:tcBorders>
              <w:top w:val="nil"/>
              <w:left w:val="nil"/>
              <w:bottom w:val="nil"/>
              <w:right w:val="single" w:sz="8" w:space="0" w:color="000000"/>
            </w:tcBorders>
            <w:shd w:val="clear" w:color="auto" w:fill="auto"/>
            <w:vAlign w:val="center"/>
            <w:hideMark/>
          </w:tcPr>
          <w:p w14:paraId="5F9882CC"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491,5</w:t>
            </w:r>
          </w:p>
        </w:tc>
        <w:tc>
          <w:tcPr>
            <w:tcW w:w="1062" w:type="dxa"/>
            <w:tcBorders>
              <w:top w:val="nil"/>
              <w:left w:val="nil"/>
              <w:bottom w:val="nil"/>
              <w:right w:val="single" w:sz="8" w:space="0" w:color="000000"/>
            </w:tcBorders>
            <w:shd w:val="clear" w:color="auto" w:fill="auto"/>
            <w:vAlign w:val="center"/>
            <w:hideMark/>
          </w:tcPr>
          <w:p w14:paraId="78DEA63F"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445,64</w:t>
            </w:r>
          </w:p>
        </w:tc>
        <w:tc>
          <w:tcPr>
            <w:tcW w:w="1059" w:type="dxa"/>
            <w:tcBorders>
              <w:top w:val="nil"/>
              <w:left w:val="nil"/>
              <w:bottom w:val="nil"/>
              <w:right w:val="single" w:sz="8" w:space="0" w:color="000000"/>
            </w:tcBorders>
            <w:vAlign w:val="center"/>
          </w:tcPr>
          <w:p w14:paraId="109CAC6F"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330,40</w:t>
            </w:r>
          </w:p>
        </w:tc>
        <w:tc>
          <w:tcPr>
            <w:tcW w:w="1059" w:type="dxa"/>
            <w:tcBorders>
              <w:top w:val="nil"/>
              <w:left w:val="nil"/>
              <w:bottom w:val="nil"/>
              <w:right w:val="single" w:sz="8" w:space="0" w:color="000000"/>
            </w:tcBorders>
          </w:tcPr>
          <w:p w14:paraId="08BCCAED" w14:textId="5434A60D" w:rsidR="006B6D92" w:rsidRPr="00F8750E" w:rsidRDefault="006B6D92" w:rsidP="004B413C">
            <w:pPr>
              <w:spacing w:after="0" w:line="360" w:lineRule="auto"/>
              <w:jc w:val="center"/>
              <w:rPr>
                <w:rFonts w:ascii="Montserrat Light" w:hAnsi="Montserrat Light"/>
                <w:i/>
                <w:color w:val="000000"/>
              </w:rPr>
            </w:pPr>
            <w:r>
              <w:rPr>
                <w:rFonts w:ascii="Montserrat Light" w:hAnsi="Montserrat Light"/>
                <w:i/>
                <w:color w:val="000000"/>
              </w:rPr>
              <w:t>622,43</w:t>
            </w:r>
          </w:p>
        </w:tc>
      </w:tr>
      <w:tr w:rsidR="006B6D92" w:rsidRPr="00F8750E" w14:paraId="2BE399F8" w14:textId="4DC1ABC8"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5CAC51E6" w14:textId="77777777" w:rsidR="006B6D92" w:rsidRPr="00F8750E" w:rsidRDefault="006B6D92" w:rsidP="004B413C">
            <w:pPr>
              <w:spacing w:after="0" w:line="360" w:lineRule="auto"/>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 xml:space="preserve">      Contributions budgétaires</w:t>
            </w:r>
          </w:p>
        </w:tc>
        <w:tc>
          <w:tcPr>
            <w:tcW w:w="998" w:type="dxa"/>
            <w:tcBorders>
              <w:top w:val="nil"/>
              <w:left w:val="nil"/>
              <w:bottom w:val="nil"/>
              <w:right w:val="single" w:sz="8" w:space="0" w:color="000000"/>
            </w:tcBorders>
            <w:shd w:val="clear" w:color="auto" w:fill="auto"/>
            <w:vAlign w:val="center"/>
            <w:hideMark/>
          </w:tcPr>
          <w:p w14:paraId="59CEC057"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216,59</w:t>
            </w:r>
          </w:p>
        </w:tc>
        <w:tc>
          <w:tcPr>
            <w:tcW w:w="1062" w:type="dxa"/>
            <w:tcBorders>
              <w:top w:val="nil"/>
              <w:left w:val="nil"/>
              <w:bottom w:val="nil"/>
              <w:right w:val="single" w:sz="8" w:space="0" w:color="000000"/>
            </w:tcBorders>
            <w:shd w:val="clear" w:color="auto" w:fill="auto"/>
            <w:vAlign w:val="center"/>
            <w:hideMark/>
          </w:tcPr>
          <w:p w14:paraId="6BB5B700"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178,5</w:t>
            </w:r>
          </w:p>
        </w:tc>
        <w:tc>
          <w:tcPr>
            <w:tcW w:w="1059" w:type="dxa"/>
            <w:tcBorders>
              <w:top w:val="nil"/>
              <w:left w:val="nil"/>
              <w:bottom w:val="nil"/>
              <w:right w:val="single" w:sz="8" w:space="0" w:color="000000"/>
            </w:tcBorders>
            <w:shd w:val="clear" w:color="auto" w:fill="auto"/>
            <w:vAlign w:val="center"/>
            <w:hideMark/>
          </w:tcPr>
          <w:p w14:paraId="353A5C55"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312,95</w:t>
            </w:r>
          </w:p>
        </w:tc>
        <w:tc>
          <w:tcPr>
            <w:tcW w:w="1062" w:type="dxa"/>
            <w:tcBorders>
              <w:top w:val="nil"/>
              <w:left w:val="nil"/>
              <w:bottom w:val="nil"/>
              <w:right w:val="single" w:sz="8" w:space="0" w:color="000000"/>
            </w:tcBorders>
            <w:shd w:val="clear" w:color="auto" w:fill="auto"/>
            <w:vAlign w:val="center"/>
            <w:hideMark/>
          </w:tcPr>
          <w:p w14:paraId="1AF500EC"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279,13</w:t>
            </w:r>
          </w:p>
        </w:tc>
        <w:tc>
          <w:tcPr>
            <w:tcW w:w="1059" w:type="dxa"/>
            <w:tcBorders>
              <w:top w:val="nil"/>
              <w:left w:val="nil"/>
              <w:bottom w:val="nil"/>
              <w:right w:val="single" w:sz="8" w:space="0" w:color="000000"/>
            </w:tcBorders>
            <w:vAlign w:val="center"/>
          </w:tcPr>
          <w:p w14:paraId="4431219F"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228,33</w:t>
            </w:r>
          </w:p>
        </w:tc>
        <w:tc>
          <w:tcPr>
            <w:tcW w:w="1059" w:type="dxa"/>
            <w:tcBorders>
              <w:top w:val="nil"/>
              <w:left w:val="nil"/>
              <w:bottom w:val="nil"/>
              <w:right w:val="single" w:sz="8" w:space="0" w:color="000000"/>
            </w:tcBorders>
          </w:tcPr>
          <w:p w14:paraId="19E7EEA7" w14:textId="02D31D30" w:rsidR="006B6D92" w:rsidRPr="00F8750E" w:rsidRDefault="006B6D92" w:rsidP="004B413C">
            <w:pPr>
              <w:spacing w:after="0" w:line="360" w:lineRule="auto"/>
              <w:jc w:val="center"/>
              <w:rPr>
                <w:rFonts w:ascii="Montserrat Light" w:hAnsi="Montserrat Light"/>
                <w:i/>
                <w:color w:val="000000"/>
              </w:rPr>
            </w:pPr>
            <w:r>
              <w:rPr>
                <w:rFonts w:ascii="Montserrat Light" w:hAnsi="Montserrat Light"/>
                <w:i/>
                <w:color w:val="000000"/>
              </w:rPr>
              <w:t>356,42</w:t>
            </w:r>
          </w:p>
        </w:tc>
      </w:tr>
      <w:tr w:rsidR="006B6D92" w:rsidRPr="00F8750E" w14:paraId="14AABD30" w14:textId="71BB2BB8"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55968454" w14:textId="77777777" w:rsidR="006B6D92" w:rsidRPr="00F8750E" w:rsidRDefault="006B6D92" w:rsidP="004B413C">
            <w:pPr>
              <w:spacing w:after="0" w:line="360" w:lineRule="auto"/>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 xml:space="preserve">      Financements extérieurs</w:t>
            </w:r>
          </w:p>
        </w:tc>
        <w:tc>
          <w:tcPr>
            <w:tcW w:w="998" w:type="dxa"/>
            <w:tcBorders>
              <w:top w:val="nil"/>
              <w:left w:val="nil"/>
              <w:bottom w:val="nil"/>
              <w:right w:val="single" w:sz="8" w:space="0" w:color="000000"/>
            </w:tcBorders>
            <w:shd w:val="clear" w:color="auto" w:fill="auto"/>
            <w:vAlign w:val="center"/>
            <w:hideMark/>
          </w:tcPr>
          <w:p w14:paraId="0A5F5E10"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160,27</w:t>
            </w:r>
          </w:p>
        </w:tc>
        <w:tc>
          <w:tcPr>
            <w:tcW w:w="1062" w:type="dxa"/>
            <w:tcBorders>
              <w:top w:val="nil"/>
              <w:left w:val="nil"/>
              <w:bottom w:val="nil"/>
              <w:right w:val="single" w:sz="8" w:space="0" w:color="000000"/>
            </w:tcBorders>
            <w:shd w:val="clear" w:color="auto" w:fill="auto"/>
            <w:vAlign w:val="center"/>
            <w:hideMark/>
          </w:tcPr>
          <w:p w14:paraId="07A85399"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121,11</w:t>
            </w:r>
          </w:p>
        </w:tc>
        <w:tc>
          <w:tcPr>
            <w:tcW w:w="1059" w:type="dxa"/>
            <w:tcBorders>
              <w:top w:val="nil"/>
              <w:left w:val="nil"/>
              <w:bottom w:val="nil"/>
              <w:right w:val="single" w:sz="8" w:space="0" w:color="000000"/>
            </w:tcBorders>
            <w:shd w:val="clear" w:color="auto" w:fill="auto"/>
            <w:vAlign w:val="center"/>
            <w:hideMark/>
          </w:tcPr>
          <w:p w14:paraId="5F9BC881"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178,55</w:t>
            </w:r>
          </w:p>
        </w:tc>
        <w:tc>
          <w:tcPr>
            <w:tcW w:w="1062" w:type="dxa"/>
            <w:tcBorders>
              <w:top w:val="nil"/>
              <w:left w:val="nil"/>
              <w:bottom w:val="nil"/>
              <w:right w:val="single" w:sz="8" w:space="0" w:color="000000"/>
            </w:tcBorders>
            <w:shd w:val="clear" w:color="auto" w:fill="auto"/>
            <w:vAlign w:val="center"/>
            <w:hideMark/>
          </w:tcPr>
          <w:p w14:paraId="7667F858"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166,51</w:t>
            </w:r>
          </w:p>
        </w:tc>
        <w:tc>
          <w:tcPr>
            <w:tcW w:w="1059" w:type="dxa"/>
            <w:tcBorders>
              <w:top w:val="nil"/>
              <w:left w:val="nil"/>
              <w:bottom w:val="nil"/>
              <w:right w:val="single" w:sz="8" w:space="0" w:color="000000"/>
            </w:tcBorders>
            <w:vAlign w:val="center"/>
          </w:tcPr>
          <w:p w14:paraId="0DAF2F00"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102,07</w:t>
            </w:r>
          </w:p>
        </w:tc>
        <w:tc>
          <w:tcPr>
            <w:tcW w:w="1059" w:type="dxa"/>
            <w:tcBorders>
              <w:top w:val="nil"/>
              <w:left w:val="nil"/>
              <w:bottom w:val="nil"/>
              <w:right w:val="single" w:sz="8" w:space="0" w:color="000000"/>
            </w:tcBorders>
          </w:tcPr>
          <w:p w14:paraId="348934BF" w14:textId="459A12BD" w:rsidR="006B6D92" w:rsidRPr="00F8750E" w:rsidRDefault="00DE6CC3" w:rsidP="004B413C">
            <w:pPr>
              <w:spacing w:after="0" w:line="360" w:lineRule="auto"/>
              <w:jc w:val="center"/>
              <w:rPr>
                <w:rFonts w:ascii="Montserrat Light" w:hAnsi="Montserrat Light"/>
                <w:i/>
                <w:color w:val="000000"/>
              </w:rPr>
            </w:pPr>
            <w:r>
              <w:rPr>
                <w:rFonts w:ascii="Montserrat Light" w:hAnsi="Montserrat Light"/>
                <w:i/>
                <w:color w:val="000000"/>
              </w:rPr>
              <w:t>266,01</w:t>
            </w:r>
          </w:p>
        </w:tc>
      </w:tr>
      <w:tr w:rsidR="006B6D92" w:rsidRPr="00F8750E" w14:paraId="313E1031" w14:textId="0EB94374"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75289807"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   Prêts nets  (-=remboursements)</w:t>
            </w:r>
          </w:p>
        </w:tc>
        <w:tc>
          <w:tcPr>
            <w:tcW w:w="998" w:type="dxa"/>
            <w:tcBorders>
              <w:top w:val="nil"/>
              <w:left w:val="nil"/>
              <w:bottom w:val="nil"/>
              <w:right w:val="single" w:sz="8" w:space="0" w:color="000000"/>
            </w:tcBorders>
            <w:shd w:val="clear" w:color="auto" w:fill="auto"/>
            <w:vAlign w:val="center"/>
            <w:hideMark/>
          </w:tcPr>
          <w:p w14:paraId="315D2A39"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20,17</w:t>
            </w:r>
          </w:p>
        </w:tc>
        <w:tc>
          <w:tcPr>
            <w:tcW w:w="1062" w:type="dxa"/>
            <w:tcBorders>
              <w:top w:val="nil"/>
              <w:left w:val="nil"/>
              <w:bottom w:val="nil"/>
              <w:right w:val="single" w:sz="8" w:space="0" w:color="000000"/>
            </w:tcBorders>
            <w:shd w:val="clear" w:color="auto" w:fill="auto"/>
            <w:vAlign w:val="center"/>
            <w:hideMark/>
          </w:tcPr>
          <w:p w14:paraId="5E2992EA"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5,54</w:t>
            </w:r>
          </w:p>
        </w:tc>
        <w:tc>
          <w:tcPr>
            <w:tcW w:w="1059" w:type="dxa"/>
            <w:tcBorders>
              <w:top w:val="nil"/>
              <w:left w:val="nil"/>
              <w:bottom w:val="nil"/>
              <w:right w:val="single" w:sz="8" w:space="0" w:color="000000"/>
            </w:tcBorders>
            <w:shd w:val="clear" w:color="auto" w:fill="auto"/>
            <w:vAlign w:val="center"/>
            <w:hideMark/>
          </w:tcPr>
          <w:p w14:paraId="7BF5FC69"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6,44</w:t>
            </w:r>
          </w:p>
        </w:tc>
        <w:tc>
          <w:tcPr>
            <w:tcW w:w="1062" w:type="dxa"/>
            <w:tcBorders>
              <w:top w:val="nil"/>
              <w:left w:val="nil"/>
              <w:bottom w:val="nil"/>
              <w:right w:val="single" w:sz="8" w:space="0" w:color="000000"/>
            </w:tcBorders>
            <w:shd w:val="clear" w:color="auto" w:fill="auto"/>
            <w:vAlign w:val="center"/>
            <w:hideMark/>
          </w:tcPr>
          <w:p w14:paraId="26E14D72"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2,52</w:t>
            </w:r>
          </w:p>
        </w:tc>
        <w:tc>
          <w:tcPr>
            <w:tcW w:w="1059" w:type="dxa"/>
            <w:tcBorders>
              <w:top w:val="nil"/>
              <w:left w:val="nil"/>
              <w:bottom w:val="nil"/>
              <w:right w:val="single" w:sz="8" w:space="0" w:color="000000"/>
            </w:tcBorders>
            <w:vAlign w:val="center"/>
          </w:tcPr>
          <w:p w14:paraId="2C64C749"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-3,93</w:t>
            </w:r>
          </w:p>
        </w:tc>
        <w:tc>
          <w:tcPr>
            <w:tcW w:w="1059" w:type="dxa"/>
            <w:tcBorders>
              <w:top w:val="nil"/>
              <w:left w:val="nil"/>
              <w:bottom w:val="nil"/>
              <w:right w:val="single" w:sz="8" w:space="0" w:color="000000"/>
            </w:tcBorders>
          </w:tcPr>
          <w:p w14:paraId="745D783A" w14:textId="42CDC137" w:rsidR="006B6D92" w:rsidRPr="00F8750E" w:rsidRDefault="00DE6CC3" w:rsidP="004B413C">
            <w:pPr>
              <w:spacing w:after="0" w:line="360" w:lineRule="auto"/>
              <w:jc w:val="center"/>
              <w:rPr>
                <w:rFonts w:ascii="Montserrat Light" w:hAnsi="Montserrat Light"/>
                <w:i/>
                <w:color w:val="000000"/>
              </w:rPr>
            </w:pPr>
            <w:r>
              <w:rPr>
                <w:rFonts w:ascii="Montserrat Light" w:hAnsi="Montserrat Light"/>
                <w:i/>
                <w:color w:val="000000"/>
              </w:rPr>
              <w:t>1,80</w:t>
            </w:r>
          </w:p>
        </w:tc>
      </w:tr>
      <w:tr w:rsidR="006B6D92" w:rsidRPr="00F8750E" w14:paraId="3B689621" w14:textId="40DA4706" w:rsidTr="00200979">
        <w:trPr>
          <w:cantSplit/>
        </w:trPr>
        <w:tc>
          <w:tcPr>
            <w:tcW w:w="4665" w:type="dxa"/>
            <w:tcBorders>
              <w:top w:val="nil"/>
              <w:left w:val="single" w:sz="8" w:space="0" w:color="000000"/>
              <w:bottom w:val="nil"/>
              <w:right w:val="single" w:sz="8" w:space="0" w:color="000000"/>
            </w:tcBorders>
            <w:shd w:val="clear" w:color="000000" w:fill="DCE6F1"/>
            <w:vAlign w:val="center"/>
            <w:hideMark/>
          </w:tcPr>
          <w:p w14:paraId="34FFE505"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   Solde primaire (définition large) 2/</w:t>
            </w:r>
          </w:p>
        </w:tc>
        <w:tc>
          <w:tcPr>
            <w:tcW w:w="998" w:type="dxa"/>
            <w:tcBorders>
              <w:top w:val="nil"/>
              <w:left w:val="nil"/>
              <w:bottom w:val="nil"/>
              <w:right w:val="single" w:sz="8" w:space="0" w:color="000000"/>
            </w:tcBorders>
            <w:shd w:val="clear" w:color="000000" w:fill="DCE6F1"/>
            <w:vAlign w:val="center"/>
            <w:hideMark/>
          </w:tcPr>
          <w:p w14:paraId="5801B3A7" w14:textId="35D3D3F0"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w:t>
            </w:r>
            <w:r w:rsidR="00DE7E10">
              <w:rPr>
                <w:rFonts w:ascii="Montserrat Light" w:eastAsia="Times New Roman" w:hAnsi="Montserrat Light" w:cs="Times New Roman"/>
                <w:color w:val="000000"/>
                <w:lang w:eastAsia="fr-FR"/>
              </w:rPr>
              <w:t>386,58</w:t>
            </w:r>
          </w:p>
        </w:tc>
        <w:tc>
          <w:tcPr>
            <w:tcW w:w="1062" w:type="dxa"/>
            <w:tcBorders>
              <w:top w:val="nil"/>
              <w:left w:val="nil"/>
              <w:bottom w:val="nil"/>
              <w:right w:val="single" w:sz="8" w:space="0" w:color="000000"/>
            </w:tcBorders>
            <w:shd w:val="clear" w:color="000000" w:fill="DCE6F1"/>
            <w:vAlign w:val="center"/>
            <w:hideMark/>
          </w:tcPr>
          <w:p w14:paraId="5455E868" w14:textId="7FAE01BD" w:rsidR="006B6D92" w:rsidRPr="00F8750E" w:rsidRDefault="00DE7E10" w:rsidP="004B413C">
            <w:pPr>
              <w:spacing w:after="0" w:line="360" w:lineRule="auto"/>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-277,27</w:t>
            </w:r>
          </w:p>
        </w:tc>
        <w:tc>
          <w:tcPr>
            <w:tcW w:w="1059" w:type="dxa"/>
            <w:tcBorders>
              <w:top w:val="nil"/>
              <w:left w:val="nil"/>
              <w:bottom w:val="nil"/>
              <w:right w:val="single" w:sz="8" w:space="0" w:color="000000"/>
            </w:tcBorders>
            <w:shd w:val="clear" w:color="000000" w:fill="DCE6F1"/>
            <w:vAlign w:val="center"/>
            <w:hideMark/>
          </w:tcPr>
          <w:p w14:paraId="7EC1B658"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-267,34</w:t>
            </w:r>
          </w:p>
        </w:tc>
        <w:tc>
          <w:tcPr>
            <w:tcW w:w="1062" w:type="dxa"/>
            <w:tcBorders>
              <w:top w:val="nil"/>
              <w:left w:val="nil"/>
              <w:bottom w:val="nil"/>
              <w:right w:val="single" w:sz="8" w:space="0" w:color="000000"/>
            </w:tcBorders>
            <w:shd w:val="clear" w:color="000000" w:fill="DCE6F1"/>
            <w:vAlign w:val="center"/>
            <w:hideMark/>
          </w:tcPr>
          <w:p w14:paraId="687D42A1"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-151,39</w:t>
            </w:r>
          </w:p>
        </w:tc>
        <w:tc>
          <w:tcPr>
            <w:tcW w:w="1059" w:type="dxa"/>
            <w:tcBorders>
              <w:top w:val="nil"/>
              <w:left w:val="nil"/>
              <w:bottom w:val="nil"/>
              <w:right w:val="single" w:sz="8" w:space="0" w:color="000000"/>
            </w:tcBorders>
            <w:shd w:val="clear" w:color="000000" w:fill="DCE6F1"/>
            <w:vAlign w:val="center"/>
          </w:tcPr>
          <w:p w14:paraId="287213A6" w14:textId="77777777" w:rsidR="006B6D92" w:rsidRPr="00F8750E" w:rsidRDefault="006B6D92" w:rsidP="004B413C">
            <w:pPr>
              <w:spacing w:after="0" w:line="360" w:lineRule="auto"/>
              <w:rPr>
                <w:rFonts w:ascii="Montserrat Light" w:eastAsia="Times New Roman" w:hAnsi="Montserrat Light" w:cs="Times New Roman"/>
                <w:i/>
                <w:color w:val="000000"/>
                <w:lang w:eastAsia="fr-FR"/>
              </w:rPr>
            </w:pPr>
            <w:r w:rsidRPr="00F8750E">
              <w:rPr>
                <w:rFonts w:ascii="Montserrat Light" w:hAnsi="Montserrat Light"/>
                <w:i/>
                <w:color w:val="000000"/>
              </w:rPr>
              <w:t>-3,25</w:t>
            </w:r>
          </w:p>
        </w:tc>
        <w:tc>
          <w:tcPr>
            <w:tcW w:w="1059" w:type="dxa"/>
            <w:tcBorders>
              <w:top w:val="nil"/>
              <w:left w:val="nil"/>
              <w:bottom w:val="nil"/>
              <w:right w:val="single" w:sz="8" w:space="0" w:color="000000"/>
            </w:tcBorders>
            <w:shd w:val="clear" w:color="000000" w:fill="DCE6F1"/>
          </w:tcPr>
          <w:p w14:paraId="10E3980F" w14:textId="5185B794" w:rsidR="006B6D92" w:rsidRPr="00F8750E" w:rsidRDefault="00DE7E10" w:rsidP="004B413C">
            <w:pPr>
              <w:spacing w:after="0" w:line="360" w:lineRule="auto"/>
              <w:rPr>
                <w:rFonts w:ascii="Montserrat Light" w:hAnsi="Montserrat Light"/>
                <w:i/>
                <w:color w:val="000000"/>
              </w:rPr>
            </w:pPr>
            <w:r>
              <w:rPr>
                <w:rFonts w:ascii="Montserrat Light" w:hAnsi="Montserrat Light"/>
                <w:i/>
                <w:color w:val="000000"/>
              </w:rPr>
              <w:t>-401,50</w:t>
            </w:r>
          </w:p>
        </w:tc>
      </w:tr>
      <w:tr w:rsidR="006B6D92" w:rsidRPr="00F8750E" w14:paraId="68BF84BE" w14:textId="064D39FD"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36544D20"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   Intérêts</w:t>
            </w:r>
          </w:p>
        </w:tc>
        <w:tc>
          <w:tcPr>
            <w:tcW w:w="998" w:type="dxa"/>
            <w:tcBorders>
              <w:top w:val="nil"/>
              <w:left w:val="nil"/>
              <w:bottom w:val="nil"/>
              <w:right w:val="single" w:sz="8" w:space="0" w:color="000000"/>
            </w:tcBorders>
            <w:shd w:val="clear" w:color="auto" w:fill="auto"/>
            <w:vAlign w:val="center"/>
            <w:hideMark/>
          </w:tcPr>
          <w:p w14:paraId="5B1F95FF"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36,29</w:t>
            </w:r>
          </w:p>
        </w:tc>
        <w:tc>
          <w:tcPr>
            <w:tcW w:w="1062" w:type="dxa"/>
            <w:tcBorders>
              <w:top w:val="nil"/>
              <w:left w:val="nil"/>
              <w:bottom w:val="nil"/>
              <w:right w:val="single" w:sz="8" w:space="0" w:color="000000"/>
            </w:tcBorders>
            <w:shd w:val="clear" w:color="auto" w:fill="auto"/>
            <w:vAlign w:val="center"/>
            <w:hideMark/>
          </w:tcPr>
          <w:p w14:paraId="65CA3B84"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63,34</w:t>
            </w:r>
          </w:p>
        </w:tc>
        <w:tc>
          <w:tcPr>
            <w:tcW w:w="1059" w:type="dxa"/>
            <w:tcBorders>
              <w:top w:val="nil"/>
              <w:left w:val="nil"/>
              <w:bottom w:val="nil"/>
              <w:right w:val="single" w:sz="8" w:space="0" w:color="000000"/>
            </w:tcBorders>
            <w:shd w:val="clear" w:color="auto" w:fill="auto"/>
            <w:vAlign w:val="center"/>
            <w:hideMark/>
          </w:tcPr>
          <w:p w14:paraId="1A5A15AA"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106,39</w:t>
            </w:r>
          </w:p>
        </w:tc>
        <w:tc>
          <w:tcPr>
            <w:tcW w:w="1062" w:type="dxa"/>
            <w:tcBorders>
              <w:top w:val="nil"/>
              <w:left w:val="nil"/>
              <w:bottom w:val="nil"/>
              <w:right w:val="single" w:sz="8" w:space="0" w:color="000000"/>
            </w:tcBorders>
            <w:shd w:val="clear" w:color="auto" w:fill="auto"/>
            <w:vAlign w:val="center"/>
            <w:hideMark/>
          </w:tcPr>
          <w:p w14:paraId="0CFDE504"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125,95</w:t>
            </w:r>
          </w:p>
        </w:tc>
        <w:tc>
          <w:tcPr>
            <w:tcW w:w="1059" w:type="dxa"/>
            <w:tcBorders>
              <w:top w:val="nil"/>
              <w:left w:val="nil"/>
              <w:bottom w:val="nil"/>
              <w:right w:val="single" w:sz="8" w:space="0" w:color="000000"/>
            </w:tcBorders>
            <w:vAlign w:val="center"/>
          </w:tcPr>
          <w:p w14:paraId="03477E28"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134,62</w:t>
            </w:r>
          </w:p>
        </w:tc>
        <w:tc>
          <w:tcPr>
            <w:tcW w:w="1059" w:type="dxa"/>
            <w:tcBorders>
              <w:top w:val="nil"/>
              <w:left w:val="nil"/>
              <w:bottom w:val="nil"/>
              <w:right w:val="single" w:sz="8" w:space="0" w:color="000000"/>
            </w:tcBorders>
          </w:tcPr>
          <w:p w14:paraId="5BB65DC6" w14:textId="7DA25624" w:rsidR="006B6D92" w:rsidRPr="00F8750E" w:rsidRDefault="007A5A96" w:rsidP="004B413C">
            <w:pPr>
              <w:spacing w:after="0" w:line="360" w:lineRule="auto"/>
              <w:jc w:val="center"/>
              <w:rPr>
                <w:rFonts w:ascii="Montserrat Light" w:hAnsi="Montserrat Light"/>
                <w:i/>
                <w:color w:val="000000"/>
              </w:rPr>
            </w:pPr>
            <w:r>
              <w:rPr>
                <w:rFonts w:ascii="Montserrat Light" w:hAnsi="Montserrat Light"/>
                <w:i/>
                <w:color w:val="000000"/>
              </w:rPr>
              <w:t>176,28</w:t>
            </w:r>
          </w:p>
        </w:tc>
      </w:tr>
      <w:tr w:rsidR="006B6D92" w:rsidRPr="00F8750E" w14:paraId="05B8B4C7" w14:textId="7E385DFA"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1654606B" w14:textId="77777777" w:rsidR="006B6D92" w:rsidRPr="00F8750E" w:rsidRDefault="006B6D92" w:rsidP="004B413C">
            <w:pPr>
              <w:spacing w:after="0" w:line="360" w:lineRule="auto"/>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 xml:space="preserve">      Intérieurs</w:t>
            </w:r>
          </w:p>
        </w:tc>
        <w:tc>
          <w:tcPr>
            <w:tcW w:w="998" w:type="dxa"/>
            <w:tcBorders>
              <w:top w:val="nil"/>
              <w:left w:val="nil"/>
              <w:bottom w:val="nil"/>
              <w:right w:val="single" w:sz="8" w:space="0" w:color="000000"/>
            </w:tcBorders>
            <w:shd w:val="clear" w:color="auto" w:fill="auto"/>
            <w:vAlign w:val="center"/>
            <w:hideMark/>
          </w:tcPr>
          <w:p w14:paraId="3E03A8DC"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20,3</w:t>
            </w:r>
          </w:p>
        </w:tc>
        <w:tc>
          <w:tcPr>
            <w:tcW w:w="1062" w:type="dxa"/>
            <w:tcBorders>
              <w:top w:val="nil"/>
              <w:left w:val="nil"/>
              <w:bottom w:val="nil"/>
              <w:right w:val="single" w:sz="8" w:space="0" w:color="000000"/>
            </w:tcBorders>
            <w:shd w:val="clear" w:color="auto" w:fill="auto"/>
            <w:vAlign w:val="center"/>
            <w:hideMark/>
          </w:tcPr>
          <w:p w14:paraId="2D71DE68"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51,41</w:t>
            </w:r>
          </w:p>
        </w:tc>
        <w:tc>
          <w:tcPr>
            <w:tcW w:w="1059" w:type="dxa"/>
            <w:tcBorders>
              <w:top w:val="nil"/>
              <w:left w:val="nil"/>
              <w:bottom w:val="nil"/>
              <w:right w:val="single" w:sz="8" w:space="0" w:color="000000"/>
            </w:tcBorders>
            <w:shd w:val="clear" w:color="auto" w:fill="auto"/>
            <w:vAlign w:val="center"/>
            <w:hideMark/>
          </w:tcPr>
          <w:p w14:paraId="046E177F"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88,39</w:t>
            </w:r>
          </w:p>
        </w:tc>
        <w:tc>
          <w:tcPr>
            <w:tcW w:w="1062" w:type="dxa"/>
            <w:tcBorders>
              <w:top w:val="nil"/>
              <w:left w:val="nil"/>
              <w:bottom w:val="nil"/>
              <w:right w:val="single" w:sz="8" w:space="0" w:color="000000"/>
            </w:tcBorders>
            <w:shd w:val="clear" w:color="auto" w:fill="auto"/>
            <w:vAlign w:val="center"/>
            <w:hideMark/>
          </w:tcPr>
          <w:p w14:paraId="0E882334"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108,81</w:t>
            </w:r>
          </w:p>
        </w:tc>
        <w:tc>
          <w:tcPr>
            <w:tcW w:w="1059" w:type="dxa"/>
            <w:tcBorders>
              <w:top w:val="nil"/>
              <w:left w:val="nil"/>
              <w:bottom w:val="nil"/>
              <w:right w:val="single" w:sz="8" w:space="0" w:color="000000"/>
            </w:tcBorders>
            <w:vAlign w:val="center"/>
          </w:tcPr>
          <w:p w14:paraId="17BB40FC"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106,80</w:t>
            </w:r>
          </w:p>
        </w:tc>
        <w:tc>
          <w:tcPr>
            <w:tcW w:w="1059" w:type="dxa"/>
            <w:tcBorders>
              <w:top w:val="nil"/>
              <w:left w:val="nil"/>
              <w:bottom w:val="nil"/>
              <w:right w:val="single" w:sz="8" w:space="0" w:color="000000"/>
            </w:tcBorders>
          </w:tcPr>
          <w:p w14:paraId="537A32FC" w14:textId="57CFACCC" w:rsidR="006B6D92" w:rsidRPr="00F8750E" w:rsidRDefault="007A5A96" w:rsidP="004B413C">
            <w:pPr>
              <w:spacing w:after="0" w:line="360" w:lineRule="auto"/>
              <w:jc w:val="center"/>
              <w:rPr>
                <w:rFonts w:ascii="Montserrat Light" w:hAnsi="Montserrat Light"/>
                <w:i/>
                <w:color w:val="000000"/>
              </w:rPr>
            </w:pPr>
            <w:r>
              <w:rPr>
                <w:rFonts w:ascii="Montserrat Light" w:hAnsi="Montserrat Light"/>
                <w:i/>
                <w:color w:val="000000"/>
              </w:rPr>
              <w:t>105,73</w:t>
            </w:r>
          </w:p>
        </w:tc>
      </w:tr>
      <w:tr w:rsidR="006B6D92" w:rsidRPr="00F8750E" w14:paraId="080C33D4" w14:textId="1202CE6F"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19FBF6BC" w14:textId="77777777" w:rsidR="006B6D92" w:rsidRPr="00F8750E" w:rsidRDefault="006B6D92" w:rsidP="004B413C">
            <w:pPr>
              <w:spacing w:after="0" w:line="360" w:lineRule="auto"/>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 xml:space="preserve">      Extérieurs</w:t>
            </w:r>
          </w:p>
        </w:tc>
        <w:tc>
          <w:tcPr>
            <w:tcW w:w="998" w:type="dxa"/>
            <w:tcBorders>
              <w:top w:val="nil"/>
              <w:left w:val="nil"/>
              <w:bottom w:val="nil"/>
              <w:right w:val="single" w:sz="8" w:space="0" w:color="000000"/>
            </w:tcBorders>
            <w:shd w:val="clear" w:color="auto" w:fill="auto"/>
            <w:vAlign w:val="center"/>
            <w:hideMark/>
          </w:tcPr>
          <w:p w14:paraId="723545DD"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15,99</w:t>
            </w:r>
          </w:p>
        </w:tc>
        <w:tc>
          <w:tcPr>
            <w:tcW w:w="1062" w:type="dxa"/>
            <w:tcBorders>
              <w:top w:val="nil"/>
              <w:left w:val="nil"/>
              <w:bottom w:val="nil"/>
              <w:right w:val="single" w:sz="8" w:space="0" w:color="000000"/>
            </w:tcBorders>
            <w:shd w:val="clear" w:color="auto" w:fill="auto"/>
            <w:vAlign w:val="center"/>
            <w:hideMark/>
          </w:tcPr>
          <w:p w14:paraId="00C618A3"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11,94</w:t>
            </w:r>
          </w:p>
        </w:tc>
        <w:tc>
          <w:tcPr>
            <w:tcW w:w="1059" w:type="dxa"/>
            <w:tcBorders>
              <w:top w:val="nil"/>
              <w:left w:val="nil"/>
              <w:bottom w:val="nil"/>
              <w:right w:val="single" w:sz="8" w:space="0" w:color="000000"/>
            </w:tcBorders>
            <w:shd w:val="clear" w:color="auto" w:fill="auto"/>
            <w:vAlign w:val="center"/>
            <w:hideMark/>
          </w:tcPr>
          <w:p w14:paraId="4AABE7AD"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18</w:t>
            </w:r>
          </w:p>
        </w:tc>
        <w:tc>
          <w:tcPr>
            <w:tcW w:w="1062" w:type="dxa"/>
            <w:tcBorders>
              <w:top w:val="nil"/>
              <w:left w:val="nil"/>
              <w:bottom w:val="nil"/>
              <w:right w:val="single" w:sz="8" w:space="0" w:color="000000"/>
            </w:tcBorders>
            <w:shd w:val="clear" w:color="auto" w:fill="auto"/>
            <w:vAlign w:val="center"/>
            <w:hideMark/>
          </w:tcPr>
          <w:p w14:paraId="3FE3B61C"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17,15</w:t>
            </w:r>
          </w:p>
        </w:tc>
        <w:tc>
          <w:tcPr>
            <w:tcW w:w="1059" w:type="dxa"/>
            <w:tcBorders>
              <w:top w:val="nil"/>
              <w:left w:val="nil"/>
              <w:bottom w:val="nil"/>
              <w:right w:val="single" w:sz="8" w:space="0" w:color="000000"/>
            </w:tcBorders>
            <w:vAlign w:val="center"/>
          </w:tcPr>
          <w:p w14:paraId="1DCE2272"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27,83</w:t>
            </w:r>
          </w:p>
        </w:tc>
        <w:tc>
          <w:tcPr>
            <w:tcW w:w="1059" w:type="dxa"/>
            <w:tcBorders>
              <w:top w:val="nil"/>
              <w:left w:val="nil"/>
              <w:bottom w:val="nil"/>
              <w:right w:val="single" w:sz="8" w:space="0" w:color="000000"/>
            </w:tcBorders>
          </w:tcPr>
          <w:p w14:paraId="10B6267C" w14:textId="5524E28D" w:rsidR="006B6D92" w:rsidRPr="00F8750E" w:rsidRDefault="007A5A96" w:rsidP="004B413C">
            <w:pPr>
              <w:spacing w:after="0" w:line="360" w:lineRule="auto"/>
              <w:jc w:val="center"/>
              <w:rPr>
                <w:rFonts w:ascii="Montserrat Light" w:hAnsi="Montserrat Light"/>
                <w:i/>
                <w:color w:val="000000"/>
              </w:rPr>
            </w:pPr>
            <w:r>
              <w:rPr>
                <w:rFonts w:ascii="Montserrat Light" w:hAnsi="Montserrat Light"/>
                <w:i/>
                <w:color w:val="000000"/>
              </w:rPr>
              <w:t>70,55</w:t>
            </w:r>
          </w:p>
        </w:tc>
      </w:tr>
      <w:tr w:rsidR="006B6D92" w:rsidRPr="00F8750E" w14:paraId="0222AF24" w14:textId="36EF1254" w:rsidTr="00200979">
        <w:trPr>
          <w:cantSplit/>
        </w:trPr>
        <w:tc>
          <w:tcPr>
            <w:tcW w:w="4665" w:type="dxa"/>
            <w:tcBorders>
              <w:top w:val="nil"/>
              <w:left w:val="single" w:sz="8" w:space="0" w:color="000000"/>
              <w:bottom w:val="nil"/>
              <w:right w:val="single" w:sz="8" w:space="0" w:color="000000"/>
            </w:tcBorders>
            <w:shd w:val="clear" w:color="000000" w:fill="DCE6F1"/>
            <w:vAlign w:val="center"/>
            <w:hideMark/>
          </w:tcPr>
          <w:p w14:paraId="572CF945"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Déficit global (base ordonnancement)</w:t>
            </w:r>
          </w:p>
        </w:tc>
        <w:tc>
          <w:tcPr>
            <w:tcW w:w="998" w:type="dxa"/>
            <w:tcBorders>
              <w:top w:val="nil"/>
              <w:left w:val="nil"/>
              <w:bottom w:val="nil"/>
              <w:right w:val="single" w:sz="8" w:space="0" w:color="000000"/>
            </w:tcBorders>
            <w:shd w:val="clear" w:color="000000" w:fill="DCE6F1"/>
            <w:vAlign w:val="center"/>
            <w:hideMark/>
          </w:tcPr>
          <w:p w14:paraId="7363C12D"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-422,87</w:t>
            </w:r>
          </w:p>
        </w:tc>
        <w:tc>
          <w:tcPr>
            <w:tcW w:w="1062" w:type="dxa"/>
            <w:tcBorders>
              <w:top w:val="nil"/>
              <w:left w:val="nil"/>
              <w:bottom w:val="nil"/>
              <w:right w:val="single" w:sz="8" w:space="0" w:color="000000"/>
            </w:tcBorders>
            <w:shd w:val="clear" w:color="000000" w:fill="DCE6F1"/>
            <w:vAlign w:val="center"/>
            <w:hideMark/>
          </w:tcPr>
          <w:p w14:paraId="54F6D7E1"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-340,61</w:t>
            </w:r>
          </w:p>
        </w:tc>
        <w:tc>
          <w:tcPr>
            <w:tcW w:w="1059" w:type="dxa"/>
            <w:tcBorders>
              <w:top w:val="nil"/>
              <w:left w:val="nil"/>
              <w:bottom w:val="nil"/>
              <w:right w:val="single" w:sz="8" w:space="0" w:color="000000"/>
            </w:tcBorders>
            <w:shd w:val="clear" w:color="000000" w:fill="DCE6F1"/>
            <w:vAlign w:val="center"/>
            <w:hideMark/>
          </w:tcPr>
          <w:p w14:paraId="1CC4A862"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-373,73</w:t>
            </w:r>
          </w:p>
        </w:tc>
        <w:tc>
          <w:tcPr>
            <w:tcW w:w="1062" w:type="dxa"/>
            <w:tcBorders>
              <w:top w:val="nil"/>
              <w:left w:val="nil"/>
              <w:bottom w:val="nil"/>
              <w:right w:val="single" w:sz="8" w:space="0" w:color="000000"/>
            </w:tcBorders>
            <w:shd w:val="clear" w:color="000000" w:fill="DCE6F1"/>
            <w:vAlign w:val="center"/>
            <w:hideMark/>
          </w:tcPr>
          <w:p w14:paraId="3F7C82AE"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-277,34</w:t>
            </w:r>
          </w:p>
        </w:tc>
        <w:tc>
          <w:tcPr>
            <w:tcW w:w="1059" w:type="dxa"/>
            <w:tcBorders>
              <w:top w:val="nil"/>
              <w:left w:val="nil"/>
              <w:bottom w:val="nil"/>
              <w:right w:val="single" w:sz="8" w:space="0" w:color="000000"/>
            </w:tcBorders>
            <w:shd w:val="clear" w:color="000000" w:fill="DCE6F1"/>
            <w:vAlign w:val="center"/>
          </w:tcPr>
          <w:p w14:paraId="26AE2734" w14:textId="77777777" w:rsidR="006B6D92" w:rsidRPr="00F8750E" w:rsidRDefault="006B6D92" w:rsidP="004B413C">
            <w:pPr>
              <w:spacing w:after="0" w:line="360" w:lineRule="auto"/>
              <w:rPr>
                <w:rFonts w:ascii="Montserrat Light" w:eastAsia="Times New Roman" w:hAnsi="Montserrat Light" w:cs="Times New Roman"/>
                <w:i/>
                <w:color w:val="000000"/>
                <w:lang w:eastAsia="fr-FR"/>
              </w:rPr>
            </w:pPr>
            <w:r w:rsidRPr="00F8750E">
              <w:rPr>
                <w:rFonts w:ascii="Montserrat Light" w:hAnsi="Montserrat Light"/>
                <w:i/>
                <w:color w:val="000000"/>
              </w:rPr>
              <w:t>-137,87</w:t>
            </w:r>
          </w:p>
        </w:tc>
        <w:tc>
          <w:tcPr>
            <w:tcW w:w="1059" w:type="dxa"/>
            <w:tcBorders>
              <w:top w:val="nil"/>
              <w:left w:val="nil"/>
              <w:bottom w:val="nil"/>
              <w:right w:val="single" w:sz="8" w:space="0" w:color="000000"/>
            </w:tcBorders>
            <w:shd w:val="clear" w:color="000000" w:fill="DCE6F1"/>
          </w:tcPr>
          <w:p w14:paraId="0C9EEB99" w14:textId="43F628FF" w:rsidR="006B6D92" w:rsidRPr="00F8750E" w:rsidRDefault="00DE6CC3" w:rsidP="004B413C">
            <w:pPr>
              <w:spacing w:after="0" w:line="360" w:lineRule="auto"/>
              <w:rPr>
                <w:rFonts w:ascii="Montserrat Light" w:hAnsi="Montserrat Light"/>
                <w:i/>
                <w:color w:val="000000"/>
              </w:rPr>
            </w:pPr>
            <w:r>
              <w:rPr>
                <w:rFonts w:ascii="Montserrat Light" w:hAnsi="Montserrat Light"/>
                <w:i/>
                <w:color w:val="000000"/>
              </w:rPr>
              <w:t>-577,79</w:t>
            </w:r>
          </w:p>
        </w:tc>
      </w:tr>
      <w:tr w:rsidR="006B6D92" w:rsidRPr="00F8750E" w14:paraId="1F768EA6" w14:textId="47C10035"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07A5A2DE"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   Variation d'arriérés</w:t>
            </w:r>
          </w:p>
        </w:tc>
        <w:tc>
          <w:tcPr>
            <w:tcW w:w="998" w:type="dxa"/>
            <w:tcBorders>
              <w:top w:val="nil"/>
              <w:left w:val="nil"/>
              <w:bottom w:val="nil"/>
              <w:right w:val="single" w:sz="8" w:space="0" w:color="000000"/>
            </w:tcBorders>
            <w:shd w:val="clear" w:color="auto" w:fill="auto"/>
            <w:vAlign w:val="center"/>
            <w:hideMark/>
          </w:tcPr>
          <w:p w14:paraId="7865C742"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-10,32</w:t>
            </w:r>
          </w:p>
        </w:tc>
        <w:tc>
          <w:tcPr>
            <w:tcW w:w="1062" w:type="dxa"/>
            <w:tcBorders>
              <w:top w:val="nil"/>
              <w:left w:val="nil"/>
              <w:bottom w:val="nil"/>
              <w:right w:val="single" w:sz="8" w:space="0" w:color="000000"/>
            </w:tcBorders>
            <w:shd w:val="clear" w:color="auto" w:fill="auto"/>
            <w:vAlign w:val="center"/>
            <w:hideMark/>
          </w:tcPr>
          <w:p w14:paraId="739A310A"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-1,42</w:t>
            </w:r>
          </w:p>
        </w:tc>
        <w:tc>
          <w:tcPr>
            <w:tcW w:w="1059" w:type="dxa"/>
            <w:tcBorders>
              <w:top w:val="nil"/>
              <w:left w:val="nil"/>
              <w:bottom w:val="nil"/>
              <w:right w:val="single" w:sz="8" w:space="0" w:color="000000"/>
            </w:tcBorders>
            <w:shd w:val="clear" w:color="auto" w:fill="auto"/>
            <w:vAlign w:val="center"/>
            <w:hideMark/>
          </w:tcPr>
          <w:p w14:paraId="7D584A49"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-5,3</w:t>
            </w:r>
          </w:p>
        </w:tc>
        <w:tc>
          <w:tcPr>
            <w:tcW w:w="1062" w:type="dxa"/>
            <w:tcBorders>
              <w:top w:val="nil"/>
              <w:left w:val="nil"/>
              <w:bottom w:val="nil"/>
              <w:right w:val="single" w:sz="8" w:space="0" w:color="000000"/>
            </w:tcBorders>
            <w:shd w:val="clear" w:color="auto" w:fill="auto"/>
            <w:vAlign w:val="center"/>
            <w:hideMark/>
          </w:tcPr>
          <w:p w14:paraId="3F26C3E3"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-0,37</w:t>
            </w:r>
          </w:p>
        </w:tc>
        <w:tc>
          <w:tcPr>
            <w:tcW w:w="1059" w:type="dxa"/>
            <w:tcBorders>
              <w:top w:val="nil"/>
              <w:left w:val="nil"/>
              <w:bottom w:val="nil"/>
              <w:right w:val="single" w:sz="8" w:space="0" w:color="000000"/>
            </w:tcBorders>
            <w:vAlign w:val="center"/>
          </w:tcPr>
          <w:p w14:paraId="4D35AE8F"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-0,01</w:t>
            </w:r>
          </w:p>
        </w:tc>
        <w:tc>
          <w:tcPr>
            <w:tcW w:w="1059" w:type="dxa"/>
            <w:tcBorders>
              <w:top w:val="nil"/>
              <w:left w:val="nil"/>
              <w:bottom w:val="nil"/>
              <w:right w:val="single" w:sz="8" w:space="0" w:color="000000"/>
            </w:tcBorders>
          </w:tcPr>
          <w:p w14:paraId="5231D0DD" w14:textId="62F978BF" w:rsidR="006B6D92" w:rsidRPr="00F8750E" w:rsidRDefault="009842C6" w:rsidP="004B413C">
            <w:pPr>
              <w:spacing w:after="0" w:line="360" w:lineRule="auto"/>
              <w:jc w:val="center"/>
              <w:rPr>
                <w:rFonts w:ascii="Montserrat Light" w:hAnsi="Montserrat Light"/>
                <w:i/>
                <w:color w:val="000000"/>
              </w:rPr>
            </w:pPr>
            <w:r>
              <w:rPr>
                <w:rFonts w:ascii="Montserrat Light" w:hAnsi="Montserrat Light"/>
                <w:i/>
                <w:color w:val="000000"/>
              </w:rPr>
              <w:t>-0,00</w:t>
            </w:r>
          </w:p>
        </w:tc>
      </w:tr>
      <w:tr w:rsidR="006B6D92" w:rsidRPr="00F8750E" w14:paraId="3740D0D3" w14:textId="5C267F6E"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224B42F5" w14:textId="77777777" w:rsidR="006B6D92" w:rsidRPr="00F8750E" w:rsidRDefault="006B6D92" w:rsidP="004B413C">
            <w:pPr>
              <w:spacing w:after="0" w:line="360" w:lineRule="auto"/>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 xml:space="preserve">        Dette extérieure 3/ </w:t>
            </w:r>
          </w:p>
        </w:tc>
        <w:tc>
          <w:tcPr>
            <w:tcW w:w="998" w:type="dxa"/>
            <w:tcBorders>
              <w:top w:val="nil"/>
              <w:left w:val="nil"/>
              <w:bottom w:val="nil"/>
              <w:right w:val="single" w:sz="8" w:space="0" w:color="000000"/>
            </w:tcBorders>
            <w:shd w:val="clear" w:color="auto" w:fill="auto"/>
            <w:vAlign w:val="center"/>
            <w:hideMark/>
          </w:tcPr>
          <w:p w14:paraId="3C5483E0" w14:textId="0C65B1D1"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0</w:t>
            </w:r>
            <w:r w:rsidR="009842C6">
              <w:rPr>
                <w:rFonts w:ascii="Montserrat Light" w:eastAsia="Times New Roman" w:hAnsi="Montserrat Light" w:cs="Times New Roman"/>
                <w:i/>
                <w:color w:val="000000"/>
                <w:lang w:eastAsia="fr-FR"/>
              </w:rPr>
              <w:t>,00</w:t>
            </w:r>
          </w:p>
        </w:tc>
        <w:tc>
          <w:tcPr>
            <w:tcW w:w="1062" w:type="dxa"/>
            <w:tcBorders>
              <w:top w:val="nil"/>
              <w:left w:val="nil"/>
              <w:bottom w:val="nil"/>
              <w:right w:val="single" w:sz="8" w:space="0" w:color="000000"/>
            </w:tcBorders>
            <w:shd w:val="clear" w:color="auto" w:fill="auto"/>
            <w:vAlign w:val="center"/>
            <w:hideMark/>
          </w:tcPr>
          <w:p w14:paraId="1153FE2C" w14:textId="3463472A"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0</w:t>
            </w:r>
            <w:r w:rsidR="009842C6">
              <w:rPr>
                <w:rFonts w:ascii="Montserrat Light" w:eastAsia="Times New Roman" w:hAnsi="Montserrat Light" w:cs="Times New Roman"/>
                <w:i/>
                <w:color w:val="000000"/>
                <w:lang w:eastAsia="fr-FR"/>
              </w:rPr>
              <w:t>,00</w:t>
            </w:r>
          </w:p>
        </w:tc>
        <w:tc>
          <w:tcPr>
            <w:tcW w:w="1059" w:type="dxa"/>
            <w:tcBorders>
              <w:top w:val="nil"/>
              <w:left w:val="nil"/>
              <w:bottom w:val="nil"/>
              <w:right w:val="single" w:sz="8" w:space="0" w:color="000000"/>
            </w:tcBorders>
            <w:shd w:val="clear" w:color="auto" w:fill="auto"/>
            <w:vAlign w:val="center"/>
            <w:hideMark/>
          </w:tcPr>
          <w:p w14:paraId="5E4A90A2" w14:textId="5FADDE7D"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0</w:t>
            </w:r>
            <w:r w:rsidR="009842C6">
              <w:rPr>
                <w:rFonts w:ascii="Montserrat Light" w:eastAsia="Times New Roman" w:hAnsi="Montserrat Light" w:cs="Times New Roman"/>
                <w:i/>
                <w:color w:val="000000"/>
                <w:lang w:eastAsia="fr-FR"/>
              </w:rPr>
              <w:t>,00</w:t>
            </w:r>
          </w:p>
        </w:tc>
        <w:tc>
          <w:tcPr>
            <w:tcW w:w="1062" w:type="dxa"/>
            <w:tcBorders>
              <w:top w:val="nil"/>
              <w:left w:val="nil"/>
              <w:bottom w:val="nil"/>
              <w:right w:val="single" w:sz="8" w:space="0" w:color="000000"/>
            </w:tcBorders>
            <w:shd w:val="clear" w:color="auto" w:fill="auto"/>
            <w:vAlign w:val="center"/>
            <w:hideMark/>
          </w:tcPr>
          <w:p w14:paraId="6D9B8EF6" w14:textId="2C3D3F26"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0</w:t>
            </w:r>
            <w:r w:rsidR="009842C6">
              <w:rPr>
                <w:rFonts w:ascii="Montserrat Light" w:eastAsia="Times New Roman" w:hAnsi="Montserrat Light" w:cs="Times New Roman"/>
                <w:i/>
                <w:color w:val="000000"/>
                <w:lang w:eastAsia="fr-FR"/>
              </w:rPr>
              <w:t>,00</w:t>
            </w:r>
          </w:p>
        </w:tc>
        <w:tc>
          <w:tcPr>
            <w:tcW w:w="1059" w:type="dxa"/>
            <w:tcBorders>
              <w:top w:val="nil"/>
              <w:left w:val="nil"/>
              <w:bottom w:val="nil"/>
              <w:right w:val="single" w:sz="8" w:space="0" w:color="000000"/>
            </w:tcBorders>
            <w:vAlign w:val="center"/>
          </w:tcPr>
          <w:p w14:paraId="03C853BB"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0,00</w:t>
            </w:r>
          </w:p>
        </w:tc>
        <w:tc>
          <w:tcPr>
            <w:tcW w:w="1059" w:type="dxa"/>
            <w:tcBorders>
              <w:top w:val="nil"/>
              <w:left w:val="nil"/>
              <w:bottom w:val="nil"/>
              <w:right w:val="single" w:sz="8" w:space="0" w:color="000000"/>
            </w:tcBorders>
          </w:tcPr>
          <w:p w14:paraId="4BF3944C" w14:textId="179A1008" w:rsidR="006B6D92" w:rsidRPr="00F8750E" w:rsidRDefault="009842C6" w:rsidP="004B413C">
            <w:pPr>
              <w:spacing w:after="0" w:line="360" w:lineRule="auto"/>
              <w:jc w:val="center"/>
              <w:rPr>
                <w:rFonts w:ascii="Montserrat Light" w:hAnsi="Montserrat Light"/>
                <w:i/>
                <w:color w:val="000000"/>
              </w:rPr>
            </w:pPr>
            <w:r>
              <w:rPr>
                <w:rFonts w:ascii="Montserrat Light" w:hAnsi="Montserrat Light"/>
                <w:i/>
                <w:color w:val="000000"/>
              </w:rPr>
              <w:t>0,00</w:t>
            </w:r>
          </w:p>
        </w:tc>
      </w:tr>
      <w:tr w:rsidR="006B6D92" w:rsidRPr="00F8750E" w14:paraId="70467D03" w14:textId="5A8D12AE"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4C9808B7" w14:textId="77777777" w:rsidR="006B6D92" w:rsidRPr="00F8750E" w:rsidRDefault="006B6D92" w:rsidP="004B413C">
            <w:pPr>
              <w:spacing w:after="0" w:line="360" w:lineRule="auto"/>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 xml:space="preserve">        Arriérés intérieurs</w:t>
            </w:r>
          </w:p>
        </w:tc>
        <w:tc>
          <w:tcPr>
            <w:tcW w:w="998" w:type="dxa"/>
            <w:tcBorders>
              <w:top w:val="nil"/>
              <w:left w:val="nil"/>
              <w:bottom w:val="nil"/>
              <w:right w:val="single" w:sz="8" w:space="0" w:color="000000"/>
            </w:tcBorders>
            <w:shd w:val="clear" w:color="auto" w:fill="auto"/>
            <w:vAlign w:val="center"/>
            <w:hideMark/>
          </w:tcPr>
          <w:p w14:paraId="7F933B0E"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-10,32</w:t>
            </w:r>
          </w:p>
        </w:tc>
        <w:tc>
          <w:tcPr>
            <w:tcW w:w="1062" w:type="dxa"/>
            <w:tcBorders>
              <w:top w:val="nil"/>
              <w:left w:val="nil"/>
              <w:bottom w:val="nil"/>
              <w:right w:val="single" w:sz="8" w:space="0" w:color="000000"/>
            </w:tcBorders>
            <w:shd w:val="clear" w:color="auto" w:fill="auto"/>
            <w:vAlign w:val="center"/>
            <w:hideMark/>
          </w:tcPr>
          <w:p w14:paraId="4E4D7B7A"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-1,42</w:t>
            </w:r>
          </w:p>
        </w:tc>
        <w:tc>
          <w:tcPr>
            <w:tcW w:w="1059" w:type="dxa"/>
            <w:tcBorders>
              <w:top w:val="nil"/>
              <w:left w:val="nil"/>
              <w:bottom w:val="nil"/>
              <w:right w:val="single" w:sz="8" w:space="0" w:color="000000"/>
            </w:tcBorders>
            <w:shd w:val="clear" w:color="auto" w:fill="auto"/>
            <w:vAlign w:val="center"/>
            <w:hideMark/>
          </w:tcPr>
          <w:p w14:paraId="0D86C6AC"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-5,3</w:t>
            </w:r>
          </w:p>
        </w:tc>
        <w:tc>
          <w:tcPr>
            <w:tcW w:w="1062" w:type="dxa"/>
            <w:tcBorders>
              <w:top w:val="nil"/>
              <w:left w:val="nil"/>
              <w:bottom w:val="nil"/>
              <w:right w:val="single" w:sz="8" w:space="0" w:color="000000"/>
            </w:tcBorders>
            <w:shd w:val="clear" w:color="auto" w:fill="auto"/>
            <w:vAlign w:val="center"/>
            <w:hideMark/>
          </w:tcPr>
          <w:p w14:paraId="068075AD"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eastAsia="Times New Roman" w:hAnsi="Montserrat Light" w:cs="Times New Roman"/>
                <w:i/>
                <w:color w:val="000000"/>
                <w:lang w:eastAsia="fr-FR"/>
              </w:rPr>
              <w:t>-0,37</w:t>
            </w:r>
          </w:p>
        </w:tc>
        <w:tc>
          <w:tcPr>
            <w:tcW w:w="1059" w:type="dxa"/>
            <w:tcBorders>
              <w:top w:val="nil"/>
              <w:left w:val="nil"/>
              <w:bottom w:val="nil"/>
              <w:right w:val="single" w:sz="8" w:space="0" w:color="000000"/>
            </w:tcBorders>
            <w:vAlign w:val="center"/>
          </w:tcPr>
          <w:p w14:paraId="092F2260"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-0,01</w:t>
            </w:r>
          </w:p>
        </w:tc>
        <w:tc>
          <w:tcPr>
            <w:tcW w:w="1059" w:type="dxa"/>
            <w:tcBorders>
              <w:top w:val="nil"/>
              <w:left w:val="nil"/>
              <w:bottom w:val="nil"/>
              <w:right w:val="single" w:sz="8" w:space="0" w:color="000000"/>
            </w:tcBorders>
          </w:tcPr>
          <w:p w14:paraId="71128CB4" w14:textId="44AC5132" w:rsidR="006B6D92" w:rsidRPr="00F8750E" w:rsidRDefault="009842C6" w:rsidP="004B413C">
            <w:pPr>
              <w:spacing w:after="0" w:line="360" w:lineRule="auto"/>
              <w:jc w:val="center"/>
              <w:rPr>
                <w:rFonts w:ascii="Montserrat Light" w:hAnsi="Montserrat Light"/>
                <w:i/>
                <w:color w:val="000000"/>
              </w:rPr>
            </w:pPr>
            <w:r>
              <w:rPr>
                <w:rFonts w:ascii="Montserrat Light" w:hAnsi="Montserrat Light"/>
                <w:i/>
                <w:color w:val="000000"/>
              </w:rPr>
              <w:t>-0,00</w:t>
            </w:r>
          </w:p>
        </w:tc>
      </w:tr>
      <w:tr w:rsidR="006B6D92" w:rsidRPr="00F8750E" w14:paraId="392295B3" w14:textId="6FACBA04" w:rsidTr="00200979">
        <w:trPr>
          <w:cantSplit/>
        </w:trPr>
        <w:tc>
          <w:tcPr>
            <w:tcW w:w="4665" w:type="dxa"/>
            <w:tcBorders>
              <w:top w:val="nil"/>
              <w:left w:val="single" w:sz="8" w:space="0" w:color="000000"/>
              <w:bottom w:val="nil"/>
              <w:right w:val="single" w:sz="8" w:space="0" w:color="000000"/>
            </w:tcBorders>
            <w:shd w:val="clear" w:color="auto" w:fill="auto"/>
            <w:vAlign w:val="center"/>
            <w:hideMark/>
          </w:tcPr>
          <w:p w14:paraId="5B36C882"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   Paiements en rapprochement /flot</w:t>
            </w:r>
          </w:p>
        </w:tc>
        <w:tc>
          <w:tcPr>
            <w:tcW w:w="998" w:type="dxa"/>
            <w:tcBorders>
              <w:top w:val="nil"/>
              <w:left w:val="nil"/>
              <w:bottom w:val="nil"/>
              <w:right w:val="single" w:sz="8" w:space="0" w:color="000000"/>
            </w:tcBorders>
            <w:shd w:val="clear" w:color="auto" w:fill="auto"/>
            <w:vAlign w:val="center"/>
            <w:hideMark/>
          </w:tcPr>
          <w:p w14:paraId="5FB71D22"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10,4</w:t>
            </w:r>
          </w:p>
        </w:tc>
        <w:tc>
          <w:tcPr>
            <w:tcW w:w="1062" w:type="dxa"/>
            <w:tcBorders>
              <w:top w:val="nil"/>
              <w:left w:val="nil"/>
              <w:bottom w:val="nil"/>
              <w:right w:val="single" w:sz="8" w:space="0" w:color="000000"/>
            </w:tcBorders>
            <w:shd w:val="clear" w:color="auto" w:fill="auto"/>
            <w:vAlign w:val="center"/>
            <w:hideMark/>
          </w:tcPr>
          <w:p w14:paraId="0EE58F80" w14:textId="0AE9AE66" w:rsidR="006B6D92" w:rsidRPr="00F8750E" w:rsidRDefault="009842C6" w:rsidP="004B413C">
            <w:pPr>
              <w:spacing w:after="0" w:line="360" w:lineRule="auto"/>
              <w:jc w:val="center"/>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0,79</w:t>
            </w:r>
          </w:p>
        </w:tc>
        <w:tc>
          <w:tcPr>
            <w:tcW w:w="1059" w:type="dxa"/>
            <w:tcBorders>
              <w:top w:val="nil"/>
              <w:left w:val="nil"/>
              <w:bottom w:val="nil"/>
              <w:right w:val="single" w:sz="8" w:space="0" w:color="000000"/>
            </w:tcBorders>
            <w:shd w:val="clear" w:color="auto" w:fill="auto"/>
            <w:vAlign w:val="center"/>
            <w:hideMark/>
          </w:tcPr>
          <w:p w14:paraId="17BED56E"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14,65</w:t>
            </w:r>
          </w:p>
        </w:tc>
        <w:tc>
          <w:tcPr>
            <w:tcW w:w="1062" w:type="dxa"/>
            <w:tcBorders>
              <w:top w:val="nil"/>
              <w:left w:val="nil"/>
              <w:bottom w:val="nil"/>
              <w:right w:val="single" w:sz="8" w:space="0" w:color="000000"/>
            </w:tcBorders>
            <w:shd w:val="clear" w:color="auto" w:fill="auto"/>
            <w:vAlign w:val="center"/>
            <w:hideMark/>
          </w:tcPr>
          <w:p w14:paraId="0F0E8BB8"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-3,68</w:t>
            </w:r>
          </w:p>
        </w:tc>
        <w:tc>
          <w:tcPr>
            <w:tcW w:w="1059" w:type="dxa"/>
            <w:tcBorders>
              <w:top w:val="nil"/>
              <w:left w:val="nil"/>
              <w:bottom w:val="nil"/>
              <w:right w:val="single" w:sz="8" w:space="0" w:color="000000"/>
            </w:tcBorders>
            <w:vAlign w:val="center"/>
          </w:tcPr>
          <w:p w14:paraId="3C12D282" w14:textId="77777777" w:rsidR="006B6D92" w:rsidRPr="00F8750E" w:rsidRDefault="006B6D92" w:rsidP="004B413C">
            <w:pPr>
              <w:spacing w:after="0" w:line="360" w:lineRule="auto"/>
              <w:jc w:val="center"/>
              <w:rPr>
                <w:rFonts w:ascii="Montserrat Light" w:eastAsia="Times New Roman" w:hAnsi="Montserrat Light" w:cs="Times New Roman"/>
                <w:i/>
                <w:color w:val="000000"/>
                <w:lang w:eastAsia="fr-FR"/>
              </w:rPr>
            </w:pPr>
            <w:r w:rsidRPr="00F8750E">
              <w:rPr>
                <w:rFonts w:ascii="Montserrat Light" w:hAnsi="Montserrat Light"/>
                <w:i/>
                <w:color w:val="000000"/>
              </w:rPr>
              <w:t>-7,34</w:t>
            </w:r>
          </w:p>
        </w:tc>
        <w:tc>
          <w:tcPr>
            <w:tcW w:w="1059" w:type="dxa"/>
            <w:tcBorders>
              <w:top w:val="nil"/>
              <w:left w:val="nil"/>
              <w:bottom w:val="nil"/>
              <w:right w:val="single" w:sz="8" w:space="0" w:color="000000"/>
            </w:tcBorders>
          </w:tcPr>
          <w:p w14:paraId="5069298F" w14:textId="11821FA3" w:rsidR="006B6D92" w:rsidRPr="00F8750E" w:rsidRDefault="003370BB" w:rsidP="004B413C">
            <w:pPr>
              <w:spacing w:after="0" w:line="360" w:lineRule="auto"/>
              <w:jc w:val="center"/>
              <w:rPr>
                <w:rFonts w:ascii="Montserrat Light" w:hAnsi="Montserrat Light"/>
                <w:i/>
                <w:color w:val="000000"/>
              </w:rPr>
            </w:pPr>
            <w:r>
              <w:rPr>
                <w:rFonts w:ascii="Montserrat Light" w:hAnsi="Montserrat Light"/>
                <w:i/>
                <w:color w:val="000000"/>
              </w:rPr>
              <w:t>48,66</w:t>
            </w:r>
          </w:p>
        </w:tc>
      </w:tr>
      <w:tr w:rsidR="006B6D92" w:rsidRPr="00F8750E" w14:paraId="5708195B" w14:textId="6D6C2166" w:rsidTr="00200979">
        <w:trPr>
          <w:cantSplit/>
        </w:trPr>
        <w:tc>
          <w:tcPr>
            <w:tcW w:w="4665" w:type="dxa"/>
            <w:tcBorders>
              <w:top w:val="nil"/>
              <w:left w:val="single" w:sz="8" w:space="0" w:color="000000"/>
              <w:bottom w:val="single" w:sz="4" w:space="0" w:color="auto"/>
              <w:right w:val="single" w:sz="8" w:space="0" w:color="000000"/>
            </w:tcBorders>
            <w:shd w:val="clear" w:color="000000" w:fill="DCE6F1"/>
            <w:vAlign w:val="center"/>
            <w:hideMark/>
          </w:tcPr>
          <w:p w14:paraId="7ED5D103"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Déficit global (base caisse)   </w:t>
            </w:r>
          </w:p>
        </w:tc>
        <w:tc>
          <w:tcPr>
            <w:tcW w:w="998" w:type="dxa"/>
            <w:tcBorders>
              <w:top w:val="nil"/>
              <w:left w:val="nil"/>
              <w:bottom w:val="single" w:sz="4" w:space="0" w:color="auto"/>
              <w:right w:val="single" w:sz="8" w:space="0" w:color="000000"/>
            </w:tcBorders>
            <w:shd w:val="clear" w:color="000000" w:fill="DCE6F1"/>
            <w:vAlign w:val="center"/>
            <w:hideMark/>
          </w:tcPr>
          <w:p w14:paraId="6BC049E3" w14:textId="77777777" w:rsidR="006B6D92" w:rsidRPr="00F8750E" w:rsidRDefault="006B6D92" w:rsidP="004B413C">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-422,78</w:t>
            </w:r>
          </w:p>
        </w:tc>
        <w:tc>
          <w:tcPr>
            <w:tcW w:w="1062" w:type="dxa"/>
            <w:tcBorders>
              <w:top w:val="nil"/>
              <w:left w:val="nil"/>
              <w:bottom w:val="single" w:sz="4" w:space="0" w:color="auto"/>
              <w:right w:val="single" w:sz="8" w:space="0" w:color="000000"/>
            </w:tcBorders>
            <w:shd w:val="clear" w:color="000000" w:fill="DCE6F1"/>
            <w:vAlign w:val="center"/>
            <w:hideMark/>
          </w:tcPr>
          <w:p w14:paraId="4ADF7596" w14:textId="6C34C62D" w:rsidR="006B6D92" w:rsidRPr="00F8750E" w:rsidRDefault="003370BB" w:rsidP="004B413C">
            <w:pPr>
              <w:spacing w:after="0" w:line="360" w:lineRule="auto"/>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-341,25</w:t>
            </w:r>
          </w:p>
        </w:tc>
        <w:tc>
          <w:tcPr>
            <w:tcW w:w="1059" w:type="dxa"/>
            <w:tcBorders>
              <w:top w:val="nil"/>
              <w:left w:val="nil"/>
              <w:bottom w:val="single" w:sz="4" w:space="0" w:color="auto"/>
              <w:right w:val="single" w:sz="8" w:space="0" w:color="000000"/>
            </w:tcBorders>
            <w:shd w:val="clear" w:color="000000" w:fill="DCE6F1"/>
            <w:vAlign w:val="center"/>
            <w:hideMark/>
          </w:tcPr>
          <w:p w14:paraId="79AED986"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-364,37</w:t>
            </w:r>
          </w:p>
        </w:tc>
        <w:tc>
          <w:tcPr>
            <w:tcW w:w="1062" w:type="dxa"/>
            <w:tcBorders>
              <w:top w:val="nil"/>
              <w:left w:val="nil"/>
              <w:bottom w:val="single" w:sz="4" w:space="0" w:color="auto"/>
              <w:right w:val="single" w:sz="8" w:space="0" w:color="000000"/>
            </w:tcBorders>
            <w:shd w:val="clear" w:color="000000" w:fill="DCE6F1"/>
            <w:vAlign w:val="center"/>
            <w:hideMark/>
          </w:tcPr>
          <w:p w14:paraId="43DBE84F" w14:textId="77777777" w:rsidR="006B6D92" w:rsidRPr="00F8750E" w:rsidRDefault="006B6D92" w:rsidP="004B413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-281,39</w:t>
            </w:r>
          </w:p>
        </w:tc>
        <w:tc>
          <w:tcPr>
            <w:tcW w:w="1059" w:type="dxa"/>
            <w:tcBorders>
              <w:top w:val="nil"/>
              <w:left w:val="nil"/>
              <w:bottom w:val="single" w:sz="4" w:space="0" w:color="auto"/>
              <w:right w:val="single" w:sz="8" w:space="0" w:color="000000"/>
            </w:tcBorders>
            <w:shd w:val="clear" w:color="000000" w:fill="DCE6F1"/>
            <w:vAlign w:val="center"/>
          </w:tcPr>
          <w:p w14:paraId="666BF7A3" w14:textId="77777777" w:rsidR="006B6D92" w:rsidRPr="00F8750E" w:rsidRDefault="006B6D92" w:rsidP="004B413C">
            <w:pPr>
              <w:spacing w:after="0" w:line="360" w:lineRule="auto"/>
              <w:rPr>
                <w:rFonts w:ascii="Montserrat Light" w:eastAsia="Times New Roman" w:hAnsi="Montserrat Light" w:cs="Times New Roman"/>
                <w:i/>
                <w:color w:val="000000"/>
                <w:lang w:eastAsia="fr-FR"/>
              </w:rPr>
            </w:pPr>
            <w:r w:rsidRPr="00F8750E">
              <w:rPr>
                <w:rFonts w:ascii="Montserrat Light" w:hAnsi="Montserrat Light"/>
                <w:i/>
                <w:color w:val="000000"/>
              </w:rPr>
              <w:t>-145,23</w:t>
            </w:r>
          </w:p>
        </w:tc>
        <w:tc>
          <w:tcPr>
            <w:tcW w:w="1059" w:type="dxa"/>
            <w:tcBorders>
              <w:top w:val="nil"/>
              <w:left w:val="nil"/>
              <w:bottom w:val="single" w:sz="4" w:space="0" w:color="auto"/>
              <w:right w:val="single" w:sz="8" w:space="0" w:color="000000"/>
            </w:tcBorders>
            <w:shd w:val="clear" w:color="000000" w:fill="DCE6F1"/>
          </w:tcPr>
          <w:p w14:paraId="684A26B6" w14:textId="3FA3A069" w:rsidR="006B6D92" w:rsidRPr="00F8750E" w:rsidRDefault="003370BB" w:rsidP="004B413C">
            <w:pPr>
              <w:spacing w:after="0" w:line="360" w:lineRule="auto"/>
              <w:rPr>
                <w:rFonts w:ascii="Montserrat Light" w:hAnsi="Montserrat Light"/>
                <w:i/>
                <w:color w:val="000000"/>
              </w:rPr>
            </w:pPr>
            <w:r>
              <w:rPr>
                <w:rFonts w:ascii="Montserrat Light" w:hAnsi="Montserrat Light"/>
                <w:i/>
                <w:color w:val="000000"/>
              </w:rPr>
              <w:t>-529,12</w:t>
            </w:r>
          </w:p>
        </w:tc>
      </w:tr>
    </w:tbl>
    <w:p w14:paraId="6CC19C89" w14:textId="77777777" w:rsidR="00134F53" w:rsidRPr="00F8750E" w:rsidRDefault="00134F53" w:rsidP="00134F53">
      <w:pPr>
        <w:tabs>
          <w:tab w:val="left" w:pos="4783"/>
          <w:tab w:val="left" w:pos="6023"/>
          <w:tab w:val="left" w:pos="7185"/>
          <w:tab w:val="left" w:pos="8147"/>
          <w:tab w:val="left" w:pos="9157"/>
          <w:tab w:val="left" w:pos="10111"/>
          <w:tab w:val="left" w:pos="11351"/>
          <w:tab w:val="left" w:pos="12591"/>
          <w:tab w:val="left" w:pos="13831"/>
          <w:tab w:val="left" w:pos="15071"/>
        </w:tabs>
        <w:spacing w:after="0" w:line="240" w:lineRule="auto"/>
        <w:ind w:left="70"/>
        <w:rPr>
          <w:rFonts w:ascii="Montserrat Light" w:eastAsia="Times New Roman" w:hAnsi="Montserrat Light" w:cs="Times New Roman"/>
          <w:lang w:eastAsia="fr-FR"/>
        </w:rPr>
      </w:pPr>
      <w:r w:rsidRPr="00F8750E">
        <w:rPr>
          <w:rFonts w:ascii="Montserrat Light" w:hAnsi="Montserrat Light"/>
          <w:u w:val="single"/>
        </w:rPr>
        <w:t>Source</w:t>
      </w:r>
      <w:r w:rsidR="001F7AD1" w:rsidRPr="00F8750E">
        <w:rPr>
          <w:rFonts w:ascii="Montserrat Light" w:hAnsi="Montserrat Light"/>
          <w:u w:val="single"/>
        </w:rPr>
        <w:t>:</w:t>
      </w:r>
      <w:r w:rsidR="001F7AD1" w:rsidRPr="00F8750E">
        <w:rPr>
          <w:rFonts w:ascii="Montserrat Light" w:eastAsia="Times New Roman" w:hAnsi="Montserrat Light" w:cs="Estrangelo Edessa"/>
          <w:color w:val="000000"/>
          <w:lang w:eastAsia="fr-FR"/>
        </w:rPr>
        <w:t xml:space="preserve"> CSPEF et DGAE </w:t>
      </w:r>
      <w:r w:rsidRPr="00F8750E">
        <w:rPr>
          <w:rFonts w:ascii="Montserrat Light" w:eastAsia="Times New Roman" w:hAnsi="Montserrat Light" w:cs="Estrangelo Edessa"/>
          <w:color w:val="000000"/>
          <w:lang w:eastAsia="fr-FR"/>
        </w:rPr>
        <w:t>/</w:t>
      </w:r>
      <w:r w:rsidR="001F7AD1" w:rsidRPr="00F8750E">
        <w:rPr>
          <w:rFonts w:ascii="Montserrat Light" w:eastAsia="Times New Roman" w:hAnsi="Montserrat Light" w:cs="Estrangelo Edessa"/>
          <w:color w:val="000000"/>
          <w:lang w:eastAsia="fr-FR"/>
        </w:rPr>
        <w:t xml:space="preserve"> </w:t>
      </w:r>
      <w:r w:rsidRPr="00F8750E">
        <w:rPr>
          <w:rFonts w:ascii="Montserrat Light" w:eastAsia="Times New Roman" w:hAnsi="Montserrat Light" w:cs="Estrangelo Edessa"/>
          <w:color w:val="000000"/>
          <w:lang w:eastAsia="fr-FR"/>
        </w:rPr>
        <w:t>MEF</w:t>
      </w:r>
      <w:r w:rsidR="001F7AD1" w:rsidRPr="00F8750E">
        <w:rPr>
          <w:rFonts w:ascii="Montserrat Light" w:eastAsia="Times New Roman" w:hAnsi="Montserrat Light" w:cs="Estrangelo Edessa"/>
          <w:color w:val="000000"/>
          <w:lang w:eastAsia="fr-FR"/>
        </w:rPr>
        <w:t xml:space="preserve"> </w:t>
      </w:r>
      <w:r w:rsidRPr="00F8750E">
        <w:rPr>
          <w:rFonts w:ascii="Montserrat Light" w:eastAsia="Times New Roman" w:hAnsi="Montserrat Light" w:cs="Times New Roman"/>
          <w:lang w:eastAsia="fr-FR"/>
        </w:rPr>
        <w:tab/>
      </w:r>
      <w:r w:rsidRPr="00F8750E">
        <w:rPr>
          <w:rFonts w:ascii="Montserrat Light" w:eastAsia="Times New Roman" w:hAnsi="Montserrat Light" w:cs="Times New Roman"/>
          <w:lang w:eastAsia="fr-FR"/>
        </w:rPr>
        <w:tab/>
      </w:r>
      <w:r w:rsidRPr="00F8750E">
        <w:rPr>
          <w:rFonts w:ascii="Montserrat Light" w:eastAsia="Times New Roman" w:hAnsi="Montserrat Light" w:cs="Times New Roman"/>
          <w:lang w:eastAsia="fr-FR"/>
        </w:rPr>
        <w:tab/>
      </w:r>
      <w:r w:rsidRPr="00F8750E">
        <w:rPr>
          <w:rFonts w:ascii="Montserrat Light" w:eastAsia="Times New Roman" w:hAnsi="Montserrat Light" w:cs="Times New Roman"/>
          <w:lang w:eastAsia="fr-FR"/>
        </w:rPr>
        <w:tab/>
      </w:r>
      <w:r w:rsidRPr="00F8750E">
        <w:rPr>
          <w:rFonts w:ascii="Montserrat Light" w:eastAsia="Times New Roman" w:hAnsi="Montserrat Light" w:cs="Times New Roman"/>
          <w:lang w:eastAsia="fr-FR"/>
        </w:rPr>
        <w:tab/>
      </w:r>
      <w:r w:rsidRPr="00F8750E">
        <w:rPr>
          <w:rFonts w:ascii="Montserrat Light" w:eastAsia="Times New Roman" w:hAnsi="Montserrat Light" w:cs="Times New Roman"/>
          <w:lang w:eastAsia="fr-FR"/>
        </w:rPr>
        <w:tab/>
      </w:r>
      <w:r w:rsidRPr="00F8750E">
        <w:rPr>
          <w:rFonts w:ascii="Montserrat Light" w:eastAsia="Times New Roman" w:hAnsi="Montserrat Light" w:cs="Times New Roman"/>
          <w:lang w:eastAsia="fr-FR"/>
        </w:rPr>
        <w:tab/>
      </w:r>
    </w:p>
    <w:p w14:paraId="5A9F23DC" w14:textId="77777777" w:rsidR="00CD0644" w:rsidRPr="00F8750E" w:rsidRDefault="00CD0644" w:rsidP="00EC4CB5">
      <w:pPr>
        <w:pStyle w:val="Lgende"/>
        <w:spacing w:after="0"/>
        <w:rPr>
          <w:rFonts w:ascii="Montserrat Light" w:hAnsi="Montserrat Light"/>
          <w:sz w:val="22"/>
          <w:szCs w:val="22"/>
        </w:rPr>
      </w:pPr>
      <w:bookmarkStart w:id="84" w:name="_Toc451972047"/>
      <w:bookmarkStart w:id="85" w:name="_Toc451972844"/>
      <w:bookmarkStart w:id="86" w:name="_Toc455040086"/>
      <w:bookmarkStart w:id="87" w:name="_Toc18868383"/>
      <w:r w:rsidRPr="00F8750E">
        <w:rPr>
          <w:rFonts w:ascii="Montserrat Light" w:hAnsi="Montserrat Light"/>
          <w:sz w:val="22"/>
          <w:szCs w:val="22"/>
        </w:rPr>
        <w:br w:type="page"/>
      </w:r>
    </w:p>
    <w:p w14:paraId="262FA4F0" w14:textId="77777777" w:rsidR="008D299A" w:rsidRPr="00F8750E" w:rsidRDefault="00CF6A5B" w:rsidP="00536D64">
      <w:pPr>
        <w:pStyle w:val="Lgende"/>
        <w:spacing w:before="120" w:after="120"/>
        <w:ind w:left="1644" w:hanging="1644"/>
        <w:jc w:val="both"/>
        <w:rPr>
          <w:rFonts w:ascii="Montserrat Light" w:hAnsi="Montserrat Light"/>
          <w:sz w:val="22"/>
          <w:szCs w:val="22"/>
        </w:rPr>
      </w:pPr>
      <w:bookmarkStart w:id="88" w:name="_Toc101837357"/>
      <w:r w:rsidRPr="00F8750E">
        <w:rPr>
          <w:rFonts w:ascii="Montserrat Light" w:hAnsi="Montserrat Light"/>
          <w:sz w:val="22"/>
          <w:szCs w:val="22"/>
        </w:rPr>
        <w:lastRenderedPageBreak/>
        <w:t>Tableau 3.3.</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Tableau_3.3.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w:t>
      </w:r>
      <w:r w:rsidR="00E926D2" w:rsidRPr="00F8750E">
        <w:rPr>
          <w:rFonts w:ascii="Montserrat Light" w:hAnsi="Montserrat Light"/>
          <w:sz w:val="22"/>
          <w:szCs w:val="22"/>
        </w:rPr>
        <w:fldChar w:fldCharType="end"/>
      </w:r>
      <w:r w:rsidRPr="00F8750E">
        <w:rPr>
          <w:rFonts w:ascii="Montserrat Light" w:hAnsi="Montserrat Light"/>
          <w:sz w:val="22"/>
          <w:szCs w:val="22"/>
        </w:rPr>
        <w:t xml:space="preserve">  </w:t>
      </w:r>
      <w:r w:rsidR="008D299A" w:rsidRPr="00F8750E">
        <w:rPr>
          <w:rFonts w:ascii="Montserrat Light" w:hAnsi="Montserrat Light"/>
          <w:sz w:val="22"/>
          <w:szCs w:val="22"/>
        </w:rPr>
        <w:t xml:space="preserve">: </w:t>
      </w:r>
      <w:bookmarkEnd w:id="84"/>
      <w:bookmarkEnd w:id="85"/>
      <w:bookmarkEnd w:id="86"/>
      <w:r w:rsidR="008D299A" w:rsidRPr="00F8750E">
        <w:rPr>
          <w:rFonts w:ascii="Montserrat Light" w:hAnsi="Montserrat Light"/>
          <w:sz w:val="22"/>
          <w:szCs w:val="22"/>
        </w:rPr>
        <w:t>Encours de la dette publique sur la période 20</w:t>
      </w:r>
      <w:r w:rsidR="00BE43A8" w:rsidRPr="00F8750E">
        <w:rPr>
          <w:rFonts w:ascii="Montserrat Light" w:hAnsi="Montserrat Light"/>
          <w:sz w:val="22"/>
          <w:szCs w:val="22"/>
        </w:rPr>
        <w:t>15</w:t>
      </w:r>
      <w:r w:rsidR="00617B18" w:rsidRPr="00F8750E">
        <w:rPr>
          <w:rFonts w:ascii="Montserrat Light" w:hAnsi="Montserrat Light"/>
          <w:sz w:val="22"/>
          <w:szCs w:val="22"/>
        </w:rPr>
        <w:t>-2020</w:t>
      </w:r>
      <w:r w:rsidR="008D299A" w:rsidRPr="00F8750E">
        <w:rPr>
          <w:rFonts w:ascii="Montserrat Light" w:hAnsi="Montserrat Light"/>
          <w:sz w:val="22"/>
          <w:szCs w:val="22"/>
        </w:rPr>
        <w:t xml:space="preserve"> (en milliards de FCFA)</w:t>
      </w:r>
      <w:bookmarkEnd w:id="87"/>
      <w:bookmarkEnd w:id="88"/>
    </w:p>
    <w:tbl>
      <w:tblPr>
        <w:tblW w:w="11057" w:type="dxa"/>
        <w:tblInd w:w="-639" w:type="dxa"/>
        <w:tblLayout w:type="fixed"/>
        <w:tblCellMar>
          <w:left w:w="70" w:type="dxa"/>
          <w:right w:w="70" w:type="dxa"/>
        </w:tblCellMar>
        <w:tblLook w:val="04A0" w:firstRow="1" w:lastRow="0" w:firstColumn="1" w:lastColumn="0" w:noHBand="0" w:noVBand="1"/>
      </w:tblPr>
      <w:tblGrid>
        <w:gridCol w:w="3261"/>
        <w:gridCol w:w="1134"/>
        <w:gridCol w:w="1134"/>
        <w:gridCol w:w="1417"/>
        <w:gridCol w:w="1418"/>
        <w:gridCol w:w="1417"/>
        <w:gridCol w:w="1276"/>
      </w:tblGrid>
      <w:tr w:rsidR="00723CA5" w:rsidRPr="00F8750E" w14:paraId="70266D02" w14:textId="77777777" w:rsidTr="00200979">
        <w:trPr>
          <w:cantSplit/>
        </w:trPr>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right w:w="198" w:type="dxa"/>
            </w:tcMar>
            <w:vAlign w:val="center"/>
            <w:hideMark/>
          </w:tcPr>
          <w:p w14:paraId="0CD741E3" w14:textId="77777777" w:rsidR="00723CA5" w:rsidRPr="00F8750E" w:rsidRDefault="00723CA5" w:rsidP="00B84382">
            <w:pPr>
              <w:spacing w:after="0" w:line="312" w:lineRule="auto"/>
              <w:rPr>
                <w:rFonts w:ascii="Montserrat Light" w:hAnsi="Montserrat Light" w:cs="Times New Roman"/>
                <w:b/>
                <w:bCs/>
                <w:color w:val="000000"/>
              </w:rPr>
            </w:pPr>
            <w:r w:rsidRPr="00F8750E">
              <w:rPr>
                <w:rFonts w:ascii="Montserrat Light" w:hAnsi="Montserrat Light" w:cs="Times New Roman"/>
                <w:b/>
                <w:bCs/>
                <w:color w:val="000000"/>
              </w:rPr>
              <w:t>Dette publique /Années</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tcMar>
              <w:right w:w="198" w:type="dxa"/>
            </w:tcMar>
            <w:vAlign w:val="center"/>
            <w:hideMark/>
          </w:tcPr>
          <w:p w14:paraId="39076BDF" w14:textId="77777777" w:rsidR="00723CA5" w:rsidRPr="00F8750E" w:rsidRDefault="00723CA5" w:rsidP="00B84382">
            <w:pPr>
              <w:spacing w:after="0" w:line="312" w:lineRule="auto"/>
              <w:jc w:val="center"/>
              <w:rPr>
                <w:rFonts w:ascii="Montserrat Light" w:hAnsi="Montserrat Light" w:cs="Times New Roman"/>
                <w:b/>
                <w:bCs/>
                <w:color w:val="000000"/>
              </w:rPr>
            </w:pPr>
            <w:r w:rsidRPr="00F8750E">
              <w:rPr>
                <w:rFonts w:ascii="Montserrat Light" w:hAnsi="Montserrat Light" w:cs="Times New Roman"/>
                <w:b/>
                <w:bCs/>
                <w:color w:val="000000"/>
              </w:rPr>
              <w:t>2015</w:t>
            </w:r>
          </w:p>
        </w:tc>
        <w:tc>
          <w:tcPr>
            <w:tcW w:w="1134" w:type="dxa"/>
            <w:tcBorders>
              <w:top w:val="single" w:sz="4" w:space="0" w:color="auto"/>
              <w:left w:val="nil"/>
              <w:bottom w:val="single" w:sz="4" w:space="0" w:color="auto"/>
              <w:right w:val="single" w:sz="4" w:space="0" w:color="auto"/>
            </w:tcBorders>
            <w:shd w:val="clear" w:color="auto" w:fill="DEEAF6" w:themeFill="accent1" w:themeFillTint="33"/>
            <w:tcMar>
              <w:right w:w="198" w:type="dxa"/>
            </w:tcMar>
            <w:vAlign w:val="center"/>
            <w:hideMark/>
          </w:tcPr>
          <w:p w14:paraId="6CC20BA6" w14:textId="77777777" w:rsidR="00723CA5" w:rsidRPr="00F8750E" w:rsidRDefault="00723CA5" w:rsidP="00B84382">
            <w:pPr>
              <w:spacing w:after="0" w:line="312" w:lineRule="auto"/>
              <w:jc w:val="center"/>
              <w:rPr>
                <w:rFonts w:ascii="Montserrat Light" w:hAnsi="Montserrat Light" w:cs="Times New Roman"/>
                <w:b/>
                <w:bCs/>
                <w:color w:val="000000"/>
              </w:rPr>
            </w:pPr>
            <w:r w:rsidRPr="00F8750E">
              <w:rPr>
                <w:rFonts w:ascii="Montserrat Light" w:hAnsi="Montserrat Light" w:cs="Times New Roman"/>
                <w:b/>
                <w:bCs/>
                <w:color w:val="000000"/>
              </w:rPr>
              <w:t>2016</w:t>
            </w:r>
          </w:p>
        </w:tc>
        <w:tc>
          <w:tcPr>
            <w:tcW w:w="1417" w:type="dxa"/>
            <w:tcBorders>
              <w:top w:val="single" w:sz="4" w:space="0" w:color="auto"/>
              <w:left w:val="nil"/>
              <w:bottom w:val="single" w:sz="4" w:space="0" w:color="auto"/>
              <w:right w:val="single" w:sz="4" w:space="0" w:color="auto"/>
            </w:tcBorders>
            <w:shd w:val="clear" w:color="auto" w:fill="DEEAF6" w:themeFill="accent1" w:themeFillTint="33"/>
            <w:tcMar>
              <w:right w:w="198" w:type="dxa"/>
            </w:tcMar>
          </w:tcPr>
          <w:p w14:paraId="6B45BDA3" w14:textId="77777777" w:rsidR="00723CA5" w:rsidRPr="00F8750E" w:rsidRDefault="00723CA5" w:rsidP="00B84382">
            <w:pPr>
              <w:spacing w:after="0" w:line="312" w:lineRule="auto"/>
              <w:jc w:val="center"/>
              <w:rPr>
                <w:rFonts w:ascii="Montserrat Light" w:hAnsi="Montserrat Light" w:cs="Times New Roman"/>
                <w:b/>
                <w:bCs/>
                <w:color w:val="000000"/>
              </w:rPr>
            </w:pPr>
            <w:r w:rsidRPr="00F8750E">
              <w:rPr>
                <w:rFonts w:ascii="Montserrat Light" w:hAnsi="Montserrat Light" w:cs="Times New Roman"/>
                <w:b/>
                <w:bCs/>
                <w:color w:val="000000"/>
              </w:rPr>
              <w:t>2017</w:t>
            </w:r>
          </w:p>
        </w:tc>
        <w:tc>
          <w:tcPr>
            <w:tcW w:w="1418" w:type="dxa"/>
            <w:tcBorders>
              <w:top w:val="single" w:sz="4" w:space="0" w:color="auto"/>
              <w:left w:val="nil"/>
              <w:bottom w:val="single" w:sz="4" w:space="0" w:color="auto"/>
              <w:right w:val="single" w:sz="4" w:space="0" w:color="auto"/>
            </w:tcBorders>
            <w:shd w:val="clear" w:color="auto" w:fill="DEEAF6" w:themeFill="accent1" w:themeFillTint="33"/>
            <w:tcMar>
              <w:right w:w="198" w:type="dxa"/>
            </w:tcMar>
          </w:tcPr>
          <w:p w14:paraId="6D890A6D" w14:textId="77777777" w:rsidR="00723CA5" w:rsidRPr="00F8750E" w:rsidRDefault="00723CA5" w:rsidP="00B84382">
            <w:pPr>
              <w:spacing w:after="0" w:line="312" w:lineRule="auto"/>
              <w:jc w:val="center"/>
              <w:rPr>
                <w:rFonts w:ascii="Montserrat Light" w:hAnsi="Montserrat Light" w:cs="Times New Roman"/>
                <w:b/>
                <w:bCs/>
                <w:color w:val="000000"/>
              </w:rPr>
            </w:pPr>
            <w:r w:rsidRPr="00F8750E">
              <w:rPr>
                <w:rFonts w:ascii="Montserrat Light" w:hAnsi="Montserrat Light" w:cs="Times New Roman"/>
                <w:b/>
                <w:bCs/>
                <w:color w:val="000000"/>
              </w:rPr>
              <w:t>2018</w:t>
            </w:r>
          </w:p>
        </w:tc>
        <w:tc>
          <w:tcPr>
            <w:tcW w:w="1417" w:type="dxa"/>
            <w:tcBorders>
              <w:top w:val="single" w:sz="4" w:space="0" w:color="auto"/>
              <w:left w:val="nil"/>
              <w:bottom w:val="single" w:sz="4" w:space="0" w:color="auto"/>
              <w:right w:val="single" w:sz="4" w:space="0" w:color="auto"/>
            </w:tcBorders>
            <w:shd w:val="clear" w:color="auto" w:fill="DEEAF6" w:themeFill="accent1" w:themeFillTint="33"/>
            <w:tcMar>
              <w:right w:w="198" w:type="dxa"/>
            </w:tcMar>
          </w:tcPr>
          <w:p w14:paraId="3D61ED4F" w14:textId="77777777" w:rsidR="00723CA5" w:rsidRPr="00F8750E" w:rsidRDefault="00723CA5" w:rsidP="00B84382">
            <w:pPr>
              <w:spacing w:after="0" w:line="312" w:lineRule="auto"/>
              <w:jc w:val="center"/>
              <w:rPr>
                <w:rFonts w:ascii="Montserrat Light" w:hAnsi="Montserrat Light" w:cs="Times New Roman"/>
                <w:b/>
                <w:bCs/>
                <w:color w:val="000000"/>
              </w:rPr>
            </w:pPr>
            <w:r w:rsidRPr="00F8750E">
              <w:rPr>
                <w:rFonts w:ascii="Montserrat Light" w:hAnsi="Montserrat Light" w:cs="Times New Roman"/>
                <w:b/>
                <w:bCs/>
                <w:color w:val="000000"/>
              </w:rPr>
              <w:t>2019</w:t>
            </w:r>
          </w:p>
        </w:tc>
        <w:tc>
          <w:tcPr>
            <w:tcW w:w="1276" w:type="dxa"/>
            <w:tcBorders>
              <w:top w:val="single" w:sz="4" w:space="0" w:color="auto"/>
              <w:left w:val="nil"/>
              <w:bottom w:val="single" w:sz="4" w:space="0" w:color="auto"/>
              <w:right w:val="single" w:sz="4" w:space="0" w:color="auto"/>
            </w:tcBorders>
            <w:shd w:val="clear" w:color="auto" w:fill="DEEAF6" w:themeFill="accent1" w:themeFillTint="33"/>
          </w:tcPr>
          <w:p w14:paraId="70D9D753" w14:textId="77777777" w:rsidR="00723CA5" w:rsidRPr="00F8750E" w:rsidRDefault="00723CA5" w:rsidP="00B84382">
            <w:pPr>
              <w:spacing w:after="0" w:line="312" w:lineRule="auto"/>
              <w:jc w:val="center"/>
              <w:rPr>
                <w:rFonts w:ascii="Montserrat Light" w:hAnsi="Montserrat Light" w:cs="Times New Roman"/>
                <w:b/>
                <w:bCs/>
                <w:color w:val="000000"/>
              </w:rPr>
            </w:pPr>
            <w:r w:rsidRPr="00F8750E">
              <w:rPr>
                <w:rFonts w:ascii="Montserrat Light" w:hAnsi="Montserrat Light" w:cs="Times New Roman"/>
                <w:b/>
                <w:bCs/>
                <w:color w:val="000000"/>
              </w:rPr>
              <w:t>2020</w:t>
            </w:r>
          </w:p>
        </w:tc>
      </w:tr>
      <w:tr w:rsidR="00723CA5" w:rsidRPr="00F8750E" w14:paraId="79BCBE88" w14:textId="77777777" w:rsidTr="00EE1425">
        <w:trPr>
          <w:cantSplit/>
        </w:trPr>
        <w:tc>
          <w:tcPr>
            <w:tcW w:w="3261" w:type="dxa"/>
            <w:tcBorders>
              <w:top w:val="single" w:sz="4" w:space="0" w:color="auto"/>
              <w:left w:val="single" w:sz="4" w:space="0" w:color="auto"/>
              <w:right w:val="single" w:sz="4" w:space="0" w:color="auto"/>
            </w:tcBorders>
            <w:shd w:val="clear" w:color="auto" w:fill="auto"/>
            <w:tcMar>
              <w:right w:w="198" w:type="dxa"/>
            </w:tcMar>
            <w:vAlign w:val="center"/>
            <w:hideMark/>
          </w:tcPr>
          <w:p w14:paraId="0D30C843" w14:textId="77777777" w:rsidR="00723CA5" w:rsidRPr="00F8750E" w:rsidRDefault="00723CA5" w:rsidP="00B84382">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Dette multilatérale</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37F606C"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821,4</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8A2DDE8"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910,7</w:t>
            </w:r>
          </w:p>
        </w:tc>
        <w:tc>
          <w:tcPr>
            <w:tcW w:w="1417" w:type="dxa"/>
            <w:tcBorders>
              <w:top w:val="single" w:sz="4" w:space="0" w:color="auto"/>
              <w:left w:val="nil"/>
              <w:right w:val="single" w:sz="4" w:space="0" w:color="auto"/>
            </w:tcBorders>
            <w:tcMar>
              <w:right w:w="198" w:type="dxa"/>
            </w:tcMar>
          </w:tcPr>
          <w:p w14:paraId="4B2802D8"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958,48</w:t>
            </w:r>
          </w:p>
        </w:tc>
        <w:tc>
          <w:tcPr>
            <w:tcW w:w="1418" w:type="dxa"/>
            <w:tcBorders>
              <w:top w:val="single" w:sz="4" w:space="0" w:color="auto"/>
              <w:left w:val="nil"/>
              <w:right w:val="single" w:sz="4" w:space="0" w:color="auto"/>
            </w:tcBorders>
            <w:tcMar>
              <w:right w:w="198" w:type="dxa"/>
            </w:tcMar>
          </w:tcPr>
          <w:p w14:paraId="5901F215" w14:textId="77777777" w:rsidR="00723CA5" w:rsidRPr="00F8750E" w:rsidRDefault="00723CA5" w:rsidP="00723CA5">
            <w:pPr>
              <w:spacing w:after="0" w:line="312" w:lineRule="auto"/>
              <w:rPr>
                <w:rFonts w:ascii="Montserrat Light" w:hAnsi="Montserrat Light" w:cs="Times New Roman"/>
                <w:color w:val="000000"/>
              </w:rPr>
            </w:pPr>
            <w:r w:rsidRPr="00F8750E">
              <w:rPr>
                <w:rFonts w:ascii="Montserrat Light" w:hAnsi="Montserrat Light" w:cs="Times New Roman"/>
                <w:color w:val="000000"/>
              </w:rPr>
              <w:t>1 021,04</w:t>
            </w:r>
          </w:p>
        </w:tc>
        <w:tc>
          <w:tcPr>
            <w:tcW w:w="1417" w:type="dxa"/>
            <w:tcBorders>
              <w:top w:val="single" w:sz="4" w:space="0" w:color="auto"/>
              <w:left w:val="nil"/>
              <w:right w:val="single" w:sz="4" w:space="0" w:color="auto"/>
            </w:tcBorders>
            <w:tcMar>
              <w:right w:w="198" w:type="dxa"/>
            </w:tcMar>
            <w:vAlign w:val="center"/>
          </w:tcPr>
          <w:p w14:paraId="3AB0F2C2"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1150,90</w:t>
            </w:r>
          </w:p>
        </w:tc>
        <w:tc>
          <w:tcPr>
            <w:tcW w:w="1276" w:type="dxa"/>
            <w:tcBorders>
              <w:top w:val="single" w:sz="4" w:space="0" w:color="auto"/>
              <w:left w:val="nil"/>
              <w:right w:val="single" w:sz="4" w:space="0" w:color="auto"/>
            </w:tcBorders>
          </w:tcPr>
          <w:p w14:paraId="315DE23B" w14:textId="77777777" w:rsidR="00723CA5" w:rsidRPr="00F8750E" w:rsidRDefault="00723CA5" w:rsidP="00B84382">
            <w:pPr>
              <w:spacing w:after="0" w:line="312" w:lineRule="auto"/>
              <w:jc w:val="right"/>
              <w:rPr>
                <w:rFonts w:ascii="Montserrat Light" w:hAnsi="Montserrat Light" w:cs="Times New Roman"/>
                <w:color w:val="000000"/>
              </w:rPr>
            </w:pPr>
            <w:r w:rsidRPr="00F8750E">
              <w:t>1 436,80</w:t>
            </w:r>
          </w:p>
        </w:tc>
      </w:tr>
      <w:tr w:rsidR="00723CA5" w:rsidRPr="00F8750E" w14:paraId="40EF11D1" w14:textId="77777777" w:rsidTr="00EE1425">
        <w:trPr>
          <w:cantSplit/>
        </w:trPr>
        <w:tc>
          <w:tcPr>
            <w:tcW w:w="3261" w:type="dxa"/>
            <w:tcBorders>
              <w:left w:val="single" w:sz="4" w:space="0" w:color="auto"/>
              <w:right w:val="single" w:sz="4" w:space="0" w:color="auto"/>
            </w:tcBorders>
            <w:shd w:val="clear" w:color="auto" w:fill="auto"/>
            <w:tcMar>
              <w:right w:w="198" w:type="dxa"/>
            </w:tcMar>
            <w:vAlign w:val="center"/>
            <w:hideMark/>
          </w:tcPr>
          <w:p w14:paraId="58E66416" w14:textId="77777777" w:rsidR="00723CA5" w:rsidRPr="00F8750E" w:rsidRDefault="00723CA5" w:rsidP="00B84382">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Dette bilatérale</w:t>
            </w:r>
          </w:p>
        </w:tc>
        <w:tc>
          <w:tcPr>
            <w:tcW w:w="1134" w:type="dxa"/>
            <w:tcBorders>
              <w:left w:val="nil"/>
              <w:right w:val="single" w:sz="4" w:space="0" w:color="auto"/>
            </w:tcBorders>
            <w:shd w:val="clear" w:color="auto" w:fill="auto"/>
            <w:noWrap/>
            <w:tcMar>
              <w:right w:w="198" w:type="dxa"/>
            </w:tcMar>
            <w:vAlign w:val="center"/>
            <w:hideMark/>
          </w:tcPr>
          <w:p w14:paraId="199A836D"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222,1</w:t>
            </w:r>
          </w:p>
        </w:tc>
        <w:tc>
          <w:tcPr>
            <w:tcW w:w="1134" w:type="dxa"/>
            <w:tcBorders>
              <w:left w:val="nil"/>
              <w:right w:val="single" w:sz="4" w:space="0" w:color="auto"/>
            </w:tcBorders>
            <w:shd w:val="clear" w:color="auto" w:fill="auto"/>
            <w:noWrap/>
            <w:tcMar>
              <w:right w:w="198" w:type="dxa"/>
            </w:tcMar>
            <w:vAlign w:val="center"/>
            <w:hideMark/>
          </w:tcPr>
          <w:p w14:paraId="57B0A17F"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228,9</w:t>
            </w:r>
          </w:p>
        </w:tc>
        <w:tc>
          <w:tcPr>
            <w:tcW w:w="1417" w:type="dxa"/>
            <w:tcBorders>
              <w:left w:val="nil"/>
              <w:right w:val="single" w:sz="4" w:space="0" w:color="auto"/>
            </w:tcBorders>
            <w:tcMar>
              <w:right w:w="198" w:type="dxa"/>
            </w:tcMar>
          </w:tcPr>
          <w:p w14:paraId="2E30681E"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226,12</w:t>
            </w:r>
          </w:p>
        </w:tc>
        <w:tc>
          <w:tcPr>
            <w:tcW w:w="1418" w:type="dxa"/>
            <w:tcBorders>
              <w:left w:val="nil"/>
              <w:right w:val="single" w:sz="4" w:space="0" w:color="auto"/>
            </w:tcBorders>
            <w:tcMar>
              <w:right w:w="198" w:type="dxa"/>
            </w:tcMar>
          </w:tcPr>
          <w:p w14:paraId="12171EB8"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511,04</w:t>
            </w:r>
          </w:p>
        </w:tc>
        <w:tc>
          <w:tcPr>
            <w:tcW w:w="1417" w:type="dxa"/>
            <w:tcBorders>
              <w:left w:val="nil"/>
              <w:right w:val="single" w:sz="4" w:space="0" w:color="auto"/>
            </w:tcBorders>
            <w:tcMar>
              <w:right w:w="198" w:type="dxa"/>
            </w:tcMar>
            <w:vAlign w:val="center"/>
          </w:tcPr>
          <w:p w14:paraId="1C0227D4"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573,31</w:t>
            </w:r>
          </w:p>
        </w:tc>
        <w:tc>
          <w:tcPr>
            <w:tcW w:w="1276" w:type="dxa"/>
            <w:tcBorders>
              <w:left w:val="nil"/>
              <w:right w:val="single" w:sz="4" w:space="0" w:color="auto"/>
            </w:tcBorders>
          </w:tcPr>
          <w:p w14:paraId="19BE9F39" w14:textId="77777777" w:rsidR="00723CA5" w:rsidRPr="00F8750E" w:rsidRDefault="00281426" w:rsidP="00723CA5">
            <w:pPr>
              <w:spacing w:after="0" w:line="312" w:lineRule="auto"/>
              <w:jc w:val="right"/>
              <w:rPr>
                <w:rFonts w:ascii="Montserrat Light" w:hAnsi="Montserrat Light" w:cs="Times New Roman"/>
                <w:color w:val="000000"/>
              </w:rPr>
            </w:pPr>
            <w:r w:rsidRPr="00F8750E">
              <w:t>257,74</w:t>
            </w:r>
            <w:r w:rsidR="00723CA5" w:rsidRPr="00F8750E">
              <w:t xml:space="preserve">   </w:t>
            </w:r>
          </w:p>
        </w:tc>
      </w:tr>
      <w:tr w:rsidR="00723CA5" w:rsidRPr="00F8750E" w14:paraId="2840721B" w14:textId="77777777" w:rsidTr="00EE1425">
        <w:trPr>
          <w:cantSplit/>
        </w:trPr>
        <w:tc>
          <w:tcPr>
            <w:tcW w:w="3261" w:type="dxa"/>
            <w:tcBorders>
              <w:left w:val="single" w:sz="4" w:space="0" w:color="auto"/>
              <w:bottom w:val="single" w:sz="4" w:space="0" w:color="auto"/>
              <w:right w:val="single" w:sz="4" w:space="0" w:color="auto"/>
            </w:tcBorders>
            <w:shd w:val="clear" w:color="auto" w:fill="auto"/>
            <w:tcMar>
              <w:right w:w="198" w:type="dxa"/>
            </w:tcMar>
            <w:vAlign w:val="center"/>
            <w:hideMark/>
          </w:tcPr>
          <w:p w14:paraId="2E8B5D09" w14:textId="77777777" w:rsidR="00723CA5" w:rsidRPr="00F8750E" w:rsidRDefault="00723CA5" w:rsidP="00B84382">
            <w:pPr>
              <w:spacing w:after="0" w:line="312" w:lineRule="auto"/>
              <w:rPr>
                <w:rFonts w:ascii="Montserrat Light" w:hAnsi="Montserrat Light" w:cs="Times New Roman"/>
                <w:b/>
                <w:bCs/>
                <w:color w:val="000000"/>
              </w:rPr>
            </w:pPr>
            <w:r w:rsidRPr="00F8750E">
              <w:rPr>
                <w:rFonts w:ascii="Montserrat Light" w:hAnsi="Montserrat Light" w:cs="Times New Roman"/>
                <w:b/>
                <w:bCs/>
                <w:color w:val="000000"/>
              </w:rPr>
              <w:t>Dette en devises</w:t>
            </w:r>
          </w:p>
        </w:tc>
        <w:tc>
          <w:tcPr>
            <w:tcW w:w="1134" w:type="dxa"/>
            <w:tcBorders>
              <w:left w:val="nil"/>
              <w:bottom w:val="single" w:sz="4" w:space="0" w:color="auto"/>
              <w:right w:val="single" w:sz="4" w:space="0" w:color="auto"/>
            </w:tcBorders>
            <w:shd w:val="clear" w:color="auto" w:fill="auto"/>
            <w:noWrap/>
            <w:tcMar>
              <w:right w:w="198" w:type="dxa"/>
            </w:tcMar>
            <w:vAlign w:val="center"/>
            <w:hideMark/>
          </w:tcPr>
          <w:p w14:paraId="337D0181"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1043,6</w:t>
            </w:r>
          </w:p>
        </w:tc>
        <w:tc>
          <w:tcPr>
            <w:tcW w:w="1134" w:type="dxa"/>
            <w:tcBorders>
              <w:left w:val="nil"/>
              <w:bottom w:val="single" w:sz="4" w:space="0" w:color="auto"/>
              <w:right w:val="single" w:sz="4" w:space="0" w:color="auto"/>
            </w:tcBorders>
            <w:shd w:val="clear" w:color="auto" w:fill="auto"/>
            <w:noWrap/>
            <w:tcMar>
              <w:right w:w="198" w:type="dxa"/>
            </w:tcMar>
            <w:vAlign w:val="center"/>
            <w:hideMark/>
          </w:tcPr>
          <w:p w14:paraId="5DAF8688"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1139,6</w:t>
            </w:r>
          </w:p>
        </w:tc>
        <w:tc>
          <w:tcPr>
            <w:tcW w:w="1417" w:type="dxa"/>
            <w:tcBorders>
              <w:left w:val="nil"/>
              <w:bottom w:val="single" w:sz="4" w:space="0" w:color="auto"/>
              <w:right w:val="single" w:sz="4" w:space="0" w:color="auto"/>
            </w:tcBorders>
            <w:tcMar>
              <w:right w:w="198" w:type="dxa"/>
            </w:tcMar>
          </w:tcPr>
          <w:p w14:paraId="31C8F2FD"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1 184,60</w:t>
            </w:r>
          </w:p>
        </w:tc>
        <w:tc>
          <w:tcPr>
            <w:tcW w:w="1418" w:type="dxa"/>
            <w:tcBorders>
              <w:left w:val="nil"/>
              <w:bottom w:val="single" w:sz="4" w:space="0" w:color="auto"/>
              <w:right w:val="single" w:sz="4" w:space="0" w:color="auto"/>
            </w:tcBorders>
            <w:tcMar>
              <w:right w:w="198" w:type="dxa"/>
            </w:tcMar>
          </w:tcPr>
          <w:p w14:paraId="051E96C0"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1 532,08</w:t>
            </w:r>
          </w:p>
        </w:tc>
        <w:tc>
          <w:tcPr>
            <w:tcW w:w="1417" w:type="dxa"/>
            <w:tcBorders>
              <w:left w:val="nil"/>
              <w:bottom w:val="single" w:sz="4" w:space="0" w:color="auto"/>
              <w:right w:val="single" w:sz="4" w:space="0" w:color="auto"/>
            </w:tcBorders>
            <w:tcMar>
              <w:right w:w="198" w:type="dxa"/>
            </w:tcMar>
          </w:tcPr>
          <w:p w14:paraId="0189F821"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2 020,7</w:t>
            </w:r>
          </w:p>
        </w:tc>
        <w:tc>
          <w:tcPr>
            <w:tcW w:w="1276" w:type="dxa"/>
            <w:tcBorders>
              <w:left w:val="nil"/>
              <w:bottom w:val="single" w:sz="4" w:space="0" w:color="auto"/>
              <w:right w:val="single" w:sz="4" w:space="0" w:color="auto"/>
            </w:tcBorders>
          </w:tcPr>
          <w:p w14:paraId="2500BC31"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t>2 339,67</w:t>
            </w:r>
          </w:p>
        </w:tc>
      </w:tr>
      <w:tr w:rsidR="00723CA5" w:rsidRPr="00F8750E" w14:paraId="70D73CD9" w14:textId="77777777" w:rsidTr="00EE1425">
        <w:trPr>
          <w:cantSplit/>
        </w:trPr>
        <w:tc>
          <w:tcPr>
            <w:tcW w:w="3261" w:type="dxa"/>
            <w:tcBorders>
              <w:top w:val="single" w:sz="4" w:space="0" w:color="auto"/>
              <w:left w:val="single" w:sz="4" w:space="0" w:color="auto"/>
              <w:right w:val="single" w:sz="4" w:space="0" w:color="auto"/>
            </w:tcBorders>
            <w:shd w:val="clear" w:color="auto" w:fill="auto"/>
            <w:tcMar>
              <w:right w:w="198" w:type="dxa"/>
            </w:tcMar>
            <w:vAlign w:val="center"/>
            <w:hideMark/>
          </w:tcPr>
          <w:p w14:paraId="4B662DAB" w14:textId="77777777" w:rsidR="00723CA5" w:rsidRPr="00F8750E" w:rsidRDefault="00723CA5" w:rsidP="00B84382">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Bon du Trésor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9F2CFA1"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231,7</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3140ED4"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161,5</w:t>
            </w:r>
          </w:p>
        </w:tc>
        <w:tc>
          <w:tcPr>
            <w:tcW w:w="1417" w:type="dxa"/>
            <w:tcBorders>
              <w:top w:val="single" w:sz="4" w:space="0" w:color="auto"/>
              <w:left w:val="nil"/>
              <w:right w:val="single" w:sz="4" w:space="0" w:color="auto"/>
            </w:tcBorders>
            <w:tcMar>
              <w:right w:w="198" w:type="dxa"/>
            </w:tcMar>
          </w:tcPr>
          <w:p w14:paraId="1389D5D3"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159,37</w:t>
            </w:r>
          </w:p>
        </w:tc>
        <w:tc>
          <w:tcPr>
            <w:tcW w:w="1418" w:type="dxa"/>
            <w:tcBorders>
              <w:top w:val="single" w:sz="4" w:space="0" w:color="auto"/>
              <w:left w:val="nil"/>
              <w:right w:val="single" w:sz="4" w:space="0" w:color="auto"/>
            </w:tcBorders>
            <w:tcMar>
              <w:right w:w="198" w:type="dxa"/>
            </w:tcMar>
          </w:tcPr>
          <w:p w14:paraId="29DCCE54"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160,11</w:t>
            </w:r>
          </w:p>
        </w:tc>
        <w:tc>
          <w:tcPr>
            <w:tcW w:w="1417" w:type="dxa"/>
            <w:tcBorders>
              <w:top w:val="single" w:sz="4" w:space="0" w:color="auto"/>
              <w:left w:val="nil"/>
              <w:right w:val="single" w:sz="4" w:space="0" w:color="auto"/>
            </w:tcBorders>
            <w:tcMar>
              <w:right w:w="198" w:type="dxa"/>
            </w:tcMar>
          </w:tcPr>
          <w:p w14:paraId="16E43BB8"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21,95</w:t>
            </w:r>
          </w:p>
        </w:tc>
        <w:tc>
          <w:tcPr>
            <w:tcW w:w="1276" w:type="dxa"/>
            <w:tcBorders>
              <w:top w:val="single" w:sz="4" w:space="0" w:color="auto"/>
              <w:left w:val="nil"/>
              <w:right w:val="single" w:sz="4" w:space="0" w:color="auto"/>
            </w:tcBorders>
          </w:tcPr>
          <w:p w14:paraId="4CD3B518" w14:textId="77777777" w:rsidR="00723CA5" w:rsidRPr="00F8750E" w:rsidRDefault="00723CA5" w:rsidP="00B84382">
            <w:pPr>
              <w:spacing w:after="0" w:line="312" w:lineRule="auto"/>
              <w:jc w:val="right"/>
              <w:rPr>
                <w:rFonts w:ascii="Montserrat Light" w:hAnsi="Montserrat Light" w:cs="Times New Roman"/>
                <w:color w:val="000000"/>
              </w:rPr>
            </w:pPr>
            <w:r w:rsidRPr="00F8750E">
              <w:t>9,04</w:t>
            </w:r>
          </w:p>
        </w:tc>
      </w:tr>
      <w:tr w:rsidR="00723CA5" w:rsidRPr="00F8750E" w14:paraId="0A50A78B" w14:textId="77777777" w:rsidTr="00EE1425">
        <w:trPr>
          <w:cantSplit/>
        </w:trPr>
        <w:tc>
          <w:tcPr>
            <w:tcW w:w="3261" w:type="dxa"/>
            <w:tcBorders>
              <w:left w:val="single" w:sz="4" w:space="0" w:color="auto"/>
              <w:right w:val="single" w:sz="4" w:space="0" w:color="auto"/>
            </w:tcBorders>
            <w:shd w:val="clear" w:color="auto" w:fill="auto"/>
            <w:tcMar>
              <w:right w:w="198" w:type="dxa"/>
            </w:tcMar>
            <w:vAlign w:val="center"/>
            <w:hideMark/>
          </w:tcPr>
          <w:p w14:paraId="0C463697" w14:textId="77777777" w:rsidR="00723CA5" w:rsidRPr="00F8750E" w:rsidRDefault="00723CA5" w:rsidP="00B84382">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Obligations du trésor</w:t>
            </w:r>
          </w:p>
        </w:tc>
        <w:tc>
          <w:tcPr>
            <w:tcW w:w="1134" w:type="dxa"/>
            <w:tcBorders>
              <w:left w:val="nil"/>
              <w:right w:val="single" w:sz="4" w:space="0" w:color="auto"/>
            </w:tcBorders>
            <w:shd w:val="clear" w:color="auto" w:fill="auto"/>
            <w:noWrap/>
            <w:tcMar>
              <w:right w:w="198" w:type="dxa"/>
            </w:tcMar>
            <w:vAlign w:val="center"/>
            <w:hideMark/>
          </w:tcPr>
          <w:p w14:paraId="7CA8E5BD"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583,1</w:t>
            </w:r>
          </w:p>
        </w:tc>
        <w:tc>
          <w:tcPr>
            <w:tcW w:w="1134" w:type="dxa"/>
            <w:tcBorders>
              <w:left w:val="nil"/>
              <w:right w:val="single" w:sz="4" w:space="0" w:color="auto"/>
            </w:tcBorders>
            <w:shd w:val="clear" w:color="auto" w:fill="auto"/>
            <w:noWrap/>
            <w:tcMar>
              <w:right w:w="198" w:type="dxa"/>
            </w:tcMar>
            <w:vAlign w:val="center"/>
            <w:hideMark/>
          </w:tcPr>
          <w:p w14:paraId="76828E46"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849,8</w:t>
            </w:r>
          </w:p>
        </w:tc>
        <w:tc>
          <w:tcPr>
            <w:tcW w:w="1417" w:type="dxa"/>
            <w:tcBorders>
              <w:left w:val="nil"/>
              <w:right w:val="single" w:sz="4" w:space="0" w:color="auto"/>
            </w:tcBorders>
            <w:tcMar>
              <w:right w:w="198" w:type="dxa"/>
            </w:tcMar>
          </w:tcPr>
          <w:p w14:paraId="09991522"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1 133,09</w:t>
            </w:r>
          </w:p>
        </w:tc>
        <w:tc>
          <w:tcPr>
            <w:tcW w:w="1418" w:type="dxa"/>
            <w:tcBorders>
              <w:left w:val="nil"/>
              <w:right w:val="single" w:sz="4" w:space="0" w:color="auto"/>
            </w:tcBorders>
            <w:tcMar>
              <w:right w:w="198" w:type="dxa"/>
            </w:tcMar>
          </w:tcPr>
          <w:p w14:paraId="50CC7D03"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1 267,02</w:t>
            </w:r>
          </w:p>
        </w:tc>
        <w:tc>
          <w:tcPr>
            <w:tcW w:w="1417" w:type="dxa"/>
            <w:tcBorders>
              <w:left w:val="nil"/>
              <w:right w:val="single" w:sz="4" w:space="0" w:color="auto"/>
            </w:tcBorders>
            <w:tcMar>
              <w:right w:w="198" w:type="dxa"/>
            </w:tcMar>
          </w:tcPr>
          <w:p w14:paraId="4FE4B6C1"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1 190,10</w:t>
            </w:r>
          </w:p>
        </w:tc>
        <w:tc>
          <w:tcPr>
            <w:tcW w:w="1276" w:type="dxa"/>
            <w:tcBorders>
              <w:left w:val="nil"/>
              <w:right w:val="single" w:sz="4" w:space="0" w:color="auto"/>
            </w:tcBorders>
          </w:tcPr>
          <w:p w14:paraId="1443DBB7" w14:textId="77777777" w:rsidR="00723CA5" w:rsidRPr="00F8750E" w:rsidRDefault="00723CA5" w:rsidP="00B84382">
            <w:pPr>
              <w:spacing w:after="0" w:line="312" w:lineRule="auto"/>
              <w:jc w:val="right"/>
              <w:rPr>
                <w:rFonts w:ascii="Montserrat Light" w:hAnsi="Montserrat Light" w:cs="Times New Roman"/>
                <w:color w:val="000000"/>
              </w:rPr>
            </w:pPr>
            <w:r w:rsidRPr="00F8750E">
              <w:t>1 496,37</w:t>
            </w:r>
          </w:p>
        </w:tc>
      </w:tr>
      <w:tr w:rsidR="00723CA5" w:rsidRPr="00F8750E" w14:paraId="10A7A686" w14:textId="77777777" w:rsidTr="00EE1425">
        <w:trPr>
          <w:cantSplit/>
        </w:trPr>
        <w:tc>
          <w:tcPr>
            <w:tcW w:w="3261" w:type="dxa"/>
            <w:tcBorders>
              <w:left w:val="single" w:sz="4" w:space="0" w:color="auto"/>
              <w:right w:val="single" w:sz="4" w:space="0" w:color="auto"/>
            </w:tcBorders>
            <w:shd w:val="clear" w:color="auto" w:fill="auto"/>
            <w:tcMar>
              <w:right w:w="198" w:type="dxa"/>
            </w:tcMar>
            <w:vAlign w:val="center"/>
            <w:hideMark/>
          </w:tcPr>
          <w:p w14:paraId="53382B7A" w14:textId="77777777" w:rsidR="00723CA5" w:rsidRPr="00F8750E" w:rsidRDefault="00723CA5" w:rsidP="00B84382">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Autres</w:t>
            </w:r>
          </w:p>
        </w:tc>
        <w:tc>
          <w:tcPr>
            <w:tcW w:w="1134" w:type="dxa"/>
            <w:tcBorders>
              <w:left w:val="nil"/>
              <w:right w:val="single" w:sz="4" w:space="0" w:color="auto"/>
            </w:tcBorders>
            <w:shd w:val="clear" w:color="auto" w:fill="auto"/>
            <w:noWrap/>
            <w:tcMar>
              <w:right w:w="198" w:type="dxa"/>
            </w:tcMar>
            <w:vAlign w:val="center"/>
            <w:hideMark/>
          </w:tcPr>
          <w:p w14:paraId="2CE8D910"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222,2</w:t>
            </w:r>
          </w:p>
        </w:tc>
        <w:tc>
          <w:tcPr>
            <w:tcW w:w="1134" w:type="dxa"/>
            <w:tcBorders>
              <w:left w:val="nil"/>
              <w:right w:val="single" w:sz="4" w:space="0" w:color="auto"/>
            </w:tcBorders>
            <w:shd w:val="clear" w:color="auto" w:fill="auto"/>
            <w:noWrap/>
            <w:tcMar>
              <w:right w:w="198" w:type="dxa"/>
            </w:tcMar>
            <w:vAlign w:val="center"/>
            <w:hideMark/>
          </w:tcPr>
          <w:p w14:paraId="7BDC0A4F"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362,1</w:t>
            </w:r>
          </w:p>
        </w:tc>
        <w:tc>
          <w:tcPr>
            <w:tcW w:w="1417" w:type="dxa"/>
            <w:tcBorders>
              <w:left w:val="nil"/>
              <w:right w:val="single" w:sz="4" w:space="0" w:color="auto"/>
            </w:tcBorders>
            <w:tcMar>
              <w:right w:w="198" w:type="dxa"/>
            </w:tcMar>
          </w:tcPr>
          <w:p w14:paraId="43846E30"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450,37</w:t>
            </w:r>
          </w:p>
        </w:tc>
        <w:tc>
          <w:tcPr>
            <w:tcW w:w="1418" w:type="dxa"/>
            <w:tcBorders>
              <w:left w:val="nil"/>
              <w:right w:val="single" w:sz="4" w:space="0" w:color="auto"/>
            </w:tcBorders>
            <w:tcMar>
              <w:right w:w="198" w:type="dxa"/>
            </w:tcMar>
          </w:tcPr>
          <w:p w14:paraId="4A83FA15"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292,57</w:t>
            </w:r>
          </w:p>
        </w:tc>
        <w:tc>
          <w:tcPr>
            <w:tcW w:w="1417" w:type="dxa"/>
            <w:tcBorders>
              <w:left w:val="nil"/>
              <w:right w:val="single" w:sz="4" w:space="0" w:color="auto"/>
            </w:tcBorders>
            <w:tcMar>
              <w:right w:w="198" w:type="dxa"/>
            </w:tcMar>
          </w:tcPr>
          <w:p w14:paraId="441DDEE1" w14:textId="77777777" w:rsidR="00723CA5" w:rsidRPr="00F8750E" w:rsidRDefault="00723CA5"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243,87</w:t>
            </w:r>
          </w:p>
        </w:tc>
        <w:tc>
          <w:tcPr>
            <w:tcW w:w="1276" w:type="dxa"/>
            <w:tcBorders>
              <w:left w:val="nil"/>
              <w:right w:val="single" w:sz="4" w:space="0" w:color="auto"/>
            </w:tcBorders>
          </w:tcPr>
          <w:p w14:paraId="48FC431E" w14:textId="77777777" w:rsidR="00723CA5" w:rsidRPr="00F8750E" w:rsidRDefault="00723CA5" w:rsidP="00B84382">
            <w:pPr>
              <w:spacing w:after="0" w:line="312" w:lineRule="auto"/>
              <w:jc w:val="right"/>
              <w:rPr>
                <w:rFonts w:ascii="Montserrat Light" w:hAnsi="Montserrat Light" w:cs="Times New Roman"/>
                <w:color w:val="000000"/>
              </w:rPr>
            </w:pPr>
            <w:r w:rsidRPr="00F8750E">
              <w:t>311,77</w:t>
            </w:r>
          </w:p>
        </w:tc>
      </w:tr>
      <w:tr w:rsidR="00723CA5" w:rsidRPr="00F8750E" w14:paraId="2ADA5928" w14:textId="77777777" w:rsidTr="00EE1425">
        <w:trPr>
          <w:cantSplit/>
        </w:trPr>
        <w:tc>
          <w:tcPr>
            <w:tcW w:w="3261" w:type="dxa"/>
            <w:tcBorders>
              <w:left w:val="single" w:sz="4" w:space="0" w:color="auto"/>
              <w:bottom w:val="single" w:sz="4" w:space="0" w:color="auto"/>
              <w:right w:val="single" w:sz="4" w:space="0" w:color="auto"/>
            </w:tcBorders>
            <w:shd w:val="clear" w:color="auto" w:fill="auto"/>
            <w:tcMar>
              <w:right w:w="198" w:type="dxa"/>
            </w:tcMar>
            <w:vAlign w:val="center"/>
            <w:hideMark/>
          </w:tcPr>
          <w:p w14:paraId="0AAC273E" w14:textId="77777777" w:rsidR="00723CA5" w:rsidRPr="00F8750E" w:rsidRDefault="00723CA5" w:rsidP="00B84382">
            <w:pPr>
              <w:spacing w:after="0" w:line="312" w:lineRule="auto"/>
              <w:rPr>
                <w:rFonts w:ascii="Montserrat Light" w:hAnsi="Montserrat Light" w:cs="Times New Roman"/>
                <w:b/>
                <w:bCs/>
                <w:color w:val="000000"/>
              </w:rPr>
            </w:pPr>
            <w:r w:rsidRPr="00F8750E">
              <w:rPr>
                <w:rFonts w:ascii="Montserrat Light" w:hAnsi="Montserrat Light" w:cs="Times New Roman"/>
                <w:b/>
                <w:bCs/>
                <w:color w:val="000000"/>
              </w:rPr>
              <w:t>Dette monnaie locale</w:t>
            </w:r>
          </w:p>
        </w:tc>
        <w:tc>
          <w:tcPr>
            <w:tcW w:w="1134" w:type="dxa"/>
            <w:tcBorders>
              <w:left w:val="nil"/>
              <w:bottom w:val="single" w:sz="4" w:space="0" w:color="auto"/>
              <w:right w:val="single" w:sz="4" w:space="0" w:color="auto"/>
            </w:tcBorders>
            <w:shd w:val="clear" w:color="auto" w:fill="auto"/>
            <w:noWrap/>
            <w:tcMar>
              <w:right w:w="198" w:type="dxa"/>
            </w:tcMar>
            <w:vAlign w:val="center"/>
            <w:hideMark/>
          </w:tcPr>
          <w:p w14:paraId="096A30B8"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1036,9</w:t>
            </w:r>
          </w:p>
        </w:tc>
        <w:tc>
          <w:tcPr>
            <w:tcW w:w="1134" w:type="dxa"/>
            <w:tcBorders>
              <w:left w:val="nil"/>
              <w:bottom w:val="single" w:sz="4" w:space="0" w:color="auto"/>
              <w:right w:val="single" w:sz="4" w:space="0" w:color="auto"/>
            </w:tcBorders>
            <w:shd w:val="clear" w:color="auto" w:fill="auto"/>
            <w:noWrap/>
            <w:tcMar>
              <w:right w:w="198" w:type="dxa"/>
            </w:tcMar>
            <w:vAlign w:val="center"/>
            <w:hideMark/>
          </w:tcPr>
          <w:p w14:paraId="49DBC95A"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1373,4</w:t>
            </w:r>
          </w:p>
        </w:tc>
        <w:tc>
          <w:tcPr>
            <w:tcW w:w="1417" w:type="dxa"/>
            <w:tcBorders>
              <w:left w:val="nil"/>
              <w:bottom w:val="single" w:sz="4" w:space="0" w:color="auto"/>
              <w:right w:val="single" w:sz="4" w:space="0" w:color="auto"/>
            </w:tcBorders>
            <w:tcMar>
              <w:right w:w="198" w:type="dxa"/>
            </w:tcMar>
          </w:tcPr>
          <w:p w14:paraId="0FC8589E"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1 742,83</w:t>
            </w:r>
          </w:p>
        </w:tc>
        <w:tc>
          <w:tcPr>
            <w:tcW w:w="1418" w:type="dxa"/>
            <w:tcBorders>
              <w:left w:val="nil"/>
              <w:bottom w:val="single" w:sz="4" w:space="0" w:color="auto"/>
              <w:right w:val="single" w:sz="4" w:space="0" w:color="auto"/>
            </w:tcBorders>
            <w:tcMar>
              <w:right w:w="198" w:type="dxa"/>
            </w:tcMar>
          </w:tcPr>
          <w:p w14:paraId="13FC4D7D"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1 719,70</w:t>
            </w:r>
          </w:p>
        </w:tc>
        <w:tc>
          <w:tcPr>
            <w:tcW w:w="1417" w:type="dxa"/>
            <w:tcBorders>
              <w:left w:val="nil"/>
              <w:bottom w:val="single" w:sz="4" w:space="0" w:color="auto"/>
              <w:right w:val="single" w:sz="4" w:space="0" w:color="auto"/>
            </w:tcBorders>
            <w:tcMar>
              <w:right w:w="198" w:type="dxa"/>
            </w:tcMar>
          </w:tcPr>
          <w:p w14:paraId="51356EB4"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1 455,91</w:t>
            </w:r>
          </w:p>
        </w:tc>
        <w:tc>
          <w:tcPr>
            <w:tcW w:w="1276" w:type="dxa"/>
            <w:tcBorders>
              <w:left w:val="nil"/>
              <w:bottom w:val="single" w:sz="4" w:space="0" w:color="auto"/>
              <w:right w:val="single" w:sz="4" w:space="0" w:color="auto"/>
            </w:tcBorders>
          </w:tcPr>
          <w:p w14:paraId="09E4D55F" w14:textId="77777777" w:rsidR="00723CA5" w:rsidRPr="00F8750E" w:rsidRDefault="0049606A"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1 817,18</w:t>
            </w:r>
          </w:p>
        </w:tc>
      </w:tr>
      <w:tr w:rsidR="00723CA5" w:rsidRPr="00F8750E" w14:paraId="46D3BABE" w14:textId="77777777" w:rsidTr="00EE1425">
        <w:trPr>
          <w:cantSplit/>
        </w:trPr>
        <w:tc>
          <w:tcPr>
            <w:tcW w:w="3261" w:type="dxa"/>
            <w:tcBorders>
              <w:top w:val="single" w:sz="4" w:space="0" w:color="auto"/>
              <w:left w:val="single" w:sz="4" w:space="0" w:color="auto"/>
              <w:bottom w:val="single" w:sz="4" w:space="0" w:color="auto"/>
              <w:right w:val="single" w:sz="4" w:space="0" w:color="auto"/>
            </w:tcBorders>
            <w:shd w:val="clear" w:color="auto" w:fill="auto"/>
            <w:tcMar>
              <w:right w:w="198" w:type="dxa"/>
            </w:tcMar>
            <w:vAlign w:val="center"/>
            <w:hideMark/>
          </w:tcPr>
          <w:p w14:paraId="159B1D7D" w14:textId="77777777" w:rsidR="00723CA5" w:rsidRPr="00F8750E" w:rsidRDefault="00723CA5" w:rsidP="00B84382">
            <w:pPr>
              <w:spacing w:after="0" w:line="312" w:lineRule="auto"/>
              <w:rPr>
                <w:rFonts w:ascii="Montserrat Light" w:hAnsi="Montserrat Light" w:cs="Times New Roman"/>
                <w:b/>
                <w:bCs/>
                <w:color w:val="000000"/>
              </w:rPr>
            </w:pPr>
            <w:r w:rsidRPr="00F8750E">
              <w:rPr>
                <w:rFonts w:ascii="Montserrat Light" w:hAnsi="Montserrat Light" w:cs="Times New Roman"/>
                <w:b/>
                <w:bCs/>
                <w:color w:val="000000"/>
              </w:rPr>
              <w:t>Encours de la dette publique</w:t>
            </w:r>
          </w:p>
        </w:tc>
        <w:tc>
          <w:tcPr>
            <w:tcW w:w="1134" w:type="dxa"/>
            <w:tcBorders>
              <w:top w:val="single" w:sz="4" w:space="0" w:color="auto"/>
              <w:left w:val="nil"/>
              <w:bottom w:val="single" w:sz="4" w:space="0" w:color="auto"/>
              <w:right w:val="single" w:sz="4" w:space="0" w:color="auto"/>
            </w:tcBorders>
            <w:shd w:val="clear" w:color="auto" w:fill="auto"/>
            <w:noWrap/>
            <w:tcMar>
              <w:right w:w="198" w:type="dxa"/>
            </w:tcMar>
            <w:vAlign w:val="center"/>
            <w:hideMark/>
          </w:tcPr>
          <w:p w14:paraId="7AC70299"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2080,5</w:t>
            </w:r>
          </w:p>
        </w:tc>
        <w:tc>
          <w:tcPr>
            <w:tcW w:w="1134" w:type="dxa"/>
            <w:tcBorders>
              <w:top w:val="single" w:sz="4" w:space="0" w:color="auto"/>
              <w:left w:val="nil"/>
              <w:bottom w:val="single" w:sz="4" w:space="0" w:color="auto"/>
              <w:right w:val="single" w:sz="4" w:space="0" w:color="auto"/>
            </w:tcBorders>
            <w:shd w:val="clear" w:color="auto" w:fill="auto"/>
            <w:noWrap/>
            <w:tcMar>
              <w:right w:w="198" w:type="dxa"/>
            </w:tcMar>
            <w:vAlign w:val="center"/>
            <w:hideMark/>
          </w:tcPr>
          <w:p w14:paraId="3FBB9EA5"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2513,1</w:t>
            </w:r>
          </w:p>
        </w:tc>
        <w:tc>
          <w:tcPr>
            <w:tcW w:w="1417" w:type="dxa"/>
            <w:tcBorders>
              <w:top w:val="single" w:sz="4" w:space="0" w:color="auto"/>
              <w:left w:val="nil"/>
              <w:bottom w:val="single" w:sz="4" w:space="0" w:color="auto"/>
              <w:right w:val="single" w:sz="4" w:space="0" w:color="auto"/>
            </w:tcBorders>
            <w:tcMar>
              <w:right w:w="198" w:type="dxa"/>
            </w:tcMar>
          </w:tcPr>
          <w:p w14:paraId="1BC1EB8C"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2 927,43</w:t>
            </w:r>
          </w:p>
        </w:tc>
        <w:tc>
          <w:tcPr>
            <w:tcW w:w="1418" w:type="dxa"/>
            <w:tcBorders>
              <w:top w:val="single" w:sz="4" w:space="0" w:color="auto"/>
              <w:left w:val="nil"/>
              <w:bottom w:val="single" w:sz="4" w:space="0" w:color="auto"/>
              <w:right w:val="single" w:sz="4" w:space="0" w:color="auto"/>
            </w:tcBorders>
            <w:tcMar>
              <w:right w:w="198" w:type="dxa"/>
            </w:tcMar>
          </w:tcPr>
          <w:p w14:paraId="797617E6"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3 251,78</w:t>
            </w:r>
          </w:p>
        </w:tc>
        <w:tc>
          <w:tcPr>
            <w:tcW w:w="1417" w:type="dxa"/>
            <w:tcBorders>
              <w:top w:val="single" w:sz="4" w:space="0" w:color="auto"/>
              <w:left w:val="nil"/>
              <w:bottom w:val="single" w:sz="4" w:space="0" w:color="auto"/>
              <w:right w:val="single" w:sz="4" w:space="0" w:color="auto"/>
            </w:tcBorders>
            <w:tcMar>
              <w:right w:w="198" w:type="dxa"/>
            </w:tcMar>
          </w:tcPr>
          <w:p w14:paraId="427FBBAE" w14:textId="77777777" w:rsidR="00723CA5" w:rsidRPr="00F8750E" w:rsidRDefault="00723CA5"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3 476,59</w:t>
            </w:r>
          </w:p>
        </w:tc>
        <w:tc>
          <w:tcPr>
            <w:tcW w:w="1276" w:type="dxa"/>
            <w:tcBorders>
              <w:top w:val="single" w:sz="4" w:space="0" w:color="auto"/>
              <w:left w:val="nil"/>
              <w:bottom w:val="single" w:sz="4" w:space="0" w:color="auto"/>
              <w:right w:val="single" w:sz="4" w:space="0" w:color="auto"/>
            </w:tcBorders>
          </w:tcPr>
          <w:p w14:paraId="394FD60E" w14:textId="77777777" w:rsidR="00723CA5" w:rsidRPr="00F8750E" w:rsidRDefault="007D616E"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4 156,85</w:t>
            </w:r>
          </w:p>
        </w:tc>
      </w:tr>
    </w:tbl>
    <w:p w14:paraId="43AFD4D4" w14:textId="77777777" w:rsidR="0066595D" w:rsidRPr="00F8750E" w:rsidRDefault="008D299A" w:rsidP="009E5B3F">
      <w:pPr>
        <w:rPr>
          <w:rFonts w:ascii="Montserrat Light" w:hAnsi="Montserrat Light"/>
        </w:rPr>
      </w:pPr>
      <w:r w:rsidRPr="00F8750E">
        <w:rPr>
          <w:rFonts w:ascii="Montserrat Light" w:hAnsi="Montserrat Light"/>
          <w:u w:val="single"/>
        </w:rPr>
        <w:t>Source :</w:t>
      </w:r>
      <w:r w:rsidRPr="00F8750E">
        <w:rPr>
          <w:rFonts w:ascii="Montserrat Light" w:hAnsi="Montserrat Light"/>
        </w:rPr>
        <w:t xml:space="preserve"> CAA </w:t>
      </w:r>
    </w:p>
    <w:p w14:paraId="4B849FA2" w14:textId="77777777" w:rsidR="008D299A" w:rsidRPr="00F8750E" w:rsidRDefault="00CF6A5B" w:rsidP="00536D64">
      <w:pPr>
        <w:pStyle w:val="Lgende"/>
        <w:spacing w:before="120" w:after="120"/>
        <w:ind w:left="1644" w:hanging="1644"/>
        <w:jc w:val="both"/>
        <w:rPr>
          <w:rFonts w:ascii="Montserrat Light" w:hAnsi="Montserrat Light"/>
          <w:sz w:val="22"/>
          <w:szCs w:val="22"/>
        </w:rPr>
      </w:pPr>
      <w:bookmarkStart w:id="89" w:name="_Toc451972048"/>
      <w:bookmarkStart w:id="90" w:name="_Toc451972845"/>
      <w:bookmarkStart w:id="91" w:name="_Toc455040087"/>
      <w:bookmarkStart w:id="92" w:name="_Toc18868384"/>
      <w:bookmarkStart w:id="93" w:name="_Toc101837358"/>
      <w:bookmarkStart w:id="94" w:name="_Toc475025181"/>
      <w:bookmarkStart w:id="95" w:name="_Toc475025857"/>
      <w:bookmarkStart w:id="96" w:name="_Toc475026242"/>
      <w:bookmarkStart w:id="97" w:name="_Toc475026883"/>
      <w:bookmarkStart w:id="98" w:name="_Toc475161925"/>
      <w:bookmarkStart w:id="99" w:name="_Toc475699555"/>
      <w:bookmarkStart w:id="100" w:name="_Toc475713656"/>
      <w:bookmarkStart w:id="101" w:name="_Toc101063851"/>
      <w:bookmarkStart w:id="102" w:name="_Toc101064584"/>
      <w:r w:rsidRPr="00F8750E">
        <w:rPr>
          <w:rFonts w:ascii="Montserrat Light" w:hAnsi="Montserrat Light"/>
          <w:sz w:val="22"/>
          <w:szCs w:val="22"/>
        </w:rPr>
        <w:t>Tableau 3.3.</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Tableau_3.3.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3</w:t>
      </w:r>
      <w:r w:rsidR="00E926D2" w:rsidRPr="00F8750E">
        <w:rPr>
          <w:rFonts w:ascii="Montserrat Light" w:hAnsi="Montserrat Light"/>
          <w:sz w:val="22"/>
          <w:szCs w:val="22"/>
        </w:rPr>
        <w:fldChar w:fldCharType="end"/>
      </w:r>
      <w:r w:rsidRPr="00F8750E">
        <w:rPr>
          <w:rFonts w:ascii="Montserrat Light" w:hAnsi="Montserrat Light"/>
          <w:sz w:val="22"/>
          <w:szCs w:val="22"/>
        </w:rPr>
        <w:t xml:space="preserve">  </w:t>
      </w:r>
      <w:r w:rsidR="008D299A" w:rsidRPr="00F8750E">
        <w:rPr>
          <w:rFonts w:ascii="Montserrat Light" w:hAnsi="Montserrat Light"/>
          <w:sz w:val="22"/>
          <w:szCs w:val="22"/>
        </w:rPr>
        <w:t>: Service de la dette publique sur l</w:t>
      </w:r>
      <w:r w:rsidR="006C05B8" w:rsidRPr="00F8750E">
        <w:rPr>
          <w:rFonts w:ascii="Montserrat Light" w:hAnsi="Montserrat Light"/>
          <w:sz w:val="22"/>
          <w:szCs w:val="22"/>
        </w:rPr>
        <w:t>a période 2015</w:t>
      </w:r>
      <w:r w:rsidR="008D299A" w:rsidRPr="00F8750E">
        <w:rPr>
          <w:rFonts w:ascii="Montserrat Light" w:hAnsi="Montserrat Light"/>
          <w:sz w:val="22"/>
          <w:szCs w:val="22"/>
        </w:rPr>
        <w:t>-201</w:t>
      </w:r>
      <w:r w:rsidR="006C05B8" w:rsidRPr="00F8750E">
        <w:rPr>
          <w:rFonts w:ascii="Montserrat Light" w:hAnsi="Montserrat Light"/>
          <w:sz w:val="22"/>
          <w:szCs w:val="22"/>
        </w:rPr>
        <w:t>9</w:t>
      </w:r>
      <w:r w:rsidR="008D299A" w:rsidRPr="00F8750E">
        <w:rPr>
          <w:rFonts w:ascii="Montserrat Light" w:hAnsi="Montserrat Light"/>
          <w:sz w:val="22"/>
          <w:szCs w:val="22"/>
        </w:rPr>
        <w:t xml:space="preserve"> (en</w:t>
      </w:r>
      <w:r w:rsidR="00A56609" w:rsidRPr="00F8750E">
        <w:rPr>
          <w:rFonts w:ascii="Montserrat Light" w:hAnsi="Montserrat Light"/>
          <w:sz w:val="22"/>
          <w:szCs w:val="22"/>
        </w:rPr>
        <w:t xml:space="preserve"> </w:t>
      </w:r>
      <w:r w:rsidR="008D299A" w:rsidRPr="00F8750E">
        <w:rPr>
          <w:rFonts w:ascii="Montserrat Light" w:hAnsi="Montserrat Light"/>
          <w:sz w:val="22"/>
          <w:szCs w:val="22"/>
        </w:rPr>
        <w:t>milliards de FCFA)</w:t>
      </w:r>
      <w:bookmarkEnd w:id="89"/>
      <w:bookmarkEnd w:id="90"/>
      <w:bookmarkEnd w:id="91"/>
      <w:bookmarkEnd w:id="92"/>
      <w:bookmarkEnd w:id="93"/>
    </w:p>
    <w:tbl>
      <w:tblPr>
        <w:tblW w:w="0" w:type="auto"/>
        <w:tblCellMar>
          <w:left w:w="70" w:type="dxa"/>
          <w:right w:w="70" w:type="dxa"/>
        </w:tblCellMar>
        <w:tblLook w:val="04A0" w:firstRow="1" w:lastRow="0" w:firstColumn="1" w:lastColumn="0" w:noHBand="0" w:noVBand="1"/>
      </w:tblPr>
      <w:tblGrid>
        <w:gridCol w:w="2540"/>
        <w:gridCol w:w="1134"/>
        <w:gridCol w:w="1134"/>
        <w:gridCol w:w="1134"/>
        <w:gridCol w:w="1134"/>
        <w:gridCol w:w="1134"/>
        <w:gridCol w:w="1134"/>
      </w:tblGrid>
      <w:tr w:rsidR="00D60532" w:rsidRPr="00F8750E" w14:paraId="5EF112AD" w14:textId="5C3855EC" w:rsidTr="00200979">
        <w:trPr>
          <w:cantSplit/>
        </w:trPr>
        <w:tc>
          <w:tcPr>
            <w:tcW w:w="254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right w:w="198" w:type="dxa"/>
            </w:tcMar>
            <w:vAlign w:val="center"/>
            <w:hideMark/>
          </w:tcPr>
          <w:p w14:paraId="39ECE2CB" w14:textId="77777777" w:rsidR="00D60532" w:rsidRPr="00F8750E" w:rsidRDefault="00D60532" w:rsidP="00B84382">
            <w:pPr>
              <w:spacing w:after="0" w:line="312" w:lineRule="auto"/>
              <w:rPr>
                <w:rFonts w:ascii="Montserrat Light" w:hAnsi="Montserrat Light" w:cs="Times New Roman"/>
                <w:b/>
                <w:bCs/>
                <w:color w:val="000000"/>
              </w:rPr>
            </w:pPr>
            <w:r w:rsidRPr="00F8750E">
              <w:rPr>
                <w:rFonts w:ascii="Montserrat Light" w:hAnsi="Montserrat Light" w:cs="Times New Roman"/>
                <w:b/>
                <w:bCs/>
                <w:color w:val="000000"/>
              </w:rPr>
              <w:t>Dette publique/Années</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tcMar>
              <w:right w:w="198" w:type="dxa"/>
            </w:tcMar>
            <w:vAlign w:val="center"/>
            <w:hideMark/>
          </w:tcPr>
          <w:p w14:paraId="4FC55086" w14:textId="77777777" w:rsidR="00D60532" w:rsidRPr="00F8750E" w:rsidRDefault="00D60532" w:rsidP="00B84382">
            <w:pPr>
              <w:spacing w:after="0" w:line="312" w:lineRule="auto"/>
              <w:jc w:val="center"/>
              <w:rPr>
                <w:rFonts w:ascii="Montserrat Light" w:hAnsi="Montserrat Light" w:cs="Times New Roman"/>
                <w:b/>
                <w:bCs/>
                <w:color w:val="000000"/>
              </w:rPr>
            </w:pPr>
            <w:r w:rsidRPr="00F8750E">
              <w:rPr>
                <w:rFonts w:ascii="Montserrat Light" w:hAnsi="Montserrat Light" w:cs="Times New Roman"/>
                <w:b/>
                <w:bCs/>
                <w:color w:val="000000"/>
              </w:rPr>
              <w:t>2015</w:t>
            </w:r>
          </w:p>
        </w:tc>
        <w:tc>
          <w:tcPr>
            <w:tcW w:w="1134" w:type="dxa"/>
            <w:tcBorders>
              <w:top w:val="single" w:sz="4" w:space="0" w:color="auto"/>
              <w:left w:val="nil"/>
              <w:bottom w:val="single" w:sz="4" w:space="0" w:color="auto"/>
              <w:right w:val="single" w:sz="4" w:space="0" w:color="auto"/>
            </w:tcBorders>
            <w:shd w:val="clear" w:color="auto" w:fill="DEEAF6" w:themeFill="accent1" w:themeFillTint="33"/>
            <w:tcMar>
              <w:right w:w="198" w:type="dxa"/>
            </w:tcMar>
            <w:vAlign w:val="center"/>
            <w:hideMark/>
          </w:tcPr>
          <w:p w14:paraId="5FAF0928" w14:textId="77777777" w:rsidR="00D60532" w:rsidRPr="00F8750E" w:rsidRDefault="00D60532" w:rsidP="00B84382">
            <w:pPr>
              <w:spacing w:after="0" w:line="312" w:lineRule="auto"/>
              <w:jc w:val="center"/>
              <w:rPr>
                <w:rFonts w:ascii="Montserrat Light" w:hAnsi="Montserrat Light" w:cs="Times New Roman"/>
                <w:b/>
                <w:bCs/>
                <w:color w:val="000000"/>
              </w:rPr>
            </w:pPr>
            <w:r w:rsidRPr="00F8750E">
              <w:rPr>
                <w:rFonts w:ascii="Montserrat Light" w:hAnsi="Montserrat Light" w:cs="Times New Roman"/>
                <w:b/>
                <w:bCs/>
                <w:color w:val="000000"/>
              </w:rPr>
              <w:t>2016</w:t>
            </w:r>
          </w:p>
        </w:tc>
        <w:tc>
          <w:tcPr>
            <w:tcW w:w="1134" w:type="dxa"/>
            <w:tcBorders>
              <w:top w:val="single" w:sz="4" w:space="0" w:color="auto"/>
              <w:left w:val="nil"/>
              <w:bottom w:val="single" w:sz="4" w:space="0" w:color="auto"/>
              <w:right w:val="single" w:sz="4" w:space="0" w:color="auto"/>
            </w:tcBorders>
            <w:shd w:val="clear" w:color="auto" w:fill="DEEAF6" w:themeFill="accent1" w:themeFillTint="33"/>
            <w:tcMar>
              <w:right w:w="198" w:type="dxa"/>
            </w:tcMar>
          </w:tcPr>
          <w:p w14:paraId="58FF339F" w14:textId="77777777" w:rsidR="00D60532" w:rsidRPr="00F8750E" w:rsidRDefault="00D60532" w:rsidP="00B84382">
            <w:pPr>
              <w:spacing w:after="0" w:line="312" w:lineRule="auto"/>
              <w:jc w:val="center"/>
              <w:rPr>
                <w:rFonts w:ascii="Montserrat Light" w:hAnsi="Montserrat Light" w:cs="Times New Roman"/>
                <w:b/>
                <w:bCs/>
                <w:color w:val="000000"/>
              </w:rPr>
            </w:pPr>
            <w:r w:rsidRPr="00F8750E">
              <w:rPr>
                <w:rFonts w:ascii="Montserrat Light" w:hAnsi="Montserrat Light" w:cs="Times New Roman"/>
                <w:b/>
                <w:bCs/>
                <w:color w:val="000000"/>
              </w:rPr>
              <w:t>2017</w:t>
            </w:r>
          </w:p>
        </w:tc>
        <w:tc>
          <w:tcPr>
            <w:tcW w:w="1134" w:type="dxa"/>
            <w:tcBorders>
              <w:top w:val="single" w:sz="4" w:space="0" w:color="auto"/>
              <w:left w:val="nil"/>
              <w:bottom w:val="single" w:sz="4" w:space="0" w:color="auto"/>
              <w:right w:val="single" w:sz="4" w:space="0" w:color="auto"/>
            </w:tcBorders>
            <w:shd w:val="clear" w:color="auto" w:fill="DEEAF6" w:themeFill="accent1" w:themeFillTint="33"/>
            <w:tcMar>
              <w:right w:w="198" w:type="dxa"/>
            </w:tcMar>
          </w:tcPr>
          <w:p w14:paraId="516C50C6" w14:textId="77777777" w:rsidR="00D60532" w:rsidRPr="00F8750E" w:rsidRDefault="00D60532" w:rsidP="00B84382">
            <w:pPr>
              <w:spacing w:after="0" w:line="312" w:lineRule="auto"/>
              <w:jc w:val="center"/>
              <w:rPr>
                <w:rFonts w:ascii="Montserrat Light" w:hAnsi="Montserrat Light" w:cs="Times New Roman"/>
                <w:b/>
                <w:bCs/>
                <w:color w:val="000000"/>
              </w:rPr>
            </w:pPr>
            <w:r w:rsidRPr="00F8750E">
              <w:rPr>
                <w:rFonts w:ascii="Montserrat Light" w:hAnsi="Montserrat Light" w:cs="Times New Roman"/>
                <w:b/>
                <w:bCs/>
                <w:color w:val="000000"/>
              </w:rPr>
              <w:t>2018</w:t>
            </w:r>
          </w:p>
        </w:tc>
        <w:tc>
          <w:tcPr>
            <w:tcW w:w="1134" w:type="dxa"/>
            <w:tcBorders>
              <w:top w:val="single" w:sz="4" w:space="0" w:color="auto"/>
              <w:left w:val="nil"/>
              <w:bottom w:val="single" w:sz="4" w:space="0" w:color="auto"/>
              <w:right w:val="single" w:sz="4" w:space="0" w:color="auto"/>
            </w:tcBorders>
            <w:shd w:val="clear" w:color="auto" w:fill="DEEAF6" w:themeFill="accent1" w:themeFillTint="33"/>
            <w:tcMar>
              <w:right w:w="198" w:type="dxa"/>
            </w:tcMar>
          </w:tcPr>
          <w:p w14:paraId="436398FE" w14:textId="77777777" w:rsidR="00D60532" w:rsidRPr="00F8750E" w:rsidRDefault="00D60532" w:rsidP="00B84382">
            <w:pPr>
              <w:spacing w:after="0" w:line="312" w:lineRule="auto"/>
              <w:jc w:val="center"/>
              <w:rPr>
                <w:rFonts w:ascii="Montserrat Light" w:hAnsi="Montserrat Light" w:cs="Times New Roman"/>
                <w:b/>
                <w:bCs/>
                <w:color w:val="000000"/>
              </w:rPr>
            </w:pPr>
            <w:r w:rsidRPr="00F8750E">
              <w:rPr>
                <w:rFonts w:ascii="Montserrat Light" w:hAnsi="Montserrat Light" w:cs="Times New Roman"/>
                <w:b/>
                <w:bCs/>
                <w:color w:val="000000"/>
              </w:rPr>
              <w:t>2019</w:t>
            </w:r>
          </w:p>
        </w:tc>
        <w:tc>
          <w:tcPr>
            <w:tcW w:w="1134" w:type="dxa"/>
            <w:tcBorders>
              <w:top w:val="single" w:sz="4" w:space="0" w:color="auto"/>
              <w:left w:val="nil"/>
              <w:bottom w:val="single" w:sz="4" w:space="0" w:color="auto"/>
              <w:right w:val="single" w:sz="4" w:space="0" w:color="auto"/>
            </w:tcBorders>
            <w:shd w:val="clear" w:color="auto" w:fill="DEEAF6" w:themeFill="accent1" w:themeFillTint="33"/>
          </w:tcPr>
          <w:p w14:paraId="78452C6D" w14:textId="537F8029" w:rsidR="00D60532" w:rsidRPr="00F8750E" w:rsidRDefault="00D60532" w:rsidP="00B84382">
            <w:pPr>
              <w:spacing w:after="0" w:line="312" w:lineRule="auto"/>
              <w:jc w:val="center"/>
              <w:rPr>
                <w:rFonts w:ascii="Montserrat Light" w:hAnsi="Montserrat Light" w:cs="Times New Roman"/>
                <w:b/>
                <w:bCs/>
                <w:color w:val="000000"/>
              </w:rPr>
            </w:pPr>
            <w:r>
              <w:rPr>
                <w:rFonts w:ascii="Montserrat Light" w:hAnsi="Montserrat Light" w:cs="Times New Roman"/>
                <w:b/>
                <w:bCs/>
                <w:color w:val="000000"/>
              </w:rPr>
              <w:t>2020</w:t>
            </w:r>
          </w:p>
        </w:tc>
      </w:tr>
      <w:tr w:rsidR="00D60532" w:rsidRPr="00F8750E" w14:paraId="5A21C6A0" w14:textId="10C64ECE" w:rsidTr="00D60532">
        <w:trPr>
          <w:cantSplit/>
        </w:trPr>
        <w:tc>
          <w:tcPr>
            <w:tcW w:w="2540" w:type="dxa"/>
            <w:tcBorders>
              <w:top w:val="nil"/>
              <w:left w:val="single" w:sz="4" w:space="0" w:color="auto"/>
              <w:right w:val="single" w:sz="4" w:space="0" w:color="auto"/>
            </w:tcBorders>
            <w:shd w:val="clear" w:color="auto" w:fill="auto"/>
            <w:tcMar>
              <w:right w:w="198" w:type="dxa"/>
            </w:tcMar>
            <w:vAlign w:val="center"/>
            <w:hideMark/>
          </w:tcPr>
          <w:p w14:paraId="61665ED9" w14:textId="77777777" w:rsidR="00D60532" w:rsidRPr="00F8750E" w:rsidRDefault="00D60532" w:rsidP="00B84382">
            <w:pPr>
              <w:spacing w:after="0" w:line="312" w:lineRule="auto"/>
              <w:rPr>
                <w:rFonts w:ascii="Montserrat Light" w:hAnsi="Montserrat Light" w:cs="Times New Roman"/>
                <w:b/>
                <w:bCs/>
                <w:color w:val="000000"/>
              </w:rPr>
            </w:pPr>
            <w:r w:rsidRPr="00F8750E">
              <w:rPr>
                <w:rFonts w:ascii="Montserrat Light" w:hAnsi="Montserrat Light" w:cs="Times New Roman"/>
                <w:b/>
                <w:bCs/>
                <w:color w:val="000000"/>
              </w:rPr>
              <w:t>Dette en devises</w:t>
            </w:r>
          </w:p>
        </w:tc>
        <w:tc>
          <w:tcPr>
            <w:tcW w:w="1134" w:type="dxa"/>
            <w:tcBorders>
              <w:top w:val="nil"/>
              <w:left w:val="nil"/>
              <w:right w:val="single" w:sz="4" w:space="0" w:color="auto"/>
            </w:tcBorders>
            <w:shd w:val="clear" w:color="auto" w:fill="auto"/>
            <w:noWrap/>
            <w:tcMar>
              <w:right w:w="198" w:type="dxa"/>
            </w:tcMar>
            <w:vAlign w:val="center"/>
            <w:hideMark/>
          </w:tcPr>
          <w:p w14:paraId="2F51892B" w14:textId="050F8898" w:rsidR="00D60532" w:rsidRPr="00F8750E" w:rsidRDefault="000B7F61" w:rsidP="00B84382">
            <w:pPr>
              <w:spacing w:after="0" w:line="312" w:lineRule="auto"/>
              <w:jc w:val="right"/>
              <w:rPr>
                <w:rFonts w:ascii="Montserrat Light" w:hAnsi="Montserrat Light" w:cs="Times New Roman"/>
                <w:b/>
                <w:bCs/>
                <w:color w:val="000000"/>
              </w:rPr>
            </w:pPr>
            <w:r>
              <w:rPr>
                <w:rFonts w:ascii="Montserrat Light" w:hAnsi="Montserrat Light" w:cs="Times New Roman"/>
                <w:b/>
                <w:bCs/>
                <w:color w:val="000000"/>
              </w:rPr>
              <w:t>44,9</w:t>
            </w:r>
          </w:p>
        </w:tc>
        <w:tc>
          <w:tcPr>
            <w:tcW w:w="1134" w:type="dxa"/>
            <w:tcBorders>
              <w:top w:val="nil"/>
              <w:left w:val="nil"/>
              <w:right w:val="single" w:sz="4" w:space="0" w:color="auto"/>
            </w:tcBorders>
            <w:shd w:val="clear" w:color="auto" w:fill="auto"/>
            <w:noWrap/>
            <w:tcMar>
              <w:right w:w="198" w:type="dxa"/>
            </w:tcMar>
            <w:vAlign w:val="center"/>
            <w:hideMark/>
          </w:tcPr>
          <w:p w14:paraId="66080465" w14:textId="77777777" w:rsidR="00D60532" w:rsidRPr="00F8750E" w:rsidRDefault="00D60532"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36,2</w:t>
            </w:r>
          </w:p>
        </w:tc>
        <w:tc>
          <w:tcPr>
            <w:tcW w:w="1134" w:type="dxa"/>
            <w:tcBorders>
              <w:top w:val="nil"/>
              <w:left w:val="nil"/>
              <w:right w:val="single" w:sz="4" w:space="0" w:color="auto"/>
            </w:tcBorders>
            <w:tcMar>
              <w:right w:w="198" w:type="dxa"/>
            </w:tcMar>
          </w:tcPr>
          <w:p w14:paraId="5C9D855C" w14:textId="77777777" w:rsidR="00D60532" w:rsidRPr="00F8750E" w:rsidRDefault="00D60532"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61,9</w:t>
            </w:r>
          </w:p>
        </w:tc>
        <w:tc>
          <w:tcPr>
            <w:tcW w:w="1134" w:type="dxa"/>
            <w:tcBorders>
              <w:top w:val="nil"/>
              <w:left w:val="nil"/>
              <w:right w:val="single" w:sz="4" w:space="0" w:color="auto"/>
            </w:tcBorders>
            <w:tcMar>
              <w:right w:w="198" w:type="dxa"/>
            </w:tcMar>
          </w:tcPr>
          <w:p w14:paraId="2211FF21" w14:textId="77777777" w:rsidR="00D60532" w:rsidRPr="00F8750E" w:rsidRDefault="00D60532"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45,9</w:t>
            </w:r>
          </w:p>
        </w:tc>
        <w:tc>
          <w:tcPr>
            <w:tcW w:w="1134" w:type="dxa"/>
            <w:tcBorders>
              <w:top w:val="nil"/>
              <w:left w:val="nil"/>
              <w:right w:val="single" w:sz="4" w:space="0" w:color="auto"/>
            </w:tcBorders>
            <w:tcMar>
              <w:right w:w="198" w:type="dxa"/>
            </w:tcMar>
          </w:tcPr>
          <w:p w14:paraId="27754D43" w14:textId="22A12545" w:rsidR="00D60532" w:rsidRPr="00F8750E" w:rsidRDefault="000B7F61" w:rsidP="00B84382">
            <w:pPr>
              <w:spacing w:after="0" w:line="312" w:lineRule="auto"/>
              <w:jc w:val="right"/>
              <w:rPr>
                <w:rFonts w:ascii="Montserrat Light" w:hAnsi="Montserrat Light" w:cs="Times New Roman"/>
                <w:b/>
                <w:bCs/>
                <w:color w:val="000000"/>
              </w:rPr>
            </w:pPr>
            <w:r>
              <w:rPr>
                <w:rFonts w:ascii="Montserrat Light" w:hAnsi="Montserrat Light" w:cs="Times New Roman"/>
                <w:b/>
                <w:bCs/>
                <w:color w:val="000000"/>
              </w:rPr>
              <w:t>74,3</w:t>
            </w:r>
          </w:p>
        </w:tc>
        <w:tc>
          <w:tcPr>
            <w:tcW w:w="1134" w:type="dxa"/>
            <w:tcBorders>
              <w:top w:val="nil"/>
              <w:left w:val="nil"/>
              <w:right w:val="single" w:sz="4" w:space="0" w:color="auto"/>
            </w:tcBorders>
          </w:tcPr>
          <w:p w14:paraId="22C9FC65" w14:textId="1B1F9791" w:rsidR="00D60532" w:rsidRPr="00F8750E" w:rsidRDefault="000B7F61" w:rsidP="00B84382">
            <w:pPr>
              <w:spacing w:after="0" w:line="312" w:lineRule="auto"/>
              <w:jc w:val="right"/>
              <w:rPr>
                <w:rFonts w:ascii="Montserrat Light" w:hAnsi="Montserrat Light" w:cs="Times New Roman"/>
                <w:b/>
                <w:bCs/>
                <w:color w:val="000000"/>
              </w:rPr>
            </w:pPr>
            <w:r>
              <w:rPr>
                <w:rFonts w:ascii="Montserrat Light" w:hAnsi="Montserrat Light" w:cs="Times New Roman"/>
                <w:b/>
                <w:bCs/>
                <w:color w:val="000000"/>
              </w:rPr>
              <w:t>604,04</w:t>
            </w:r>
          </w:p>
        </w:tc>
      </w:tr>
      <w:tr w:rsidR="00D60532" w:rsidRPr="00F8750E" w14:paraId="658A3253" w14:textId="39E47413" w:rsidTr="00D60532">
        <w:trPr>
          <w:cantSplit/>
        </w:trPr>
        <w:tc>
          <w:tcPr>
            <w:tcW w:w="2540" w:type="dxa"/>
            <w:tcBorders>
              <w:left w:val="single" w:sz="4" w:space="0" w:color="auto"/>
              <w:right w:val="single" w:sz="4" w:space="0" w:color="auto"/>
            </w:tcBorders>
            <w:shd w:val="clear" w:color="auto" w:fill="auto"/>
            <w:tcMar>
              <w:right w:w="198" w:type="dxa"/>
            </w:tcMar>
            <w:vAlign w:val="center"/>
            <w:hideMark/>
          </w:tcPr>
          <w:p w14:paraId="5CCDC64F" w14:textId="77777777" w:rsidR="00D60532" w:rsidRPr="00F8750E" w:rsidRDefault="00D60532" w:rsidP="00B84382">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Principal</w:t>
            </w:r>
          </w:p>
        </w:tc>
        <w:tc>
          <w:tcPr>
            <w:tcW w:w="1134" w:type="dxa"/>
            <w:tcBorders>
              <w:left w:val="nil"/>
              <w:right w:val="single" w:sz="4" w:space="0" w:color="auto"/>
            </w:tcBorders>
            <w:shd w:val="clear" w:color="auto" w:fill="auto"/>
            <w:noWrap/>
            <w:tcMar>
              <w:right w:w="198" w:type="dxa"/>
            </w:tcMar>
            <w:vAlign w:val="center"/>
            <w:hideMark/>
          </w:tcPr>
          <w:p w14:paraId="5D3DAAE6" w14:textId="1861C8ED" w:rsidR="00D60532" w:rsidRPr="00F8750E" w:rsidRDefault="00D60532" w:rsidP="00B84382">
            <w:pPr>
              <w:spacing w:after="0" w:line="312" w:lineRule="auto"/>
              <w:jc w:val="right"/>
              <w:rPr>
                <w:rFonts w:ascii="Montserrat Light" w:hAnsi="Montserrat Light" w:cs="Times New Roman"/>
                <w:color w:val="000000"/>
              </w:rPr>
            </w:pPr>
            <w:r>
              <w:rPr>
                <w:rFonts w:ascii="Montserrat Light" w:hAnsi="Montserrat Light" w:cs="Times New Roman"/>
                <w:color w:val="000000"/>
              </w:rPr>
              <w:t>28,9</w:t>
            </w:r>
          </w:p>
        </w:tc>
        <w:tc>
          <w:tcPr>
            <w:tcW w:w="1134" w:type="dxa"/>
            <w:tcBorders>
              <w:left w:val="nil"/>
              <w:right w:val="single" w:sz="4" w:space="0" w:color="auto"/>
            </w:tcBorders>
            <w:shd w:val="clear" w:color="auto" w:fill="auto"/>
            <w:noWrap/>
            <w:tcMar>
              <w:right w:w="198" w:type="dxa"/>
            </w:tcMar>
            <w:vAlign w:val="center"/>
            <w:hideMark/>
          </w:tcPr>
          <w:p w14:paraId="21D23078"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24,3</w:t>
            </w:r>
          </w:p>
        </w:tc>
        <w:tc>
          <w:tcPr>
            <w:tcW w:w="1134" w:type="dxa"/>
            <w:tcBorders>
              <w:left w:val="nil"/>
              <w:right w:val="single" w:sz="4" w:space="0" w:color="auto"/>
            </w:tcBorders>
            <w:tcMar>
              <w:right w:w="198" w:type="dxa"/>
            </w:tcMar>
          </w:tcPr>
          <w:p w14:paraId="179A2930"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45,1</w:t>
            </w:r>
          </w:p>
        </w:tc>
        <w:tc>
          <w:tcPr>
            <w:tcW w:w="1134" w:type="dxa"/>
            <w:tcBorders>
              <w:left w:val="nil"/>
              <w:right w:val="single" w:sz="4" w:space="0" w:color="auto"/>
            </w:tcBorders>
            <w:tcMar>
              <w:right w:w="198" w:type="dxa"/>
            </w:tcMar>
          </w:tcPr>
          <w:p w14:paraId="102AD5C1"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28,8</w:t>
            </w:r>
          </w:p>
        </w:tc>
        <w:tc>
          <w:tcPr>
            <w:tcW w:w="1134" w:type="dxa"/>
            <w:tcBorders>
              <w:left w:val="nil"/>
              <w:right w:val="single" w:sz="4" w:space="0" w:color="auto"/>
            </w:tcBorders>
            <w:tcMar>
              <w:right w:w="198" w:type="dxa"/>
            </w:tcMar>
          </w:tcPr>
          <w:p w14:paraId="5657133F" w14:textId="31391C56" w:rsidR="00D60532" w:rsidRPr="00F8750E" w:rsidRDefault="00D60532" w:rsidP="00B84382">
            <w:pPr>
              <w:spacing w:after="0" w:line="312" w:lineRule="auto"/>
              <w:jc w:val="right"/>
              <w:rPr>
                <w:rFonts w:ascii="Montserrat Light" w:hAnsi="Montserrat Light" w:cs="Times New Roman"/>
                <w:color w:val="000000"/>
              </w:rPr>
            </w:pPr>
            <w:r>
              <w:rPr>
                <w:rFonts w:ascii="Montserrat Light" w:hAnsi="Montserrat Light" w:cs="Times New Roman"/>
                <w:color w:val="000000"/>
              </w:rPr>
              <w:t>41,7</w:t>
            </w:r>
          </w:p>
        </w:tc>
        <w:tc>
          <w:tcPr>
            <w:tcW w:w="1134" w:type="dxa"/>
            <w:tcBorders>
              <w:left w:val="nil"/>
              <w:right w:val="single" w:sz="4" w:space="0" w:color="auto"/>
            </w:tcBorders>
          </w:tcPr>
          <w:p w14:paraId="0C45DE63" w14:textId="7700CA82" w:rsidR="00D60532" w:rsidRPr="00F8750E" w:rsidRDefault="00D60532" w:rsidP="00B84382">
            <w:pPr>
              <w:spacing w:after="0" w:line="312" w:lineRule="auto"/>
              <w:jc w:val="right"/>
              <w:rPr>
                <w:rFonts w:ascii="Montserrat Light" w:hAnsi="Montserrat Light" w:cs="Times New Roman"/>
                <w:color w:val="000000"/>
              </w:rPr>
            </w:pPr>
            <w:r>
              <w:rPr>
                <w:rFonts w:ascii="Montserrat Light" w:hAnsi="Montserrat Light" w:cs="Times New Roman"/>
                <w:color w:val="000000"/>
              </w:rPr>
              <w:t>427,76</w:t>
            </w:r>
          </w:p>
        </w:tc>
      </w:tr>
      <w:tr w:rsidR="00D60532" w:rsidRPr="00F8750E" w14:paraId="47A03D4C" w14:textId="6F713B80" w:rsidTr="00D60532">
        <w:trPr>
          <w:cantSplit/>
        </w:trPr>
        <w:tc>
          <w:tcPr>
            <w:tcW w:w="2540" w:type="dxa"/>
            <w:tcBorders>
              <w:top w:val="nil"/>
              <w:left w:val="single" w:sz="4" w:space="0" w:color="auto"/>
              <w:bottom w:val="single" w:sz="4" w:space="0" w:color="auto"/>
              <w:right w:val="single" w:sz="4" w:space="0" w:color="auto"/>
            </w:tcBorders>
            <w:shd w:val="clear" w:color="auto" w:fill="auto"/>
            <w:tcMar>
              <w:right w:w="198" w:type="dxa"/>
            </w:tcMar>
            <w:vAlign w:val="center"/>
            <w:hideMark/>
          </w:tcPr>
          <w:p w14:paraId="01B97D36" w14:textId="77777777" w:rsidR="00D60532" w:rsidRPr="00F8750E" w:rsidRDefault="00D60532" w:rsidP="00B84382">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Intérêts</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405390A" w14:textId="01124C20" w:rsidR="00D60532" w:rsidRPr="00F8750E" w:rsidRDefault="00D60532" w:rsidP="00B84382">
            <w:pPr>
              <w:spacing w:after="0" w:line="312" w:lineRule="auto"/>
              <w:jc w:val="right"/>
              <w:rPr>
                <w:rFonts w:ascii="Montserrat Light" w:hAnsi="Montserrat Light" w:cs="Times New Roman"/>
                <w:color w:val="000000"/>
              </w:rPr>
            </w:pPr>
            <w:r>
              <w:rPr>
                <w:rFonts w:ascii="Montserrat Light" w:hAnsi="Montserrat Light" w:cs="Times New Roman"/>
                <w:color w:val="000000"/>
              </w:rPr>
              <w:t>15,9</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176A05DC"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11,9</w:t>
            </w:r>
          </w:p>
        </w:tc>
        <w:tc>
          <w:tcPr>
            <w:tcW w:w="1134" w:type="dxa"/>
            <w:tcBorders>
              <w:top w:val="nil"/>
              <w:left w:val="nil"/>
              <w:bottom w:val="single" w:sz="4" w:space="0" w:color="auto"/>
              <w:right w:val="single" w:sz="4" w:space="0" w:color="auto"/>
            </w:tcBorders>
            <w:tcMar>
              <w:right w:w="198" w:type="dxa"/>
            </w:tcMar>
          </w:tcPr>
          <w:p w14:paraId="596F8F81"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16,8</w:t>
            </w:r>
          </w:p>
        </w:tc>
        <w:tc>
          <w:tcPr>
            <w:tcW w:w="1134" w:type="dxa"/>
            <w:tcBorders>
              <w:top w:val="nil"/>
              <w:left w:val="nil"/>
              <w:bottom w:val="single" w:sz="4" w:space="0" w:color="auto"/>
              <w:right w:val="single" w:sz="4" w:space="0" w:color="auto"/>
            </w:tcBorders>
            <w:tcMar>
              <w:right w:w="198" w:type="dxa"/>
            </w:tcMar>
          </w:tcPr>
          <w:p w14:paraId="27E125C0"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17,1</w:t>
            </w:r>
          </w:p>
        </w:tc>
        <w:tc>
          <w:tcPr>
            <w:tcW w:w="1134" w:type="dxa"/>
            <w:tcBorders>
              <w:top w:val="nil"/>
              <w:left w:val="nil"/>
              <w:bottom w:val="single" w:sz="4" w:space="0" w:color="auto"/>
              <w:right w:val="single" w:sz="4" w:space="0" w:color="auto"/>
            </w:tcBorders>
            <w:tcMar>
              <w:right w:w="198" w:type="dxa"/>
            </w:tcMar>
          </w:tcPr>
          <w:p w14:paraId="03720115" w14:textId="173280F3" w:rsidR="00D60532" w:rsidRPr="00F8750E" w:rsidRDefault="00D60532" w:rsidP="00B84382">
            <w:pPr>
              <w:spacing w:after="0" w:line="312" w:lineRule="auto"/>
              <w:jc w:val="right"/>
              <w:rPr>
                <w:rFonts w:ascii="Montserrat Light" w:hAnsi="Montserrat Light" w:cs="Times New Roman"/>
                <w:color w:val="000000"/>
              </w:rPr>
            </w:pPr>
            <w:r>
              <w:rPr>
                <w:rFonts w:ascii="Montserrat Light" w:hAnsi="Montserrat Light" w:cs="Times New Roman"/>
                <w:color w:val="000000"/>
              </w:rPr>
              <w:t>32,6</w:t>
            </w:r>
          </w:p>
        </w:tc>
        <w:tc>
          <w:tcPr>
            <w:tcW w:w="1134" w:type="dxa"/>
            <w:tcBorders>
              <w:top w:val="nil"/>
              <w:left w:val="nil"/>
              <w:bottom w:val="single" w:sz="4" w:space="0" w:color="auto"/>
              <w:right w:val="single" w:sz="4" w:space="0" w:color="auto"/>
            </w:tcBorders>
          </w:tcPr>
          <w:p w14:paraId="66049EE6" w14:textId="07899D62" w:rsidR="00D60532" w:rsidRPr="00F8750E" w:rsidRDefault="00D60532" w:rsidP="00B84382">
            <w:pPr>
              <w:spacing w:after="0" w:line="312" w:lineRule="auto"/>
              <w:jc w:val="right"/>
              <w:rPr>
                <w:rFonts w:ascii="Montserrat Light" w:hAnsi="Montserrat Light" w:cs="Times New Roman"/>
                <w:color w:val="000000"/>
              </w:rPr>
            </w:pPr>
            <w:r>
              <w:rPr>
                <w:rFonts w:ascii="Montserrat Light" w:hAnsi="Montserrat Light" w:cs="Times New Roman"/>
                <w:color w:val="000000"/>
              </w:rPr>
              <w:t>176,3</w:t>
            </w:r>
          </w:p>
        </w:tc>
      </w:tr>
      <w:tr w:rsidR="00D60532" w:rsidRPr="00F8750E" w14:paraId="1F6E3522" w14:textId="5A50D211" w:rsidTr="00D60532">
        <w:trPr>
          <w:cantSplit/>
        </w:trPr>
        <w:tc>
          <w:tcPr>
            <w:tcW w:w="2540" w:type="dxa"/>
            <w:tcBorders>
              <w:top w:val="nil"/>
              <w:left w:val="single" w:sz="4" w:space="0" w:color="auto"/>
              <w:right w:val="single" w:sz="4" w:space="0" w:color="auto"/>
            </w:tcBorders>
            <w:shd w:val="clear" w:color="auto" w:fill="auto"/>
            <w:tcMar>
              <w:right w:w="198" w:type="dxa"/>
            </w:tcMar>
            <w:vAlign w:val="center"/>
            <w:hideMark/>
          </w:tcPr>
          <w:p w14:paraId="695C6F10" w14:textId="77777777" w:rsidR="00D60532" w:rsidRPr="00F8750E" w:rsidRDefault="00D60532" w:rsidP="00B84382">
            <w:pPr>
              <w:spacing w:after="0" w:line="312" w:lineRule="auto"/>
              <w:rPr>
                <w:rFonts w:ascii="Montserrat Light" w:hAnsi="Montserrat Light" w:cs="Times New Roman"/>
                <w:b/>
                <w:bCs/>
                <w:color w:val="000000"/>
              </w:rPr>
            </w:pPr>
            <w:r w:rsidRPr="00F8750E">
              <w:rPr>
                <w:rFonts w:ascii="Montserrat Light" w:hAnsi="Montserrat Light" w:cs="Times New Roman"/>
                <w:b/>
                <w:bCs/>
                <w:color w:val="000000"/>
              </w:rPr>
              <w:t>Dette en monnaie locale</w:t>
            </w:r>
          </w:p>
        </w:tc>
        <w:tc>
          <w:tcPr>
            <w:tcW w:w="1134" w:type="dxa"/>
            <w:tcBorders>
              <w:top w:val="nil"/>
              <w:left w:val="nil"/>
              <w:right w:val="single" w:sz="4" w:space="0" w:color="auto"/>
            </w:tcBorders>
            <w:shd w:val="clear" w:color="auto" w:fill="auto"/>
            <w:noWrap/>
            <w:tcMar>
              <w:right w:w="198" w:type="dxa"/>
            </w:tcMar>
            <w:vAlign w:val="center"/>
            <w:hideMark/>
          </w:tcPr>
          <w:p w14:paraId="1A1DAC94" w14:textId="5E2F0595" w:rsidR="00D60532" w:rsidRPr="00F8750E" w:rsidRDefault="003428B2" w:rsidP="003428B2">
            <w:pPr>
              <w:spacing w:after="0" w:line="312" w:lineRule="auto"/>
              <w:rPr>
                <w:rFonts w:ascii="Montserrat Light" w:hAnsi="Montserrat Light" w:cs="Times New Roman"/>
                <w:b/>
                <w:color w:val="000000"/>
              </w:rPr>
            </w:pPr>
            <w:r>
              <w:rPr>
                <w:rFonts w:ascii="Montserrat Light" w:hAnsi="Montserrat Light" w:cs="Times New Roman"/>
                <w:b/>
                <w:color w:val="000000"/>
              </w:rPr>
              <w:t xml:space="preserve">     </w:t>
            </w:r>
            <w:r w:rsidR="00D60532" w:rsidRPr="00F8750E">
              <w:rPr>
                <w:rFonts w:ascii="Montserrat Light" w:hAnsi="Montserrat Light" w:cs="Times New Roman"/>
                <w:b/>
                <w:color w:val="000000"/>
              </w:rPr>
              <w:t>293,6</w:t>
            </w:r>
          </w:p>
        </w:tc>
        <w:tc>
          <w:tcPr>
            <w:tcW w:w="1134" w:type="dxa"/>
            <w:tcBorders>
              <w:top w:val="nil"/>
              <w:left w:val="nil"/>
              <w:right w:val="single" w:sz="4" w:space="0" w:color="auto"/>
            </w:tcBorders>
            <w:shd w:val="clear" w:color="auto" w:fill="auto"/>
            <w:noWrap/>
            <w:tcMar>
              <w:right w:w="198" w:type="dxa"/>
            </w:tcMar>
            <w:vAlign w:val="center"/>
            <w:hideMark/>
          </w:tcPr>
          <w:p w14:paraId="7F727597" w14:textId="77777777" w:rsidR="00D60532" w:rsidRPr="00F8750E" w:rsidRDefault="00D60532" w:rsidP="003428B2">
            <w:pPr>
              <w:spacing w:after="0" w:line="312" w:lineRule="auto"/>
              <w:jc w:val="right"/>
              <w:rPr>
                <w:rFonts w:ascii="Montserrat Light" w:hAnsi="Montserrat Light" w:cs="Times New Roman"/>
                <w:b/>
                <w:color w:val="000000"/>
              </w:rPr>
            </w:pPr>
            <w:r w:rsidRPr="00F8750E">
              <w:rPr>
                <w:rFonts w:ascii="Montserrat Light" w:hAnsi="Montserrat Light" w:cs="Times New Roman"/>
                <w:b/>
                <w:color w:val="000000"/>
              </w:rPr>
              <w:t>263,6</w:t>
            </w:r>
          </w:p>
        </w:tc>
        <w:tc>
          <w:tcPr>
            <w:tcW w:w="1134" w:type="dxa"/>
            <w:tcBorders>
              <w:top w:val="nil"/>
              <w:left w:val="nil"/>
              <w:right w:val="single" w:sz="4" w:space="0" w:color="auto"/>
            </w:tcBorders>
            <w:tcMar>
              <w:right w:w="198" w:type="dxa"/>
            </w:tcMar>
          </w:tcPr>
          <w:p w14:paraId="65161B2A" w14:textId="76710C2F" w:rsidR="00D60532" w:rsidRPr="00F8750E" w:rsidRDefault="003428B2" w:rsidP="003428B2">
            <w:pPr>
              <w:spacing w:after="0" w:line="312" w:lineRule="auto"/>
              <w:rPr>
                <w:rFonts w:ascii="Montserrat Light" w:hAnsi="Montserrat Light" w:cs="Times New Roman"/>
                <w:b/>
                <w:color w:val="000000"/>
              </w:rPr>
            </w:pPr>
            <w:r>
              <w:rPr>
                <w:rFonts w:ascii="Montserrat Light" w:hAnsi="Montserrat Light" w:cs="Times New Roman"/>
                <w:b/>
                <w:color w:val="000000"/>
              </w:rPr>
              <w:t xml:space="preserve">     </w:t>
            </w:r>
            <w:r w:rsidR="00D60532" w:rsidRPr="00F8750E">
              <w:rPr>
                <w:rFonts w:ascii="Montserrat Light" w:hAnsi="Montserrat Light" w:cs="Times New Roman"/>
                <w:b/>
                <w:color w:val="000000"/>
              </w:rPr>
              <w:t>395,2</w:t>
            </w:r>
          </w:p>
        </w:tc>
        <w:tc>
          <w:tcPr>
            <w:tcW w:w="1134" w:type="dxa"/>
            <w:tcBorders>
              <w:top w:val="nil"/>
              <w:left w:val="nil"/>
              <w:right w:val="single" w:sz="4" w:space="0" w:color="auto"/>
            </w:tcBorders>
            <w:tcMar>
              <w:right w:w="198" w:type="dxa"/>
            </w:tcMar>
          </w:tcPr>
          <w:p w14:paraId="1C1CF719" w14:textId="77777777" w:rsidR="00D60532" w:rsidRPr="00F8750E" w:rsidRDefault="00D60532" w:rsidP="003428B2">
            <w:pPr>
              <w:spacing w:after="0" w:line="312" w:lineRule="auto"/>
              <w:jc w:val="right"/>
              <w:rPr>
                <w:rFonts w:ascii="Montserrat Light" w:hAnsi="Montserrat Light" w:cs="Times New Roman"/>
                <w:b/>
                <w:color w:val="000000"/>
              </w:rPr>
            </w:pPr>
            <w:r w:rsidRPr="00F8750E">
              <w:rPr>
                <w:rFonts w:ascii="Montserrat Light" w:hAnsi="Montserrat Light" w:cs="Times New Roman"/>
                <w:b/>
                <w:color w:val="000000"/>
              </w:rPr>
              <w:t>672,1</w:t>
            </w:r>
          </w:p>
        </w:tc>
        <w:tc>
          <w:tcPr>
            <w:tcW w:w="1134" w:type="dxa"/>
            <w:tcBorders>
              <w:top w:val="nil"/>
              <w:left w:val="nil"/>
              <w:right w:val="single" w:sz="4" w:space="0" w:color="auto"/>
            </w:tcBorders>
            <w:tcMar>
              <w:right w:w="198" w:type="dxa"/>
            </w:tcMar>
          </w:tcPr>
          <w:p w14:paraId="1E402F95" w14:textId="77777777" w:rsidR="00D60532" w:rsidRPr="00F8750E" w:rsidRDefault="00D60532" w:rsidP="003428B2">
            <w:pPr>
              <w:spacing w:after="0" w:line="312" w:lineRule="auto"/>
              <w:jc w:val="right"/>
              <w:rPr>
                <w:rFonts w:ascii="Montserrat Light" w:hAnsi="Montserrat Light" w:cs="Times New Roman"/>
                <w:b/>
                <w:color w:val="000000"/>
              </w:rPr>
            </w:pPr>
          </w:p>
        </w:tc>
        <w:tc>
          <w:tcPr>
            <w:tcW w:w="1134" w:type="dxa"/>
            <w:tcBorders>
              <w:top w:val="nil"/>
              <w:left w:val="nil"/>
              <w:right w:val="single" w:sz="4" w:space="0" w:color="auto"/>
            </w:tcBorders>
          </w:tcPr>
          <w:p w14:paraId="6997C152" w14:textId="77777777" w:rsidR="00D60532" w:rsidRPr="00F8750E" w:rsidRDefault="00D60532" w:rsidP="003428B2">
            <w:pPr>
              <w:spacing w:after="0" w:line="312" w:lineRule="auto"/>
              <w:jc w:val="right"/>
              <w:rPr>
                <w:rFonts w:ascii="Montserrat Light" w:hAnsi="Montserrat Light" w:cs="Times New Roman"/>
                <w:b/>
                <w:color w:val="000000"/>
              </w:rPr>
            </w:pPr>
          </w:p>
        </w:tc>
      </w:tr>
      <w:tr w:rsidR="00D60532" w:rsidRPr="00F8750E" w14:paraId="545B4FE6" w14:textId="7DE05D3F" w:rsidTr="00D60532">
        <w:trPr>
          <w:cantSplit/>
        </w:trPr>
        <w:tc>
          <w:tcPr>
            <w:tcW w:w="2540" w:type="dxa"/>
            <w:tcBorders>
              <w:top w:val="nil"/>
              <w:left w:val="single" w:sz="4" w:space="0" w:color="auto"/>
              <w:right w:val="single" w:sz="4" w:space="0" w:color="auto"/>
            </w:tcBorders>
            <w:shd w:val="clear" w:color="auto" w:fill="auto"/>
            <w:tcMar>
              <w:right w:w="198" w:type="dxa"/>
            </w:tcMar>
            <w:vAlign w:val="center"/>
            <w:hideMark/>
          </w:tcPr>
          <w:p w14:paraId="61F91033" w14:textId="77777777" w:rsidR="00D60532" w:rsidRPr="00F8750E" w:rsidRDefault="00D60532" w:rsidP="00B84382">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Principal</w:t>
            </w:r>
          </w:p>
        </w:tc>
        <w:tc>
          <w:tcPr>
            <w:tcW w:w="1134" w:type="dxa"/>
            <w:tcBorders>
              <w:top w:val="nil"/>
              <w:left w:val="nil"/>
              <w:right w:val="single" w:sz="4" w:space="0" w:color="auto"/>
            </w:tcBorders>
            <w:shd w:val="clear" w:color="auto" w:fill="auto"/>
            <w:noWrap/>
            <w:tcMar>
              <w:right w:w="198" w:type="dxa"/>
            </w:tcMar>
            <w:vAlign w:val="center"/>
            <w:hideMark/>
          </w:tcPr>
          <w:p w14:paraId="2AEF4CDF"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263,0</w:t>
            </w:r>
          </w:p>
        </w:tc>
        <w:tc>
          <w:tcPr>
            <w:tcW w:w="1134" w:type="dxa"/>
            <w:tcBorders>
              <w:top w:val="nil"/>
              <w:left w:val="nil"/>
              <w:right w:val="single" w:sz="4" w:space="0" w:color="auto"/>
            </w:tcBorders>
            <w:shd w:val="clear" w:color="auto" w:fill="auto"/>
            <w:noWrap/>
            <w:tcMar>
              <w:right w:w="198" w:type="dxa"/>
            </w:tcMar>
            <w:vAlign w:val="center"/>
            <w:hideMark/>
          </w:tcPr>
          <w:p w14:paraId="3964C068"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212,2</w:t>
            </w:r>
          </w:p>
        </w:tc>
        <w:tc>
          <w:tcPr>
            <w:tcW w:w="1134" w:type="dxa"/>
            <w:tcBorders>
              <w:top w:val="nil"/>
              <w:left w:val="nil"/>
              <w:right w:val="single" w:sz="4" w:space="0" w:color="auto"/>
            </w:tcBorders>
            <w:tcMar>
              <w:right w:w="198" w:type="dxa"/>
            </w:tcMar>
          </w:tcPr>
          <w:p w14:paraId="693634DD"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306,8</w:t>
            </w:r>
          </w:p>
        </w:tc>
        <w:tc>
          <w:tcPr>
            <w:tcW w:w="1134" w:type="dxa"/>
            <w:tcBorders>
              <w:top w:val="nil"/>
              <w:left w:val="nil"/>
              <w:right w:val="single" w:sz="4" w:space="0" w:color="auto"/>
            </w:tcBorders>
            <w:tcMar>
              <w:right w:w="198" w:type="dxa"/>
            </w:tcMar>
          </w:tcPr>
          <w:p w14:paraId="5F96EF61"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560,7</w:t>
            </w:r>
          </w:p>
        </w:tc>
        <w:tc>
          <w:tcPr>
            <w:tcW w:w="1134" w:type="dxa"/>
            <w:tcBorders>
              <w:top w:val="nil"/>
              <w:left w:val="nil"/>
              <w:right w:val="single" w:sz="4" w:space="0" w:color="auto"/>
            </w:tcBorders>
            <w:tcMar>
              <w:right w:w="198" w:type="dxa"/>
            </w:tcMar>
          </w:tcPr>
          <w:p w14:paraId="3C6A4810" w14:textId="77777777" w:rsidR="00D60532" w:rsidRPr="00F8750E" w:rsidRDefault="00D60532" w:rsidP="00B84382">
            <w:pPr>
              <w:spacing w:after="0" w:line="312" w:lineRule="auto"/>
              <w:jc w:val="right"/>
              <w:rPr>
                <w:rFonts w:ascii="Montserrat Light" w:hAnsi="Montserrat Light" w:cs="Times New Roman"/>
                <w:color w:val="000000"/>
              </w:rPr>
            </w:pPr>
          </w:p>
        </w:tc>
        <w:tc>
          <w:tcPr>
            <w:tcW w:w="1134" w:type="dxa"/>
            <w:tcBorders>
              <w:top w:val="nil"/>
              <w:left w:val="nil"/>
              <w:right w:val="single" w:sz="4" w:space="0" w:color="auto"/>
            </w:tcBorders>
          </w:tcPr>
          <w:p w14:paraId="236640C2" w14:textId="77777777" w:rsidR="00D60532" w:rsidRPr="00F8750E" w:rsidRDefault="00D60532" w:rsidP="00B84382">
            <w:pPr>
              <w:spacing w:after="0" w:line="312" w:lineRule="auto"/>
              <w:jc w:val="right"/>
              <w:rPr>
                <w:rFonts w:ascii="Montserrat Light" w:hAnsi="Montserrat Light" w:cs="Times New Roman"/>
                <w:color w:val="000000"/>
              </w:rPr>
            </w:pPr>
          </w:p>
        </w:tc>
      </w:tr>
      <w:tr w:rsidR="00D60532" w:rsidRPr="00F8750E" w14:paraId="1A8321F3" w14:textId="24CF2A85" w:rsidTr="00D60532">
        <w:trPr>
          <w:cantSplit/>
        </w:trPr>
        <w:tc>
          <w:tcPr>
            <w:tcW w:w="2540" w:type="dxa"/>
            <w:tcBorders>
              <w:top w:val="nil"/>
              <w:left w:val="single" w:sz="4" w:space="0" w:color="auto"/>
              <w:bottom w:val="single" w:sz="4" w:space="0" w:color="auto"/>
              <w:right w:val="single" w:sz="4" w:space="0" w:color="auto"/>
            </w:tcBorders>
            <w:shd w:val="clear" w:color="auto" w:fill="auto"/>
            <w:tcMar>
              <w:right w:w="198" w:type="dxa"/>
            </w:tcMar>
            <w:vAlign w:val="center"/>
            <w:hideMark/>
          </w:tcPr>
          <w:p w14:paraId="4E150C56" w14:textId="77777777" w:rsidR="00D60532" w:rsidRPr="00F8750E" w:rsidRDefault="00D60532" w:rsidP="00B84382">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Intérêts</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18871AA8"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30,5</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12166997"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51,4</w:t>
            </w:r>
          </w:p>
        </w:tc>
        <w:tc>
          <w:tcPr>
            <w:tcW w:w="1134" w:type="dxa"/>
            <w:tcBorders>
              <w:top w:val="nil"/>
              <w:left w:val="nil"/>
              <w:bottom w:val="single" w:sz="4" w:space="0" w:color="auto"/>
              <w:right w:val="single" w:sz="4" w:space="0" w:color="auto"/>
            </w:tcBorders>
            <w:tcMar>
              <w:right w:w="198" w:type="dxa"/>
            </w:tcMar>
          </w:tcPr>
          <w:p w14:paraId="00DD6F12"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88,4</w:t>
            </w:r>
          </w:p>
        </w:tc>
        <w:tc>
          <w:tcPr>
            <w:tcW w:w="1134" w:type="dxa"/>
            <w:tcBorders>
              <w:top w:val="nil"/>
              <w:left w:val="nil"/>
              <w:bottom w:val="single" w:sz="4" w:space="0" w:color="auto"/>
              <w:right w:val="single" w:sz="4" w:space="0" w:color="auto"/>
            </w:tcBorders>
            <w:tcMar>
              <w:right w:w="198" w:type="dxa"/>
            </w:tcMar>
          </w:tcPr>
          <w:p w14:paraId="49FAB545"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111,4</w:t>
            </w:r>
          </w:p>
        </w:tc>
        <w:tc>
          <w:tcPr>
            <w:tcW w:w="1134" w:type="dxa"/>
            <w:tcBorders>
              <w:top w:val="nil"/>
              <w:left w:val="nil"/>
              <w:bottom w:val="single" w:sz="4" w:space="0" w:color="auto"/>
              <w:right w:val="single" w:sz="4" w:space="0" w:color="auto"/>
            </w:tcBorders>
            <w:tcMar>
              <w:right w:w="198" w:type="dxa"/>
            </w:tcMar>
          </w:tcPr>
          <w:p w14:paraId="3208E698" w14:textId="77777777" w:rsidR="00D60532" w:rsidRPr="00F8750E" w:rsidRDefault="00D60532" w:rsidP="00B84382">
            <w:pPr>
              <w:spacing w:after="0" w:line="312" w:lineRule="auto"/>
              <w:jc w:val="right"/>
              <w:rPr>
                <w:rFonts w:ascii="Montserrat Light" w:hAnsi="Montserrat Light" w:cs="Times New Roman"/>
                <w:color w:val="000000"/>
              </w:rPr>
            </w:pPr>
          </w:p>
        </w:tc>
        <w:tc>
          <w:tcPr>
            <w:tcW w:w="1134" w:type="dxa"/>
            <w:tcBorders>
              <w:top w:val="nil"/>
              <w:left w:val="nil"/>
              <w:bottom w:val="single" w:sz="4" w:space="0" w:color="auto"/>
              <w:right w:val="single" w:sz="4" w:space="0" w:color="auto"/>
            </w:tcBorders>
          </w:tcPr>
          <w:p w14:paraId="3A9EF434" w14:textId="77777777" w:rsidR="00D60532" w:rsidRPr="00F8750E" w:rsidRDefault="00D60532" w:rsidP="00B84382">
            <w:pPr>
              <w:spacing w:after="0" w:line="312" w:lineRule="auto"/>
              <w:jc w:val="right"/>
              <w:rPr>
                <w:rFonts w:ascii="Montserrat Light" w:hAnsi="Montserrat Light" w:cs="Times New Roman"/>
                <w:color w:val="000000"/>
              </w:rPr>
            </w:pPr>
          </w:p>
        </w:tc>
      </w:tr>
      <w:tr w:rsidR="00D60532" w:rsidRPr="00F8750E" w14:paraId="21017518" w14:textId="7F0B3818" w:rsidTr="00D60532">
        <w:trPr>
          <w:cantSplit/>
        </w:trPr>
        <w:tc>
          <w:tcPr>
            <w:tcW w:w="2540" w:type="dxa"/>
            <w:tcBorders>
              <w:top w:val="nil"/>
              <w:left w:val="single" w:sz="4" w:space="0" w:color="auto"/>
              <w:right w:val="single" w:sz="4" w:space="0" w:color="auto"/>
            </w:tcBorders>
            <w:shd w:val="clear" w:color="auto" w:fill="auto"/>
            <w:tcMar>
              <w:right w:w="198" w:type="dxa"/>
            </w:tcMar>
            <w:vAlign w:val="center"/>
            <w:hideMark/>
          </w:tcPr>
          <w:p w14:paraId="33BA1AC1" w14:textId="77777777" w:rsidR="00D60532" w:rsidRPr="00F8750E" w:rsidRDefault="00D60532" w:rsidP="00B84382">
            <w:pPr>
              <w:spacing w:after="0" w:line="312" w:lineRule="auto"/>
              <w:rPr>
                <w:rFonts w:ascii="Montserrat Light" w:hAnsi="Montserrat Light" w:cs="Times New Roman"/>
                <w:b/>
                <w:bCs/>
                <w:color w:val="000000"/>
              </w:rPr>
            </w:pPr>
            <w:r w:rsidRPr="00F8750E">
              <w:rPr>
                <w:rFonts w:ascii="Montserrat Light" w:hAnsi="Montserrat Light" w:cs="Times New Roman"/>
                <w:b/>
                <w:bCs/>
                <w:color w:val="000000"/>
              </w:rPr>
              <w:t>Service de la dette publique</w:t>
            </w:r>
          </w:p>
        </w:tc>
        <w:tc>
          <w:tcPr>
            <w:tcW w:w="1134" w:type="dxa"/>
            <w:tcBorders>
              <w:top w:val="nil"/>
              <w:left w:val="nil"/>
              <w:right w:val="single" w:sz="4" w:space="0" w:color="auto"/>
            </w:tcBorders>
            <w:shd w:val="clear" w:color="auto" w:fill="auto"/>
            <w:noWrap/>
            <w:tcMar>
              <w:right w:w="198" w:type="dxa"/>
            </w:tcMar>
            <w:vAlign w:val="center"/>
            <w:hideMark/>
          </w:tcPr>
          <w:p w14:paraId="05A12FCA" w14:textId="77777777" w:rsidR="00D60532" w:rsidRPr="00F8750E" w:rsidRDefault="00D60532"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327,2</w:t>
            </w:r>
          </w:p>
        </w:tc>
        <w:tc>
          <w:tcPr>
            <w:tcW w:w="1134" w:type="dxa"/>
            <w:tcBorders>
              <w:top w:val="nil"/>
              <w:left w:val="nil"/>
              <w:right w:val="single" w:sz="4" w:space="0" w:color="auto"/>
            </w:tcBorders>
            <w:shd w:val="clear" w:color="auto" w:fill="auto"/>
            <w:noWrap/>
            <w:tcMar>
              <w:right w:w="198" w:type="dxa"/>
            </w:tcMar>
            <w:vAlign w:val="center"/>
            <w:hideMark/>
          </w:tcPr>
          <w:p w14:paraId="13B30B69" w14:textId="77777777" w:rsidR="00D60532" w:rsidRPr="00F8750E" w:rsidRDefault="00D60532"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299,8</w:t>
            </w:r>
          </w:p>
        </w:tc>
        <w:tc>
          <w:tcPr>
            <w:tcW w:w="1134" w:type="dxa"/>
            <w:tcBorders>
              <w:top w:val="nil"/>
              <w:left w:val="nil"/>
              <w:right w:val="single" w:sz="4" w:space="0" w:color="auto"/>
            </w:tcBorders>
            <w:tcMar>
              <w:right w:w="198" w:type="dxa"/>
            </w:tcMar>
          </w:tcPr>
          <w:p w14:paraId="56C9895E" w14:textId="77777777" w:rsidR="00D60532" w:rsidRPr="00F8750E" w:rsidRDefault="00D60532"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457,1</w:t>
            </w:r>
          </w:p>
        </w:tc>
        <w:tc>
          <w:tcPr>
            <w:tcW w:w="1134" w:type="dxa"/>
            <w:tcBorders>
              <w:top w:val="nil"/>
              <w:left w:val="nil"/>
              <w:right w:val="single" w:sz="4" w:space="0" w:color="auto"/>
            </w:tcBorders>
            <w:tcMar>
              <w:right w:w="198" w:type="dxa"/>
            </w:tcMar>
          </w:tcPr>
          <w:p w14:paraId="0CA7CD45" w14:textId="77777777" w:rsidR="00D60532" w:rsidRPr="00F8750E" w:rsidRDefault="00D60532" w:rsidP="00B8438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718,0</w:t>
            </w:r>
          </w:p>
        </w:tc>
        <w:tc>
          <w:tcPr>
            <w:tcW w:w="1134" w:type="dxa"/>
            <w:tcBorders>
              <w:top w:val="nil"/>
              <w:left w:val="nil"/>
              <w:right w:val="single" w:sz="4" w:space="0" w:color="auto"/>
            </w:tcBorders>
            <w:tcMar>
              <w:right w:w="198" w:type="dxa"/>
            </w:tcMar>
          </w:tcPr>
          <w:p w14:paraId="1C7A75AF" w14:textId="77777777" w:rsidR="00D60532" w:rsidRPr="00F8750E" w:rsidRDefault="00D60532" w:rsidP="00B84382">
            <w:pPr>
              <w:spacing w:after="0" w:line="312" w:lineRule="auto"/>
              <w:jc w:val="right"/>
              <w:rPr>
                <w:rFonts w:ascii="Montserrat Light" w:hAnsi="Montserrat Light" w:cs="Times New Roman"/>
                <w:b/>
                <w:bCs/>
                <w:color w:val="000000"/>
              </w:rPr>
            </w:pPr>
          </w:p>
        </w:tc>
        <w:tc>
          <w:tcPr>
            <w:tcW w:w="1134" w:type="dxa"/>
            <w:tcBorders>
              <w:top w:val="nil"/>
              <w:left w:val="nil"/>
              <w:right w:val="single" w:sz="4" w:space="0" w:color="auto"/>
            </w:tcBorders>
          </w:tcPr>
          <w:p w14:paraId="6C73DC50" w14:textId="77777777" w:rsidR="00D60532" w:rsidRPr="00F8750E" w:rsidRDefault="00D60532" w:rsidP="00B84382">
            <w:pPr>
              <w:spacing w:after="0" w:line="312" w:lineRule="auto"/>
              <w:jc w:val="right"/>
              <w:rPr>
                <w:rFonts w:ascii="Montserrat Light" w:hAnsi="Montserrat Light" w:cs="Times New Roman"/>
                <w:b/>
                <w:bCs/>
                <w:color w:val="000000"/>
              </w:rPr>
            </w:pPr>
          </w:p>
        </w:tc>
      </w:tr>
      <w:tr w:rsidR="00D60532" w:rsidRPr="00F8750E" w14:paraId="2B45B63F" w14:textId="33D7E2F9" w:rsidTr="00D60532">
        <w:trPr>
          <w:cantSplit/>
        </w:trPr>
        <w:tc>
          <w:tcPr>
            <w:tcW w:w="2540" w:type="dxa"/>
            <w:tcBorders>
              <w:top w:val="nil"/>
              <w:left w:val="single" w:sz="4" w:space="0" w:color="auto"/>
              <w:right w:val="single" w:sz="4" w:space="0" w:color="auto"/>
            </w:tcBorders>
            <w:shd w:val="clear" w:color="auto" w:fill="auto"/>
            <w:tcMar>
              <w:right w:w="198" w:type="dxa"/>
            </w:tcMar>
            <w:vAlign w:val="center"/>
            <w:hideMark/>
          </w:tcPr>
          <w:p w14:paraId="4FF5EE3D" w14:textId="77777777" w:rsidR="00D60532" w:rsidRPr="00F8750E" w:rsidRDefault="00D60532" w:rsidP="00B84382">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Principal</w:t>
            </w:r>
          </w:p>
        </w:tc>
        <w:tc>
          <w:tcPr>
            <w:tcW w:w="1134" w:type="dxa"/>
            <w:tcBorders>
              <w:top w:val="nil"/>
              <w:left w:val="nil"/>
              <w:right w:val="single" w:sz="4" w:space="0" w:color="auto"/>
            </w:tcBorders>
            <w:shd w:val="clear" w:color="auto" w:fill="auto"/>
            <w:noWrap/>
            <w:tcMar>
              <w:right w:w="198" w:type="dxa"/>
            </w:tcMar>
            <w:vAlign w:val="center"/>
            <w:hideMark/>
          </w:tcPr>
          <w:p w14:paraId="28C16FCE"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286,3</w:t>
            </w:r>
          </w:p>
        </w:tc>
        <w:tc>
          <w:tcPr>
            <w:tcW w:w="1134" w:type="dxa"/>
            <w:tcBorders>
              <w:top w:val="nil"/>
              <w:left w:val="nil"/>
              <w:right w:val="single" w:sz="4" w:space="0" w:color="auto"/>
            </w:tcBorders>
            <w:shd w:val="clear" w:color="auto" w:fill="auto"/>
            <w:noWrap/>
            <w:tcMar>
              <w:right w:w="198" w:type="dxa"/>
            </w:tcMar>
            <w:vAlign w:val="center"/>
            <w:hideMark/>
          </w:tcPr>
          <w:p w14:paraId="1FEAFCEB"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236,5</w:t>
            </w:r>
          </w:p>
        </w:tc>
        <w:tc>
          <w:tcPr>
            <w:tcW w:w="1134" w:type="dxa"/>
            <w:tcBorders>
              <w:top w:val="nil"/>
              <w:left w:val="nil"/>
              <w:right w:val="single" w:sz="4" w:space="0" w:color="auto"/>
            </w:tcBorders>
            <w:tcMar>
              <w:right w:w="198" w:type="dxa"/>
            </w:tcMar>
          </w:tcPr>
          <w:p w14:paraId="14F57700" w14:textId="77777777" w:rsidR="00D60532" w:rsidRPr="00F8750E" w:rsidRDefault="00D60532" w:rsidP="00B84382">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351,9</w:t>
            </w:r>
          </w:p>
        </w:tc>
        <w:tc>
          <w:tcPr>
            <w:tcW w:w="1134" w:type="dxa"/>
            <w:tcBorders>
              <w:top w:val="nil"/>
              <w:left w:val="nil"/>
              <w:right w:val="single" w:sz="4" w:space="0" w:color="auto"/>
            </w:tcBorders>
            <w:tcMar>
              <w:right w:w="198" w:type="dxa"/>
            </w:tcMar>
          </w:tcPr>
          <w:p w14:paraId="27E2F43F"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589,5</w:t>
            </w:r>
          </w:p>
        </w:tc>
        <w:tc>
          <w:tcPr>
            <w:tcW w:w="1134" w:type="dxa"/>
            <w:tcBorders>
              <w:top w:val="nil"/>
              <w:left w:val="nil"/>
              <w:right w:val="single" w:sz="4" w:space="0" w:color="auto"/>
            </w:tcBorders>
            <w:tcMar>
              <w:right w:w="198" w:type="dxa"/>
            </w:tcMar>
          </w:tcPr>
          <w:p w14:paraId="48C0E609" w14:textId="77777777" w:rsidR="00D60532" w:rsidRPr="00F8750E" w:rsidRDefault="00D60532" w:rsidP="00B84382">
            <w:pPr>
              <w:spacing w:after="0" w:line="312" w:lineRule="auto"/>
              <w:jc w:val="right"/>
              <w:rPr>
                <w:rFonts w:ascii="Montserrat Light" w:hAnsi="Montserrat Light" w:cs="Times New Roman"/>
                <w:color w:val="000000"/>
              </w:rPr>
            </w:pPr>
          </w:p>
        </w:tc>
        <w:tc>
          <w:tcPr>
            <w:tcW w:w="1134" w:type="dxa"/>
            <w:tcBorders>
              <w:top w:val="nil"/>
              <w:left w:val="nil"/>
              <w:right w:val="single" w:sz="4" w:space="0" w:color="auto"/>
            </w:tcBorders>
          </w:tcPr>
          <w:p w14:paraId="7C2B324F" w14:textId="77777777" w:rsidR="00D60532" w:rsidRPr="00F8750E" w:rsidRDefault="00D60532" w:rsidP="00B84382">
            <w:pPr>
              <w:spacing w:after="0" w:line="312" w:lineRule="auto"/>
              <w:jc w:val="right"/>
              <w:rPr>
                <w:rFonts w:ascii="Montserrat Light" w:hAnsi="Montserrat Light" w:cs="Times New Roman"/>
                <w:color w:val="000000"/>
              </w:rPr>
            </w:pPr>
          </w:p>
        </w:tc>
      </w:tr>
      <w:tr w:rsidR="00D60532" w:rsidRPr="00F8750E" w14:paraId="76AC070E" w14:textId="20360852" w:rsidTr="00D60532">
        <w:trPr>
          <w:cantSplit/>
        </w:trPr>
        <w:tc>
          <w:tcPr>
            <w:tcW w:w="2540" w:type="dxa"/>
            <w:tcBorders>
              <w:top w:val="nil"/>
              <w:left w:val="single" w:sz="4" w:space="0" w:color="auto"/>
              <w:bottom w:val="single" w:sz="4" w:space="0" w:color="auto"/>
              <w:right w:val="single" w:sz="4" w:space="0" w:color="auto"/>
            </w:tcBorders>
            <w:shd w:val="clear" w:color="auto" w:fill="auto"/>
            <w:tcMar>
              <w:right w:w="198" w:type="dxa"/>
            </w:tcMar>
            <w:vAlign w:val="center"/>
            <w:hideMark/>
          </w:tcPr>
          <w:p w14:paraId="2C6D5399" w14:textId="77777777" w:rsidR="00D60532" w:rsidRPr="00F8750E" w:rsidRDefault="00D60532" w:rsidP="00B84382">
            <w:pPr>
              <w:spacing w:after="0" w:line="312" w:lineRule="auto"/>
              <w:jc w:val="center"/>
              <w:rPr>
                <w:rFonts w:ascii="Montserrat Light" w:hAnsi="Montserrat Light" w:cs="Times New Roman"/>
                <w:color w:val="000000"/>
              </w:rPr>
            </w:pPr>
            <w:r w:rsidRPr="00F8750E">
              <w:rPr>
                <w:rFonts w:ascii="Montserrat Light" w:hAnsi="Montserrat Light" w:cs="Times New Roman"/>
                <w:color w:val="000000"/>
              </w:rPr>
              <w:t>Intérêts</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92CDDB5"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40,9</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94273BF"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63,3</w:t>
            </w:r>
          </w:p>
        </w:tc>
        <w:tc>
          <w:tcPr>
            <w:tcW w:w="1134" w:type="dxa"/>
            <w:tcBorders>
              <w:top w:val="nil"/>
              <w:left w:val="nil"/>
              <w:bottom w:val="single" w:sz="4" w:space="0" w:color="auto"/>
              <w:right w:val="single" w:sz="4" w:space="0" w:color="auto"/>
            </w:tcBorders>
            <w:tcMar>
              <w:right w:w="198" w:type="dxa"/>
            </w:tcMar>
          </w:tcPr>
          <w:p w14:paraId="155F3E21"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105,2</w:t>
            </w:r>
          </w:p>
        </w:tc>
        <w:tc>
          <w:tcPr>
            <w:tcW w:w="1134" w:type="dxa"/>
            <w:tcBorders>
              <w:top w:val="nil"/>
              <w:left w:val="nil"/>
              <w:bottom w:val="single" w:sz="4" w:space="0" w:color="auto"/>
              <w:right w:val="single" w:sz="4" w:space="0" w:color="auto"/>
            </w:tcBorders>
            <w:tcMar>
              <w:right w:w="198" w:type="dxa"/>
            </w:tcMar>
          </w:tcPr>
          <w:p w14:paraId="01DF465E" w14:textId="77777777" w:rsidR="00D60532" w:rsidRPr="00F8750E" w:rsidRDefault="00D60532" w:rsidP="00B84382">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128,5</w:t>
            </w:r>
          </w:p>
        </w:tc>
        <w:tc>
          <w:tcPr>
            <w:tcW w:w="1134" w:type="dxa"/>
            <w:tcBorders>
              <w:top w:val="nil"/>
              <w:left w:val="nil"/>
              <w:bottom w:val="single" w:sz="4" w:space="0" w:color="auto"/>
              <w:right w:val="single" w:sz="4" w:space="0" w:color="auto"/>
            </w:tcBorders>
            <w:tcMar>
              <w:right w:w="198" w:type="dxa"/>
            </w:tcMar>
          </w:tcPr>
          <w:p w14:paraId="6D9B3779" w14:textId="77777777" w:rsidR="00D60532" w:rsidRPr="00F8750E" w:rsidRDefault="00D60532" w:rsidP="00B84382">
            <w:pPr>
              <w:spacing w:after="0" w:line="312" w:lineRule="auto"/>
              <w:jc w:val="right"/>
              <w:rPr>
                <w:rFonts w:ascii="Montserrat Light" w:hAnsi="Montserrat Light" w:cs="Times New Roman"/>
                <w:color w:val="000000"/>
              </w:rPr>
            </w:pPr>
          </w:p>
        </w:tc>
        <w:tc>
          <w:tcPr>
            <w:tcW w:w="1134" w:type="dxa"/>
            <w:tcBorders>
              <w:top w:val="nil"/>
              <w:left w:val="nil"/>
              <w:bottom w:val="single" w:sz="4" w:space="0" w:color="auto"/>
              <w:right w:val="single" w:sz="4" w:space="0" w:color="auto"/>
            </w:tcBorders>
          </w:tcPr>
          <w:p w14:paraId="53EA02EF" w14:textId="77777777" w:rsidR="00D60532" w:rsidRPr="00F8750E" w:rsidRDefault="00D60532" w:rsidP="00B84382">
            <w:pPr>
              <w:spacing w:after="0" w:line="312" w:lineRule="auto"/>
              <w:jc w:val="right"/>
              <w:rPr>
                <w:rFonts w:ascii="Montserrat Light" w:hAnsi="Montserrat Light" w:cs="Times New Roman"/>
                <w:color w:val="000000"/>
              </w:rPr>
            </w:pPr>
          </w:p>
        </w:tc>
      </w:tr>
    </w:tbl>
    <w:p w14:paraId="40979CCC" w14:textId="77777777" w:rsidR="00CD0644" w:rsidRPr="00F8750E" w:rsidRDefault="008D299A" w:rsidP="009911AD">
      <w:pPr>
        <w:rPr>
          <w:rFonts w:ascii="Montserrat Light" w:hAnsi="Montserrat Light"/>
        </w:rPr>
      </w:pPr>
      <w:r w:rsidRPr="00F8750E">
        <w:rPr>
          <w:rFonts w:ascii="Montserrat Light" w:hAnsi="Montserrat Light"/>
          <w:u w:val="single"/>
        </w:rPr>
        <w:t>Source :</w:t>
      </w:r>
      <w:r w:rsidRPr="00F8750E">
        <w:rPr>
          <w:rFonts w:ascii="Montserrat Light" w:hAnsi="Montserrat Light"/>
        </w:rPr>
        <w:t xml:space="preserve"> CAA </w:t>
      </w:r>
      <w:bookmarkEnd w:id="94"/>
      <w:bookmarkEnd w:id="95"/>
      <w:bookmarkEnd w:id="96"/>
      <w:bookmarkEnd w:id="97"/>
      <w:bookmarkEnd w:id="98"/>
      <w:bookmarkEnd w:id="99"/>
      <w:bookmarkEnd w:id="100"/>
      <w:bookmarkEnd w:id="101"/>
      <w:bookmarkEnd w:id="102"/>
      <w:r w:rsidR="00CD0644" w:rsidRPr="00F8750E">
        <w:rPr>
          <w:rFonts w:ascii="Montserrat Light" w:hAnsi="Montserrat Light" w:cs="Arial"/>
          <w:b/>
        </w:rPr>
        <w:br w:type="page"/>
      </w:r>
    </w:p>
    <w:p w14:paraId="13670991" w14:textId="77777777" w:rsidR="00624CB5" w:rsidRPr="00F8750E" w:rsidRDefault="00624CB5" w:rsidP="00E73617">
      <w:pPr>
        <w:spacing w:before="120" w:after="120" w:line="276" w:lineRule="auto"/>
        <w:rPr>
          <w:rFonts w:ascii="Montserrat Light" w:eastAsia="Times New Roman" w:hAnsi="Montserrat Light" w:cs="Calibri"/>
          <w:b/>
          <w:i/>
          <w:color w:val="000000"/>
          <w:lang w:eastAsia="fr-FR"/>
        </w:rPr>
      </w:pPr>
      <w:r w:rsidRPr="00F8750E">
        <w:rPr>
          <w:rFonts w:ascii="Montserrat Light" w:eastAsia="Times New Roman" w:hAnsi="Montserrat Light" w:cs="Calibri"/>
          <w:b/>
          <w:i/>
          <w:color w:val="000000"/>
          <w:lang w:eastAsia="fr-FR"/>
        </w:rPr>
        <w:lastRenderedPageBreak/>
        <w:t>Maîtrise de l’inflation</w:t>
      </w:r>
    </w:p>
    <w:p w14:paraId="72E6AFC7" w14:textId="77777777" w:rsidR="007331F3" w:rsidRPr="00F8750E" w:rsidRDefault="00CF6A5B" w:rsidP="004331F0">
      <w:pPr>
        <w:pStyle w:val="Lgende"/>
        <w:spacing w:before="120" w:after="60"/>
        <w:ind w:left="1644" w:hanging="1644"/>
        <w:jc w:val="both"/>
        <w:rPr>
          <w:rFonts w:ascii="Montserrat Light" w:hAnsi="Montserrat Light"/>
          <w:sz w:val="22"/>
          <w:szCs w:val="22"/>
        </w:rPr>
      </w:pPr>
      <w:bookmarkStart w:id="103" w:name="_Toc451972040"/>
      <w:bookmarkStart w:id="104" w:name="_Toc451972837"/>
      <w:bookmarkStart w:id="105" w:name="_Toc455040079"/>
      <w:bookmarkStart w:id="106" w:name="_Toc18868376"/>
      <w:bookmarkStart w:id="107" w:name="_Toc101837359"/>
      <w:r w:rsidRPr="00F8750E">
        <w:rPr>
          <w:rFonts w:ascii="Montserrat Light" w:hAnsi="Montserrat Light"/>
          <w:sz w:val="22"/>
          <w:szCs w:val="22"/>
        </w:rPr>
        <w:t>Tableau 3.3.</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Tableau_3.3.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4</w:t>
      </w:r>
      <w:r w:rsidR="00E926D2" w:rsidRPr="00F8750E">
        <w:rPr>
          <w:rFonts w:ascii="Montserrat Light" w:hAnsi="Montserrat Light"/>
          <w:sz w:val="22"/>
          <w:szCs w:val="22"/>
        </w:rPr>
        <w:fldChar w:fldCharType="end"/>
      </w:r>
      <w:r w:rsidRPr="00F8750E">
        <w:rPr>
          <w:rFonts w:ascii="Montserrat Light" w:hAnsi="Montserrat Light"/>
          <w:sz w:val="22"/>
          <w:szCs w:val="22"/>
        </w:rPr>
        <w:t> </w:t>
      </w:r>
      <w:r w:rsidR="007331F3" w:rsidRPr="00F8750E">
        <w:rPr>
          <w:rFonts w:ascii="Montserrat Light" w:hAnsi="Montserrat Light"/>
          <w:sz w:val="22"/>
          <w:szCs w:val="22"/>
        </w:rPr>
        <w:t>: Indices des prix à la consommation selon les fonctions</w:t>
      </w:r>
      <w:r w:rsidR="00AB3006" w:rsidRPr="00F8750E">
        <w:rPr>
          <w:rFonts w:ascii="Montserrat Light" w:hAnsi="Montserrat Light"/>
          <w:sz w:val="22"/>
          <w:szCs w:val="22"/>
        </w:rPr>
        <w:t xml:space="preserve"> et taux d’inflation</w:t>
      </w:r>
      <w:r w:rsidR="007331F3" w:rsidRPr="00F8750E">
        <w:rPr>
          <w:rFonts w:ascii="Montserrat Light" w:hAnsi="Montserrat Light"/>
          <w:sz w:val="22"/>
          <w:szCs w:val="22"/>
        </w:rPr>
        <w:t>, de 201</w:t>
      </w:r>
      <w:r w:rsidR="00A04EF1" w:rsidRPr="00F8750E">
        <w:rPr>
          <w:rFonts w:ascii="Montserrat Light" w:hAnsi="Montserrat Light"/>
          <w:sz w:val="22"/>
          <w:szCs w:val="22"/>
        </w:rPr>
        <w:t>5</w:t>
      </w:r>
      <w:r w:rsidR="007F56C1" w:rsidRPr="00F8750E">
        <w:rPr>
          <w:rFonts w:ascii="Montserrat Light" w:hAnsi="Montserrat Light"/>
          <w:sz w:val="22"/>
          <w:szCs w:val="22"/>
        </w:rPr>
        <w:t xml:space="preserve"> à 2020</w:t>
      </w:r>
      <w:r w:rsidR="007331F3" w:rsidRPr="00F8750E">
        <w:rPr>
          <w:rFonts w:ascii="Montserrat Light" w:hAnsi="Montserrat Light"/>
          <w:sz w:val="22"/>
          <w:szCs w:val="22"/>
        </w:rPr>
        <w:t xml:space="preserve"> (base 100=2014)</w:t>
      </w:r>
      <w:bookmarkEnd w:id="103"/>
      <w:bookmarkEnd w:id="104"/>
      <w:bookmarkEnd w:id="105"/>
      <w:bookmarkEnd w:id="106"/>
      <w:bookmarkEnd w:id="107"/>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2"/>
        <w:gridCol w:w="929"/>
        <w:gridCol w:w="929"/>
        <w:gridCol w:w="929"/>
        <w:gridCol w:w="929"/>
        <w:gridCol w:w="929"/>
        <w:gridCol w:w="1074"/>
      </w:tblGrid>
      <w:tr w:rsidR="007F56C1" w:rsidRPr="00F8750E" w14:paraId="0C99B335" w14:textId="77777777" w:rsidTr="00200979">
        <w:trPr>
          <w:cantSplit/>
        </w:trPr>
        <w:tc>
          <w:tcPr>
            <w:tcW w:w="4132" w:type="dxa"/>
            <w:tcBorders>
              <w:bottom w:val="single" w:sz="4" w:space="0" w:color="auto"/>
            </w:tcBorders>
            <w:shd w:val="clear" w:color="auto" w:fill="DEEAF6" w:themeFill="accent1" w:themeFillTint="33"/>
            <w:vAlign w:val="center"/>
            <w:hideMark/>
          </w:tcPr>
          <w:p w14:paraId="16F256AA" w14:textId="77777777" w:rsidR="007F56C1" w:rsidRPr="00F8750E" w:rsidRDefault="007F56C1" w:rsidP="004331F0">
            <w:pPr>
              <w:spacing w:after="0" w:line="240" w:lineRule="auto"/>
              <w:rPr>
                <w:rFonts w:ascii="Montserrat Light" w:hAnsi="Montserrat Light" w:cs="Times New Roman"/>
                <w:b/>
                <w:bCs/>
                <w:color w:val="000000"/>
              </w:rPr>
            </w:pPr>
            <w:r w:rsidRPr="00F8750E">
              <w:rPr>
                <w:rFonts w:ascii="Montserrat Light" w:hAnsi="Montserrat Light" w:cs="Times New Roman"/>
                <w:b/>
                <w:bCs/>
                <w:color w:val="000000"/>
              </w:rPr>
              <w:t>Fonctions</w:t>
            </w:r>
          </w:p>
        </w:tc>
        <w:tc>
          <w:tcPr>
            <w:tcW w:w="929" w:type="dxa"/>
            <w:tcBorders>
              <w:bottom w:val="single" w:sz="4" w:space="0" w:color="auto"/>
            </w:tcBorders>
            <w:shd w:val="clear" w:color="auto" w:fill="DEEAF6" w:themeFill="accent1" w:themeFillTint="33"/>
            <w:noWrap/>
            <w:tcMar>
              <w:right w:w="198" w:type="dxa"/>
            </w:tcMar>
            <w:vAlign w:val="center"/>
            <w:hideMark/>
          </w:tcPr>
          <w:p w14:paraId="69F3647D" w14:textId="77777777" w:rsidR="007F56C1" w:rsidRPr="00F8750E" w:rsidRDefault="007F56C1" w:rsidP="004331F0">
            <w:pPr>
              <w:spacing w:after="0" w:line="240" w:lineRule="auto"/>
              <w:jc w:val="center"/>
              <w:rPr>
                <w:rFonts w:ascii="Montserrat Light" w:hAnsi="Montserrat Light" w:cs="Times New Roman"/>
                <w:b/>
                <w:bCs/>
                <w:color w:val="000000"/>
              </w:rPr>
            </w:pPr>
            <w:r w:rsidRPr="00F8750E">
              <w:rPr>
                <w:rFonts w:ascii="Montserrat Light" w:hAnsi="Montserrat Light" w:cs="Times New Roman"/>
                <w:b/>
                <w:bCs/>
                <w:color w:val="000000"/>
              </w:rPr>
              <w:t>2015</w:t>
            </w:r>
          </w:p>
        </w:tc>
        <w:tc>
          <w:tcPr>
            <w:tcW w:w="929" w:type="dxa"/>
            <w:tcBorders>
              <w:bottom w:val="single" w:sz="4" w:space="0" w:color="auto"/>
            </w:tcBorders>
            <w:shd w:val="clear" w:color="auto" w:fill="DEEAF6" w:themeFill="accent1" w:themeFillTint="33"/>
            <w:tcMar>
              <w:right w:w="198" w:type="dxa"/>
            </w:tcMar>
            <w:vAlign w:val="center"/>
          </w:tcPr>
          <w:p w14:paraId="3962FA1C" w14:textId="77777777" w:rsidR="007F56C1" w:rsidRPr="00F8750E" w:rsidRDefault="007F56C1" w:rsidP="004331F0">
            <w:pPr>
              <w:spacing w:after="0" w:line="240" w:lineRule="auto"/>
              <w:jc w:val="center"/>
              <w:rPr>
                <w:rFonts w:ascii="Montserrat Light" w:hAnsi="Montserrat Light" w:cs="Times New Roman"/>
                <w:b/>
                <w:bCs/>
                <w:color w:val="000000"/>
              </w:rPr>
            </w:pPr>
            <w:r w:rsidRPr="00F8750E">
              <w:rPr>
                <w:rFonts w:ascii="Montserrat Light" w:hAnsi="Montserrat Light" w:cs="Times New Roman"/>
                <w:b/>
                <w:bCs/>
                <w:color w:val="000000"/>
              </w:rPr>
              <w:t>2016</w:t>
            </w:r>
          </w:p>
        </w:tc>
        <w:tc>
          <w:tcPr>
            <w:tcW w:w="929" w:type="dxa"/>
            <w:tcBorders>
              <w:bottom w:val="single" w:sz="4" w:space="0" w:color="auto"/>
            </w:tcBorders>
            <w:shd w:val="clear" w:color="auto" w:fill="DEEAF6" w:themeFill="accent1" w:themeFillTint="33"/>
            <w:tcMar>
              <w:right w:w="198" w:type="dxa"/>
            </w:tcMar>
            <w:vAlign w:val="center"/>
          </w:tcPr>
          <w:p w14:paraId="2521D0D3" w14:textId="77777777" w:rsidR="007F56C1" w:rsidRPr="00F8750E" w:rsidRDefault="007F56C1" w:rsidP="004331F0">
            <w:pPr>
              <w:spacing w:after="0" w:line="240" w:lineRule="auto"/>
              <w:jc w:val="center"/>
              <w:rPr>
                <w:rFonts w:ascii="Montserrat Light" w:hAnsi="Montserrat Light" w:cs="Times New Roman"/>
                <w:b/>
                <w:bCs/>
                <w:color w:val="000000"/>
              </w:rPr>
            </w:pPr>
            <w:r w:rsidRPr="00F8750E">
              <w:rPr>
                <w:rFonts w:ascii="Montserrat Light" w:hAnsi="Montserrat Light" w:cs="Times New Roman"/>
                <w:b/>
                <w:bCs/>
                <w:color w:val="000000"/>
              </w:rPr>
              <w:t>2017</w:t>
            </w:r>
          </w:p>
        </w:tc>
        <w:tc>
          <w:tcPr>
            <w:tcW w:w="929" w:type="dxa"/>
            <w:tcBorders>
              <w:bottom w:val="single" w:sz="4" w:space="0" w:color="auto"/>
            </w:tcBorders>
            <w:shd w:val="clear" w:color="auto" w:fill="DEEAF6" w:themeFill="accent1" w:themeFillTint="33"/>
            <w:tcMar>
              <w:right w:w="198" w:type="dxa"/>
            </w:tcMar>
            <w:vAlign w:val="center"/>
          </w:tcPr>
          <w:p w14:paraId="1D550187" w14:textId="77777777" w:rsidR="007F56C1" w:rsidRPr="00F8750E" w:rsidRDefault="007F56C1" w:rsidP="004331F0">
            <w:pPr>
              <w:spacing w:after="0" w:line="240" w:lineRule="auto"/>
              <w:jc w:val="center"/>
              <w:rPr>
                <w:rFonts w:ascii="Montserrat Light" w:hAnsi="Montserrat Light" w:cs="Times New Roman"/>
                <w:b/>
                <w:bCs/>
                <w:color w:val="000000"/>
              </w:rPr>
            </w:pPr>
            <w:r w:rsidRPr="00F8750E">
              <w:rPr>
                <w:rFonts w:ascii="Montserrat Light" w:hAnsi="Montserrat Light" w:cs="Times New Roman"/>
                <w:b/>
                <w:bCs/>
                <w:color w:val="000000"/>
              </w:rPr>
              <w:t>2018</w:t>
            </w:r>
          </w:p>
        </w:tc>
        <w:tc>
          <w:tcPr>
            <w:tcW w:w="929" w:type="dxa"/>
            <w:tcBorders>
              <w:bottom w:val="single" w:sz="4" w:space="0" w:color="auto"/>
            </w:tcBorders>
            <w:shd w:val="clear" w:color="auto" w:fill="DEEAF6" w:themeFill="accent1" w:themeFillTint="33"/>
            <w:tcMar>
              <w:right w:w="198" w:type="dxa"/>
            </w:tcMar>
            <w:vAlign w:val="center"/>
          </w:tcPr>
          <w:p w14:paraId="61284779" w14:textId="77777777" w:rsidR="007F56C1" w:rsidRPr="00F8750E" w:rsidRDefault="007F56C1" w:rsidP="004331F0">
            <w:pPr>
              <w:spacing w:after="0" w:line="240" w:lineRule="auto"/>
              <w:jc w:val="center"/>
              <w:rPr>
                <w:rFonts w:ascii="Montserrat Light" w:hAnsi="Montserrat Light" w:cs="Times New Roman"/>
                <w:b/>
                <w:bCs/>
                <w:color w:val="000000"/>
              </w:rPr>
            </w:pPr>
            <w:r w:rsidRPr="00F8750E">
              <w:rPr>
                <w:rFonts w:ascii="Montserrat Light" w:hAnsi="Montserrat Light" w:cs="Times New Roman"/>
                <w:b/>
                <w:bCs/>
                <w:color w:val="000000"/>
              </w:rPr>
              <w:t>2019</w:t>
            </w:r>
          </w:p>
        </w:tc>
        <w:tc>
          <w:tcPr>
            <w:tcW w:w="1074" w:type="dxa"/>
            <w:tcBorders>
              <w:bottom w:val="single" w:sz="4" w:space="0" w:color="auto"/>
            </w:tcBorders>
            <w:shd w:val="clear" w:color="auto" w:fill="DEEAF6" w:themeFill="accent1" w:themeFillTint="33"/>
          </w:tcPr>
          <w:p w14:paraId="614AC5F8" w14:textId="77777777" w:rsidR="007F56C1" w:rsidRPr="00F8750E" w:rsidRDefault="007F56C1" w:rsidP="004331F0">
            <w:pPr>
              <w:spacing w:after="0" w:line="240" w:lineRule="auto"/>
              <w:jc w:val="center"/>
              <w:rPr>
                <w:rFonts w:ascii="Montserrat Light" w:hAnsi="Montserrat Light" w:cs="Times New Roman"/>
                <w:b/>
                <w:bCs/>
                <w:color w:val="000000"/>
              </w:rPr>
            </w:pPr>
            <w:r w:rsidRPr="00F8750E">
              <w:rPr>
                <w:rFonts w:ascii="Montserrat Light" w:hAnsi="Montserrat Light" w:cs="Times New Roman"/>
                <w:b/>
                <w:bCs/>
                <w:color w:val="000000"/>
              </w:rPr>
              <w:t>2020</w:t>
            </w:r>
          </w:p>
        </w:tc>
      </w:tr>
      <w:tr w:rsidR="007F56C1" w:rsidRPr="00F8750E" w14:paraId="6A03D754" w14:textId="77777777" w:rsidTr="00E0142A">
        <w:trPr>
          <w:cantSplit/>
        </w:trPr>
        <w:tc>
          <w:tcPr>
            <w:tcW w:w="4132" w:type="dxa"/>
            <w:tcBorders>
              <w:bottom w:val="nil"/>
            </w:tcBorders>
            <w:shd w:val="clear" w:color="auto" w:fill="auto"/>
            <w:vAlign w:val="center"/>
            <w:hideMark/>
          </w:tcPr>
          <w:p w14:paraId="7F7CB23F" w14:textId="77777777" w:rsidR="007F56C1" w:rsidRPr="00F8750E" w:rsidRDefault="007F56C1" w:rsidP="007F56C1">
            <w:pPr>
              <w:spacing w:after="0" w:line="312" w:lineRule="auto"/>
              <w:rPr>
                <w:rFonts w:ascii="Montserrat Light" w:hAnsi="Montserrat Light" w:cs="Times New Roman"/>
                <w:color w:val="000000"/>
              </w:rPr>
            </w:pPr>
            <w:r w:rsidRPr="00F8750E">
              <w:rPr>
                <w:rFonts w:ascii="Montserrat Light" w:hAnsi="Montserrat Light" w:cs="Times New Roman"/>
                <w:color w:val="000000"/>
              </w:rPr>
              <w:t>Produits alimentaires et boissons non alcoolisées</w:t>
            </w:r>
          </w:p>
        </w:tc>
        <w:tc>
          <w:tcPr>
            <w:tcW w:w="929" w:type="dxa"/>
            <w:tcBorders>
              <w:bottom w:val="nil"/>
            </w:tcBorders>
            <w:shd w:val="clear" w:color="auto" w:fill="auto"/>
            <w:noWrap/>
            <w:tcMar>
              <w:right w:w="198" w:type="dxa"/>
            </w:tcMar>
            <w:vAlign w:val="center"/>
            <w:hideMark/>
          </w:tcPr>
          <w:p w14:paraId="6DCF0B5A"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100,4</w:t>
            </w:r>
          </w:p>
        </w:tc>
        <w:tc>
          <w:tcPr>
            <w:tcW w:w="929" w:type="dxa"/>
            <w:tcBorders>
              <w:bottom w:val="nil"/>
            </w:tcBorders>
            <w:tcMar>
              <w:right w:w="198" w:type="dxa"/>
            </w:tcMar>
            <w:vAlign w:val="center"/>
          </w:tcPr>
          <w:p w14:paraId="3AF36E43"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99,9</w:t>
            </w:r>
          </w:p>
        </w:tc>
        <w:tc>
          <w:tcPr>
            <w:tcW w:w="929" w:type="dxa"/>
            <w:tcBorders>
              <w:bottom w:val="nil"/>
            </w:tcBorders>
            <w:tcMar>
              <w:right w:w="198" w:type="dxa"/>
            </w:tcMar>
            <w:vAlign w:val="center"/>
          </w:tcPr>
          <w:p w14:paraId="27D9CFD7"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101,5</w:t>
            </w:r>
          </w:p>
        </w:tc>
        <w:tc>
          <w:tcPr>
            <w:tcW w:w="929" w:type="dxa"/>
            <w:tcBorders>
              <w:bottom w:val="nil"/>
            </w:tcBorders>
            <w:tcMar>
              <w:right w:w="198" w:type="dxa"/>
            </w:tcMar>
            <w:vAlign w:val="center"/>
          </w:tcPr>
          <w:p w14:paraId="6A073A3A"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103,1</w:t>
            </w:r>
          </w:p>
        </w:tc>
        <w:tc>
          <w:tcPr>
            <w:tcW w:w="929" w:type="dxa"/>
            <w:tcBorders>
              <w:bottom w:val="nil"/>
            </w:tcBorders>
            <w:tcMar>
              <w:right w:w="198" w:type="dxa"/>
            </w:tcMar>
            <w:vAlign w:val="center"/>
          </w:tcPr>
          <w:p w14:paraId="3251BC15"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100,4</w:t>
            </w:r>
          </w:p>
        </w:tc>
        <w:tc>
          <w:tcPr>
            <w:tcW w:w="1074" w:type="dxa"/>
            <w:tcBorders>
              <w:bottom w:val="nil"/>
            </w:tcBorders>
            <w:vAlign w:val="bottom"/>
          </w:tcPr>
          <w:p w14:paraId="04A93285" w14:textId="77777777" w:rsidR="007F56C1" w:rsidRPr="00F8750E" w:rsidRDefault="007F56C1" w:rsidP="007F56C1">
            <w:pPr>
              <w:spacing w:after="0" w:line="360" w:lineRule="auto"/>
              <w:jc w:val="right"/>
              <w:rPr>
                <w:rFonts w:ascii="Montserrat Light" w:hAnsi="Montserrat Light"/>
                <w:color w:val="000000"/>
              </w:rPr>
            </w:pPr>
            <w:r w:rsidRPr="00F8750E">
              <w:rPr>
                <w:rFonts w:ascii="Montserrat Light" w:hAnsi="Montserrat Light" w:cs="Calibri"/>
                <w:color w:val="000000"/>
              </w:rPr>
              <w:t>103,4</w:t>
            </w:r>
          </w:p>
        </w:tc>
      </w:tr>
      <w:tr w:rsidR="007F56C1" w:rsidRPr="00F8750E" w14:paraId="64D673F5" w14:textId="77777777" w:rsidTr="00E0142A">
        <w:trPr>
          <w:cantSplit/>
        </w:trPr>
        <w:tc>
          <w:tcPr>
            <w:tcW w:w="4132" w:type="dxa"/>
            <w:tcBorders>
              <w:top w:val="nil"/>
              <w:bottom w:val="nil"/>
            </w:tcBorders>
            <w:shd w:val="clear" w:color="auto" w:fill="auto"/>
            <w:vAlign w:val="center"/>
            <w:hideMark/>
          </w:tcPr>
          <w:p w14:paraId="3068A881" w14:textId="77777777" w:rsidR="007F56C1" w:rsidRPr="00F8750E" w:rsidRDefault="007F56C1" w:rsidP="007F56C1">
            <w:pPr>
              <w:spacing w:after="0" w:line="312" w:lineRule="auto"/>
              <w:rPr>
                <w:rFonts w:ascii="Montserrat Light" w:hAnsi="Montserrat Light" w:cs="Times New Roman"/>
                <w:color w:val="000000"/>
              </w:rPr>
            </w:pPr>
            <w:r w:rsidRPr="00F8750E">
              <w:rPr>
                <w:rFonts w:ascii="Montserrat Light" w:hAnsi="Montserrat Light" w:cs="Times New Roman"/>
                <w:color w:val="000000"/>
              </w:rPr>
              <w:t>Boissons alcoolisées, Tabac et stupéfiants</w:t>
            </w:r>
          </w:p>
        </w:tc>
        <w:tc>
          <w:tcPr>
            <w:tcW w:w="929" w:type="dxa"/>
            <w:tcBorders>
              <w:top w:val="nil"/>
              <w:bottom w:val="nil"/>
            </w:tcBorders>
            <w:shd w:val="clear" w:color="auto" w:fill="auto"/>
            <w:noWrap/>
            <w:tcMar>
              <w:right w:w="198" w:type="dxa"/>
            </w:tcMar>
            <w:vAlign w:val="center"/>
            <w:hideMark/>
          </w:tcPr>
          <w:p w14:paraId="3A15216C"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102,4</w:t>
            </w:r>
          </w:p>
        </w:tc>
        <w:tc>
          <w:tcPr>
            <w:tcW w:w="929" w:type="dxa"/>
            <w:tcBorders>
              <w:top w:val="nil"/>
              <w:bottom w:val="nil"/>
            </w:tcBorders>
            <w:tcMar>
              <w:right w:w="198" w:type="dxa"/>
            </w:tcMar>
            <w:vAlign w:val="center"/>
          </w:tcPr>
          <w:p w14:paraId="57B00DCA"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102,7</w:t>
            </w:r>
          </w:p>
        </w:tc>
        <w:tc>
          <w:tcPr>
            <w:tcW w:w="929" w:type="dxa"/>
            <w:tcBorders>
              <w:top w:val="nil"/>
              <w:bottom w:val="nil"/>
            </w:tcBorders>
            <w:tcMar>
              <w:right w:w="198" w:type="dxa"/>
            </w:tcMar>
            <w:vAlign w:val="center"/>
          </w:tcPr>
          <w:p w14:paraId="180DEB42"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102,5</w:t>
            </w:r>
          </w:p>
        </w:tc>
        <w:tc>
          <w:tcPr>
            <w:tcW w:w="929" w:type="dxa"/>
            <w:tcBorders>
              <w:top w:val="nil"/>
              <w:bottom w:val="nil"/>
            </w:tcBorders>
            <w:tcMar>
              <w:right w:w="198" w:type="dxa"/>
            </w:tcMar>
            <w:vAlign w:val="center"/>
          </w:tcPr>
          <w:p w14:paraId="6906F387"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104,6</w:t>
            </w:r>
          </w:p>
        </w:tc>
        <w:tc>
          <w:tcPr>
            <w:tcW w:w="929" w:type="dxa"/>
            <w:tcBorders>
              <w:top w:val="nil"/>
              <w:bottom w:val="nil"/>
            </w:tcBorders>
            <w:tcMar>
              <w:right w:w="198" w:type="dxa"/>
            </w:tcMar>
            <w:vAlign w:val="center"/>
          </w:tcPr>
          <w:p w14:paraId="4AB976DB"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103,3</w:t>
            </w:r>
          </w:p>
        </w:tc>
        <w:tc>
          <w:tcPr>
            <w:tcW w:w="1074" w:type="dxa"/>
            <w:tcBorders>
              <w:top w:val="nil"/>
              <w:bottom w:val="nil"/>
            </w:tcBorders>
            <w:vAlign w:val="bottom"/>
          </w:tcPr>
          <w:p w14:paraId="48119037" w14:textId="77777777" w:rsidR="007F56C1" w:rsidRPr="00F8750E" w:rsidRDefault="007F56C1" w:rsidP="007F56C1">
            <w:pPr>
              <w:spacing w:after="0" w:line="360" w:lineRule="auto"/>
              <w:jc w:val="right"/>
              <w:rPr>
                <w:rFonts w:ascii="Montserrat Light" w:hAnsi="Montserrat Light"/>
                <w:color w:val="000000"/>
              </w:rPr>
            </w:pPr>
            <w:r w:rsidRPr="00F8750E">
              <w:rPr>
                <w:rFonts w:ascii="Montserrat Light" w:hAnsi="Montserrat Light" w:cs="Calibri"/>
                <w:color w:val="000000"/>
              </w:rPr>
              <w:t>106,2</w:t>
            </w:r>
          </w:p>
        </w:tc>
      </w:tr>
      <w:tr w:rsidR="007F56C1" w:rsidRPr="00F8750E" w14:paraId="3146AABE" w14:textId="77777777" w:rsidTr="00E0142A">
        <w:trPr>
          <w:cantSplit/>
        </w:trPr>
        <w:tc>
          <w:tcPr>
            <w:tcW w:w="4132" w:type="dxa"/>
            <w:tcBorders>
              <w:top w:val="nil"/>
              <w:bottom w:val="nil"/>
            </w:tcBorders>
            <w:shd w:val="clear" w:color="auto" w:fill="auto"/>
            <w:vAlign w:val="center"/>
            <w:hideMark/>
          </w:tcPr>
          <w:p w14:paraId="122B6003" w14:textId="77777777" w:rsidR="007F56C1" w:rsidRPr="00F8750E" w:rsidRDefault="007F56C1" w:rsidP="007F56C1">
            <w:pPr>
              <w:spacing w:after="0" w:line="312" w:lineRule="auto"/>
              <w:rPr>
                <w:rFonts w:ascii="Montserrat Light" w:hAnsi="Montserrat Light" w:cs="Times New Roman"/>
                <w:color w:val="000000"/>
              </w:rPr>
            </w:pPr>
            <w:r w:rsidRPr="00F8750E">
              <w:rPr>
                <w:rFonts w:ascii="Montserrat Light" w:hAnsi="Montserrat Light" w:cs="Times New Roman"/>
                <w:color w:val="000000"/>
              </w:rPr>
              <w:t>Articles d'habillement et chaussures</w:t>
            </w:r>
          </w:p>
        </w:tc>
        <w:tc>
          <w:tcPr>
            <w:tcW w:w="929" w:type="dxa"/>
            <w:tcBorders>
              <w:top w:val="nil"/>
              <w:bottom w:val="nil"/>
            </w:tcBorders>
            <w:shd w:val="clear" w:color="auto" w:fill="auto"/>
            <w:noWrap/>
            <w:tcMar>
              <w:right w:w="198" w:type="dxa"/>
            </w:tcMar>
            <w:vAlign w:val="center"/>
            <w:hideMark/>
          </w:tcPr>
          <w:p w14:paraId="250F1D0C"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101,1</w:t>
            </w:r>
          </w:p>
        </w:tc>
        <w:tc>
          <w:tcPr>
            <w:tcW w:w="929" w:type="dxa"/>
            <w:tcBorders>
              <w:top w:val="nil"/>
              <w:bottom w:val="nil"/>
            </w:tcBorders>
            <w:tcMar>
              <w:right w:w="198" w:type="dxa"/>
            </w:tcMar>
            <w:vAlign w:val="center"/>
          </w:tcPr>
          <w:p w14:paraId="4FDA138D"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100,2</w:t>
            </w:r>
          </w:p>
        </w:tc>
        <w:tc>
          <w:tcPr>
            <w:tcW w:w="929" w:type="dxa"/>
            <w:tcBorders>
              <w:top w:val="nil"/>
              <w:bottom w:val="nil"/>
            </w:tcBorders>
            <w:tcMar>
              <w:right w:w="198" w:type="dxa"/>
            </w:tcMar>
            <w:vAlign w:val="center"/>
          </w:tcPr>
          <w:p w14:paraId="7C2CD8EB"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103,4</w:t>
            </w:r>
          </w:p>
        </w:tc>
        <w:tc>
          <w:tcPr>
            <w:tcW w:w="929" w:type="dxa"/>
            <w:tcBorders>
              <w:top w:val="nil"/>
              <w:bottom w:val="nil"/>
            </w:tcBorders>
            <w:tcMar>
              <w:right w:w="198" w:type="dxa"/>
            </w:tcMar>
            <w:vAlign w:val="center"/>
          </w:tcPr>
          <w:p w14:paraId="5F8AA143"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105,9</w:t>
            </w:r>
          </w:p>
        </w:tc>
        <w:tc>
          <w:tcPr>
            <w:tcW w:w="929" w:type="dxa"/>
            <w:tcBorders>
              <w:top w:val="nil"/>
              <w:bottom w:val="nil"/>
            </w:tcBorders>
            <w:tcMar>
              <w:right w:w="198" w:type="dxa"/>
            </w:tcMar>
            <w:vAlign w:val="center"/>
          </w:tcPr>
          <w:p w14:paraId="645964C6"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104,6</w:t>
            </w:r>
          </w:p>
        </w:tc>
        <w:tc>
          <w:tcPr>
            <w:tcW w:w="1074" w:type="dxa"/>
            <w:tcBorders>
              <w:top w:val="nil"/>
              <w:bottom w:val="nil"/>
            </w:tcBorders>
            <w:vAlign w:val="bottom"/>
          </w:tcPr>
          <w:p w14:paraId="547BED2D" w14:textId="77777777" w:rsidR="007F56C1" w:rsidRPr="00F8750E" w:rsidRDefault="007F56C1" w:rsidP="007F56C1">
            <w:pPr>
              <w:spacing w:after="0" w:line="360" w:lineRule="auto"/>
              <w:jc w:val="right"/>
              <w:rPr>
                <w:rFonts w:ascii="Montserrat Light" w:hAnsi="Montserrat Light"/>
                <w:color w:val="000000"/>
              </w:rPr>
            </w:pPr>
            <w:r w:rsidRPr="00F8750E">
              <w:rPr>
                <w:rFonts w:ascii="Montserrat Light" w:hAnsi="Montserrat Light" w:cs="Calibri"/>
                <w:color w:val="000000"/>
              </w:rPr>
              <w:t>106,7</w:t>
            </w:r>
          </w:p>
        </w:tc>
      </w:tr>
      <w:tr w:rsidR="007F56C1" w:rsidRPr="00F8750E" w14:paraId="13E1C3E8" w14:textId="77777777" w:rsidTr="00E0142A">
        <w:trPr>
          <w:cantSplit/>
        </w:trPr>
        <w:tc>
          <w:tcPr>
            <w:tcW w:w="4132" w:type="dxa"/>
            <w:tcBorders>
              <w:top w:val="nil"/>
              <w:bottom w:val="nil"/>
            </w:tcBorders>
            <w:shd w:val="clear" w:color="auto" w:fill="auto"/>
            <w:vAlign w:val="center"/>
            <w:hideMark/>
          </w:tcPr>
          <w:p w14:paraId="7F111B3A" w14:textId="77777777" w:rsidR="007F56C1" w:rsidRPr="00F8750E" w:rsidRDefault="007F56C1" w:rsidP="007F56C1">
            <w:pPr>
              <w:spacing w:after="0" w:line="312" w:lineRule="auto"/>
              <w:rPr>
                <w:rFonts w:ascii="Montserrat Light" w:hAnsi="Montserrat Light" w:cs="Times New Roman"/>
                <w:color w:val="000000"/>
              </w:rPr>
            </w:pPr>
            <w:r w:rsidRPr="00F8750E">
              <w:rPr>
                <w:rFonts w:ascii="Montserrat Light" w:hAnsi="Montserrat Light" w:cs="Times New Roman"/>
                <w:color w:val="000000"/>
              </w:rPr>
              <w:t>Logement, eau, gaz, électricité et autres combustibles</w:t>
            </w:r>
          </w:p>
        </w:tc>
        <w:tc>
          <w:tcPr>
            <w:tcW w:w="929" w:type="dxa"/>
            <w:tcBorders>
              <w:top w:val="nil"/>
              <w:bottom w:val="nil"/>
            </w:tcBorders>
            <w:shd w:val="clear" w:color="auto" w:fill="auto"/>
            <w:noWrap/>
            <w:tcMar>
              <w:right w:w="198" w:type="dxa"/>
            </w:tcMar>
            <w:vAlign w:val="center"/>
            <w:hideMark/>
          </w:tcPr>
          <w:p w14:paraId="4E4E88F7"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99,8</w:t>
            </w:r>
          </w:p>
        </w:tc>
        <w:tc>
          <w:tcPr>
            <w:tcW w:w="929" w:type="dxa"/>
            <w:tcBorders>
              <w:top w:val="nil"/>
              <w:bottom w:val="nil"/>
            </w:tcBorders>
            <w:tcMar>
              <w:right w:w="198" w:type="dxa"/>
            </w:tcMar>
            <w:vAlign w:val="center"/>
          </w:tcPr>
          <w:p w14:paraId="35E9402D"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99,1</w:t>
            </w:r>
          </w:p>
        </w:tc>
        <w:tc>
          <w:tcPr>
            <w:tcW w:w="929" w:type="dxa"/>
            <w:tcBorders>
              <w:top w:val="nil"/>
              <w:bottom w:val="nil"/>
            </w:tcBorders>
            <w:tcMar>
              <w:right w:w="198" w:type="dxa"/>
            </w:tcMar>
            <w:vAlign w:val="center"/>
          </w:tcPr>
          <w:p w14:paraId="504FCD06"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103,0</w:t>
            </w:r>
          </w:p>
        </w:tc>
        <w:tc>
          <w:tcPr>
            <w:tcW w:w="929" w:type="dxa"/>
            <w:tcBorders>
              <w:top w:val="nil"/>
              <w:bottom w:val="nil"/>
            </w:tcBorders>
            <w:tcMar>
              <w:right w:w="198" w:type="dxa"/>
            </w:tcMar>
            <w:vAlign w:val="center"/>
          </w:tcPr>
          <w:p w14:paraId="20792E62"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101,7</w:t>
            </w:r>
          </w:p>
        </w:tc>
        <w:tc>
          <w:tcPr>
            <w:tcW w:w="929" w:type="dxa"/>
            <w:tcBorders>
              <w:top w:val="nil"/>
              <w:bottom w:val="nil"/>
            </w:tcBorders>
            <w:tcMar>
              <w:right w:w="198" w:type="dxa"/>
            </w:tcMar>
            <w:vAlign w:val="center"/>
          </w:tcPr>
          <w:p w14:paraId="63F518DA"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99,9</w:t>
            </w:r>
          </w:p>
        </w:tc>
        <w:tc>
          <w:tcPr>
            <w:tcW w:w="1074" w:type="dxa"/>
            <w:tcBorders>
              <w:top w:val="nil"/>
              <w:bottom w:val="nil"/>
            </w:tcBorders>
            <w:vAlign w:val="bottom"/>
          </w:tcPr>
          <w:p w14:paraId="4CC74653" w14:textId="77777777" w:rsidR="007F56C1" w:rsidRPr="00F8750E" w:rsidRDefault="007F56C1" w:rsidP="007F56C1">
            <w:pPr>
              <w:spacing w:after="0" w:line="360" w:lineRule="auto"/>
              <w:jc w:val="right"/>
              <w:rPr>
                <w:rFonts w:ascii="Montserrat Light" w:hAnsi="Montserrat Light"/>
                <w:color w:val="000000"/>
              </w:rPr>
            </w:pPr>
            <w:r w:rsidRPr="00F8750E">
              <w:rPr>
                <w:rFonts w:ascii="Montserrat Light" w:hAnsi="Montserrat Light" w:cs="Calibri"/>
                <w:color w:val="000000"/>
              </w:rPr>
              <w:t>102,8</w:t>
            </w:r>
          </w:p>
        </w:tc>
      </w:tr>
      <w:tr w:rsidR="007F56C1" w:rsidRPr="00F8750E" w14:paraId="3D3E8519" w14:textId="77777777" w:rsidTr="00E0142A">
        <w:trPr>
          <w:cantSplit/>
        </w:trPr>
        <w:tc>
          <w:tcPr>
            <w:tcW w:w="4132" w:type="dxa"/>
            <w:tcBorders>
              <w:top w:val="nil"/>
              <w:bottom w:val="nil"/>
            </w:tcBorders>
            <w:shd w:val="clear" w:color="auto" w:fill="auto"/>
            <w:vAlign w:val="center"/>
            <w:hideMark/>
          </w:tcPr>
          <w:p w14:paraId="57256862" w14:textId="77777777" w:rsidR="007F56C1" w:rsidRPr="00F8750E" w:rsidRDefault="007F56C1" w:rsidP="007F56C1">
            <w:pPr>
              <w:spacing w:after="0" w:line="312" w:lineRule="auto"/>
              <w:rPr>
                <w:rFonts w:ascii="Montserrat Light" w:hAnsi="Montserrat Light" w:cs="Times New Roman"/>
                <w:color w:val="000000"/>
              </w:rPr>
            </w:pPr>
            <w:r w:rsidRPr="00F8750E">
              <w:rPr>
                <w:rFonts w:ascii="Montserrat Light" w:hAnsi="Montserrat Light" w:cs="Times New Roman"/>
                <w:color w:val="000000"/>
              </w:rPr>
              <w:t>Meubles, articles de ménage et entretien courant du foyer</w:t>
            </w:r>
          </w:p>
        </w:tc>
        <w:tc>
          <w:tcPr>
            <w:tcW w:w="929" w:type="dxa"/>
            <w:tcBorders>
              <w:top w:val="nil"/>
              <w:bottom w:val="nil"/>
            </w:tcBorders>
            <w:shd w:val="clear" w:color="auto" w:fill="auto"/>
            <w:noWrap/>
            <w:tcMar>
              <w:right w:w="198" w:type="dxa"/>
            </w:tcMar>
            <w:vAlign w:val="center"/>
            <w:hideMark/>
          </w:tcPr>
          <w:p w14:paraId="51224DEB"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100,6</w:t>
            </w:r>
          </w:p>
        </w:tc>
        <w:tc>
          <w:tcPr>
            <w:tcW w:w="929" w:type="dxa"/>
            <w:tcBorders>
              <w:top w:val="nil"/>
              <w:bottom w:val="nil"/>
            </w:tcBorders>
            <w:tcMar>
              <w:right w:w="198" w:type="dxa"/>
            </w:tcMar>
            <w:vAlign w:val="center"/>
          </w:tcPr>
          <w:p w14:paraId="2C1413CD"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100,4</w:t>
            </w:r>
          </w:p>
        </w:tc>
        <w:tc>
          <w:tcPr>
            <w:tcW w:w="929" w:type="dxa"/>
            <w:tcBorders>
              <w:top w:val="nil"/>
              <w:bottom w:val="nil"/>
            </w:tcBorders>
            <w:tcMar>
              <w:right w:w="198" w:type="dxa"/>
            </w:tcMar>
            <w:vAlign w:val="center"/>
          </w:tcPr>
          <w:p w14:paraId="19487ABD"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103,1</w:t>
            </w:r>
          </w:p>
        </w:tc>
        <w:tc>
          <w:tcPr>
            <w:tcW w:w="929" w:type="dxa"/>
            <w:tcBorders>
              <w:top w:val="nil"/>
              <w:bottom w:val="nil"/>
            </w:tcBorders>
            <w:tcMar>
              <w:right w:w="198" w:type="dxa"/>
            </w:tcMar>
            <w:vAlign w:val="center"/>
          </w:tcPr>
          <w:p w14:paraId="0C996148"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107,5</w:t>
            </w:r>
          </w:p>
        </w:tc>
        <w:tc>
          <w:tcPr>
            <w:tcW w:w="929" w:type="dxa"/>
            <w:tcBorders>
              <w:top w:val="nil"/>
              <w:bottom w:val="nil"/>
            </w:tcBorders>
            <w:tcMar>
              <w:right w:w="198" w:type="dxa"/>
            </w:tcMar>
            <w:vAlign w:val="center"/>
          </w:tcPr>
          <w:p w14:paraId="7335B89B"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105,1</w:t>
            </w:r>
          </w:p>
        </w:tc>
        <w:tc>
          <w:tcPr>
            <w:tcW w:w="1074" w:type="dxa"/>
            <w:tcBorders>
              <w:top w:val="nil"/>
              <w:bottom w:val="nil"/>
            </w:tcBorders>
            <w:vAlign w:val="bottom"/>
          </w:tcPr>
          <w:p w14:paraId="6EF80E03" w14:textId="77777777" w:rsidR="007F56C1" w:rsidRPr="00F8750E" w:rsidRDefault="007F56C1" w:rsidP="007F56C1">
            <w:pPr>
              <w:spacing w:after="0" w:line="360" w:lineRule="auto"/>
              <w:jc w:val="right"/>
              <w:rPr>
                <w:rFonts w:ascii="Montserrat Light" w:hAnsi="Montserrat Light"/>
                <w:color w:val="000000"/>
              </w:rPr>
            </w:pPr>
            <w:r w:rsidRPr="00F8750E">
              <w:rPr>
                <w:rFonts w:ascii="Montserrat Light" w:hAnsi="Montserrat Light" w:cs="Calibri"/>
                <w:color w:val="000000"/>
              </w:rPr>
              <w:t>106,8</w:t>
            </w:r>
          </w:p>
        </w:tc>
      </w:tr>
      <w:tr w:rsidR="007F56C1" w:rsidRPr="00F8750E" w14:paraId="7D06CCD5" w14:textId="77777777" w:rsidTr="00E0142A">
        <w:trPr>
          <w:cantSplit/>
        </w:trPr>
        <w:tc>
          <w:tcPr>
            <w:tcW w:w="4132" w:type="dxa"/>
            <w:tcBorders>
              <w:top w:val="nil"/>
              <w:bottom w:val="nil"/>
            </w:tcBorders>
            <w:shd w:val="clear" w:color="auto" w:fill="auto"/>
            <w:vAlign w:val="center"/>
            <w:hideMark/>
          </w:tcPr>
          <w:p w14:paraId="2284DB3D" w14:textId="77777777" w:rsidR="007F56C1" w:rsidRPr="00F8750E" w:rsidRDefault="007F56C1" w:rsidP="007F56C1">
            <w:pPr>
              <w:spacing w:after="0" w:line="312" w:lineRule="auto"/>
              <w:rPr>
                <w:rFonts w:ascii="Montserrat Light" w:hAnsi="Montserrat Light" w:cs="Times New Roman"/>
                <w:color w:val="000000"/>
              </w:rPr>
            </w:pPr>
            <w:r w:rsidRPr="00F8750E">
              <w:rPr>
                <w:rFonts w:ascii="Montserrat Light" w:hAnsi="Montserrat Light" w:cs="Times New Roman"/>
                <w:color w:val="000000"/>
              </w:rPr>
              <w:t>Santé</w:t>
            </w:r>
          </w:p>
        </w:tc>
        <w:tc>
          <w:tcPr>
            <w:tcW w:w="929" w:type="dxa"/>
            <w:tcBorders>
              <w:top w:val="nil"/>
              <w:bottom w:val="nil"/>
            </w:tcBorders>
            <w:shd w:val="clear" w:color="auto" w:fill="auto"/>
            <w:noWrap/>
            <w:tcMar>
              <w:right w:w="198" w:type="dxa"/>
            </w:tcMar>
            <w:vAlign w:val="center"/>
            <w:hideMark/>
          </w:tcPr>
          <w:p w14:paraId="5DDB6DC1"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99,7</w:t>
            </w:r>
          </w:p>
        </w:tc>
        <w:tc>
          <w:tcPr>
            <w:tcW w:w="929" w:type="dxa"/>
            <w:tcBorders>
              <w:top w:val="nil"/>
              <w:bottom w:val="nil"/>
            </w:tcBorders>
            <w:tcMar>
              <w:right w:w="198" w:type="dxa"/>
            </w:tcMar>
            <w:vAlign w:val="center"/>
          </w:tcPr>
          <w:p w14:paraId="460E609A"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100,2</w:t>
            </w:r>
          </w:p>
        </w:tc>
        <w:tc>
          <w:tcPr>
            <w:tcW w:w="929" w:type="dxa"/>
            <w:tcBorders>
              <w:top w:val="nil"/>
              <w:bottom w:val="nil"/>
            </w:tcBorders>
            <w:tcMar>
              <w:right w:w="198" w:type="dxa"/>
            </w:tcMar>
            <w:vAlign w:val="center"/>
          </w:tcPr>
          <w:p w14:paraId="309CC578"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101,0</w:t>
            </w:r>
          </w:p>
        </w:tc>
        <w:tc>
          <w:tcPr>
            <w:tcW w:w="929" w:type="dxa"/>
            <w:tcBorders>
              <w:top w:val="nil"/>
              <w:bottom w:val="nil"/>
            </w:tcBorders>
            <w:tcMar>
              <w:right w:w="198" w:type="dxa"/>
            </w:tcMar>
            <w:vAlign w:val="center"/>
          </w:tcPr>
          <w:p w14:paraId="0950580D"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100,6</w:t>
            </w:r>
          </w:p>
        </w:tc>
        <w:tc>
          <w:tcPr>
            <w:tcW w:w="929" w:type="dxa"/>
            <w:tcBorders>
              <w:top w:val="nil"/>
              <w:bottom w:val="nil"/>
            </w:tcBorders>
            <w:tcMar>
              <w:right w:w="198" w:type="dxa"/>
            </w:tcMar>
            <w:vAlign w:val="center"/>
          </w:tcPr>
          <w:p w14:paraId="6A4E9AD3"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101,5</w:t>
            </w:r>
          </w:p>
        </w:tc>
        <w:tc>
          <w:tcPr>
            <w:tcW w:w="1074" w:type="dxa"/>
            <w:tcBorders>
              <w:top w:val="nil"/>
              <w:bottom w:val="nil"/>
            </w:tcBorders>
            <w:vAlign w:val="bottom"/>
          </w:tcPr>
          <w:p w14:paraId="64968204" w14:textId="77777777" w:rsidR="007F56C1" w:rsidRPr="00F8750E" w:rsidRDefault="007F56C1" w:rsidP="007F56C1">
            <w:pPr>
              <w:spacing w:after="0" w:line="360" w:lineRule="auto"/>
              <w:jc w:val="right"/>
              <w:rPr>
                <w:rFonts w:ascii="Montserrat Light" w:hAnsi="Montserrat Light"/>
                <w:color w:val="000000"/>
              </w:rPr>
            </w:pPr>
            <w:r w:rsidRPr="00F8750E">
              <w:rPr>
                <w:rFonts w:ascii="Montserrat Light" w:hAnsi="Montserrat Light" w:cs="Calibri"/>
                <w:color w:val="000000"/>
              </w:rPr>
              <w:t>101,9</w:t>
            </w:r>
          </w:p>
        </w:tc>
      </w:tr>
      <w:tr w:rsidR="007F56C1" w:rsidRPr="00F8750E" w14:paraId="11659182" w14:textId="77777777" w:rsidTr="00E0142A">
        <w:trPr>
          <w:cantSplit/>
        </w:trPr>
        <w:tc>
          <w:tcPr>
            <w:tcW w:w="4132" w:type="dxa"/>
            <w:tcBorders>
              <w:top w:val="nil"/>
              <w:bottom w:val="nil"/>
            </w:tcBorders>
            <w:shd w:val="clear" w:color="auto" w:fill="auto"/>
            <w:vAlign w:val="center"/>
            <w:hideMark/>
          </w:tcPr>
          <w:p w14:paraId="08ED117A" w14:textId="77777777" w:rsidR="007F56C1" w:rsidRPr="00F8750E" w:rsidRDefault="007F56C1" w:rsidP="007F56C1">
            <w:pPr>
              <w:spacing w:after="0" w:line="312" w:lineRule="auto"/>
              <w:rPr>
                <w:rFonts w:ascii="Montserrat Light" w:hAnsi="Montserrat Light" w:cs="Times New Roman"/>
                <w:color w:val="000000"/>
              </w:rPr>
            </w:pPr>
            <w:r w:rsidRPr="00F8750E">
              <w:rPr>
                <w:rFonts w:ascii="Montserrat Light" w:hAnsi="Montserrat Light" w:cs="Times New Roman"/>
                <w:color w:val="000000"/>
              </w:rPr>
              <w:t>Transports</w:t>
            </w:r>
          </w:p>
        </w:tc>
        <w:tc>
          <w:tcPr>
            <w:tcW w:w="929" w:type="dxa"/>
            <w:tcBorders>
              <w:top w:val="nil"/>
              <w:bottom w:val="nil"/>
            </w:tcBorders>
            <w:shd w:val="clear" w:color="auto" w:fill="auto"/>
            <w:noWrap/>
            <w:tcMar>
              <w:right w:w="198" w:type="dxa"/>
            </w:tcMar>
            <w:vAlign w:val="center"/>
            <w:hideMark/>
          </w:tcPr>
          <w:p w14:paraId="09C41FCF"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98,5</w:t>
            </w:r>
          </w:p>
        </w:tc>
        <w:tc>
          <w:tcPr>
            <w:tcW w:w="929" w:type="dxa"/>
            <w:tcBorders>
              <w:top w:val="nil"/>
              <w:bottom w:val="nil"/>
            </w:tcBorders>
            <w:tcMar>
              <w:right w:w="198" w:type="dxa"/>
            </w:tcMar>
            <w:vAlign w:val="center"/>
          </w:tcPr>
          <w:p w14:paraId="4404FB4D"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94,8</w:t>
            </w:r>
          </w:p>
        </w:tc>
        <w:tc>
          <w:tcPr>
            <w:tcW w:w="929" w:type="dxa"/>
            <w:tcBorders>
              <w:top w:val="nil"/>
              <w:bottom w:val="nil"/>
            </w:tcBorders>
            <w:tcMar>
              <w:right w:w="198" w:type="dxa"/>
            </w:tcMar>
            <w:vAlign w:val="center"/>
          </w:tcPr>
          <w:p w14:paraId="0E298E2B"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99,6</w:t>
            </w:r>
          </w:p>
        </w:tc>
        <w:tc>
          <w:tcPr>
            <w:tcW w:w="929" w:type="dxa"/>
            <w:tcBorders>
              <w:top w:val="nil"/>
              <w:bottom w:val="nil"/>
            </w:tcBorders>
            <w:tcMar>
              <w:right w:w="198" w:type="dxa"/>
            </w:tcMar>
            <w:vAlign w:val="center"/>
          </w:tcPr>
          <w:p w14:paraId="6B3FCF40"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99,8</w:t>
            </w:r>
          </w:p>
        </w:tc>
        <w:tc>
          <w:tcPr>
            <w:tcW w:w="929" w:type="dxa"/>
            <w:tcBorders>
              <w:top w:val="nil"/>
              <w:bottom w:val="nil"/>
            </w:tcBorders>
            <w:tcMar>
              <w:right w:w="198" w:type="dxa"/>
            </w:tcMar>
            <w:vAlign w:val="center"/>
          </w:tcPr>
          <w:p w14:paraId="09FEBCF8"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101,3</w:t>
            </w:r>
          </w:p>
        </w:tc>
        <w:tc>
          <w:tcPr>
            <w:tcW w:w="1074" w:type="dxa"/>
            <w:tcBorders>
              <w:top w:val="nil"/>
              <w:bottom w:val="nil"/>
            </w:tcBorders>
            <w:vAlign w:val="bottom"/>
          </w:tcPr>
          <w:p w14:paraId="0CA42D2B" w14:textId="77777777" w:rsidR="007F56C1" w:rsidRPr="00F8750E" w:rsidRDefault="007F56C1" w:rsidP="007F56C1">
            <w:pPr>
              <w:spacing w:after="0" w:line="360" w:lineRule="auto"/>
              <w:jc w:val="right"/>
              <w:rPr>
                <w:rFonts w:ascii="Montserrat Light" w:hAnsi="Montserrat Light"/>
                <w:color w:val="000000"/>
              </w:rPr>
            </w:pPr>
            <w:r w:rsidRPr="00F8750E">
              <w:rPr>
                <w:rFonts w:ascii="Montserrat Light" w:hAnsi="Montserrat Light" w:cs="Calibri"/>
                <w:color w:val="000000"/>
              </w:rPr>
              <w:t>109,5</w:t>
            </w:r>
          </w:p>
        </w:tc>
      </w:tr>
      <w:tr w:rsidR="007F56C1" w:rsidRPr="00F8750E" w14:paraId="3CBCA2D3" w14:textId="77777777" w:rsidTr="00E0142A">
        <w:trPr>
          <w:cantSplit/>
        </w:trPr>
        <w:tc>
          <w:tcPr>
            <w:tcW w:w="4132" w:type="dxa"/>
            <w:tcBorders>
              <w:top w:val="nil"/>
              <w:bottom w:val="nil"/>
            </w:tcBorders>
            <w:shd w:val="clear" w:color="auto" w:fill="auto"/>
            <w:vAlign w:val="center"/>
            <w:hideMark/>
          </w:tcPr>
          <w:p w14:paraId="008BD543" w14:textId="77777777" w:rsidR="007F56C1" w:rsidRPr="00F8750E" w:rsidRDefault="007F56C1" w:rsidP="007F56C1">
            <w:pPr>
              <w:spacing w:after="0" w:line="312" w:lineRule="auto"/>
              <w:rPr>
                <w:rFonts w:ascii="Montserrat Light" w:hAnsi="Montserrat Light" w:cs="Times New Roman"/>
                <w:color w:val="000000"/>
              </w:rPr>
            </w:pPr>
            <w:r w:rsidRPr="00F8750E">
              <w:rPr>
                <w:rFonts w:ascii="Montserrat Light" w:hAnsi="Montserrat Light" w:cs="Times New Roman"/>
                <w:color w:val="000000"/>
              </w:rPr>
              <w:t>Communication</w:t>
            </w:r>
          </w:p>
        </w:tc>
        <w:tc>
          <w:tcPr>
            <w:tcW w:w="929" w:type="dxa"/>
            <w:tcBorders>
              <w:top w:val="nil"/>
              <w:bottom w:val="nil"/>
            </w:tcBorders>
            <w:shd w:val="clear" w:color="auto" w:fill="auto"/>
            <w:noWrap/>
            <w:tcMar>
              <w:right w:w="198" w:type="dxa"/>
            </w:tcMar>
            <w:vAlign w:val="center"/>
            <w:hideMark/>
          </w:tcPr>
          <w:p w14:paraId="0F812530"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98,6</w:t>
            </w:r>
          </w:p>
        </w:tc>
        <w:tc>
          <w:tcPr>
            <w:tcW w:w="929" w:type="dxa"/>
            <w:tcBorders>
              <w:top w:val="nil"/>
              <w:bottom w:val="nil"/>
            </w:tcBorders>
            <w:tcMar>
              <w:right w:w="198" w:type="dxa"/>
            </w:tcMar>
            <w:vAlign w:val="center"/>
          </w:tcPr>
          <w:p w14:paraId="687C5E9B"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98,5</w:t>
            </w:r>
          </w:p>
        </w:tc>
        <w:tc>
          <w:tcPr>
            <w:tcW w:w="929" w:type="dxa"/>
            <w:tcBorders>
              <w:top w:val="nil"/>
              <w:bottom w:val="nil"/>
            </w:tcBorders>
            <w:tcMar>
              <w:right w:w="198" w:type="dxa"/>
            </w:tcMar>
            <w:vAlign w:val="center"/>
          </w:tcPr>
          <w:p w14:paraId="0646402F"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93,6</w:t>
            </w:r>
          </w:p>
        </w:tc>
        <w:tc>
          <w:tcPr>
            <w:tcW w:w="929" w:type="dxa"/>
            <w:tcBorders>
              <w:top w:val="nil"/>
              <w:bottom w:val="nil"/>
            </w:tcBorders>
            <w:tcMar>
              <w:right w:w="198" w:type="dxa"/>
            </w:tcMar>
            <w:vAlign w:val="center"/>
          </w:tcPr>
          <w:p w14:paraId="5018FB07"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98,2</w:t>
            </w:r>
          </w:p>
        </w:tc>
        <w:tc>
          <w:tcPr>
            <w:tcW w:w="929" w:type="dxa"/>
            <w:tcBorders>
              <w:top w:val="nil"/>
              <w:bottom w:val="nil"/>
            </w:tcBorders>
            <w:tcMar>
              <w:right w:w="198" w:type="dxa"/>
            </w:tcMar>
            <w:vAlign w:val="center"/>
          </w:tcPr>
          <w:p w14:paraId="69631EF8"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98,1</w:t>
            </w:r>
          </w:p>
        </w:tc>
        <w:tc>
          <w:tcPr>
            <w:tcW w:w="1074" w:type="dxa"/>
            <w:tcBorders>
              <w:top w:val="nil"/>
              <w:bottom w:val="nil"/>
            </w:tcBorders>
            <w:vAlign w:val="bottom"/>
          </w:tcPr>
          <w:p w14:paraId="1AA811B9" w14:textId="77777777" w:rsidR="007F56C1" w:rsidRPr="00F8750E" w:rsidRDefault="007F56C1" w:rsidP="007F56C1">
            <w:pPr>
              <w:spacing w:after="0" w:line="360" w:lineRule="auto"/>
              <w:jc w:val="right"/>
              <w:rPr>
                <w:rFonts w:ascii="Montserrat Light" w:hAnsi="Montserrat Light"/>
                <w:color w:val="000000"/>
              </w:rPr>
            </w:pPr>
            <w:r w:rsidRPr="00F8750E">
              <w:rPr>
                <w:rFonts w:ascii="Montserrat Light" w:hAnsi="Montserrat Light" w:cs="Calibri"/>
                <w:color w:val="000000"/>
              </w:rPr>
              <w:t>99,7</w:t>
            </w:r>
          </w:p>
        </w:tc>
      </w:tr>
      <w:tr w:rsidR="007F56C1" w:rsidRPr="00F8750E" w14:paraId="7D7276AF" w14:textId="77777777" w:rsidTr="00E0142A">
        <w:trPr>
          <w:cantSplit/>
        </w:trPr>
        <w:tc>
          <w:tcPr>
            <w:tcW w:w="4132" w:type="dxa"/>
            <w:tcBorders>
              <w:top w:val="nil"/>
              <w:bottom w:val="nil"/>
            </w:tcBorders>
            <w:shd w:val="clear" w:color="auto" w:fill="auto"/>
            <w:vAlign w:val="center"/>
            <w:hideMark/>
          </w:tcPr>
          <w:p w14:paraId="2BBF5078" w14:textId="77777777" w:rsidR="007F56C1" w:rsidRPr="00F8750E" w:rsidRDefault="007F56C1" w:rsidP="007F56C1">
            <w:pPr>
              <w:spacing w:after="0" w:line="312" w:lineRule="auto"/>
              <w:rPr>
                <w:rFonts w:ascii="Montserrat Light" w:hAnsi="Montserrat Light" w:cs="Times New Roman"/>
                <w:color w:val="000000"/>
              </w:rPr>
            </w:pPr>
            <w:r w:rsidRPr="00F8750E">
              <w:rPr>
                <w:rFonts w:ascii="Montserrat Light" w:hAnsi="Montserrat Light" w:cs="Times New Roman"/>
                <w:color w:val="000000"/>
              </w:rPr>
              <w:t>Loisirs et culture</w:t>
            </w:r>
          </w:p>
        </w:tc>
        <w:tc>
          <w:tcPr>
            <w:tcW w:w="929" w:type="dxa"/>
            <w:tcBorders>
              <w:top w:val="nil"/>
              <w:bottom w:val="nil"/>
            </w:tcBorders>
            <w:shd w:val="clear" w:color="auto" w:fill="auto"/>
            <w:noWrap/>
            <w:tcMar>
              <w:right w:w="198" w:type="dxa"/>
            </w:tcMar>
            <w:vAlign w:val="center"/>
            <w:hideMark/>
          </w:tcPr>
          <w:p w14:paraId="657EE0EF"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100,2</w:t>
            </w:r>
          </w:p>
        </w:tc>
        <w:tc>
          <w:tcPr>
            <w:tcW w:w="929" w:type="dxa"/>
            <w:tcBorders>
              <w:top w:val="nil"/>
              <w:bottom w:val="nil"/>
            </w:tcBorders>
            <w:tcMar>
              <w:right w:w="198" w:type="dxa"/>
            </w:tcMar>
            <w:vAlign w:val="center"/>
          </w:tcPr>
          <w:p w14:paraId="4F882CC1"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99,9</w:t>
            </w:r>
          </w:p>
        </w:tc>
        <w:tc>
          <w:tcPr>
            <w:tcW w:w="929" w:type="dxa"/>
            <w:tcBorders>
              <w:top w:val="nil"/>
              <w:bottom w:val="nil"/>
            </w:tcBorders>
            <w:tcMar>
              <w:right w:w="198" w:type="dxa"/>
            </w:tcMar>
            <w:vAlign w:val="center"/>
          </w:tcPr>
          <w:p w14:paraId="3629D296"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99,9</w:t>
            </w:r>
          </w:p>
        </w:tc>
        <w:tc>
          <w:tcPr>
            <w:tcW w:w="929" w:type="dxa"/>
            <w:tcBorders>
              <w:top w:val="nil"/>
              <w:bottom w:val="nil"/>
            </w:tcBorders>
            <w:tcMar>
              <w:right w:w="198" w:type="dxa"/>
            </w:tcMar>
            <w:vAlign w:val="center"/>
          </w:tcPr>
          <w:p w14:paraId="7D80A299"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100,5</w:t>
            </w:r>
          </w:p>
        </w:tc>
        <w:tc>
          <w:tcPr>
            <w:tcW w:w="929" w:type="dxa"/>
            <w:tcBorders>
              <w:top w:val="nil"/>
              <w:bottom w:val="nil"/>
            </w:tcBorders>
            <w:tcMar>
              <w:right w:w="198" w:type="dxa"/>
            </w:tcMar>
            <w:vAlign w:val="center"/>
          </w:tcPr>
          <w:p w14:paraId="4AEACD2E"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100,8</w:t>
            </w:r>
          </w:p>
        </w:tc>
        <w:tc>
          <w:tcPr>
            <w:tcW w:w="1074" w:type="dxa"/>
            <w:tcBorders>
              <w:top w:val="nil"/>
              <w:bottom w:val="nil"/>
            </w:tcBorders>
            <w:vAlign w:val="bottom"/>
          </w:tcPr>
          <w:p w14:paraId="2CCE3275" w14:textId="77777777" w:rsidR="007F56C1" w:rsidRPr="00F8750E" w:rsidRDefault="007F56C1" w:rsidP="007F56C1">
            <w:pPr>
              <w:spacing w:after="0" w:line="360" w:lineRule="auto"/>
              <w:jc w:val="right"/>
              <w:rPr>
                <w:rFonts w:ascii="Montserrat Light" w:hAnsi="Montserrat Light"/>
                <w:color w:val="000000"/>
              </w:rPr>
            </w:pPr>
            <w:r w:rsidRPr="00F8750E">
              <w:rPr>
                <w:rFonts w:ascii="Montserrat Light" w:hAnsi="Montserrat Light" w:cs="Calibri"/>
                <w:color w:val="000000"/>
              </w:rPr>
              <w:t>101,8</w:t>
            </w:r>
          </w:p>
        </w:tc>
      </w:tr>
      <w:tr w:rsidR="007F56C1" w:rsidRPr="00F8750E" w14:paraId="664C9C59" w14:textId="77777777" w:rsidTr="00E0142A">
        <w:trPr>
          <w:cantSplit/>
        </w:trPr>
        <w:tc>
          <w:tcPr>
            <w:tcW w:w="4132" w:type="dxa"/>
            <w:tcBorders>
              <w:top w:val="nil"/>
              <w:bottom w:val="nil"/>
            </w:tcBorders>
            <w:shd w:val="clear" w:color="auto" w:fill="auto"/>
            <w:vAlign w:val="center"/>
            <w:hideMark/>
          </w:tcPr>
          <w:p w14:paraId="2B402304" w14:textId="77777777" w:rsidR="007F56C1" w:rsidRPr="00F8750E" w:rsidRDefault="007F56C1" w:rsidP="007F56C1">
            <w:pPr>
              <w:spacing w:after="0" w:line="312" w:lineRule="auto"/>
              <w:rPr>
                <w:rFonts w:ascii="Montserrat Light" w:hAnsi="Montserrat Light" w:cs="Times New Roman"/>
                <w:color w:val="000000"/>
              </w:rPr>
            </w:pPr>
            <w:r w:rsidRPr="00F8750E">
              <w:rPr>
                <w:rFonts w:ascii="Montserrat Light" w:hAnsi="Montserrat Light" w:cs="Times New Roman"/>
                <w:color w:val="000000"/>
              </w:rPr>
              <w:t>Enseignement</w:t>
            </w:r>
          </w:p>
        </w:tc>
        <w:tc>
          <w:tcPr>
            <w:tcW w:w="929" w:type="dxa"/>
            <w:tcBorders>
              <w:top w:val="nil"/>
              <w:bottom w:val="nil"/>
            </w:tcBorders>
            <w:shd w:val="clear" w:color="auto" w:fill="auto"/>
            <w:noWrap/>
            <w:tcMar>
              <w:right w:w="198" w:type="dxa"/>
            </w:tcMar>
            <w:vAlign w:val="center"/>
            <w:hideMark/>
          </w:tcPr>
          <w:p w14:paraId="568C2BA4"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100,5</w:t>
            </w:r>
          </w:p>
        </w:tc>
        <w:tc>
          <w:tcPr>
            <w:tcW w:w="929" w:type="dxa"/>
            <w:tcBorders>
              <w:top w:val="nil"/>
              <w:bottom w:val="nil"/>
            </w:tcBorders>
            <w:tcMar>
              <w:right w:w="198" w:type="dxa"/>
            </w:tcMar>
            <w:vAlign w:val="center"/>
          </w:tcPr>
          <w:p w14:paraId="5A730E97"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100,7</w:t>
            </w:r>
          </w:p>
        </w:tc>
        <w:tc>
          <w:tcPr>
            <w:tcW w:w="929" w:type="dxa"/>
            <w:tcBorders>
              <w:top w:val="nil"/>
              <w:bottom w:val="nil"/>
            </w:tcBorders>
            <w:tcMar>
              <w:right w:w="198" w:type="dxa"/>
            </w:tcMar>
            <w:vAlign w:val="center"/>
          </w:tcPr>
          <w:p w14:paraId="0B0392CC"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99,3</w:t>
            </w:r>
          </w:p>
        </w:tc>
        <w:tc>
          <w:tcPr>
            <w:tcW w:w="929" w:type="dxa"/>
            <w:tcBorders>
              <w:top w:val="nil"/>
              <w:bottom w:val="nil"/>
            </w:tcBorders>
            <w:tcMar>
              <w:right w:w="198" w:type="dxa"/>
            </w:tcMar>
            <w:vAlign w:val="center"/>
          </w:tcPr>
          <w:p w14:paraId="23234AB8"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99,7</w:t>
            </w:r>
          </w:p>
        </w:tc>
        <w:tc>
          <w:tcPr>
            <w:tcW w:w="929" w:type="dxa"/>
            <w:tcBorders>
              <w:top w:val="nil"/>
              <w:bottom w:val="nil"/>
            </w:tcBorders>
            <w:tcMar>
              <w:right w:w="198" w:type="dxa"/>
            </w:tcMar>
            <w:vAlign w:val="center"/>
          </w:tcPr>
          <w:p w14:paraId="1BF62793"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101,3</w:t>
            </w:r>
          </w:p>
        </w:tc>
        <w:tc>
          <w:tcPr>
            <w:tcW w:w="1074" w:type="dxa"/>
            <w:tcBorders>
              <w:top w:val="nil"/>
              <w:bottom w:val="nil"/>
            </w:tcBorders>
            <w:vAlign w:val="bottom"/>
          </w:tcPr>
          <w:p w14:paraId="4D58E4C1" w14:textId="77777777" w:rsidR="007F56C1" w:rsidRPr="00F8750E" w:rsidRDefault="007F56C1" w:rsidP="007F56C1">
            <w:pPr>
              <w:spacing w:after="0" w:line="360" w:lineRule="auto"/>
              <w:jc w:val="right"/>
              <w:rPr>
                <w:rFonts w:ascii="Montserrat Light" w:hAnsi="Montserrat Light"/>
                <w:color w:val="000000"/>
              </w:rPr>
            </w:pPr>
            <w:r w:rsidRPr="00F8750E">
              <w:rPr>
                <w:rFonts w:ascii="Montserrat Light" w:hAnsi="Montserrat Light" w:cs="Calibri"/>
                <w:color w:val="000000"/>
              </w:rPr>
              <w:t>103,0</w:t>
            </w:r>
          </w:p>
        </w:tc>
      </w:tr>
      <w:tr w:rsidR="007F56C1" w:rsidRPr="00F8750E" w14:paraId="06E0405B" w14:textId="77777777" w:rsidTr="00E0142A">
        <w:trPr>
          <w:cantSplit/>
        </w:trPr>
        <w:tc>
          <w:tcPr>
            <w:tcW w:w="4132" w:type="dxa"/>
            <w:tcBorders>
              <w:top w:val="nil"/>
              <w:bottom w:val="nil"/>
            </w:tcBorders>
            <w:shd w:val="clear" w:color="auto" w:fill="auto"/>
            <w:vAlign w:val="center"/>
            <w:hideMark/>
          </w:tcPr>
          <w:p w14:paraId="2416F32D" w14:textId="77777777" w:rsidR="007F56C1" w:rsidRPr="00F8750E" w:rsidRDefault="007F56C1" w:rsidP="007F56C1">
            <w:pPr>
              <w:spacing w:after="0" w:line="312" w:lineRule="auto"/>
              <w:rPr>
                <w:rFonts w:ascii="Montserrat Light" w:hAnsi="Montserrat Light" w:cs="Times New Roman"/>
                <w:color w:val="000000"/>
              </w:rPr>
            </w:pPr>
            <w:r w:rsidRPr="00F8750E">
              <w:rPr>
                <w:rFonts w:ascii="Montserrat Light" w:hAnsi="Montserrat Light" w:cs="Times New Roman"/>
                <w:color w:val="000000"/>
              </w:rPr>
              <w:t>Restaurants et Hôtels</w:t>
            </w:r>
          </w:p>
        </w:tc>
        <w:tc>
          <w:tcPr>
            <w:tcW w:w="929" w:type="dxa"/>
            <w:tcBorders>
              <w:top w:val="nil"/>
              <w:bottom w:val="nil"/>
            </w:tcBorders>
            <w:shd w:val="clear" w:color="auto" w:fill="auto"/>
            <w:noWrap/>
            <w:tcMar>
              <w:right w:w="198" w:type="dxa"/>
            </w:tcMar>
            <w:vAlign w:val="center"/>
            <w:hideMark/>
          </w:tcPr>
          <w:p w14:paraId="1F7BCDF5"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101,5</w:t>
            </w:r>
          </w:p>
        </w:tc>
        <w:tc>
          <w:tcPr>
            <w:tcW w:w="929" w:type="dxa"/>
            <w:tcBorders>
              <w:top w:val="nil"/>
              <w:bottom w:val="nil"/>
            </w:tcBorders>
            <w:tcMar>
              <w:right w:w="198" w:type="dxa"/>
            </w:tcMar>
            <w:vAlign w:val="center"/>
          </w:tcPr>
          <w:p w14:paraId="6B98E3DA"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102,0</w:t>
            </w:r>
          </w:p>
        </w:tc>
        <w:tc>
          <w:tcPr>
            <w:tcW w:w="929" w:type="dxa"/>
            <w:tcBorders>
              <w:top w:val="nil"/>
              <w:bottom w:val="nil"/>
            </w:tcBorders>
            <w:tcMar>
              <w:right w:w="198" w:type="dxa"/>
            </w:tcMar>
            <w:vAlign w:val="center"/>
          </w:tcPr>
          <w:p w14:paraId="636A16B5"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102,2</w:t>
            </w:r>
          </w:p>
        </w:tc>
        <w:tc>
          <w:tcPr>
            <w:tcW w:w="929" w:type="dxa"/>
            <w:tcBorders>
              <w:top w:val="nil"/>
              <w:bottom w:val="nil"/>
            </w:tcBorders>
            <w:tcMar>
              <w:right w:w="198" w:type="dxa"/>
            </w:tcMar>
            <w:vAlign w:val="center"/>
          </w:tcPr>
          <w:p w14:paraId="77F608F9"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101,2</w:t>
            </w:r>
          </w:p>
        </w:tc>
        <w:tc>
          <w:tcPr>
            <w:tcW w:w="929" w:type="dxa"/>
            <w:tcBorders>
              <w:top w:val="nil"/>
              <w:bottom w:val="nil"/>
            </w:tcBorders>
            <w:tcMar>
              <w:right w:w="198" w:type="dxa"/>
            </w:tcMar>
            <w:vAlign w:val="center"/>
          </w:tcPr>
          <w:p w14:paraId="34C335E3"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100,9</w:t>
            </w:r>
          </w:p>
        </w:tc>
        <w:tc>
          <w:tcPr>
            <w:tcW w:w="1074" w:type="dxa"/>
            <w:tcBorders>
              <w:top w:val="nil"/>
              <w:bottom w:val="nil"/>
            </w:tcBorders>
            <w:vAlign w:val="bottom"/>
          </w:tcPr>
          <w:p w14:paraId="3FF72200" w14:textId="77777777" w:rsidR="007F56C1" w:rsidRPr="00F8750E" w:rsidRDefault="007F56C1" w:rsidP="007F56C1">
            <w:pPr>
              <w:spacing w:after="0" w:line="360" w:lineRule="auto"/>
              <w:jc w:val="right"/>
              <w:rPr>
                <w:rFonts w:ascii="Montserrat Light" w:hAnsi="Montserrat Light"/>
                <w:color w:val="000000"/>
              </w:rPr>
            </w:pPr>
            <w:r w:rsidRPr="00F8750E">
              <w:rPr>
                <w:rFonts w:ascii="Montserrat Light" w:hAnsi="Montserrat Light" w:cs="Calibri"/>
                <w:color w:val="000000"/>
              </w:rPr>
              <w:t>103,8</w:t>
            </w:r>
          </w:p>
        </w:tc>
      </w:tr>
      <w:tr w:rsidR="007F56C1" w:rsidRPr="00F8750E" w14:paraId="6021AEE0" w14:textId="77777777" w:rsidTr="00E0142A">
        <w:trPr>
          <w:cantSplit/>
        </w:trPr>
        <w:tc>
          <w:tcPr>
            <w:tcW w:w="4132" w:type="dxa"/>
            <w:tcBorders>
              <w:top w:val="nil"/>
              <w:bottom w:val="nil"/>
            </w:tcBorders>
            <w:shd w:val="clear" w:color="auto" w:fill="auto"/>
            <w:vAlign w:val="center"/>
            <w:hideMark/>
          </w:tcPr>
          <w:p w14:paraId="64119B2E" w14:textId="77777777" w:rsidR="007F56C1" w:rsidRPr="00F8750E" w:rsidRDefault="007F56C1" w:rsidP="007F56C1">
            <w:pPr>
              <w:spacing w:after="0" w:line="312" w:lineRule="auto"/>
              <w:rPr>
                <w:rFonts w:ascii="Montserrat Light" w:hAnsi="Montserrat Light" w:cs="Times New Roman"/>
                <w:color w:val="000000"/>
              </w:rPr>
            </w:pPr>
            <w:r w:rsidRPr="00F8750E">
              <w:rPr>
                <w:rFonts w:ascii="Montserrat Light" w:hAnsi="Montserrat Light" w:cs="Times New Roman"/>
                <w:color w:val="000000"/>
              </w:rPr>
              <w:t>Biens et services divers</w:t>
            </w:r>
          </w:p>
        </w:tc>
        <w:tc>
          <w:tcPr>
            <w:tcW w:w="929" w:type="dxa"/>
            <w:tcBorders>
              <w:top w:val="nil"/>
              <w:bottom w:val="nil"/>
            </w:tcBorders>
            <w:shd w:val="clear" w:color="auto" w:fill="auto"/>
            <w:noWrap/>
            <w:tcMar>
              <w:right w:w="198" w:type="dxa"/>
            </w:tcMar>
            <w:vAlign w:val="center"/>
            <w:hideMark/>
          </w:tcPr>
          <w:p w14:paraId="127B0F6D"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101,6</w:t>
            </w:r>
          </w:p>
        </w:tc>
        <w:tc>
          <w:tcPr>
            <w:tcW w:w="929" w:type="dxa"/>
            <w:tcBorders>
              <w:top w:val="nil"/>
              <w:bottom w:val="nil"/>
            </w:tcBorders>
            <w:tcMar>
              <w:right w:w="198" w:type="dxa"/>
            </w:tcMar>
            <w:vAlign w:val="center"/>
          </w:tcPr>
          <w:p w14:paraId="160B88AA"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101,4</w:t>
            </w:r>
          </w:p>
        </w:tc>
        <w:tc>
          <w:tcPr>
            <w:tcW w:w="929" w:type="dxa"/>
            <w:tcBorders>
              <w:top w:val="nil"/>
              <w:bottom w:val="nil"/>
            </w:tcBorders>
            <w:tcMar>
              <w:right w:w="198" w:type="dxa"/>
            </w:tcMar>
            <w:vAlign w:val="center"/>
          </w:tcPr>
          <w:p w14:paraId="5386A0D9"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101,8</w:t>
            </w:r>
          </w:p>
        </w:tc>
        <w:tc>
          <w:tcPr>
            <w:tcW w:w="929" w:type="dxa"/>
            <w:tcBorders>
              <w:top w:val="nil"/>
              <w:bottom w:val="nil"/>
            </w:tcBorders>
            <w:tcMar>
              <w:right w:w="198" w:type="dxa"/>
            </w:tcMar>
            <w:vAlign w:val="center"/>
          </w:tcPr>
          <w:p w14:paraId="6ED57C6C"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102,9</w:t>
            </w:r>
          </w:p>
        </w:tc>
        <w:tc>
          <w:tcPr>
            <w:tcW w:w="929" w:type="dxa"/>
            <w:tcBorders>
              <w:top w:val="nil"/>
              <w:bottom w:val="nil"/>
            </w:tcBorders>
            <w:tcMar>
              <w:right w:w="198" w:type="dxa"/>
            </w:tcMar>
            <w:vAlign w:val="center"/>
          </w:tcPr>
          <w:p w14:paraId="0F13220A"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105,8</w:t>
            </w:r>
          </w:p>
        </w:tc>
        <w:tc>
          <w:tcPr>
            <w:tcW w:w="1074" w:type="dxa"/>
            <w:tcBorders>
              <w:top w:val="nil"/>
              <w:bottom w:val="nil"/>
            </w:tcBorders>
            <w:vAlign w:val="bottom"/>
          </w:tcPr>
          <w:p w14:paraId="6C0D9533" w14:textId="77777777" w:rsidR="007F56C1" w:rsidRPr="00F8750E" w:rsidRDefault="007F56C1" w:rsidP="007F56C1">
            <w:pPr>
              <w:spacing w:after="0" w:line="360" w:lineRule="auto"/>
              <w:jc w:val="right"/>
              <w:rPr>
                <w:rFonts w:ascii="Montserrat Light" w:hAnsi="Montserrat Light"/>
                <w:color w:val="000000"/>
              </w:rPr>
            </w:pPr>
            <w:r w:rsidRPr="00F8750E">
              <w:rPr>
                <w:rFonts w:ascii="Montserrat Light" w:hAnsi="Montserrat Light" w:cs="Calibri"/>
                <w:color w:val="000000"/>
              </w:rPr>
              <w:t>106,7</w:t>
            </w:r>
          </w:p>
        </w:tc>
      </w:tr>
      <w:tr w:rsidR="007F56C1" w:rsidRPr="00F8750E" w14:paraId="42D8E26E" w14:textId="77777777" w:rsidTr="00E0142A">
        <w:trPr>
          <w:cantSplit/>
        </w:trPr>
        <w:tc>
          <w:tcPr>
            <w:tcW w:w="4132" w:type="dxa"/>
            <w:tcBorders>
              <w:top w:val="nil"/>
            </w:tcBorders>
            <w:shd w:val="clear" w:color="auto" w:fill="auto"/>
            <w:vAlign w:val="center"/>
            <w:hideMark/>
          </w:tcPr>
          <w:p w14:paraId="073EB034" w14:textId="77777777" w:rsidR="007F56C1" w:rsidRPr="00F8750E" w:rsidRDefault="007F56C1" w:rsidP="007F56C1">
            <w:pPr>
              <w:spacing w:after="0" w:line="312" w:lineRule="auto"/>
              <w:rPr>
                <w:rFonts w:ascii="Montserrat Light" w:hAnsi="Montserrat Light" w:cs="Times New Roman"/>
                <w:color w:val="000000"/>
              </w:rPr>
            </w:pPr>
            <w:r w:rsidRPr="00F8750E">
              <w:rPr>
                <w:rFonts w:ascii="Montserrat Light" w:hAnsi="Montserrat Light" w:cs="Times New Roman"/>
                <w:color w:val="000000"/>
              </w:rPr>
              <w:t>Ensemble (indice global)</w:t>
            </w:r>
          </w:p>
        </w:tc>
        <w:tc>
          <w:tcPr>
            <w:tcW w:w="929" w:type="dxa"/>
            <w:tcBorders>
              <w:top w:val="nil"/>
            </w:tcBorders>
            <w:shd w:val="clear" w:color="auto" w:fill="auto"/>
            <w:noWrap/>
            <w:tcMar>
              <w:right w:w="198" w:type="dxa"/>
            </w:tcMar>
            <w:vAlign w:val="center"/>
            <w:hideMark/>
          </w:tcPr>
          <w:p w14:paraId="0AFA72CA"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100,2</w:t>
            </w:r>
          </w:p>
        </w:tc>
        <w:tc>
          <w:tcPr>
            <w:tcW w:w="929" w:type="dxa"/>
            <w:tcBorders>
              <w:top w:val="nil"/>
            </w:tcBorders>
            <w:tcMar>
              <w:right w:w="198" w:type="dxa"/>
            </w:tcMar>
            <w:vAlign w:val="center"/>
          </w:tcPr>
          <w:p w14:paraId="45127631" w14:textId="77777777" w:rsidR="007F56C1" w:rsidRPr="00F8750E" w:rsidRDefault="007F56C1" w:rsidP="007F56C1">
            <w:pPr>
              <w:spacing w:after="0" w:line="312" w:lineRule="auto"/>
              <w:jc w:val="right"/>
              <w:rPr>
                <w:rFonts w:ascii="Montserrat Light" w:hAnsi="Montserrat Light" w:cs="Times New Roman"/>
                <w:color w:val="000000"/>
              </w:rPr>
            </w:pPr>
            <w:r w:rsidRPr="00F8750E">
              <w:rPr>
                <w:rFonts w:ascii="Montserrat Light" w:hAnsi="Montserrat Light"/>
                <w:color w:val="000000"/>
              </w:rPr>
              <w:t>99,4</w:t>
            </w:r>
          </w:p>
        </w:tc>
        <w:tc>
          <w:tcPr>
            <w:tcW w:w="929" w:type="dxa"/>
            <w:tcBorders>
              <w:top w:val="nil"/>
            </w:tcBorders>
            <w:tcMar>
              <w:right w:w="198" w:type="dxa"/>
            </w:tcMar>
            <w:vAlign w:val="center"/>
          </w:tcPr>
          <w:p w14:paraId="704D023A"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101,2</w:t>
            </w:r>
          </w:p>
        </w:tc>
        <w:tc>
          <w:tcPr>
            <w:tcW w:w="929" w:type="dxa"/>
            <w:tcBorders>
              <w:top w:val="nil"/>
            </w:tcBorders>
            <w:tcMar>
              <w:right w:w="198" w:type="dxa"/>
            </w:tcMar>
            <w:vAlign w:val="center"/>
          </w:tcPr>
          <w:p w14:paraId="555B4F66"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102,0</w:t>
            </w:r>
          </w:p>
        </w:tc>
        <w:tc>
          <w:tcPr>
            <w:tcW w:w="929" w:type="dxa"/>
            <w:tcBorders>
              <w:top w:val="nil"/>
            </w:tcBorders>
            <w:tcMar>
              <w:right w:w="198" w:type="dxa"/>
            </w:tcMar>
            <w:vAlign w:val="center"/>
          </w:tcPr>
          <w:p w14:paraId="2B01DE4A" w14:textId="77777777" w:rsidR="007F56C1" w:rsidRPr="00F8750E" w:rsidRDefault="007F56C1" w:rsidP="007F56C1">
            <w:pPr>
              <w:spacing w:after="0" w:line="312" w:lineRule="auto"/>
              <w:jc w:val="right"/>
              <w:rPr>
                <w:rFonts w:ascii="Montserrat Light" w:hAnsi="Montserrat Light"/>
                <w:color w:val="000000"/>
              </w:rPr>
            </w:pPr>
            <w:r w:rsidRPr="00F8750E">
              <w:rPr>
                <w:rFonts w:ascii="Montserrat Light" w:hAnsi="Montserrat Light"/>
                <w:color w:val="000000"/>
              </w:rPr>
              <w:t>101,1</w:t>
            </w:r>
          </w:p>
        </w:tc>
        <w:tc>
          <w:tcPr>
            <w:tcW w:w="1074" w:type="dxa"/>
            <w:tcBorders>
              <w:top w:val="nil"/>
            </w:tcBorders>
            <w:vAlign w:val="center"/>
          </w:tcPr>
          <w:p w14:paraId="01B97562" w14:textId="77777777" w:rsidR="007F56C1" w:rsidRPr="00F8750E" w:rsidRDefault="007F56C1" w:rsidP="007F56C1">
            <w:pPr>
              <w:spacing w:after="0" w:line="360" w:lineRule="auto"/>
              <w:jc w:val="right"/>
              <w:rPr>
                <w:rFonts w:ascii="Montserrat Light" w:hAnsi="Montserrat Light"/>
                <w:b/>
                <w:color w:val="000000"/>
              </w:rPr>
            </w:pPr>
            <w:r w:rsidRPr="00F8750E">
              <w:rPr>
                <w:rFonts w:ascii="Montserrat Light" w:hAnsi="Montserrat Light" w:cs="Calibri"/>
                <w:b/>
                <w:color w:val="000000"/>
              </w:rPr>
              <w:t>104,2</w:t>
            </w:r>
          </w:p>
        </w:tc>
      </w:tr>
      <w:tr w:rsidR="007F56C1" w:rsidRPr="00F8750E" w14:paraId="31BDC4DF" w14:textId="77777777" w:rsidTr="007F56C1">
        <w:trPr>
          <w:cantSplit/>
        </w:trPr>
        <w:tc>
          <w:tcPr>
            <w:tcW w:w="4132" w:type="dxa"/>
            <w:shd w:val="clear" w:color="auto" w:fill="auto"/>
            <w:vAlign w:val="center"/>
            <w:hideMark/>
          </w:tcPr>
          <w:p w14:paraId="157367CA" w14:textId="77777777" w:rsidR="007F56C1" w:rsidRPr="00F8750E" w:rsidRDefault="007F56C1" w:rsidP="007F56C1">
            <w:pPr>
              <w:spacing w:after="0" w:line="240" w:lineRule="auto"/>
              <w:rPr>
                <w:rFonts w:ascii="Montserrat Light" w:hAnsi="Montserrat Light" w:cs="Times New Roman"/>
                <w:bCs/>
                <w:color w:val="000000"/>
              </w:rPr>
            </w:pPr>
            <w:r w:rsidRPr="00F8750E">
              <w:rPr>
                <w:rFonts w:ascii="Montserrat Light" w:hAnsi="Montserrat Light" w:cs="Times New Roman"/>
                <w:bCs/>
                <w:color w:val="000000"/>
              </w:rPr>
              <w:t>Taux d'inflation</w:t>
            </w:r>
          </w:p>
        </w:tc>
        <w:tc>
          <w:tcPr>
            <w:tcW w:w="929" w:type="dxa"/>
            <w:shd w:val="clear" w:color="auto" w:fill="auto"/>
            <w:tcMar>
              <w:right w:w="198" w:type="dxa"/>
            </w:tcMar>
            <w:vAlign w:val="center"/>
          </w:tcPr>
          <w:p w14:paraId="076161FD" w14:textId="77777777" w:rsidR="007F56C1" w:rsidRPr="00F8750E" w:rsidRDefault="007F56C1" w:rsidP="007F56C1">
            <w:pPr>
              <w:spacing w:after="0" w:line="240" w:lineRule="auto"/>
              <w:jc w:val="right"/>
              <w:rPr>
                <w:rFonts w:ascii="Montserrat Light" w:hAnsi="Montserrat Light"/>
                <w:color w:val="000000"/>
              </w:rPr>
            </w:pPr>
            <w:r w:rsidRPr="00F8750E">
              <w:rPr>
                <w:rFonts w:ascii="Montserrat Light" w:hAnsi="Montserrat Light"/>
                <w:color w:val="000000"/>
              </w:rPr>
              <w:t>0,3%</w:t>
            </w:r>
          </w:p>
        </w:tc>
        <w:tc>
          <w:tcPr>
            <w:tcW w:w="929" w:type="dxa"/>
            <w:tcMar>
              <w:right w:w="198" w:type="dxa"/>
            </w:tcMar>
            <w:vAlign w:val="center"/>
          </w:tcPr>
          <w:p w14:paraId="3DF8E3D4" w14:textId="77777777" w:rsidR="007F56C1" w:rsidRPr="00F8750E" w:rsidRDefault="007F56C1" w:rsidP="007F56C1">
            <w:pPr>
              <w:spacing w:after="0" w:line="240" w:lineRule="auto"/>
              <w:rPr>
                <w:rFonts w:ascii="Montserrat Light" w:hAnsi="Montserrat Light"/>
                <w:color w:val="000000"/>
              </w:rPr>
            </w:pPr>
            <w:r w:rsidRPr="00F8750E">
              <w:rPr>
                <w:rFonts w:ascii="Montserrat Light" w:hAnsi="Montserrat Light"/>
                <w:color w:val="000000"/>
              </w:rPr>
              <w:t>-0,8%</w:t>
            </w:r>
          </w:p>
        </w:tc>
        <w:tc>
          <w:tcPr>
            <w:tcW w:w="929" w:type="dxa"/>
            <w:tcMar>
              <w:right w:w="198" w:type="dxa"/>
            </w:tcMar>
            <w:vAlign w:val="center"/>
          </w:tcPr>
          <w:p w14:paraId="10490958" w14:textId="77777777" w:rsidR="007F56C1" w:rsidRPr="00F8750E" w:rsidRDefault="007F56C1" w:rsidP="007F56C1">
            <w:pPr>
              <w:spacing w:after="0" w:line="240" w:lineRule="auto"/>
              <w:jc w:val="right"/>
              <w:rPr>
                <w:rFonts w:ascii="Montserrat Light" w:hAnsi="Montserrat Light"/>
                <w:color w:val="000000"/>
              </w:rPr>
            </w:pPr>
            <w:r w:rsidRPr="00F8750E">
              <w:rPr>
                <w:rFonts w:ascii="Montserrat Light" w:hAnsi="Montserrat Light"/>
                <w:color w:val="000000"/>
              </w:rPr>
              <w:t>1,8%</w:t>
            </w:r>
          </w:p>
        </w:tc>
        <w:tc>
          <w:tcPr>
            <w:tcW w:w="929" w:type="dxa"/>
            <w:tcMar>
              <w:right w:w="198" w:type="dxa"/>
            </w:tcMar>
            <w:vAlign w:val="center"/>
          </w:tcPr>
          <w:p w14:paraId="5CF839D4" w14:textId="77777777" w:rsidR="007F56C1" w:rsidRPr="00F8750E" w:rsidRDefault="007F56C1" w:rsidP="007F56C1">
            <w:pPr>
              <w:spacing w:after="0" w:line="240" w:lineRule="auto"/>
              <w:jc w:val="right"/>
              <w:rPr>
                <w:rFonts w:ascii="Montserrat Light" w:hAnsi="Montserrat Light"/>
                <w:color w:val="000000"/>
              </w:rPr>
            </w:pPr>
            <w:r w:rsidRPr="00F8750E">
              <w:rPr>
                <w:rFonts w:ascii="Montserrat Light" w:hAnsi="Montserrat Light"/>
                <w:color w:val="000000"/>
              </w:rPr>
              <w:t>0,8%</w:t>
            </w:r>
          </w:p>
        </w:tc>
        <w:tc>
          <w:tcPr>
            <w:tcW w:w="929" w:type="dxa"/>
            <w:tcMar>
              <w:right w:w="198" w:type="dxa"/>
            </w:tcMar>
            <w:vAlign w:val="center"/>
          </w:tcPr>
          <w:p w14:paraId="39CF5115" w14:textId="77777777" w:rsidR="007F56C1" w:rsidRPr="00F8750E" w:rsidRDefault="007F56C1" w:rsidP="007F56C1">
            <w:pPr>
              <w:spacing w:after="0" w:line="240" w:lineRule="auto"/>
              <w:jc w:val="right"/>
              <w:rPr>
                <w:rFonts w:ascii="Montserrat Light" w:hAnsi="Montserrat Light"/>
                <w:color w:val="000000"/>
              </w:rPr>
            </w:pPr>
            <w:r w:rsidRPr="00F8750E">
              <w:rPr>
                <w:rFonts w:ascii="Montserrat Light" w:hAnsi="Montserrat Light"/>
                <w:color w:val="000000"/>
              </w:rPr>
              <w:t>-0,9%</w:t>
            </w:r>
          </w:p>
        </w:tc>
        <w:tc>
          <w:tcPr>
            <w:tcW w:w="1074" w:type="dxa"/>
          </w:tcPr>
          <w:p w14:paraId="61666F04" w14:textId="77777777" w:rsidR="007F56C1" w:rsidRPr="00F8750E" w:rsidRDefault="00686E4A" w:rsidP="007F56C1">
            <w:pPr>
              <w:spacing w:after="0" w:line="312" w:lineRule="auto"/>
              <w:jc w:val="right"/>
              <w:rPr>
                <w:rFonts w:ascii="Montserrat Light" w:hAnsi="Montserrat Light"/>
                <w:color w:val="000000"/>
              </w:rPr>
            </w:pPr>
            <w:r w:rsidRPr="00F8750E">
              <w:rPr>
                <w:rFonts w:ascii="Montserrat Light" w:hAnsi="Montserrat Light"/>
                <w:b/>
                <w:color w:val="000000"/>
              </w:rPr>
              <w:t>3,0</w:t>
            </w:r>
          </w:p>
        </w:tc>
      </w:tr>
    </w:tbl>
    <w:p w14:paraId="58365F60" w14:textId="77777777" w:rsidR="0066595D" w:rsidRPr="00F8750E" w:rsidRDefault="009911AD" w:rsidP="009E5B3F">
      <w:pPr>
        <w:tabs>
          <w:tab w:val="left" w:pos="610"/>
          <w:tab w:val="left" w:pos="5269"/>
          <w:tab w:val="left" w:pos="6766"/>
          <w:tab w:val="left" w:pos="7920"/>
        </w:tabs>
        <w:rPr>
          <w:rFonts w:ascii="Montserrat Light" w:hAnsi="Montserrat Light"/>
        </w:rPr>
      </w:pPr>
      <w:r w:rsidRPr="00F8750E">
        <w:rPr>
          <w:rFonts w:ascii="Montserrat Light" w:hAnsi="Montserrat Light"/>
          <w:u w:val="single"/>
        </w:rPr>
        <w:t>Source</w:t>
      </w:r>
      <w:r w:rsidRPr="00F8750E">
        <w:rPr>
          <w:rFonts w:ascii="Montserrat Light" w:hAnsi="Montserrat Light"/>
        </w:rPr>
        <w:t> : INStaD, ex-INSAE</w:t>
      </w:r>
    </w:p>
    <w:p w14:paraId="38F5C0D7" w14:textId="77777777" w:rsidR="00567309" w:rsidRPr="00F8750E" w:rsidRDefault="00567309" w:rsidP="009E5B3F">
      <w:pPr>
        <w:tabs>
          <w:tab w:val="left" w:pos="610"/>
          <w:tab w:val="left" w:pos="5269"/>
          <w:tab w:val="left" w:pos="6766"/>
          <w:tab w:val="left" w:pos="7920"/>
        </w:tabs>
        <w:rPr>
          <w:rFonts w:ascii="Montserrat Light" w:hAnsi="Montserrat Light"/>
        </w:rPr>
      </w:pPr>
    </w:p>
    <w:p w14:paraId="46F3BF36" w14:textId="77777777" w:rsidR="00567309" w:rsidRPr="00F8750E" w:rsidRDefault="00567309" w:rsidP="009E5B3F">
      <w:pPr>
        <w:tabs>
          <w:tab w:val="left" w:pos="610"/>
          <w:tab w:val="left" w:pos="5269"/>
          <w:tab w:val="left" w:pos="6766"/>
          <w:tab w:val="left" w:pos="7920"/>
        </w:tabs>
        <w:rPr>
          <w:rFonts w:ascii="Montserrat Light" w:hAnsi="Montserrat Light"/>
        </w:rPr>
      </w:pPr>
    </w:p>
    <w:p w14:paraId="0FFB62EC" w14:textId="77777777" w:rsidR="00567309" w:rsidRPr="00F8750E" w:rsidRDefault="00567309" w:rsidP="009E5B3F">
      <w:pPr>
        <w:tabs>
          <w:tab w:val="left" w:pos="610"/>
          <w:tab w:val="left" w:pos="5269"/>
          <w:tab w:val="left" w:pos="6766"/>
          <w:tab w:val="left" w:pos="7920"/>
        </w:tabs>
        <w:rPr>
          <w:rFonts w:ascii="Montserrat Light" w:hAnsi="Montserrat Light"/>
        </w:rPr>
      </w:pPr>
    </w:p>
    <w:p w14:paraId="3A0EA537" w14:textId="77777777" w:rsidR="00567309" w:rsidRPr="00F8750E" w:rsidRDefault="00567309" w:rsidP="009E5B3F">
      <w:pPr>
        <w:tabs>
          <w:tab w:val="left" w:pos="610"/>
          <w:tab w:val="left" w:pos="5269"/>
          <w:tab w:val="left" w:pos="6766"/>
          <w:tab w:val="left" w:pos="7920"/>
        </w:tabs>
        <w:rPr>
          <w:rFonts w:ascii="Montserrat Light" w:hAnsi="Montserrat Light"/>
        </w:rPr>
      </w:pPr>
    </w:p>
    <w:p w14:paraId="5EE512A2" w14:textId="77777777" w:rsidR="00567309" w:rsidRPr="00F8750E" w:rsidRDefault="00567309" w:rsidP="009E5B3F">
      <w:pPr>
        <w:tabs>
          <w:tab w:val="left" w:pos="610"/>
          <w:tab w:val="left" w:pos="5269"/>
          <w:tab w:val="left" w:pos="6766"/>
          <w:tab w:val="left" w:pos="7920"/>
        </w:tabs>
        <w:rPr>
          <w:rFonts w:ascii="Montserrat Light" w:hAnsi="Montserrat Light"/>
        </w:rPr>
      </w:pPr>
    </w:p>
    <w:p w14:paraId="1508C106" w14:textId="77777777" w:rsidR="00567309" w:rsidRPr="00F8750E" w:rsidRDefault="00567309" w:rsidP="009E5B3F">
      <w:pPr>
        <w:tabs>
          <w:tab w:val="left" w:pos="610"/>
          <w:tab w:val="left" w:pos="5269"/>
          <w:tab w:val="left" w:pos="6766"/>
          <w:tab w:val="left" w:pos="7920"/>
        </w:tabs>
        <w:rPr>
          <w:rFonts w:ascii="Montserrat Light" w:hAnsi="Montserrat Light"/>
        </w:rPr>
      </w:pPr>
    </w:p>
    <w:p w14:paraId="0BE1B370" w14:textId="77777777" w:rsidR="00567309" w:rsidRPr="00F8750E" w:rsidRDefault="00567309" w:rsidP="009E5B3F">
      <w:pPr>
        <w:tabs>
          <w:tab w:val="left" w:pos="610"/>
          <w:tab w:val="left" w:pos="5269"/>
          <w:tab w:val="left" w:pos="6766"/>
          <w:tab w:val="left" w:pos="7920"/>
        </w:tabs>
        <w:rPr>
          <w:rFonts w:ascii="Montserrat Light" w:hAnsi="Montserrat Light"/>
        </w:rPr>
      </w:pPr>
    </w:p>
    <w:p w14:paraId="6CAD8243" w14:textId="77777777" w:rsidR="00567309" w:rsidRPr="00F8750E" w:rsidRDefault="00567309" w:rsidP="009E5B3F">
      <w:pPr>
        <w:tabs>
          <w:tab w:val="left" w:pos="610"/>
          <w:tab w:val="left" w:pos="5269"/>
          <w:tab w:val="left" w:pos="6766"/>
          <w:tab w:val="left" w:pos="7920"/>
        </w:tabs>
        <w:rPr>
          <w:rFonts w:ascii="Montserrat Light" w:hAnsi="Montserrat Light"/>
        </w:rPr>
      </w:pPr>
    </w:p>
    <w:p w14:paraId="576B357B" w14:textId="77777777" w:rsidR="00567309" w:rsidRPr="00F8750E" w:rsidRDefault="00567309" w:rsidP="009E5B3F">
      <w:pPr>
        <w:tabs>
          <w:tab w:val="left" w:pos="610"/>
          <w:tab w:val="left" w:pos="5269"/>
          <w:tab w:val="left" w:pos="6766"/>
          <w:tab w:val="left" w:pos="7920"/>
        </w:tabs>
        <w:rPr>
          <w:rFonts w:ascii="Montserrat Light" w:hAnsi="Montserrat Light"/>
        </w:rPr>
      </w:pPr>
    </w:p>
    <w:p w14:paraId="46EF9450" w14:textId="77777777" w:rsidR="00567309" w:rsidRPr="00F8750E" w:rsidRDefault="00567309" w:rsidP="009E5B3F">
      <w:pPr>
        <w:tabs>
          <w:tab w:val="left" w:pos="610"/>
          <w:tab w:val="left" w:pos="5269"/>
          <w:tab w:val="left" w:pos="6766"/>
          <w:tab w:val="left" w:pos="7920"/>
        </w:tabs>
        <w:rPr>
          <w:rFonts w:ascii="Montserrat Light" w:hAnsi="Montserrat Light"/>
        </w:rPr>
      </w:pPr>
    </w:p>
    <w:p w14:paraId="701998BA" w14:textId="77777777" w:rsidR="00567309" w:rsidRPr="00F8750E" w:rsidRDefault="00567309" w:rsidP="009E5B3F">
      <w:pPr>
        <w:tabs>
          <w:tab w:val="left" w:pos="610"/>
          <w:tab w:val="left" w:pos="5269"/>
          <w:tab w:val="left" w:pos="6766"/>
          <w:tab w:val="left" w:pos="7920"/>
        </w:tabs>
        <w:rPr>
          <w:rFonts w:ascii="Montserrat Light" w:hAnsi="Montserrat Light"/>
        </w:rPr>
      </w:pPr>
    </w:p>
    <w:p w14:paraId="21050558" w14:textId="77777777" w:rsidR="00567309" w:rsidRPr="00F8750E" w:rsidRDefault="00567309" w:rsidP="009E5B3F">
      <w:pPr>
        <w:tabs>
          <w:tab w:val="left" w:pos="610"/>
          <w:tab w:val="left" w:pos="5269"/>
          <w:tab w:val="left" w:pos="6766"/>
          <w:tab w:val="left" w:pos="7920"/>
        </w:tabs>
        <w:rPr>
          <w:rFonts w:ascii="Montserrat Light" w:hAnsi="Montserrat Light"/>
        </w:rPr>
      </w:pPr>
    </w:p>
    <w:p w14:paraId="58AAB87D" w14:textId="77777777" w:rsidR="00567309" w:rsidRPr="00F8750E" w:rsidRDefault="00567309" w:rsidP="009E5B3F">
      <w:pPr>
        <w:tabs>
          <w:tab w:val="left" w:pos="610"/>
          <w:tab w:val="left" w:pos="5269"/>
          <w:tab w:val="left" w:pos="6766"/>
          <w:tab w:val="left" w:pos="7920"/>
        </w:tabs>
        <w:rPr>
          <w:rFonts w:ascii="Montserrat Light" w:hAnsi="Montserrat Light"/>
        </w:rPr>
      </w:pPr>
    </w:p>
    <w:p w14:paraId="2874841B" w14:textId="77777777" w:rsidR="00567309" w:rsidRPr="00F8750E" w:rsidRDefault="00567309" w:rsidP="009E5B3F">
      <w:pPr>
        <w:tabs>
          <w:tab w:val="left" w:pos="610"/>
          <w:tab w:val="left" w:pos="5269"/>
          <w:tab w:val="left" w:pos="6766"/>
          <w:tab w:val="left" w:pos="7920"/>
        </w:tabs>
        <w:rPr>
          <w:rFonts w:ascii="Montserrat Light" w:hAnsi="Montserrat Light"/>
        </w:rPr>
      </w:pPr>
    </w:p>
    <w:p w14:paraId="18FCBA7B" w14:textId="77777777" w:rsidR="00567309" w:rsidRPr="00F8750E" w:rsidRDefault="00567309" w:rsidP="009E5B3F">
      <w:pPr>
        <w:tabs>
          <w:tab w:val="left" w:pos="610"/>
          <w:tab w:val="left" w:pos="5269"/>
          <w:tab w:val="left" w:pos="6766"/>
          <w:tab w:val="left" w:pos="7920"/>
        </w:tabs>
        <w:rPr>
          <w:rFonts w:ascii="Montserrat Light" w:hAnsi="Montserrat Light"/>
        </w:rPr>
      </w:pPr>
    </w:p>
    <w:p w14:paraId="328ABCC7" w14:textId="77777777" w:rsidR="00E55B75" w:rsidRPr="00F8750E" w:rsidRDefault="00CF6A5B" w:rsidP="00536D64">
      <w:pPr>
        <w:pStyle w:val="Lgende"/>
        <w:spacing w:before="120" w:after="120"/>
        <w:ind w:left="1644" w:hanging="1644"/>
        <w:jc w:val="both"/>
        <w:rPr>
          <w:rFonts w:ascii="Montserrat Light" w:hAnsi="Montserrat Light"/>
          <w:sz w:val="22"/>
          <w:szCs w:val="22"/>
        </w:rPr>
      </w:pPr>
      <w:bookmarkStart w:id="108" w:name="_Toc475025173"/>
      <w:bookmarkStart w:id="109" w:name="_Toc475025849"/>
      <w:bookmarkStart w:id="110" w:name="_Toc475699547"/>
      <w:bookmarkStart w:id="111" w:name="_Toc475713650"/>
      <w:bookmarkStart w:id="112" w:name="_Toc101063845"/>
      <w:bookmarkStart w:id="113" w:name="_Toc101064578"/>
      <w:bookmarkStart w:id="114" w:name="_Toc451972039"/>
      <w:bookmarkStart w:id="115" w:name="_Toc451972836"/>
      <w:bookmarkStart w:id="116" w:name="_Toc455040078"/>
      <w:bookmarkStart w:id="117" w:name="_Toc18868375"/>
      <w:bookmarkStart w:id="118" w:name="_Toc101837360"/>
      <w:r w:rsidRPr="00F8750E">
        <w:rPr>
          <w:rFonts w:ascii="Montserrat Light" w:hAnsi="Montserrat Light"/>
          <w:sz w:val="22"/>
          <w:szCs w:val="22"/>
        </w:rPr>
        <w:t>Tableau 3.3.</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Tableau_3.3.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5</w:t>
      </w:r>
      <w:r w:rsidR="00E926D2" w:rsidRPr="00F8750E">
        <w:rPr>
          <w:rFonts w:ascii="Montserrat Light" w:hAnsi="Montserrat Light"/>
          <w:sz w:val="22"/>
          <w:szCs w:val="22"/>
        </w:rPr>
        <w:fldChar w:fldCharType="end"/>
      </w:r>
      <w:r w:rsidRPr="00F8750E">
        <w:rPr>
          <w:rFonts w:ascii="Montserrat Light" w:hAnsi="Montserrat Light"/>
          <w:sz w:val="22"/>
          <w:szCs w:val="22"/>
        </w:rPr>
        <w:t> </w:t>
      </w:r>
      <w:r w:rsidR="00E55B75" w:rsidRPr="00F8750E">
        <w:rPr>
          <w:rFonts w:ascii="Montserrat Light" w:hAnsi="Montserrat Light"/>
          <w:sz w:val="22"/>
          <w:szCs w:val="22"/>
        </w:rPr>
        <w:t>: Indices des prix à la consommation selon les no</w:t>
      </w:r>
      <w:r w:rsidR="00AA1E18" w:rsidRPr="00F8750E">
        <w:rPr>
          <w:rFonts w:ascii="Montserrat Light" w:hAnsi="Montserrat Light"/>
          <w:sz w:val="22"/>
          <w:szCs w:val="22"/>
        </w:rPr>
        <w:t>menclatures</w:t>
      </w:r>
      <w:r w:rsidR="00FF7A4A" w:rsidRPr="00F8750E">
        <w:rPr>
          <w:rFonts w:ascii="Montserrat Light" w:hAnsi="Montserrat Light"/>
          <w:sz w:val="22"/>
          <w:szCs w:val="22"/>
        </w:rPr>
        <w:t xml:space="preserve"> </w:t>
      </w:r>
      <w:r w:rsidR="00F515C0" w:rsidRPr="00F8750E">
        <w:rPr>
          <w:rFonts w:ascii="Montserrat Light" w:hAnsi="Montserrat Light"/>
          <w:sz w:val="22"/>
          <w:szCs w:val="22"/>
        </w:rPr>
        <w:t>secondaires, de 2015 à 2020</w:t>
      </w:r>
      <w:r w:rsidR="00E55B75" w:rsidRPr="00F8750E">
        <w:rPr>
          <w:rFonts w:ascii="Montserrat Light" w:hAnsi="Montserrat Light"/>
          <w:sz w:val="22"/>
          <w:szCs w:val="22"/>
        </w:rPr>
        <w:t xml:space="preserve"> (</w:t>
      </w:r>
      <w:bookmarkEnd w:id="108"/>
      <w:bookmarkEnd w:id="109"/>
      <w:bookmarkEnd w:id="110"/>
      <w:bookmarkEnd w:id="111"/>
      <w:bookmarkEnd w:id="112"/>
      <w:bookmarkEnd w:id="113"/>
      <w:r w:rsidR="00E55B75" w:rsidRPr="00F8750E">
        <w:rPr>
          <w:rFonts w:ascii="Montserrat Light" w:hAnsi="Montserrat Light"/>
          <w:sz w:val="22"/>
          <w:szCs w:val="22"/>
        </w:rPr>
        <w:t>base 100 : 2014)</w:t>
      </w:r>
      <w:bookmarkEnd w:id="114"/>
      <w:bookmarkEnd w:id="115"/>
      <w:bookmarkEnd w:id="116"/>
      <w:bookmarkEnd w:id="117"/>
      <w:bookmarkEnd w:id="118"/>
    </w:p>
    <w:tbl>
      <w:tblPr>
        <w:tblW w:w="54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0"/>
        <w:gridCol w:w="929"/>
        <w:gridCol w:w="899"/>
        <w:gridCol w:w="899"/>
        <w:gridCol w:w="899"/>
        <w:gridCol w:w="897"/>
        <w:gridCol w:w="801"/>
      </w:tblGrid>
      <w:tr w:rsidR="00BD0091" w:rsidRPr="00F8750E" w14:paraId="4A44E4F6" w14:textId="77777777" w:rsidTr="00200979">
        <w:trPr>
          <w:cantSplit/>
        </w:trPr>
        <w:tc>
          <w:tcPr>
            <w:tcW w:w="4929" w:type="dxa"/>
            <w:tcBorders>
              <w:bottom w:val="single" w:sz="4" w:space="0" w:color="auto"/>
            </w:tcBorders>
            <w:shd w:val="clear" w:color="auto" w:fill="DEEAF6" w:themeFill="accent1" w:themeFillTint="33"/>
            <w:noWrap/>
            <w:vAlign w:val="center"/>
          </w:tcPr>
          <w:p w14:paraId="0F78EBB2" w14:textId="77777777" w:rsidR="00BD0091" w:rsidRPr="00F8750E" w:rsidRDefault="00BD0091" w:rsidP="004331F0">
            <w:pPr>
              <w:spacing w:after="0" w:line="240" w:lineRule="auto"/>
              <w:rPr>
                <w:rFonts w:ascii="Montserrat Light" w:hAnsi="Montserrat Light" w:cs="Times New Roman"/>
                <w:b/>
                <w:bCs/>
                <w:color w:val="000000"/>
              </w:rPr>
            </w:pPr>
          </w:p>
        </w:tc>
        <w:tc>
          <w:tcPr>
            <w:tcW w:w="929" w:type="dxa"/>
            <w:tcBorders>
              <w:bottom w:val="single" w:sz="4" w:space="0" w:color="auto"/>
            </w:tcBorders>
            <w:shd w:val="clear" w:color="auto" w:fill="DEEAF6" w:themeFill="accent1" w:themeFillTint="33"/>
            <w:noWrap/>
            <w:tcMar>
              <w:right w:w="198" w:type="dxa"/>
            </w:tcMar>
            <w:vAlign w:val="center"/>
            <w:hideMark/>
          </w:tcPr>
          <w:p w14:paraId="2CF6D77E" w14:textId="77777777" w:rsidR="00BD0091" w:rsidRPr="00F8750E" w:rsidRDefault="00BD0091" w:rsidP="004331F0">
            <w:pPr>
              <w:spacing w:after="0" w:line="240" w:lineRule="auto"/>
              <w:jc w:val="right"/>
              <w:rPr>
                <w:rFonts w:ascii="Montserrat Light" w:hAnsi="Montserrat Light" w:cs="Times New Roman"/>
                <w:b/>
                <w:bCs/>
                <w:color w:val="000000"/>
              </w:rPr>
            </w:pPr>
            <w:r w:rsidRPr="00F8750E">
              <w:rPr>
                <w:rFonts w:ascii="Montserrat Light" w:hAnsi="Montserrat Light" w:cs="Times New Roman"/>
                <w:b/>
                <w:bCs/>
                <w:color w:val="000000"/>
              </w:rPr>
              <w:t>2015</w:t>
            </w:r>
          </w:p>
        </w:tc>
        <w:tc>
          <w:tcPr>
            <w:tcW w:w="929" w:type="dxa"/>
            <w:tcBorders>
              <w:bottom w:val="single" w:sz="4" w:space="0" w:color="auto"/>
            </w:tcBorders>
            <w:shd w:val="clear" w:color="auto" w:fill="DEEAF6" w:themeFill="accent1" w:themeFillTint="33"/>
            <w:tcMar>
              <w:right w:w="198" w:type="dxa"/>
            </w:tcMar>
            <w:vAlign w:val="center"/>
          </w:tcPr>
          <w:p w14:paraId="14B5CFB9" w14:textId="77777777" w:rsidR="00BD0091" w:rsidRPr="00F8750E" w:rsidRDefault="00BD0091" w:rsidP="004331F0">
            <w:pPr>
              <w:spacing w:after="0" w:line="240" w:lineRule="auto"/>
              <w:jc w:val="right"/>
              <w:rPr>
                <w:rFonts w:ascii="Montserrat Light" w:hAnsi="Montserrat Light" w:cs="Times New Roman"/>
                <w:b/>
                <w:bCs/>
                <w:color w:val="000000"/>
              </w:rPr>
            </w:pPr>
            <w:r w:rsidRPr="00F8750E">
              <w:rPr>
                <w:rFonts w:ascii="Montserrat Light" w:hAnsi="Montserrat Light" w:cs="Times New Roman"/>
                <w:b/>
                <w:bCs/>
                <w:color w:val="000000"/>
              </w:rPr>
              <w:t>2016</w:t>
            </w:r>
          </w:p>
        </w:tc>
        <w:tc>
          <w:tcPr>
            <w:tcW w:w="929" w:type="dxa"/>
            <w:tcBorders>
              <w:bottom w:val="single" w:sz="4" w:space="0" w:color="auto"/>
            </w:tcBorders>
            <w:shd w:val="clear" w:color="auto" w:fill="DEEAF6" w:themeFill="accent1" w:themeFillTint="33"/>
            <w:tcMar>
              <w:right w:w="198" w:type="dxa"/>
            </w:tcMar>
            <w:vAlign w:val="center"/>
          </w:tcPr>
          <w:p w14:paraId="1DEEA29B" w14:textId="77777777" w:rsidR="00BD0091" w:rsidRPr="00F8750E" w:rsidRDefault="00BD0091" w:rsidP="004331F0">
            <w:pPr>
              <w:spacing w:after="0" w:line="240" w:lineRule="auto"/>
              <w:jc w:val="right"/>
              <w:rPr>
                <w:rFonts w:ascii="Montserrat Light" w:hAnsi="Montserrat Light" w:cs="Times New Roman"/>
                <w:b/>
                <w:bCs/>
                <w:color w:val="000000"/>
              </w:rPr>
            </w:pPr>
            <w:r w:rsidRPr="00F8750E">
              <w:rPr>
                <w:rFonts w:ascii="Montserrat Light" w:hAnsi="Montserrat Light" w:cs="Times New Roman"/>
                <w:b/>
                <w:bCs/>
                <w:color w:val="000000"/>
              </w:rPr>
              <w:t>2017</w:t>
            </w:r>
          </w:p>
        </w:tc>
        <w:tc>
          <w:tcPr>
            <w:tcW w:w="929" w:type="dxa"/>
            <w:tcBorders>
              <w:bottom w:val="single" w:sz="4" w:space="0" w:color="auto"/>
            </w:tcBorders>
            <w:shd w:val="clear" w:color="auto" w:fill="DEEAF6" w:themeFill="accent1" w:themeFillTint="33"/>
            <w:tcMar>
              <w:right w:w="198" w:type="dxa"/>
            </w:tcMar>
            <w:vAlign w:val="center"/>
          </w:tcPr>
          <w:p w14:paraId="66E0E933" w14:textId="77777777" w:rsidR="00BD0091" w:rsidRPr="00F8750E" w:rsidRDefault="00BD0091" w:rsidP="004331F0">
            <w:pPr>
              <w:spacing w:after="0" w:line="240" w:lineRule="auto"/>
              <w:jc w:val="right"/>
              <w:rPr>
                <w:rFonts w:ascii="Montserrat Light" w:hAnsi="Montserrat Light" w:cs="Times New Roman"/>
                <w:b/>
                <w:bCs/>
                <w:color w:val="000000"/>
              </w:rPr>
            </w:pPr>
            <w:r w:rsidRPr="00F8750E">
              <w:rPr>
                <w:rFonts w:ascii="Montserrat Light" w:hAnsi="Montserrat Light" w:cs="Times New Roman"/>
                <w:b/>
                <w:bCs/>
                <w:color w:val="000000"/>
              </w:rPr>
              <w:t>2018</w:t>
            </w:r>
          </w:p>
        </w:tc>
        <w:tc>
          <w:tcPr>
            <w:tcW w:w="929" w:type="dxa"/>
            <w:tcBorders>
              <w:bottom w:val="single" w:sz="4" w:space="0" w:color="auto"/>
            </w:tcBorders>
            <w:shd w:val="clear" w:color="auto" w:fill="DEEAF6" w:themeFill="accent1" w:themeFillTint="33"/>
            <w:tcMar>
              <w:right w:w="198" w:type="dxa"/>
            </w:tcMar>
            <w:vAlign w:val="center"/>
          </w:tcPr>
          <w:p w14:paraId="5D5F4203" w14:textId="77777777" w:rsidR="00BD0091" w:rsidRPr="00F8750E" w:rsidRDefault="00BD0091" w:rsidP="004331F0">
            <w:pPr>
              <w:spacing w:after="0" w:line="240" w:lineRule="auto"/>
              <w:jc w:val="right"/>
              <w:rPr>
                <w:rFonts w:ascii="Montserrat Light" w:hAnsi="Montserrat Light" w:cs="Times New Roman"/>
                <w:b/>
                <w:bCs/>
                <w:color w:val="000000"/>
              </w:rPr>
            </w:pPr>
            <w:r w:rsidRPr="00F8750E">
              <w:rPr>
                <w:rFonts w:ascii="Montserrat Light" w:hAnsi="Montserrat Light" w:cs="Times New Roman"/>
                <w:b/>
                <w:bCs/>
                <w:color w:val="000000"/>
              </w:rPr>
              <w:t>2019</w:t>
            </w:r>
          </w:p>
        </w:tc>
        <w:tc>
          <w:tcPr>
            <w:tcW w:w="845" w:type="dxa"/>
            <w:tcBorders>
              <w:bottom w:val="single" w:sz="4" w:space="0" w:color="auto"/>
            </w:tcBorders>
            <w:shd w:val="clear" w:color="auto" w:fill="DEEAF6" w:themeFill="accent1" w:themeFillTint="33"/>
          </w:tcPr>
          <w:p w14:paraId="2A7449ED" w14:textId="77777777" w:rsidR="00BD0091" w:rsidRPr="00F8750E" w:rsidRDefault="00BD0091" w:rsidP="004331F0">
            <w:pPr>
              <w:spacing w:after="0" w:line="240" w:lineRule="auto"/>
              <w:jc w:val="right"/>
              <w:rPr>
                <w:rFonts w:ascii="Montserrat Light" w:hAnsi="Montserrat Light" w:cs="Times New Roman"/>
                <w:b/>
                <w:bCs/>
                <w:color w:val="000000"/>
              </w:rPr>
            </w:pPr>
            <w:r w:rsidRPr="00F8750E">
              <w:rPr>
                <w:rFonts w:ascii="Montserrat Light" w:hAnsi="Montserrat Light" w:cs="Times New Roman"/>
                <w:b/>
                <w:bCs/>
                <w:color w:val="000000"/>
              </w:rPr>
              <w:t>2020</w:t>
            </w:r>
          </w:p>
        </w:tc>
      </w:tr>
      <w:tr w:rsidR="00BD0091" w:rsidRPr="00F8750E" w14:paraId="4D865637" w14:textId="77777777" w:rsidTr="00BD0091">
        <w:trPr>
          <w:cantSplit/>
        </w:trPr>
        <w:tc>
          <w:tcPr>
            <w:tcW w:w="4929" w:type="dxa"/>
            <w:tcBorders>
              <w:bottom w:val="nil"/>
            </w:tcBorders>
            <w:shd w:val="clear" w:color="auto" w:fill="auto"/>
            <w:noWrap/>
            <w:vAlign w:val="center"/>
            <w:hideMark/>
          </w:tcPr>
          <w:p w14:paraId="50107F5E" w14:textId="77777777" w:rsidR="00BD0091" w:rsidRPr="00F8750E" w:rsidRDefault="00BD0091" w:rsidP="004331F0">
            <w:pPr>
              <w:spacing w:after="0" w:line="312" w:lineRule="auto"/>
              <w:rPr>
                <w:rFonts w:ascii="Montserrat Light" w:hAnsi="Montserrat Light" w:cs="Times New Roman"/>
                <w:b/>
                <w:bCs/>
                <w:color w:val="000000"/>
              </w:rPr>
            </w:pPr>
            <w:r w:rsidRPr="00F8750E">
              <w:rPr>
                <w:rFonts w:ascii="Montserrat Light" w:hAnsi="Montserrat Light" w:cs="Times New Roman"/>
                <w:b/>
                <w:bCs/>
                <w:color w:val="000000"/>
              </w:rPr>
              <w:t>Nature du produit</w:t>
            </w:r>
          </w:p>
        </w:tc>
        <w:tc>
          <w:tcPr>
            <w:tcW w:w="929" w:type="dxa"/>
            <w:tcBorders>
              <w:bottom w:val="nil"/>
            </w:tcBorders>
            <w:shd w:val="clear" w:color="auto" w:fill="auto"/>
            <w:noWrap/>
            <w:tcMar>
              <w:right w:w="198" w:type="dxa"/>
            </w:tcMar>
            <w:vAlign w:val="center"/>
          </w:tcPr>
          <w:p w14:paraId="23F3165C" w14:textId="77777777" w:rsidR="00BD0091" w:rsidRPr="00F8750E" w:rsidRDefault="00BD0091" w:rsidP="004331F0">
            <w:pPr>
              <w:spacing w:after="0" w:line="312" w:lineRule="auto"/>
              <w:jc w:val="center"/>
              <w:rPr>
                <w:rFonts w:ascii="Montserrat Light" w:hAnsi="Montserrat Light" w:cs="Times New Roman"/>
                <w:color w:val="000000"/>
              </w:rPr>
            </w:pPr>
          </w:p>
        </w:tc>
        <w:tc>
          <w:tcPr>
            <w:tcW w:w="929" w:type="dxa"/>
            <w:tcBorders>
              <w:bottom w:val="nil"/>
            </w:tcBorders>
            <w:tcMar>
              <w:right w:w="198" w:type="dxa"/>
            </w:tcMar>
            <w:vAlign w:val="center"/>
          </w:tcPr>
          <w:p w14:paraId="3FAD9FC3" w14:textId="77777777" w:rsidR="00BD0091" w:rsidRPr="00F8750E" w:rsidRDefault="00BD0091" w:rsidP="004331F0">
            <w:pPr>
              <w:spacing w:after="0" w:line="312" w:lineRule="auto"/>
              <w:jc w:val="center"/>
              <w:rPr>
                <w:rFonts w:ascii="Montserrat Light" w:hAnsi="Montserrat Light" w:cs="Times New Roman"/>
                <w:color w:val="000000"/>
              </w:rPr>
            </w:pPr>
          </w:p>
        </w:tc>
        <w:tc>
          <w:tcPr>
            <w:tcW w:w="929" w:type="dxa"/>
            <w:tcBorders>
              <w:bottom w:val="nil"/>
            </w:tcBorders>
            <w:tcMar>
              <w:right w:w="198" w:type="dxa"/>
            </w:tcMar>
            <w:vAlign w:val="center"/>
          </w:tcPr>
          <w:p w14:paraId="02D6DB9A" w14:textId="77777777" w:rsidR="00BD0091" w:rsidRPr="00F8750E" w:rsidRDefault="00BD0091" w:rsidP="004331F0">
            <w:pPr>
              <w:spacing w:after="0" w:line="312" w:lineRule="auto"/>
              <w:jc w:val="right"/>
              <w:rPr>
                <w:rFonts w:ascii="Montserrat Light" w:hAnsi="Montserrat Light"/>
                <w:color w:val="000000"/>
              </w:rPr>
            </w:pPr>
          </w:p>
        </w:tc>
        <w:tc>
          <w:tcPr>
            <w:tcW w:w="929" w:type="dxa"/>
            <w:tcBorders>
              <w:bottom w:val="nil"/>
            </w:tcBorders>
            <w:tcMar>
              <w:right w:w="198" w:type="dxa"/>
            </w:tcMar>
            <w:vAlign w:val="center"/>
          </w:tcPr>
          <w:p w14:paraId="07B35BAB" w14:textId="77777777" w:rsidR="00BD0091" w:rsidRPr="00F8750E" w:rsidRDefault="00BD0091" w:rsidP="004331F0">
            <w:pPr>
              <w:spacing w:after="0" w:line="312" w:lineRule="auto"/>
              <w:jc w:val="right"/>
              <w:rPr>
                <w:rFonts w:ascii="Montserrat Light" w:hAnsi="Montserrat Light"/>
                <w:color w:val="000000"/>
              </w:rPr>
            </w:pPr>
          </w:p>
        </w:tc>
        <w:tc>
          <w:tcPr>
            <w:tcW w:w="929" w:type="dxa"/>
            <w:tcBorders>
              <w:bottom w:val="nil"/>
            </w:tcBorders>
            <w:tcMar>
              <w:right w:w="198" w:type="dxa"/>
            </w:tcMar>
            <w:vAlign w:val="center"/>
          </w:tcPr>
          <w:p w14:paraId="06D075DC" w14:textId="77777777" w:rsidR="00BD0091" w:rsidRPr="00F8750E" w:rsidRDefault="00BD0091" w:rsidP="004331F0">
            <w:pPr>
              <w:spacing w:after="0" w:line="312" w:lineRule="auto"/>
              <w:jc w:val="right"/>
              <w:rPr>
                <w:rFonts w:ascii="Montserrat Light" w:hAnsi="Montserrat Light"/>
                <w:color w:val="000000"/>
              </w:rPr>
            </w:pPr>
          </w:p>
        </w:tc>
        <w:tc>
          <w:tcPr>
            <w:tcW w:w="845" w:type="dxa"/>
            <w:tcBorders>
              <w:bottom w:val="nil"/>
            </w:tcBorders>
          </w:tcPr>
          <w:p w14:paraId="06462F04" w14:textId="77777777" w:rsidR="00BD0091" w:rsidRPr="00F8750E" w:rsidRDefault="00BD0091" w:rsidP="004331F0">
            <w:pPr>
              <w:spacing w:after="0" w:line="312" w:lineRule="auto"/>
              <w:jc w:val="right"/>
              <w:rPr>
                <w:rFonts w:ascii="Montserrat Light" w:hAnsi="Montserrat Light"/>
                <w:color w:val="000000"/>
              </w:rPr>
            </w:pPr>
          </w:p>
        </w:tc>
      </w:tr>
      <w:tr w:rsidR="00BD0091" w:rsidRPr="00F8750E" w14:paraId="580A4580" w14:textId="77777777" w:rsidTr="00BD0091">
        <w:trPr>
          <w:cantSplit/>
        </w:trPr>
        <w:tc>
          <w:tcPr>
            <w:tcW w:w="4929" w:type="dxa"/>
            <w:tcBorders>
              <w:top w:val="nil"/>
              <w:bottom w:val="nil"/>
            </w:tcBorders>
            <w:shd w:val="clear" w:color="auto" w:fill="auto"/>
            <w:noWrap/>
            <w:vAlign w:val="center"/>
            <w:hideMark/>
          </w:tcPr>
          <w:p w14:paraId="35A663E6" w14:textId="77777777" w:rsidR="00BD0091" w:rsidRPr="00F8750E" w:rsidRDefault="00BD0091" w:rsidP="00BD0091">
            <w:pPr>
              <w:spacing w:after="0" w:line="312" w:lineRule="auto"/>
              <w:ind w:firstLineChars="100" w:firstLine="220"/>
              <w:rPr>
                <w:rFonts w:ascii="Montserrat Light" w:hAnsi="Montserrat Light" w:cs="Times New Roman"/>
                <w:color w:val="000000"/>
              </w:rPr>
            </w:pPr>
            <w:r w:rsidRPr="00F8750E">
              <w:rPr>
                <w:rFonts w:ascii="Montserrat Light" w:hAnsi="Montserrat Light" w:cs="Times New Roman"/>
                <w:color w:val="000000"/>
              </w:rPr>
              <w:t>Indice Energie</w:t>
            </w:r>
          </w:p>
        </w:tc>
        <w:tc>
          <w:tcPr>
            <w:tcW w:w="929" w:type="dxa"/>
            <w:tcBorders>
              <w:top w:val="nil"/>
              <w:bottom w:val="nil"/>
            </w:tcBorders>
            <w:shd w:val="clear" w:color="auto" w:fill="auto"/>
            <w:noWrap/>
            <w:tcMar>
              <w:right w:w="198" w:type="dxa"/>
            </w:tcMar>
            <w:vAlign w:val="center"/>
            <w:hideMark/>
          </w:tcPr>
          <w:p w14:paraId="4B5336A3"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96,3</w:t>
            </w:r>
          </w:p>
        </w:tc>
        <w:tc>
          <w:tcPr>
            <w:tcW w:w="929" w:type="dxa"/>
            <w:tcBorders>
              <w:top w:val="nil"/>
              <w:bottom w:val="nil"/>
            </w:tcBorders>
            <w:tcMar>
              <w:right w:w="198" w:type="dxa"/>
            </w:tcMar>
            <w:vAlign w:val="center"/>
          </w:tcPr>
          <w:p w14:paraId="5263DB03"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88,8</w:t>
            </w:r>
          </w:p>
        </w:tc>
        <w:tc>
          <w:tcPr>
            <w:tcW w:w="929" w:type="dxa"/>
            <w:tcBorders>
              <w:top w:val="nil"/>
              <w:bottom w:val="nil"/>
            </w:tcBorders>
            <w:tcMar>
              <w:right w:w="198" w:type="dxa"/>
            </w:tcMar>
            <w:vAlign w:val="center"/>
          </w:tcPr>
          <w:p w14:paraId="5BD5ED16"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97,5</w:t>
            </w:r>
          </w:p>
        </w:tc>
        <w:tc>
          <w:tcPr>
            <w:tcW w:w="929" w:type="dxa"/>
            <w:tcBorders>
              <w:top w:val="nil"/>
              <w:bottom w:val="nil"/>
            </w:tcBorders>
            <w:tcMar>
              <w:right w:w="198" w:type="dxa"/>
            </w:tcMar>
            <w:vAlign w:val="center"/>
          </w:tcPr>
          <w:p w14:paraId="38F54D85"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95,1</w:t>
            </w:r>
          </w:p>
        </w:tc>
        <w:tc>
          <w:tcPr>
            <w:tcW w:w="929" w:type="dxa"/>
            <w:tcBorders>
              <w:top w:val="nil"/>
              <w:bottom w:val="nil"/>
            </w:tcBorders>
            <w:tcMar>
              <w:right w:w="198" w:type="dxa"/>
            </w:tcMar>
            <w:vAlign w:val="center"/>
          </w:tcPr>
          <w:p w14:paraId="35ABA9B4"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97,8</w:t>
            </w:r>
          </w:p>
        </w:tc>
        <w:tc>
          <w:tcPr>
            <w:tcW w:w="845" w:type="dxa"/>
            <w:tcBorders>
              <w:top w:val="nil"/>
              <w:bottom w:val="nil"/>
            </w:tcBorders>
            <w:vAlign w:val="center"/>
          </w:tcPr>
          <w:p w14:paraId="159A35AF" w14:textId="77777777" w:rsidR="00BD0091" w:rsidRPr="00F8750E" w:rsidRDefault="00BD0091" w:rsidP="00BD0091">
            <w:pPr>
              <w:spacing w:after="0" w:line="360" w:lineRule="auto"/>
              <w:jc w:val="right"/>
              <w:rPr>
                <w:rFonts w:ascii="Montserrat Light" w:hAnsi="Montserrat Light"/>
                <w:color w:val="000000"/>
              </w:rPr>
            </w:pPr>
            <w:r w:rsidRPr="00F8750E">
              <w:rPr>
                <w:rFonts w:ascii="Montserrat Light" w:hAnsi="Montserrat Light"/>
                <w:color w:val="000000"/>
              </w:rPr>
              <w:t>100,4</w:t>
            </w:r>
          </w:p>
        </w:tc>
      </w:tr>
      <w:tr w:rsidR="00BD0091" w:rsidRPr="00F8750E" w14:paraId="426C6910" w14:textId="77777777" w:rsidTr="00BD0091">
        <w:trPr>
          <w:cantSplit/>
        </w:trPr>
        <w:tc>
          <w:tcPr>
            <w:tcW w:w="4929" w:type="dxa"/>
            <w:tcBorders>
              <w:top w:val="nil"/>
              <w:bottom w:val="nil"/>
            </w:tcBorders>
            <w:shd w:val="clear" w:color="auto" w:fill="auto"/>
            <w:noWrap/>
            <w:vAlign w:val="center"/>
            <w:hideMark/>
          </w:tcPr>
          <w:p w14:paraId="1D1931EB" w14:textId="77777777" w:rsidR="00BD0091" w:rsidRPr="00F8750E" w:rsidRDefault="00BD0091" w:rsidP="00BD0091">
            <w:pPr>
              <w:spacing w:after="0" w:line="312" w:lineRule="auto"/>
              <w:ind w:firstLineChars="100" w:firstLine="220"/>
              <w:rPr>
                <w:rFonts w:ascii="Montserrat Light" w:hAnsi="Montserrat Light" w:cs="Times New Roman"/>
                <w:color w:val="000000"/>
              </w:rPr>
            </w:pPr>
            <w:r w:rsidRPr="00F8750E">
              <w:rPr>
                <w:rFonts w:ascii="Montserrat Light" w:hAnsi="Montserrat Light" w:cs="Times New Roman"/>
                <w:color w:val="000000"/>
              </w:rPr>
              <w:t>Indice produits frais</w:t>
            </w:r>
          </w:p>
        </w:tc>
        <w:tc>
          <w:tcPr>
            <w:tcW w:w="929" w:type="dxa"/>
            <w:tcBorders>
              <w:top w:val="nil"/>
              <w:bottom w:val="nil"/>
            </w:tcBorders>
            <w:shd w:val="clear" w:color="auto" w:fill="auto"/>
            <w:noWrap/>
            <w:tcMar>
              <w:right w:w="198" w:type="dxa"/>
            </w:tcMar>
            <w:vAlign w:val="center"/>
            <w:hideMark/>
          </w:tcPr>
          <w:p w14:paraId="6A9CC5DB"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102,5</w:t>
            </w:r>
          </w:p>
        </w:tc>
        <w:tc>
          <w:tcPr>
            <w:tcW w:w="929" w:type="dxa"/>
            <w:tcBorders>
              <w:top w:val="nil"/>
              <w:bottom w:val="nil"/>
            </w:tcBorders>
            <w:tcMar>
              <w:right w:w="198" w:type="dxa"/>
            </w:tcMar>
            <w:vAlign w:val="center"/>
          </w:tcPr>
          <w:p w14:paraId="1B5F5953"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101,0</w:t>
            </w:r>
          </w:p>
        </w:tc>
        <w:tc>
          <w:tcPr>
            <w:tcW w:w="929" w:type="dxa"/>
            <w:tcBorders>
              <w:top w:val="nil"/>
              <w:bottom w:val="nil"/>
            </w:tcBorders>
            <w:tcMar>
              <w:right w:w="198" w:type="dxa"/>
            </w:tcMar>
            <w:vAlign w:val="center"/>
          </w:tcPr>
          <w:p w14:paraId="33F274CF"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106,5</w:t>
            </w:r>
          </w:p>
        </w:tc>
        <w:tc>
          <w:tcPr>
            <w:tcW w:w="929" w:type="dxa"/>
            <w:tcBorders>
              <w:top w:val="nil"/>
              <w:bottom w:val="nil"/>
            </w:tcBorders>
            <w:tcMar>
              <w:right w:w="198" w:type="dxa"/>
            </w:tcMar>
            <w:vAlign w:val="center"/>
          </w:tcPr>
          <w:p w14:paraId="7777F0C1"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106,6</w:t>
            </w:r>
          </w:p>
        </w:tc>
        <w:tc>
          <w:tcPr>
            <w:tcW w:w="929" w:type="dxa"/>
            <w:tcBorders>
              <w:top w:val="nil"/>
              <w:bottom w:val="nil"/>
            </w:tcBorders>
            <w:tcMar>
              <w:right w:w="198" w:type="dxa"/>
            </w:tcMar>
            <w:vAlign w:val="center"/>
          </w:tcPr>
          <w:p w14:paraId="4F5C07DC"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103,0</w:t>
            </w:r>
          </w:p>
        </w:tc>
        <w:tc>
          <w:tcPr>
            <w:tcW w:w="845" w:type="dxa"/>
            <w:tcBorders>
              <w:top w:val="nil"/>
              <w:bottom w:val="nil"/>
            </w:tcBorders>
            <w:vAlign w:val="center"/>
          </w:tcPr>
          <w:p w14:paraId="18A6648E" w14:textId="77777777" w:rsidR="00BD0091" w:rsidRPr="00F8750E" w:rsidRDefault="00BD0091" w:rsidP="00BD0091">
            <w:pPr>
              <w:spacing w:after="0" w:line="360" w:lineRule="auto"/>
              <w:jc w:val="right"/>
              <w:rPr>
                <w:rFonts w:ascii="Montserrat Light" w:hAnsi="Montserrat Light"/>
                <w:color w:val="000000"/>
              </w:rPr>
            </w:pPr>
            <w:r w:rsidRPr="00F8750E">
              <w:rPr>
                <w:rFonts w:ascii="Montserrat Light" w:hAnsi="Montserrat Light" w:cs="Calibri"/>
                <w:color w:val="000000"/>
              </w:rPr>
              <w:t>105,9</w:t>
            </w:r>
          </w:p>
        </w:tc>
      </w:tr>
      <w:tr w:rsidR="00BD0091" w:rsidRPr="00F8750E" w14:paraId="09597956" w14:textId="77777777" w:rsidTr="00BD0091">
        <w:trPr>
          <w:cantSplit/>
        </w:trPr>
        <w:tc>
          <w:tcPr>
            <w:tcW w:w="4929" w:type="dxa"/>
            <w:tcBorders>
              <w:top w:val="nil"/>
              <w:bottom w:val="single" w:sz="4" w:space="0" w:color="auto"/>
            </w:tcBorders>
            <w:shd w:val="clear" w:color="auto" w:fill="auto"/>
            <w:noWrap/>
            <w:vAlign w:val="center"/>
            <w:hideMark/>
          </w:tcPr>
          <w:p w14:paraId="54075D9B" w14:textId="77777777" w:rsidR="00BD0091" w:rsidRPr="00F8750E" w:rsidRDefault="00BD0091" w:rsidP="00BD0091">
            <w:pPr>
              <w:spacing w:after="0" w:line="312" w:lineRule="auto"/>
              <w:ind w:firstLineChars="100" w:firstLine="220"/>
              <w:rPr>
                <w:rFonts w:ascii="Montserrat Light" w:hAnsi="Montserrat Light" w:cs="Times New Roman"/>
                <w:color w:val="000000"/>
              </w:rPr>
            </w:pPr>
            <w:r w:rsidRPr="00F8750E">
              <w:rPr>
                <w:rFonts w:ascii="Montserrat Light" w:hAnsi="Montserrat Light" w:cs="Times New Roman"/>
                <w:color w:val="000000"/>
              </w:rPr>
              <w:t>Indice hors énergie, hors produits</w:t>
            </w:r>
          </w:p>
        </w:tc>
        <w:tc>
          <w:tcPr>
            <w:tcW w:w="929" w:type="dxa"/>
            <w:tcBorders>
              <w:top w:val="nil"/>
              <w:bottom w:val="single" w:sz="4" w:space="0" w:color="auto"/>
            </w:tcBorders>
            <w:shd w:val="clear" w:color="auto" w:fill="auto"/>
            <w:noWrap/>
            <w:tcMar>
              <w:right w:w="198" w:type="dxa"/>
            </w:tcMar>
            <w:vAlign w:val="center"/>
            <w:hideMark/>
          </w:tcPr>
          <w:p w14:paraId="399EF87F"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100,2</w:t>
            </w:r>
          </w:p>
        </w:tc>
        <w:tc>
          <w:tcPr>
            <w:tcW w:w="929" w:type="dxa"/>
            <w:tcBorders>
              <w:top w:val="nil"/>
              <w:bottom w:val="single" w:sz="4" w:space="0" w:color="auto"/>
            </w:tcBorders>
            <w:tcMar>
              <w:right w:w="198" w:type="dxa"/>
            </w:tcMar>
            <w:vAlign w:val="center"/>
          </w:tcPr>
          <w:p w14:paraId="22AFFD46"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100,8</w:t>
            </w:r>
          </w:p>
        </w:tc>
        <w:tc>
          <w:tcPr>
            <w:tcW w:w="929" w:type="dxa"/>
            <w:tcBorders>
              <w:top w:val="nil"/>
              <w:bottom w:val="single" w:sz="4" w:space="0" w:color="auto"/>
            </w:tcBorders>
            <w:tcMar>
              <w:right w:w="198" w:type="dxa"/>
            </w:tcMar>
            <w:vAlign w:val="center"/>
          </w:tcPr>
          <w:p w14:paraId="549437CD"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102,0</w:t>
            </w:r>
          </w:p>
        </w:tc>
        <w:tc>
          <w:tcPr>
            <w:tcW w:w="929" w:type="dxa"/>
            <w:tcBorders>
              <w:top w:val="nil"/>
              <w:bottom w:val="single" w:sz="4" w:space="0" w:color="auto"/>
            </w:tcBorders>
            <w:tcMar>
              <w:right w:w="198" w:type="dxa"/>
            </w:tcMar>
            <w:vAlign w:val="center"/>
          </w:tcPr>
          <w:p w14:paraId="552D975A"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101,4</w:t>
            </w:r>
          </w:p>
        </w:tc>
        <w:tc>
          <w:tcPr>
            <w:tcW w:w="929" w:type="dxa"/>
            <w:tcBorders>
              <w:top w:val="nil"/>
              <w:bottom w:val="single" w:sz="4" w:space="0" w:color="auto"/>
            </w:tcBorders>
            <w:tcMar>
              <w:right w:w="198" w:type="dxa"/>
            </w:tcMar>
            <w:vAlign w:val="center"/>
          </w:tcPr>
          <w:p w14:paraId="51143667"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101,9</w:t>
            </w:r>
          </w:p>
        </w:tc>
        <w:tc>
          <w:tcPr>
            <w:tcW w:w="845" w:type="dxa"/>
            <w:tcBorders>
              <w:top w:val="nil"/>
              <w:bottom w:val="single" w:sz="4" w:space="0" w:color="auto"/>
            </w:tcBorders>
            <w:vAlign w:val="center"/>
          </w:tcPr>
          <w:p w14:paraId="0F77FE0A" w14:textId="77777777" w:rsidR="00BD0091" w:rsidRPr="00F8750E" w:rsidRDefault="00BD0091" w:rsidP="00BD0091">
            <w:pPr>
              <w:spacing w:after="0" w:line="360" w:lineRule="auto"/>
              <w:jc w:val="right"/>
              <w:rPr>
                <w:rFonts w:ascii="Montserrat Light" w:hAnsi="Montserrat Light"/>
                <w:color w:val="000000"/>
              </w:rPr>
            </w:pPr>
            <w:r w:rsidRPr="00F8750E">
              <w:rPr>
                <w:rFonts w:ascii="Montserrat Light" w:hAnsi="Montserrat Light" w:cs="Calibri"/>
                <w:color w:val="000000"/>
              </w:rPr>
              <w:t>105,0</w:t>
            </w:r>
          </w:p>
        </w:tc>
      </w:tr>
      <w:tr w:rsidR="00BD0091" w:rsidRPr="00F8750E" w14:paraId="1BF3262F" w14:textId="77777777" w:rsidTr="00BD0091">
        <w:trPr>
          <w:cantSplit/>
        </w:trPr>
        <w:tc>
          <w:tcPr>
            <w:tcW w:w="4929" w:type="dxa"/>
            <w:tcBorders>
              <w:bottom w:val="nil"/>
            </w:tcBorders>
            <w:shd w:val="clear" w:color="auto" w:fill="auto"/>
            <w:noWrap/>
            <w:vAlign w:val="center"/>
            <w:hideMark/>
          </w:tcPr>
          <w:p w14:paraId="48909875" w14:textId="77777777" w:rsidR="00BD0091" w:rsidRPr="00F8750E" w:rsidRDefault="00BD0091" w:rsidP="00BD0091">
            <w:pPr>
              <w:spacing w:after="0" w:line="312" w:lineRule="auto"/>
              <w:rPr>
                <w:rFonts w:ascii="Montserrat Light" w:hAnsi="Montserrat Light" w:cs="Times New Roman"/>
                <w:b/>
                <w:bCs/>
                <w:color w:val="000000"/>
              </w:rPr>
            </w:pPr>
            <w:r w:rsidRPr="00F8750E">
              <w:rPr>
                <w:rFonts w:ascii="Montserrat Light" w:hAnsi="Montserrat Light" w:cs="Times New Roman"/>
                <w:b/>
                <w:bCs/>
                <w:color w:val="000000"/>
              </w:rPr>
              <w:t>Secteur</w:t>
            </w:r>
          </w:p>
        </w:tc>
        <w:tc>
          <w:tcPr>
            <w:tcW w:w="929" w:type="dxa"/>
            <w:tcBorders>
              <w:bottom w:val="nil"/>
            </w:tcBorders>
            <w:shd w:val="clear" w:color="auto" w:fill="auto"/>
            <w:noWrap/>
            <w:tcMar>
              <w:right w:w="198" w:type="dxa"/>
            </w:tcMar>
            <w:vAlign w:val="center"/>
            <w:hideMark/>
          </w:tcPr>
          <w:p w14:paraId="6E358D87"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s="Times New Roman"/>
                <w:color w:val="000000"/>
              </w:rPr>
              <w:t> </w:t>
            </w:r>
          </w:p>
        </w:tc>
        <w:tc>
          <w:tcPr>
            <w:tcW w:w="929" w:type="dxa"/>
            <w:tcBorders>
              <w:bottom w:val="nil"/>
            </w:tcBorders>
            <w:tcMar>
              <w:right w:w="198" w:type="dxa"/>
            </w:tcMar>
            <w:vAlign w:val="center"/>
          </w:tcPr>
          <w:p w14:paraId="178369C2" w14:textId="77777777" w:rsidR="00BD0091" w:rsidRPr="00F8750E" w:rsidRDefault="00BD0091" w:rsidP="00BD0091">
            <w:pPr>
              <w:spacing w:after="0" w:line="312" w:lineRule="auto"/>
              <w:jc w:val="right"/>
              <w:rPr>
                <w:rFonts w:ascii="Montserrat Light" w:hAnsi="Montserrat Light" w:cs="Times New Roman"/>
                <w:color w:val="000000"/>
              </w:rPr>
            </w:pPr>
          </w:p>
        </w:tc>
        <w:tc>
          <w:tcPr>
            <w:tcW w:w="929" w:type="dxa"/>
            <w:tcBorders>
              <w:bottom w:val="nil"/>
            </w:tcBorders>
            <w:tcMar>
              <w:right w:w="198" w:type="dxa"/>
            </w:tcMar>
            <w:vAlign w:val="center"/>
          </w:tcPr>
          <w:p w14:paraId="277CF8BE" w14:textId="77777777" w:rsidR="00BD0091" w:rsidRPr="00F8750E" w:rsidRDefault="00BD0091" w:rsidP="00BD0091">
            <w:pPr>
              <w:spacing w:after="0" w:line="312" w:lineRule="auto"/>
              <w:jc w:val="right"/>
              <w:rPr>
                <w:rFonts w:ascii="Montserrat Light" w:hAnsi="Montserrat Light" w:cs="Times New Roman"/>
                <w:color w:val="000000"/>
              </w:rPr>
            </w:pPr>
          </w:p>
        </w:tc>
        <w:tc>
          <w:tcPr>
            <w:tcW w:w="929" w:type="dxa"/>
            <w:tcBorders>
              <w:bottom w:val="nil"/>
            </w:tcBorders>
            <w:tcMar>
              <w:right w:w="198" w:type="dxa"/>
            </w:tcMar>
            <w:vAlign w:val="center"/>
          </w:tcPr>
          <w:p w14:paraId="005F4C85" w14:textId="77777777" w:rsidR="00BD0091" w:rsidRPr="00F8750E" w:rsidRDefault="00BD0091" w:rsidP="00BD0091">
            <w:pPr>
              <w:spacing w:after="0" w:line="312" w:lineRule="auto"/>
              <w:jc w:val="right"/>
              <w:rPr>
                <w:rFonts w:ascii="Montserrat Light" w:hAnsi="Montserrat Light" w:cs="Times New Roman"/>
                <w:color w:val="000000"/>
              </w:rPr>
            </w:pPr>
          </w:p>
        </w:tc>
        <w:tc>
          <w:tcPr>
            <w:tcW w:w="929" w:type="dxa"/>
            <w:tcBorders>
              <w:bottom w:val="nil"/>
            </w:tcBorders>
            <w:tcMar>
              <w:right w:w="198" w:type="dxa"/>
            </w:tcMar>
            <w:vAlign w:val="center"/>
          </w:tcPr>
          <w:p w14:paraId="63074655" w14:textId="77777777" w:rsidR="00BD0091" w:rsidRPr="00F8750E" w:rsidRDefault="00BD0091" w:rsidP="00BD0091">
            <w:pPr>
              <w:spacing w:after="0" w:line="312" w:lineRule="auto"/>
              <w:jc w:val="right"/>
              <w:rPr>
                <w:rFonts w:ascii="Montserrat Light" w:hAnsi="Montserrat Light" w:cs="Times New Roman"/>
                <w:color w:val="000000"/>
              </w:rPr>
            </w:pPr>
          </w:p>
        </w:tc>
        <w:tc>
          <w:tcPr>
            <w:tcW w:w="845" w:type="dxa"/>
            <w:tcBorders>
              <w:bottom w:val="nil"/>
            </w:tcBorders>
          </w:tcPr>
          <w:p w14:paraId="292217AE" w14:textId="77777777" w:rsidR="00BD0091" w:rsidRPr="00F8750E" w:rsidRDefault="00BD0091" w:rsidP="00BD0091">
            <w:pPr>
              <w:spacing w:after="0" w:line="312" w:lineRule="auto"/>
              <w:jc w:val="right"/>
              <w:rPr>
                <w:rFonts w:ascii="Montserrat Light" w:hAnsi="Montserrat Light" w:cs="Times New Roman"/>
                <w:color w:val="000000"/>
              </w:rPr>
            </w:pPr>
          </w:p>
        </w:tc>
      </w:tr>
      <w:tr w:rsidR="00BD0091" w:rsidRPr="00F8750E" w14:paraId="62554FFB" w14:textId="77777777" w:rsidTr="00E0142A">
        <w:trPr>
          <w:cantSplit/>
        </w:trPr>
        <w:tc>
          <w:tcPr>
            <w:tcW w:w="4929" w:type="dxa"/>
            <w:tcBorders>
              <w:top w:val="nil"/>
              <w:bottom w:val="nil"/>
            </w:tcBorders>
            <w:shd w:val="clear" w:color="auto" w:fill="auto"/>
            <w:noWrap/>
            <w:vAlign w:val="center"/>
            <w:hideMark/>
          </w:tcPr>
          <w:p w14:paraId="5A0CA6D9" w14:textId="77777777" w:rsidR="00BD0091" w:rsidRPr="00F8750E" w:rsidRDefault="00BD0091" w:rsidP="00BD0091">
            <w:pPr>
              <w:spacing w:after="0" w:line="312" w:lineRule="auto"/>
              <w:ind w:firstLineChars="100" w:firstLine="220"/>
              <w:rPr>
                <w:rFonts w:ascii="Montserrat Light" w:hAnsi="Montserrat Light" w:cs="Times New Roman"/>
                <w:color w:val="000000"/>
              </w:rPr>
            </w:pPr>
            <w:r w:rsidRPr="00F8750E">
              <w:rPr>
                <w:rFonts w:ascii="Montserrat Light" w:hAnsi="Montserrat Light" w:cs="Times New Roman"/>
                <w:color w:val="000000"/>
              </w:rPr>
              <w:t>Indice secteur primaire</w:t>
            </w:r>
          </w:p>
        </w:tc>
        <w:tc>
          <w:tcPr>
            <w:tcW w:w="929" w:type="dxa"/>
            <w:tcBorders>
              <w:top w:val="nil"/>
              <w:bottom w:val="nil"/>
            </w:tcBorders>
            <w:shd w:val="clear" w:color="auto" w:fill="auto"/>
            <w:noWrap/>
            <w:tcMar>
              <w:right w:w="198" w:type="dxa"/>
            </w:tcMar>
            <w:vAlign w:val="center"/>
            <w:hideMark/>
          </w:tcPr>
          <w:p w14:paraId="3269C181"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103,1</w:t>
            </w:r>
          </w:p>
        </w:tc>
        <w:tc>
          <w:tcPr>
            <w:tcW w:w="929" w:type="dxa"/>
            <w:tcBorders>
              <w:top w:val="nil"/>
              <w:bottom w:val="nil"/>
            </w:tcBorders>
            <w:tcMar>
              <w:right w:w="198" w:type="dxa"/>
            </w:tcMar>
            <w:vAlign w:val="center"/>
          </w:tcPr>
          <w:p w14:paraId="1E313035" w14:textId="77777777" w:rsidR="00BD0091" w:rsidRPr="00F8750E" w:rsidRDefault="00BD0091" w:rsidP="00BD0091">
            <w:pPr>
              <w:spacing w:after="0" w:line="312" w:lineRule="auto"/>
              <w:jc w:val="right"/>
              <w:rPr>
                <w:rFonts w:ascii="Montserrat Light" w:hAnsi="Montserrat Light" w:cs="Times New Roman"/>
                <w:b/>
                <w:bCs/>
                <w:color w:val="000000"/>
              </w:rPr>
            </w:pPr>
            <w:r w:rsidRPr="00F8750E">
              <w:rPr>
                <w:rFonts w:ascii="Montserrat Light" w:hAnsi="Montserrat Light"/>
                <w:color w:val="000000"/>
              </w:rPr>
              <w:t>103,4</w:t>
            </w:r>
          </w:p>
        </w:tc>
        <w:tc>
          <w:tcPr>
            <w:tcW w:w="929" w:type="dxa"/>
            <w:tcBorders>
              <w:top w:val="nil"/>
              <w:bottom w:val="nil"/>
            </w:tcBorders>
            <w:tcMar>
              <w:right w:w="198" w:type="dxa"/>
            </w:tcMar>
            <w:vAlign w:val="center"/>
          </w:tcPr>
          <w:p w14:paraId="60131986"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106,7</w:t>
            </w:r>
          </w:p>
        </w:tc>
        <w:tc>
          <w:tcPr>
            <w:tcW w:w="929" w:type="dxa"/>
            <w:tcBorders>
              <w:top w:val="nil"/>
              <w:bottom w:val="nil"/>
            </w:tcBorders>
            <w:tcMar>
              <w:right w:w="198" w:type="dxa"/>
            </w:tcMar>
            <w:vAlign w:val="center"/>
          </w:tcPr>
          <w:p w14:paraId="57C71354"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105,8</w:t>
            </w:r>
          </w:p>
        </w:tc>
        <w:tc>
          <w:tcPr>
            <w:tcW w:w="929" w:type="dxa"/>
            <w:tcBorders>
              <w:top w:val="nil"/>
              <w:bottom w:val="nil"/>
            </w:tcBorders>
            <w:tcMar>
              <w:right w:w="198" w:type="dxa"/>
            </w:tcMar>
            <w:vAlign w:val="center"/>
          </w:tcPr>
          <w:p w14:paraId="0B3D5BB4"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103,5</w:t>
            </w:r>
          </w:p>
        </w:tc>
        <w:tc>
          <w:tcPr>
            <w:tcW w:w="845" w:type="dxa"/>
            <w:tcBorders>
              <w:top w:val="nil"/>
              <w:bottom w:val="nil"/>
            </w:tcBorders>
            <w:vAlign w:val="center"/>
          </w:tcPr>
          <w:p w14:paraId="4BF3C83B" w14:textId="77777777" w:rsidR="00BD0091" w:rsidRPr="00F8750E" w:rsidRDefault="00BD0091" w:rsidP="00BD0091">
            <w:pPr>
              <w:spacing w:after="0" w:line="360" w:lineRule="auto"/>
              <w:jc w:val="right"/>
              <w:rPr>
                <w:rFonts w:ascii="Montserrat Light" w:hAnsi="Montserrat Light"/>
                <w:color w:val="000000"/>
              </w:rPr>
            </w:pPr>
            <w:r w:rsidRPr="00F8750E">
              <w:rPr>
                <w:rFonts w:ascii="Montserrat Light" w:hAnsi="Montserrat Light" w:cs="Calibri"/>
                <w:color w:val="000000"/>
              </w:rPr>
              <w:t>105,3</w:t>
            </w:r>
          </w:p>
        </w:tc>
      </w:tr>
      <w:tr w:rsidR="00BD0091" w:rsidRPr="00F8750E" w14:paraId="47C7ED6C" w14:textId="77777777" w:rsidTr="00E0142A">
        <w:trPr>
          <w:cantSplit/>
        </w:trPr>
        <w:tc>
          <w:tcPr>
            <w:tcW w:w="4929" w:type="dxa"/>
            <w:tcBorders>
              <w:top w:val="nil"/>
              <w:bottom w:val="nil"/>
            </w:tcBorders>
            <w:shd w:val="clear" w:color="auto" w:fill="auto"/>
            <w:noWrap/>
            <w:vAlign w:val="center"/>
            <w:hideMark/>
          </w:tcPr>
          <w:p w14:paraId="7DEA3422" w14:textId="77777777" w:rsidR="00BD0091" w:rsidRPr="00F8750E" w:rsidRDefault="00BD0091" w:rsidP="00BD0091">
            <w:pPr>
              <w:spacing w:after="0" w:line="312" w:lineRule="auto"/>
              <w:ind w:firstLineChars="100" w:firstLine="220"/>
              <w:rPr>
                <w:rFonts w:ascii="Montserrat Light" w:hAnsi="Montserrat Light" w:cs="Times New Roman"/>
                <w:color w:val="000000"/>
              </w:rPr>
            </w:pPr>
            <w:r w:rsidRPr="00F8750E">
              <w:rPr>
                <w:rFonts w:ascii="Montserrat Light" w:hAnsi="Montserrat Light" w:cs="Times New Roman"/>
                <w:color w:val="000000"/>
              </w:rPr>
              <w:t>Indice secteur secondaire</w:t>
            </w:r>
          </w:p>
        </w:tc>
        <w:tc>
          <w:tcPr>
            <w:tcW w:w="929" w:type="dxa"/>
            <w:tcBorders>
              <w:top w:val="nil"/>
              <w:bottom w:val="nil"/>
            </w:tcBorders>
            <w:shd w:val="clear" w:color="auto" w:fill="auto"/>
            <w:noWrap/>
            <w:tcMar>
              <w:right w:w="198" w:type="dxa"/>
            </w:tcMar>
            <w:vAlign w:val="center"/>
            <w:hideMark/>
          </w:tcPr>
          <w:p w14:paraId="1CDF0865"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98,4</w:t>
            </w:r>
          </w:p>
        </w:tc>
        <w:tc>
          <w:tcPr>
            <w:tcW w:w="929" w:type="dxa"/>
            <w:tcBorders>
              <w:top w:val="nil"/>
              <w:bottom w:val="nil"/>
            </w:tcBorders>
            <w:tcMar>
              <w:right w:w="198" w:type="dxa"/>
            </w:tcMar>
            <w:vAlign w:val="center"/>
          </w:tcPr>
          <w:p w14:paraId="3351D0E6"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96,0</w:t>
            </w:r>
          </w:p>
        </w:tc>
        <w:tc>
          <w:tcPr>
            <w:tcW w:w="929" w:type="dxa"/>
            <w:tcBorders>
              <w:top w:val="nil"/>
              <w:bottom w:val="nil"/>
            </w:tcBorders>
            <w:tcMar>
              <w:right w:w="198" w:type="dxa"/>
            </w:tcMar>
            <w:vAlign w:val="center"/>
          </w:tcPr>
          <w:p w14:paraId="64C7E8F6"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101,0</w:t>
            </w:r>
          </w:p>
        </w:tc>
        <w:tc>
          <w:tcPr>
            <w:tcW w:w="929" w:type="dxa"/>
            <w:tcBorders>
              <w:top w:val="nil"/>
              <w:bottom w:val="nil"/>
            </w:tcBorders>
            <w:tcMar>
              <w:right w:w="198" w:type="dxa"/>
            </w:tcMar>
            <w:vAlign w:val="center"/>
          </w:tcPr>
          <w:p w14:paraId="6441044D"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101,5</w:t>
            </w:r>
          </w:p>
        </w:tc>
        <w:tc>
          <w:tcPr>
            <w:tcW w:w="929" w:type="dxa"/>
            <w:tcBorders>
              <w:top w:val="nil"/>
              <w:bottom w:val="nil"/>
            </w:tcBorders>
            <w:tcMar>
              <w:right w:w="198" w:type="dxa"/>
            </w:tcMar>
            <w:vAlign w:val="center"/>
          </w:tcPr>
          <w:p w14:paraId="2D4EDD22"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100,4</w:t>
            </w:r>
          </w:p>
        </w:tc>
        <w:tc>
          <w:tcPr>
            <w:tcW w:w="845" w:type="dxa"/>
            <w:tcBorders>
              <w:top w:val="nil"/>
              <w:bottom w:val="nil"/>
            </w:tcBorders>
            <w:vAlign w:val="center"/>
          </w:tcPr>
          <w:p w14:paraId="45862F0D" w14:textId="77777777" w:rsidR="00BD0091" w:rsidRPr="00F8750E" w:rsidRDefault="00BD0091" w:rsidP="00BD0091">
            <w:pPr>
              <w:spacing w:after="0" w:line="360" w:lineRule="auto"/>
              <w:jc w:val="right"/>
              <w:rPr>
                <w:rFonts w:ascii="Montserrat Light" w:hAnsi="Montserrat Light"/>
                <w:color w:val="000000"/>
              </w:rPr>
            </w:pPr>
            <w:r w:rsidRPr="00F8750E">
              <w:rPr>
                <w:rFonts w:ascii="Montserrat Light" w:hAnsi="Montserrat Light" w:cs="Calibri"/>
                <w:color w:val="000000"/>
              </w:rPr>
              <w:t>103,3</w:t>
            </w:r>
          </w:p>
        </w:tc>
      </w:tr>
      <w:tr w:rsidR="00BD0091" w:rsidRPr="00F8750E" w14:paraId="7B97AE66" w14:textId="77777777" w:rsidTr="00E0142A">
        <w:trPr>
          <w:cantSplit/>
        </w:trPr>
        <w:tc>
          <w:tcPr>
            <w:tcW w:w="4929" w:type="dxa"/>
            <w:tcBorders>
              <w:top w:val="nil"/>
              <w:bottom w:val="single" w:sz="4" w:space="0" w:color="auto"/>
            </w:tcBorders>
            <w:shd w:val="clear" w:color="auto" w:fill="auto"/>
            <w:noWrap/>
            <w:vAlign w:val="center"/>
            <w:hideMark/>
          </w:tcPr>
          <w:p w14:paraId="5BEC310F" w14:textId="77777777" w:rsidR="00BD0091" w:rsidRPr="00F8750E" w:rsidRDefault="00BD0091" w:rsidP="00BD0091">
            <w:pPr>
              <w:spacing w:after="0" w:line="312" w:lineRule="auto"/>
              <w:ind w:firstLineChars="100" w:firstLine="220"/>
              <w:rPr>
                <w:rFonts w:ascii="Montserrat Light" w:hAnsi="Montserrat Light" w:cs="Times New Roman"/>
                <w:color w:val="000000"/>
              </w:rPr>
            </w:pPr>
            <w:r w:rsidRPr="00F8750E">
              <w:rPr>
                <w:rFonts w:ascii="Montserrat Light" w:hAnsi="Montserrat Light" w:cs="Times New Roman"/>
                <w:color w:val="000000"/>
              </w:rPr>
              <w:t>Indice  secteur tertiaire</w:t>
            </w:r>
          </w:p>
        </w:tc>
        <w:tc>
          <w:tcPr>
            <w:tcW w:w="929" w:type="dxa"/>
            <w:tcBorders>
              <w:top w:val="nil"/>
              <w:bottom w:val="single" w:sz="4" w:space="0" w:color="auto"/>
            </w:tcBorders>
            <w:shd w:val="clear" w:color="auto" w:fill="auto"/>
            <w:noWrap/>
            <w:tcMar>
              <w:right w:w="198" w:type="dxa"/>
            </w:tcMar>
            <w:vAlign w:val="center"/>
            <w:hideMark/>
          </w:tcPr>
          <w:p w14:paraId="0F22EAB6"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101,1</w:t>
            </w:r>
          </w:p>
        </w:tc>
        <w:tc>
          <w:tcPr>
            <w:tcW w:w="929" w:type="dxa"/>
            <w:tcBorders>
              <w:top w:val="nil"/>
              <w:bottom w:val="single" w:sz="4" w:space="0" w:color="auto"/>
            </w:tcBorders>
            <w:tcMar>
              <w:right w:w="198" w:type="dxa"/>
            </w:tcMar>
            <w:vAlign w:val="center"/>
          </w:tcPr>
          <w:p w14:paraId="49930EED"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101,8</w:t>
            </w:r>
          </w:p>
        </w:tc>
        <w:tc>
          <w:tcPr>
            <w:tcW w:w="929" w:type="dxa"/>
            <w:tcBorders>
              <w:top w:val="nil"/>
              <w:bottom w:val="single" w:sz="4" w:space="0" w:color="auto"/>
            </w:tcBorders>
            <w:tcMar>
              <w:right w:w="198" w:type="dxa"/>
            </w:tcMar>
            <w:vAlign w:val="center"/>
          </w:tcPr>
          <w:p w14:paraId="29B06687"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102,0</w:t>
            </w:r>
          </w:p>
        </w:tc>
        <w:tc>
          <w:tcPr>
            <w:tcW w:w="929" w:type="dxa"/>
            <w:tcBorders>
              <w:top w:val="nil"/>
              <w:bottom w:val="single" w:sz="4" w:space="0" w:color="auto"/>
            </w:tcBorders>
            <w:tcMar>
              <w:right w:w="198" w:type="dxa"/>
            </w:tcMar>
            <w:vAlign w:val="center"/>
          </w:tcPr>
          <w:p w14:paraId="6F5A0702"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100,4</w:t>
            </w:r>
          </w:p>
        </w:tc>
        <w:tc>
          <w:tcPr>
            <w:tcW w:w="929" w:type="dxa"/>
            <w:tcBorders>
              <w:top w:val="nil"/>
              <w:bottom w:val="single" w:sz="4" w:space="0" w:color="auto"/>
            </w:tcBorders>
            <w:tcMar>
              <w:right w:w="198" w:type="dxa"/>
            </w:tcMar>
            <w:vAlign w:val="center"/>
          </w:tcPr>
          <w:p w14:paraId="6BCBB9E1"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102,2</w:t>
            </w:r>
          </w:p>
        </w:tc>
        <w:tc>
          <w:tcPr>
            <w:tcW w:w="845" w:type="dxa"/>
            <w:tcBorders>
              <w:top w:val="nil"/>
              <w:bottom w:val="single" w:sz="4" w:space="0" w:color="auto"/>
            </w:tcBorders>
            <w:vAlign w:val="center"/>
          </w:tcPr>
          <w:p w14:paraId="01A6EB25" w14:textId="77777777" w:rsidR="00BD0091" w:rsidRPr="00F8750E" w:rsidRDefault="00BD0091" w:rsidP="00BD0091">
            <w:pPr>
              <w:spacing w:after="0" w:line="360" w:lineRule="auto"/>
              <w:jc w:val="right"/>
              <w:rPr>
                <w:rFonts w:ascii="Montserrat Light" w:hAnsi="Montserrat Light"/>
                <w:color w:val="000000"/>
              </w:rPr>
            </w:pPr>
            <w:r w:rsidRPr="00F8750E">
              <w:rPr>
                <w:rFonts w:ascii="Montserrat Light" w:hAnsi="Montserrat Light" w:cs="Calibri"/>
                <w:color w:val="000000"/>
              </w:rPr>
              <w:t>105,9</w:t>
            </w:r>
          </w:p>
        </w:tc>
      </w:tr>
      <w:tr w:rsidR="00BD0091" w:rsidRPr="00F8750E" w14:paraId="78E91F43" w14:textId="77777777" w:rsidTr="00BD0091">
        <w:trPr>
          <w:cantSplit/>
        </w:trPr>
        <w:tc>
          <w:tcPr>
            <w:tcW w:w="4929" w:type="dxa"/>
            <w:tcBorders>
              <w:bottom w:val="nil"/>
            </w:tcBorders>
            <w:shd w:val="clear" w:color="auto" w:fill="auto"/>
            <w:noWrap/>
            <w:vAlign w:val="center"/>
          </w:tcPr>
          <w:p w14:paraId="050A7599" w14:textId="77777777" w:rsidR="00BD0091" w:rsidRPr="00F8750E" w:rsidRDefault="00BD0091" w:rsidP="00BD0091">
            <w:pPr>
              <w:spacing w:after="0" w:line="312" w:lineRule="auto"/>
              <w:rPr>
                <w:rFonts w:ascii="Montserrat Light" w:hAnsi="Montserrat Light" w:cs="Times New Roman"/>
                <w:b/>
                <w:bCs/>
                <w:color w:val="000000"/>
              </w:rPr>
            </w:pPr>
            <w:r w:rsidRPr="00F8750E">
              <w:rPr>
                <w:rFonts w:ascii="Montserrat Light" w:hAnsi="Montserrat Light" w:cs="Times New Roman"/>
                <w:b/>
                <w:bCs/>
                <w:color w:val="000000"/>
              </w:rPr>
              <w:t>Origine du produit</w:t>
            </w:r>
          </w:p>
        </w:tc>
        <w:tc>
          <w:tcPr>
            <w:tcW w:w="929" w:type="dxa"/>
            <w:tcBorders>
              <w:bottom w:val="nil"/>
            </w:tcBorders>
            <w:shd w:val="clear" w:color="auto" w:fill="auto"/>
            <w:noWrap/>
            <w:tcMar>
              <w:right w:w="198" w:type="dxa"/>
            </w:tcMar>
            <w:vAlign w:val="center"/>
          </w:tcPr>
          <w:p w14:paraId="7D4E14DE" w14:textId="77777777" w:rsidR="00BD0091" w:rsidRPr="00F8750E" w:rsidRDefault="00BD0091" w:rsidP="00BD0091">
            <w:pPr>
              <w:spacing w:after="0" w:line="312" w:lineRule="auto"/>
              <w:jc w:val="right"/>
              <w:rPr>
                <w:rFonts w:ascii="Montserrat Light" w:hAnsi="Montserrat Light" w:cs="Times New Roman"/>
                <w:color w:val="000000"/>
              </w:rPr>
            </w:pPr>
          </w:p>
        </w:tc>
        <w:tc>
          <w:tcPr>
            <w:tcW w:w="929" w:type="dxa"/>
            <w:tcBorders>
              <w:bottom w:val="nil"/>
            </w:tcBorders>
            <w:tcMar>
              <w:right w:w="198" w:type="dxa"/>
            </w:tcMar>
            <w:vAlign w:val="center"/>
          </w:tcPr>
          <w:p w14:paraId="378381E2" w14:textId="77777777" w:rsidR="00BD0091" w:rsidRPr="00F8750E" w:rsidRDefault="00BD0091" w:rsidP="00BD0091">
            <w:pPr>
              <w:spacing w:after="0" w:line="312" w:lineRule="auto"/>
              <w:jc w:val="right"/>
              <w:rPr>
                <w:rFonts w:ascii="Montserrat Light" w:hAnsi="Montserrat Light"/>
                <w:color w:val="000000"/>
              </w:rPr>
            </w:pPr>
          </w:p>
        </w:tc>
        <w:tc>
          <w:tcPr>
            <w:tcW w:w="929" w:type="dxa"/>
            <w:tcBorders>
              <w:bottom w:val="nil"/>
            </w:tcBorders>
            <w:tcMar>
              <w:right w:w="198" w:type="dxa"/>
            </w:tcMar>
            <w:vAlign w:val="center"/>
          </w:tcPr>
          <w:p w14:paraId="4B1A910B" w14:textId="77777777" w:rsidR="00BD0091" w:rsidRPr="00F8750E" w:rsidRDefault="00BD0091" w:rsidP="00BD0091">
            <w:pPr>
              <w:spacing w:after="0" w:line="312" w:lineRule="auto"/>
              <w:jc w:val="right"/>
              <w:rPr>
                <w:rFonts w:ascii="Montserrat Light" w:hAnsi="Montserrat Light"/>
                <w:color w:val="000000"/>
              </w:rPr>
            </w:pPr>
          </w:p>
        </w:tc>
        <w:tc>
          <w:tcPr>
            <w:tcW w:w="929" w:type="dxa"/>
            <w:tcBorders>
              <w:bottom w:val="nil"/>
            </w:tcBorders>
            <w:tcMar>
              <w:right w:w="198" w:type="dxa"/>
            </w:tcMar>
            <w:vAlign w:val="center"/>
          </w:tcPr>
          <w:p w14:paraId="553B39F2" w14:textId="77777777" w:rsidR="00BD0091" w:rsidRPr="00F8750E" w:rsidRDefault="00BD0091" w:rsidP="00BD0091">
            <w:pPr>
              <w:spacing w:after="0" w:line="312" w:lineRule="auto"/>
              <w:jc w:val="right"/>
              <w:rPr>
                <w:rFonts w:ascii="Montserrat Light" w:hAnsi="Montserrat Light"/>
                <w:color w:val="000000"/>
              </w:rPr>
            </w:pPr>
          </w:p>
        </w:tc>
        <w:tc>
          <w:tcPr>
            <w:tcW w:w="929" w:type="dxa"/>
            <w:tcBorders>
              <w:bottom w:val="nil"/>
            </w:tcBorders>
            <w:tcMar>
              <w:right w:w="198" w:type="dxa"/>
            </w:tcMar>
            <w:vAlign w:val="center"/>
          </w:tcPr>
          <w:p w14:paraId="5C2AE8C8" w14:textId="77777777" w:rsidR="00BD0091" w:rsidRPr="00F8750E" w:rsidRDefault="00BD0091" w:rsidP="00BD0091">
            <w:pPr>
              <w:spacing w:after="0" w:line="312" w:lineRule="auto"/>
              <w:jc w:val="right"/>
              <w:rPr>
                <w:rFonts w:ascii="Montserrat Light" w:hAnsi="Montserrat Light"/>
                <w:color w:val="000000"/>
              </w:rPr>
            </w:pPr>
          </w:p>
        </w:tc>
        <w:tc>
          <w:tcPr>
            <w:tcW w:w="845" w:type="dxa"/>
            <w:tcBorders>
              <w:bottom w:val="nil"/>
            </w:tcBorders>
          </w:tcPr>
          <w:p w14:paraId="753121C3" w14:textId="77777777" w:rsidR="00BD0091" w:rsidRPr="00F8750E" w:rsidRDefault="00BD0091" w:rsidP="00BD0091">
            <w:pPr>
              <w:spacing w:after="0" w:line="312" w:lineRule="auto"/>
              <w:jc w:val="right"/>
              <w:rPr>
                <w:rFonts w:ascii="Montserrat Light" w:hAnsi="Montserrat Light"/>
                <w:color w:val="000000"/>
              </w:rPr>
            </w:pPr>
          </w:p>
        </w:tc>
      </w:tr>
      <w:tr w:rsidR="00BD0091" w:rsidRPr="00F8750E" w14:paraId="3841E429" w14:textId="77777777" w:rsidTr="00E0142A">
        <w:trPr>
          <w:cantSplit/>
        </w:trPr>
        <w:tc>
          <w:tcPr>
            <w:tcW w:w="4929" w:type="dxa"/>
            <w:tcBorders>
              <w:top w:val="nil"/>
              <w:bottom w:val="nil"/>
            </w:tcBorders>
            <w:shd w:val="clear" w:color="auto" w:fill="auto"/>
            <w:noWrap/>
            <w:vAlign w:val="center"/>
            <w:hideMark/>
          </w:tcPr>
          <w:p w14:paraId="22613D0F" w14:textId="77777777" w:rsidR="00BD0091" w:rsidRPr="00F8750E" w:rsidRDefault="00BD0091" w:rsidP="00BD0091">
            <w:pPr>
              <w:spacing w:after="0" w:line="312" w:lineRule="auto"/>
              <w:ind w:firstLineChars="100" w:firstLine="220"/>
              <w:rPr>
                <w:rFonts w:ascii="Montserrat Light" w:hAnsi="Montserrat Light" w:cs="Times New Roman"/>
                <w:color w:val="000000"/>
              </w:rPr>
            </w:pPr>
            <w:r w:rsidRPr="00F8750E">
              <w:rPr>
                <w:rFonts w:ascii="Montserrat Light" w:hAnsi="Montserrat Light" w:cs="Times New Roman"/>
                <w:color w:val="000000"/>
              </w:rPr>
              <w:t>Indice produits importés</w:t>
            </w:r>
          </w:p>
        </w:tc>
        <w:tc>
          <w:tcPr>
            <w:tcW w:w="929" w:type="dxa"/>
            <w:tcBorders>
              <w:top w:val="nil"/>
              <w:bottom w:val="nil"/>
            </w:tcBorders>
            <w:shd w:val="clear" w:color="auto" w:fill="auto"/>
            <w:noWrap/>
            <w:tcMar>
              <w:right w:w="198" w:type="dxa"/>
            </w:tcMar>
            <w:vAlign w:val="center"/>
            <w:hideMark/>
          </w:tcPr>
          <w:p w14:paraId="07703BB3"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98,8</w:t>
            </w:r>
          </w:p>
        </w:tc>
        <w:tc>
          <w:tcPr>
            <w:tcW w:w="929" w:type="dxa"/>
            <w:tcBorders>
              <w:top w:val="nil"/>
              <w:bottom w:val="nil"/>
            </w:tcBorders>
            <w:tcMar>
              <w:right w:w="198" w:type="dxa"/>
            </w:tcMar>
            <w:vAlign w:val="center"/>
          </w:tcPr>
          <w:p w14:paraId="77AEEDEF"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95,3</w:t>
            </w:r>
          </w:p>
        </w:tc>
        <w:tc>
          <w:tcPr>
            <w:tcW w:w="929" w:type="dxa"/>
            <w:tcBorders>
              <w:top w:val="nil"/>
              <w:bottom w:val="nil"/>
            </w:tcBorders>
            <w:tcMar>
              <w:right w:w="198" w:type="dxa"/>
            </w:tcMar>
            <w:vAlign w:val="center"/>
          </w:tcPr>
          <w:p w14:paraId="0CEAD49A"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100,8</w:t>
            </w:r>
          </w:p>
        </w:tc>
        <w:tc>
          <w:tcPr>
            <w:tcW w:w="929" w:type="dxa"/>
            <w:tcBorders>
              <w:top w:val="nil"/>
              <w:bottom w:val="nil"/>
            </w:tcBorders>
            <w:tcMar>
              <w:right w:w="198" w:type="dxa"/>
            </w:tcMar>
            <w:vAlign w:val="center"/>
          </w:tcPr>
          <w:p w14:paraId="27EAC547"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100,8</w:t>
            </w:r>
          </w:p>
        </w:tc>
        <w:tc>
          <w:tcPr>
            <w:tcW w:w="929" w:type="dxa"/>
            <w:tcBorders>
              <w:top w:val="nil"/>
              <w:bottom w:val="nil"/>
            </w:tcBorders>
            <w:tcMar>
              <w:right w:w="198" w:type="dxa"/>
            </w:tcMar>
            <w:vAlign w:val="center"/>
          </w:tcPr>
          <w:p w14:paraId="749F0A82"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100,5</w:t>
            </w:r>
          </w:p>
        </w:tc>
        <w:tc>
          <w:tcPr>
            <w:tcW w:w="845" w:type="dxa"/>
            <w:tcBorders>
              <w:top w:val="nil"/>
              <w:bottom w:val="nil"/>
            </w:tcBorders>
            <w:vAlign w:val="center"/>
          </w:tcPr>
          <w:p w14:paraId="146315A4" w14:textId="77777777" w:rsidR="00BD0091" w:rsidRPr="00F8750E" w:rsidRDefault="00BD0091" w:rsidP="00BD0091">
            <w:pPr>
              <w:spacing w:after="0" w:line="360" w:lineRule="auto"/>
              <w:jc w:val="right"/>
              <w:rPr>
                <w:rFonts w:ascii="Montserrat Light" w:hAnsi="Montserrat Light"/>
                <w:color w:val="000000"/>
              </w:rPr>
            </w:pPr>
            <w:r w:rsidRPr="00F8750E">
              <w:rPr>
                <w:rFonts w:ascii="Montserrat Light" w:hAnsi="Montserrat Light" w:cs="Calibri"/>
                <w:color w:val="000000"/>
              </w:rPr>
              <w:t>102,0</w:t>
            </w:r>
          </w:p>
        </w:tc>
      </w:tr>
      <w:tr w:rsidR="00BD0091" w:rsidRPr="00F8750E" w14:paraId="574BB7B0" w14:textId="77777777" w:rsidTr="00E0142A">
        <w:trPr>
          <w:cantSplit/>
        </w:trPr>
        <w:tc>
          <w:tcPr>
            <w:tcW w:w="4929" w:type="dxa"/>
            <w:tcBorders>
              <w:top w:val="nil"/>
              <w:bottom w:val="single" w:sz="4" w:space="0" w:color="auto"/>
            </w:tcBorders>
            <w:shd w:val="clear" w:color="auto" w:fill="auto"/>
            <w:noWrap/>
            <w:vAlign w:val="center"/>
            <w:hideMark/>
          </w:tcPr>
          <w:p w14:paraId="52DAB97B" w14:textId="77777777" w:rsidR="00BD0091" w:rsidRPr="00F8750E" w:rsidRDefault="00BD0091" w:rsidP="00BD0091">
            <w:pPr>
              <w:spacing w:after="0" w:line="312" w:lineRule="auto"/>
              <w:ind w:firstLineChars="100" w:firstLine="220"/>
              <w:rPr>
                <w:rFonts w:ascii="Montserrat Light" w:hAnsi="Montserrat Light" w:cs="Times New Roman"/>
                <w:color w:val="000000"/>
              </w:rPr>
            </w:pPr>
            <w:r w:rsidRPr="00F8750E">
              <w:rPr>
                <w:rFonts w:ascii="Montserrat Light" w:hAnsi="Montserrat Light" w:cs="Times New Roman"/>
                <w:color w:val="000000"/>
              </w:rPr>
              <w:t>Indice produits locaux</w:t>
            </w:r>
          </w:p>
        </w:tc>
        <w:tc>
          <w:tcPr>
            <w:tcW w:w="929" w:type="dxa"/>
            <w:tcBorders>
              <w:top w:val="nil"/>
              <w:bottom w:val="single" w:sz="4" w:space="0" w:color="auto"/>
            </w:tcBorders>
            <w:shd w:val="clear" w:color="auto" w:fill="auto"/>
            <w:noWrap/>
            <w:tcMar>
              <w:right w:w="198" w:type="dxa"/>
            </w:tcMar>
            <w:vAlign w:val="center"/>
            <w:hideMark/>
          </w:tcPr>
          <w:p w14:paraId="2C0A938E"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101,0</w:t>
            </w:r>
          </w:p>
        </w:tc>
        <w:tc>
          <w:tcPr>
            <w:tcW w:w="929" w:type="dxa"/>
            <w:tcBorders>
              <w:top w:val="nil"/>
              <w:bottom w:val="single" w:sz="4" w:space="0" w:color="auto"/>
            </w:tcBorders>
            <w:tcMar>
              <w:right w:w="198" w:type="dxa"/>
            </w:tcMar>
            <w:vAlign w:val="center"/>
          </w:tcPr>
          <w:p w14:paraId="2CCB6955" w14:textId="77777777" w:rsidR="00BD0091" w:rsidRPr="00F8750E" w:rsidRDefault="00BD0091" w:rsidP="00BD0091">
            <w:pPr>
              <w:spacing w:after="0" w:line="312" w:lineRule="auto"/>
              <w:jc w:val="right"/>
              <w:rPr>
                <w:rFonts w:ascii="Montserrat Light" w:hAnsi="Montserrat Light" w:cs="Times New Roman"/>
                <w:b/>
                <w:bCs/>
                <w:color w:val="000000"/>
              </w:rPr>
            </w:pPr>
            <w:r w:rsidRPr="00F8750E">
              <w:rPr>
                <w:rFonts w:ascii="Montserrat Light" w:hAnsi="Montserrat Light"/>
                <w:color w:val="000000"/>
              </w:rPr>
              <w:t>101,7</w:t>
            </w:r>
          </w:p>
        </w:tc>
        <w:tc>
          <w:tcPr>
            <w:tcW w:w="929" w:type="dxa"/>
            <w:tcBorders>
              <w:top w:val="nil"/>
              <w:bottom w:val="single" w:sz="4" w:space="0" w:color="auto"/>
            </w:tcBorders>
            <w:tcMar>
              <w:right w:w="198" w:type="dxa"/>
            </w:tcMar>
            <w:vAlign w:val="center"/>
          </w:tcPr>
          <w:p w14:paraId="1294A4F1"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103,5</w:t>
            </w:r>
          </w:p>
        </w:tc>
        <w:tc>
          <w:tcPr>
            <w:tcW w:w="929" w:type="dxa"/>
            <w:tcBorders>
              <w:top w:val="nil"/>
              <w:bottom w:val="single" w:sz="4" w:space="0" w:color="auto"/>
            </w:tcBorders>
            <w:tcMar>
              <w:right w:w="198" w:type="dxa"/>
            </w:tcMar>
            <w:vAlign w:val="center"/>
          </w:tcPr>
          <w:p w14:paraId="6B887AD4"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102,5</w:t>
            </w:r>
          </w:p>
        </w:tc>
        <w:tc>
          <w:tcPr>
            <w:tcW w:w="929" w:type="dxa"/>
            <w:tcBorders>
              <w:top w:val="nil"/>
              <w:bottom w:val="single" w:sz="4" w:space="0" w:color="auto"/>
            </w:tcBorders>
            <w:tcMar>
              <w:right w:w="198" w:type="dxa"/>
            </w:tcMar>
            <w:vAlign w:val="center"/>
          </w:tcPr>
          <w:p w14:paraId="6DDD0994"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102,3</w:t>
            </w:r>
          </w:p>
        </w:tc>
        <w:tc>
          <w:tcPr>
            <w:tcW w:w="845" w:type="dxa"/>
            <w:tcBorders>
              <w:top w:val="nil"/>
              <w:bottom w:val="single" w:sz="4" w:space="0" w:color="auto"/>
            </w:tcBorders>
            <w:vAlign w:val="center"/>
          </w:tcPr>
          <w:p w14:paraId="53C568A0" w14:textId="77777777" w:rsidR="00BD0091" w:rsidRPr="00F8750E" w:rsidRDefault="00BD0091" w:rsidP="00BD0091">
            <w:pPr>
              <w:spacing w:after="0" w:line="360" w:lineRule="auto"/>
              <w:jc w:val="right"/>
              <w:rPr>
                <w:rFonts w:ascii="Montserrat Light" w:hAnsi="Montserrat Light"/>
                <w:color w:val="000000"/>
              </w:rPr>
            </w:pPr>
            <w:r w:rsidRPr="00F8750E">
              <w:rPr>
                <w:rFonts w:ascii="Montserrat Light" w:hAnsi="Montserrat Light" w:cs="Calibri"/>
                <w:color w:val="000000"/>
              </w:rPr>
              <w:t>105,9</w:t>
            </w:r>
          </w:p>
        </w:tc>
      </w:tr>
      <w:tr w:rsidR="00BD0091" w:rsidRPr="00F8750E" w14:paraId="178BE225" w14:textId="77777777" w:rsidTr="00BD0091">
        <w:trPr>
          <w:cantSplit/>
        </w:trPr>
        <w:tc>
          <w:tcPr>
            <w:tcW w:w="4929" w:type="dxa"/>
            <w:tcBorders>
              <w:bottom w:val="nil"/>
            </w:tcBorders>
            <w:shd w:val="clear" w:color="auto" w:fill="auto"/>
            <w:noWrap/>
            <w:vAlign w:val="center"/>
            <w:hideMark/>
          </w:tcPr>
          <w:p w14:paraId="0ED2B48E" w14:textId="77777777" w:rsidR="00BD0091" w:rsidRPr="00F8750E" w:rsidRDefault="00BD0091" w:rsidP="00BD0091">
            <w:pPr>
              <w:spacing w:after="0" w:line="312" w:lineRule="auto"/>
              <w:rPr>
                <w:rFonts w:ascii="Montserrat Light" w:hAnsi="Montserrat Light" w:cs="Times New Roman"/>
                <w:b/>
                <w:bCs/>
                <w:color w:val="000000"/>
              </w:rPr>
            </w:pPr>
            <w:r w:rsidRPr="00F8750E">
              <w:rPr>
                <w:rFonts w:ascii="Montserrat Light" w:hAnsi="Montserrat Light" w:cs="Times New Roman"/>
                <w:b/>
                <w:bCs/>
                <w:color w:val="000000"/>
              </w:rPr>
              <w:t>Durabilité du produit</w:t>
            </w:r>
          </w:p>
        </w:tc>
        <w:tc>
          <w:tcPr>
            <w:tcW w:w="929" w:type="dxa"/>
            <w:tcBorders>
              <w:bottom w:val="nil"/>
            </w:tcBorders>
            <w:shd w:val="clear" w:color="auto" w:fill="auto"/>
            <w:noWrap/>
            <w:tcMar>
              <w:right w:w="198" w:type="dxa"/>
            </w:tcMar>
            <w:vAlign w:val="center"/>
            <w:hideMark/>
          </w:tcPr>
          <w:p w14:paraId="4465685A" w14:textId="77777777" w:rsidR="00BD0091" w:rsidRPr="00F8750E" w:rsidRDefault="00BD0091" w:rsidP="00BD0091">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 </w:t>
            </w:r>
          </w:p>
        </w:tc>
        <w:tc>
          <w:tcPr>
            <w:tcW w:w="929" w:type="dxa"/>
            <w:tcBorders>
              <w:bottom w:val="nil"/>
            </w:tcBorders>
            <w:tcMar>
              <w:right w:w="198" w:type="dxa"/>
            </w:tcMar>
            <w:vAlign w:val="center"/>
          </w:tcPr>
          <w:p w14:paraId="01612A74" w14:textId="77777777" w:rsidR="00BD0091" w:rsidRPr="00F8750E" w:rsidRDefault="00BD0091" w:rsidP="00BD0091">
            <w:pPr>
              <w:spacing w:after="0" w:line="312" w:lineRule="auto"/>
              <w:jc w:val="right"/>
              <w:rPr>
                <w:rFonts w:ascii="Montserrat Light" w:hAnsi="Montserrat Light" w:cs="Times New Roman"/>
                <w:b/>
                <w:bCs/>
                <w:color w:val="000000"/>
              </w:rPr>
            </w:pPr>
          </w:p>
        </w:tc>
        <w:tc>
          <w:tcPr>
            <w:tcW w:w="929" w:type="dxa"/>
            <w:tcBorders>
              <w:bottom w:val="nil"/>
            </w:tcBorders>
            <w:tcMar>
              <w:right w:w="198" w:type="dxa"/>
            </w:tcMar>
            <w:vAlign w:val="center"/>
          </w:tcPr>
          <w:p w14:paraId="07A64AE2" w14:textId="77777777" w:rsidR="00BD0091" w:rsidRPr="00F8750E" w:rsidRDefault="00BD0091" w:rsidP="00BD0091">
            <w:pPr>
              <w:spacing w:after="0" w:line="312" w:lineRule="auto"/>
              <w:jc w:val="right"/>
              <w:rPr>
                <w:rFonts w:ascii="Montserrat Light" w:hAnsi="Montserrat Light" w:cs="Times New Roman"/>
                <w:b/>
                <w:bCs/>
                <w:color w:val="000000"/>
              </w:rPr>
            </w:pPr>
          </w:p>
        </w:tc>
        <w:tc>
          <w:tcPr>
            <w:tcW w:w="929" w:type="dxa"/>
            <w:tcBorders>
              <w:bottom w:val="nil"/>
            </w:tcBorders>
            <w:tcMar>
              <w:right w:w="198" w:type="dxa"/>
            </w:tcMar>
            <w:vAlign w:val="center"/>
          </w:tcPr>
          <w:p w14:paraId="1193700F" w14:textId="77777777" w:rsidR="00BD0091" w:rsidRPr="00F8750E" w:rsidRDefault="00BD0091" w:rsidP="00BD0091">
            <w:pPr>
              <w:spacing w:after="0" w:line="312" w:lineRule="auto"/>
              <w:jc w:val="right"/>
              <w:rPr>
                <w:rFonts w:ascii="Montserrat Light" w:hAnsi="Montserrat Light" w:cs="Times New Roman"/>
                <w:b/>
                <w:bCs/>
                <w:color w:val="000000"/>
              </w:rPr>
            </w:pPr>
          </w:p>
        </w:tc>
        <w:tc>
          <w:tcPr>
            <w:tcW w:w="929" w:type="dxa"/>
            <w:tcBorders>
              <w:bottom w:val="nil"/>
            </w:tcBorders>
            <w:tcMar>
              <w:right w:w="198" w:type="dxa"/>
            </w:tcMar>
            <w:vAlign w:val="center"/>
          </w:tcPr>
          <w:p w14:paraId="603EB804" w14:textId="77777777" w:rsidR="00BD0091" w:rsidRPr="00F8750E" w:rsidRDefault="00BD0091" w:rsidP="00BD0091">
            <w:pPr>
              <w:spacing w:after="0" w:line="312" w:lineRule="auto"/>
              <w:jc w:val="right"/>
              <w:rPr>
                <w:rFonts w:ascii="Montserrat Light" w:hAnsi="Montserrat Light" w:cs="Times New Roman"/>
                <w:b/>
                <w:bCs/>
                <w:color w:val="000000"/>
              </w:rPr>
            </w:pPr>
          </w:p>
        </w:tc>
        <w:tc>
          <w:tcPr>
            <w:tcW w:w="845" w:type="dxa"/>
            <w:tcBorders>
              <w:bottom w:val="nil"/>
            </w:tcBorders>
          </w:tcPr>
          <w:p w14:paraId="61265B5D" w14:textId="77777777" w:rsidR="00BD0091" w:rsidRPr="00F8750E" w:rsidRDefault="00BD0091" w:rsidP="00BD0091">
            <w:pPr>
              <w:spacing w:after="0" w:line="312" w:lineRule="auto"/>
              <w:jc w:val="right"/>
              <w:rPr>
                <w:rFonts w:ascii="Montserrat Light" w:hAnsi="Montserrat Light" w:cs="Times New Roman"/>
                <w:b/>
                <w:bCs/>
                <w:color w:val="000000"/>
              </w:rPr>
            </w:pPr>
          </w:p>
        </w:tc>
      </w:tr>
      <w:tr w:rsidR="00BD0091" w:rsidRPr="00F8750E" w14:paraId="017B0161" w14:textId="77777777" w:rsidTr="00E0142A">
        <w:trPr>
          <w:cantSplit/>
        </w:trPr>
        <w:tc>
          <w:tcPr>
            <w:tcW w:w="4929" w:type="dxa"/>
            <w:tcBorders>
              <w:top w:val="nil"/>
              <w:bottom w:val="nil"/>
            </w:tcBorders>
            <w:shd w:val="clear" w:color="auto" w:fill="auto"/>
            <w:noWrap/>
            <w:vAlign w:val="center"/>
            <w:hideMark/>
          </w:tcPr>
          <w:p w14:paraId="6C6F535F" w14:textId="77777777" w:rsidR="00BD0091" w:rsidRPr="00F8750E" w:rsidRDefault="00BD0091" w:rsidP="00BD0091">
            <w:pPr>
              <w:spacing w:after="0" w:line="312" w:lineRule="auto"/>
              <w:ind w:firstLineChars="100" w:firstLine="220"/>
              <w:rPr>
                <w:rFonts w:ascii="Montserrat Light" w:hAnsi="Montserrat Light" w:cs="Times New Roman"/>
                <w:color w:val="000000"/>
              </w:rPr>
            </w:pPr>
            <w:r w:rsidRPr="00F8750E">
              <w:rPr>
                <w:rFonts w:ascii="Montserrat Light" w:hAnsi="Montserrat Light" w:cs="Times New Roman"/>
                <w:color w:val="000000"/>
              </w:rPr>
              <w:t>Indice des biens durables</w:t>
            </w:r>
          </w:p>
        </w:tc>
        <w:tc>
          <w:tcPr>
            <w:tcW w:w="929" w:type="dxa"/>
            <w:tcBorders>
              <w:top w:val="nil"/>
              <w:bottom w:val="nil"/>
            </w:tcBorders>
            <w:shd w:val="clear" w:color="auto" w:fill="auto"/>
            <w:noWrap/>
            <w:tcMar>
              <w:right w:w="198" w:type="dxa"/>
            </w:tcMar>
            <w:vAlign w:val="center"/>
            <w:hideMark/>
          </w:tcPr>
          <w:p w14:paraId="05DE4A9E"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99,3</w:t>
            </w:r>
          </w:p>
        </w:tc>
        <w:tc>
          <w:tcPr>
            <w:tcW w:w="929" w:type="dxa"/>
            <w:tcBorders>
              <w:top w:val="nil"/>
              <w:bottom w:val="nil"/>
            </w:tcBorders>
            <w:tcMar>
              <w:right w:w="198" w:type="dxa"/>
            </w:tcMar>
            <w:vAlign w:val="center"/>
          </w:tcPr>
          <w:p w14:paraId="3BE1407A"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98,3</w:t>
            </w:r>
          </w:p>
        </w:tc>
        <w:tc>
          <w:tcPr>
            <w:tcW w:w="929" w:type="dxa"/>
            <w:tcBorders>
              <w:top w:val="nil"/>
              <w:bottom w:val="nil"/>
            </w:tcBorders>
            <w:tcMar>
              <w:right w:w="198" w:type="dxa"/>
            </w:tcMar>
            <w:vAlign w:val="center"/>
          </w:tcPr>
          <w:p w14:paraId="4B73612F"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100,8</w:t>
            </w:r>
          </w:p>
        </w:tc>
        <w:tc>
          <w:tcPr>
            <w:tcW w:w="929" w:type="dxa"/>
            <w:tcBorders>
              <w:top w:val="nil"/>
              <w:bottom w:val="nil"/>
            </w:tcBorders>
            <w:tcMar>
              <w:right w:w="198" w:type="dxa"/>
            </w:tcMar>
            <w:vAlign w:val="center"/>
          </w:tcPr>
          <w:p w14:paraId="24643240"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99,4</w:t>
            </w:r>
          </w:p>
        </w:tc>
        <w:tc>
          <w:tcPr>
            <w:tcW w:w="929" w:type="dxa"/>
            <w:tcBorders>
              <w:top w:val="nil"/>
              <w:bottom w:val="nil"/>
            </w:tcBorders>
            <w:tcMar>
              <w:right w:w="198" w:type="dxa"/>
            </w:tcMar>
            <w:vAlign w:val="center"/>
          </w:tcPr>
          <w:p w14:paraId="32E8837D"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100,5</w:t>
            </w:r>
          </w:p>
        </w:tc>
        <w:tc>
          <w:tcPr>
            <w:tcW w:w="845" w:type="dxa"/>
            <w:tcBorders>
              <w:top w:val="nil"/>
              <w:bottom w:val="nil"/>
            </w:tcBorders>
            <w:vAlign w:val="center"/>
          </w:tcPr>
          <w:p w14:paraId="1D091BC4" w14:textId="77777777" w:rsidR="00BD0091" w:rsidRPr="00F8750E" w:rsidRDefault="00BD0091" w:rsidP="00BD0091">
            <w:pPr>
              <w:spacing w:after="0" w:line="360" w:lineRule="auto"/>
              <w:jc w:val="right"/>
              <w:rPr>
                <w:rFonts w:ascii="Montserrat Light" w:hAnsi="Montserrat Light"/>
                <w:color w:val="000000"/>
              </w:rPr>
            </w:pPr>
            <w:r w:rsidRPr="00F8750E">
              <w:rPr>
                <w:rFonts w:ascii="Montserrat Light" w:hAnsi="Montserrat Light" w:cs="Calibri"/>
                <w:color w:val="000000"/>
              </w:rPr>
              <w:t>104,2</w:t>
            </w:r>
          </w:p>
        </w:tc>
      </w:tr>
      <w:tr w:rsidR="00BD0091" w:rsidRPr="00F8750E" w14:paraId="1C25843A" w14:textId="77777777" w:rsidTr="00E0142A">
        <w:trPr>
          <w:cantSplit/>
        </w:trPr>
        <w:tc>
          <w:tcPr>
            <w:tcW w:w="4929" w:type="dxa"/>
            <w:tcBorders>
              <w:top w:val="nil"/>
              <w:bottom w:val="nil"/>
            </w:tcBorders>
            <w:shd w:val="clear" w:color="auto" w:fill="auto"/>
            <w:noWrap/>
            <w:vAlign w:val="center"/>
            <w:hideMark/>
          </w:tcPr>
          <w:p w14:paraId="66F08B2D" w14:textId="77777777" w:rsidR="00BD0091" w:rsidRPr="00F8750E" w:rsidRDefault="00BD0091" w:rsidP="00BD0091">
            <w:pPr>
              <w:spacing w:after="0" w:line="312" w:lineRule="auto"/>
              <w:ind w:firstLineChars="100" w:firstLine="220"/>
              <w:rPr>
                <w:rFonts w:ascii="Montserrat Light" w:hAnsi="Montserrat Light" w:cs="Times New Roman"/>
                <w:color w:val="000000"/>
              </w:rPr>
            </w:pPr>
            <w:r w:rsidRPr="00F8750E">
              <w:rPr>
                <w:rFonts w:ascii="Montserrat Light" w:hAnsi="Montserrat Light" w:cs="Times New Roman"/>
                <w:color w:val="000000"/>
              </w:rPr>
              <w:t>Indice des biens semi-durables</w:t>
            </w:r>
          </w:p>
        </w:tc>
        <w:tc>
          <w:tcPr>
            <w:tcW w:w="929" w:type="dxa"/>
            <w:tcBorders>
              <w:top w:val="nil"/>
              <w:bottom w:val="nil"/>
            </w:tcBorders>
            <w:shd w:val="clear" w:color="auto" w:fill="auto"/>
            <w:noWrap/>
            <w:tcMar>
              <w:right w:w="198" w:type="dxa"/>
            </w:tcMar>
            <w:vAlign w:val="center"/>
            <w:hideMark/>
          </w:tcPr>
          <w:p w14:paraId="35182C3E"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100,6</w:t>
            </w:r>
          </w:p>
        </w:tc>
        <w:tc>
          <w:tcPr>
            <w:tcW w:w="929" w:type="dxa"/>
            <w:tcBorders>
              <w:top w:val="nil"/>
              <w:bottom w:val="nil"/>
            </w:tcBorders>
            <w:tcMar>
              <w:right w:w="198" w:type="dxa"/>
            </w:tcMar>
            <w:vAlign w:val="center"/>
          </w:tcPr>
          <w:p w14:paraId="7B66253B" w14:textId="77777777" w:rsidR="00BD0091" w:rsidRPr="00F8750E" w:rsidRDefault="00BD0091" w:rsidP="00BD0091">
            <w:pPr>
              <w:spacing w:after="0" w:line="312" w:lineRule="auto"/>
              <w:jc w:val="right"/>
              <w:rPr>
                <w:rFonts w:ascii="Montserrat Light" w:hAnsi="Montserrat Light" w:cs="Times New Roman"/>
                <w:b/>
                <w:bCs/>
                <w:color w:val="000000"/>
              </w:rPr>
            </w:pPr>
            <w:r w:rsidRPr="00F8750E">
              <w:rPr>
                <w:rFonts w:ascii="Montserrat Light" w:hAnsi="Montserrat Light"/>
                <w:color w:val="000000"/>
              </w:rPr>
              <w:t>99,7</w:t>
            </w:r>
          </w:p>
        </w:tc>
        <w:tc>
          <w:tcPr>
            <w:tcW w:w="929" w:type="dxa"/>
            <w:tcBorders>
              <w:top w:val="nil"/>
              <w:bottom w:val="nil"/>
            </w:tcBorders>
            <w:tcMar>
              <w:right w:w="198" w:type="dxa"/>
            </w:tcMar>
            <w:vAlign w:val="center"/>
          </w:tcPr>
          <w:p w14:paraId="18AF390E"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99,6</w:t>
            </w:r>
          </w:p>
        </w:tc>
        <w:tc>
          <w:tcPr>
            <w:tcW w:w="929" w:type="dxa"/>
            <w:tcBorders>
              <w:top w:val="nil"/>
              <w:bottom w:val="nil"/>
            </w:tcBorders>
            <w:tcMar>
              <w:right w:w="198" w:type="dxa"/>
            </w:tcMar>
            <w:vAlign w:val="center"/>
          </w:tcPr>
          <w:p w14:paraId="152C81DD"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100,1</w:t>
            </w:r>
          </w:p>
        </w:tc>
        <w:tc>
          <w:tcPr>
            <w:tcW w:w="929" w:type="dxa"/>
            <w:tcBorders>
              <w:top w:val="nil"/>
              <w:bottom w:val="nil"/>
            </w:tcBorders>
            <w:tcMar>
              <w:right w:w="198" w:type="dxa"/>
            </w:tcMar>
            <w:vAlign w:val="center"/>
          </w:tcPr>
          <w:p w14:paraId="677EC277"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101,2</w:t>
            </w:r>
          </w:p>
        </w:tc>
        <w:tc>
          <w:tcPr>
            <w:tcW w:w="845" w:type="dxa"/>
            <w:tcBorders>
              <w:top w:val="nil"/>
              <w:bottom w:val="nil"/>
            </w:tcBorders>
            <w:vAlign w:val="center"/>
          </w:tcPr>
          <w:p w14:paraId="04F73E81" w14:textId="77777777" w:rsidR="00BD0091" w:rsidRPr="00F8750E" w:rsidRDefault="00BD0091" w:rsidP="00BD0091">
            <w:pPr>
              <w:spacing w:after="0" w:line="360" w:lineRule="auto"/>
              <w:jc w:val="right"/>
              <w:rPr>
                <w:rFonts w:ascii="Montserrat Light" w:hAnsi="Montserrat Light"/>
                <w:color w:val="000000"/>
              </w:rPr>
            </w:pPr>
            <w:r w:rsidRPr="00F8750E">
              <w:rPr>
                <w:rFonts w:ascii="Montserrat Light" w:hAnsi="Montserrat Light" w:cs="Calibri"/>
                <w:color w:val="000000"/>
              </w:rPr>
              <w:t>104,0</w:t>
            </w:r>
          </w:p>
        </w:tc>
      </w:tr>
      <w:tr w:rsidR="00BD0091" w:rsidRPr="00F8750E" w14:paraId="7E04826E" w14:textId="77777777" w:rsidTr="00E0142A">
        <w:trPr>
          <w:cantSplit/>
        </w:trPr>
        <w:tc>
          <w:tcPr>
            <w:tcW w:w="4929" w:type="dxa"/>
            <w:tcBorders>
              <w:top w:val="nil"/>
              <w:bottom w:val="nil"/>
            </w:tcBorders>
            <w:shd w:val="clear" w:color="auto" w:fill="auto"/>
            <w:noWrap/>
            <w:vAlign w:val="center"/>
            <w:hideMark/>
          </w:tcPr>
          <w:p w14:paraId="664E62BC" w14:textId="77777777" w:rsidR="00BD0091" w:rsidRPr="00F8750E" w:rsidRDefault="00BD0091" w:rsidP="00BD0091">
            <w:pPr>
              <w:spacing w:after="0" w:line="312" w:lineRule="auto"/>
              <w:ind w:firstLineChars="100" w:firstLine="220"/>
              <w:rPr>
                <w:rFonts w:ascii="Montserrat Light" w:hAnsi="Montserrat Light" w:cs="Times New Roman"/>
                <w:color w:val="000000"/>
              </w:rPr>
            </w:pPr>
            <w:r w:rsidRPr="00F8750E">
              <w:rPr>
                <w:rFonts w:ascii="Montserrat Light" w:hAnsi="Montserrat Light" w:cs="Times New Roman"/>
                <w:color w:val="000000"/>
              </w:rPr>
              <w:t>Indice des biens non durables</w:t>
            </w:r>
          </w:p>
        </w:tc>
        <w:tc>
          <w:tcPr>
            <w:tcW w:w="929" w:type="dxa"/>
            <w:tcBorders>
              <w:top w:val="nil"/>
              <w:bottom w:val="nil"/>
            </w:tcBorders>
            <w:shd w:val="clear" w:color="auto" w:fill="auto"/>
            <w:noWrap/>
            <w:tcMar>
              <w:right w:w="198" w:type="dxa"/>
            </w:tcMar>
            <w:vAlign w:val="center"/>
            <w:hideMark/>
          </w:tcPr>
          <w:p w14:paraId="682EB2F1"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99,5</w:t>
            </w:r>
          </w:p>
        </w:tc>
        <w:tc>
          <w:tcPr>
            <w:tcW w:w="929" w:type="dxa"/>
            <w:tcBorders>
              <w:top w:val="nil"/>
              <w:bottom w:val="nil"/>
            </w:tcBorders>
            <w:tcMar>
              <w:right w:w="198" w:type="dxa"/>
            </w:tcMar>
            <w:vAlign w:val="center"/>
          </w:tcPr>
          <w:p w14:paraId="6293AFED"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97,7</w:t>
            </w:r>
          </w:p>
        </w:tc>
        <w:tc>
          <w:tcPr>
            <w:tcW w:w="929" w:type="dxa"/>
            <w:tcBorders>
              <w:top w:val="nil"/>
              <w:bottom w:val="nil"/>
            </w:tcBorders>
            <w:tcMar>
              <w:right w:w="198" w:type="dxa"/>
            </w:tcMar>
            <w:vAlign w:val="center"/>
          </w:tcPr>
          <w:p w14:paraId="56D0F1E9"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103,8</w:t>
            </w:r>
          </w:p>
        </w:tc>
        <w:tc>
          <w:tcPr>
            <w:tcW w:w="929" w:type="dxa"/>
            <w:tcBorders>
              <w:top w:val="nil"/>
              <w:bottom w:val="nil"/>
            </w:tcBorders>
            <w:tcMar>
              <w:right w:w="198" w:type="dxa"/>
            </w:tcMar>
            <w:vAlign w:val="center"/>
          </w:tcPr>
          <w:p w14:paraId="28DD572E"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103,7</w:t>
            </w:r>
          </w:p>
        </w:tc>
        <w:tc>
          <w:tcPr>
            <w:tcW w:w="929" w:type="dxa"/>
            <w:tcBorders>
              <w:top w:val="nil"/>
              <w:bottom w:val="nil"/>
            </w:tcBorders>
            <w:tcMar>
              <w:right w:w="198" w:type="dxa"/>
            </w:tcMar>
            <w:vAlign w:val="center"/>
          </w:tcPr>
          <w:p w14:paraId="4E6649E4"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101,6</w:t>
            </w:r>
          </w:p>
        </w:tc>
        <w:tc>
          <w:tcPr>
            <w:tcW w:w="845" w:type="dxa"/>
            <w:tcBorders>
              <w:top w:val="nil"/>
              <w:bottom w:val="nil"/>
            </w:tcBorders>
            <w:vAlign w:val="center"/>
          </w:tcPr>
          <w:p w14:paraId="452D82EC" w14:textId="77777777" w:rsidR="00BD0091" w:rsidRPr="00F8750E" w:rsidRDefault="00BD0091" w:rsidP="00BD0091">
            <w:pPr>
              <w:spacing w:after="0" w:line="360" w:lineRule="auto"/>
              <w:jc w:val="right"/>
              <w:rPr>
                <w:rFonts w:ascii="Montserrat Light" w:hAnsi="Montserrat Light"/>
                <w:color w:val="000000"/>
              </w:rPr>
            </w:pPr>
            <w:r w:rsidRPr="00F8750E">
              <w:rPr>
                <w:rFonts w:ascii="Montserrat Light" w:hAnsi="Montserrat Light" w:cs="Calibri"/>
                <w:color w:val="000000"/>
              </w:rPr>
              <w:t>104,0</w:t>
            </w:r>
          </w:p>
        </w:tc>
      </w:tr>
      <w:tr w:rsidR="00BD0091" w:rsidRPr="00F8750E" w14:paraId="1C82D27D" w14:textId="77777777" w:rsidTr="00E0142A">
        <w:trPr>
          <w:cantSplit/>
        </w:trPr>
        <w:tc>
          <w:tcPr>
            <w:tcW w:w="4929" w:type="dxa"/>
            <w:tcBorders>
              <w:top w:val="nil"/>
            </w:tcBorders>
            <w:shd w:val="clear" w:color="auto" w:fill="auto"/>
            <w:noWrap/>
            <w:vAlign w:val="center"/>
            <w:hideMark/>
          </w:tcPr>
          <w:p w14:paraId="0E0CA8FB" w14:textId="77777777" w:rsidR="00BD0091" w:rsidRPr="00F8750E" w:rsidRDefault="00BD0091" w:rsidP="00BD0091">
            <w:pPr>
              <w:spacing w:after="0" w:line="312" w:lineRule="auto"/>
              <w:ind w:firstLineChars="100" w:firstLine="220"/>
              <w:rPr>
                <w:rFonts w:ascii="Montserrat Light" w:hAnsi="Montserrat Light" w:cs="Times New Roman"/>
                <w:color w:val="000000"/>
              </w:rPr>
            </w:pPr>
            <w:r w:rsidRPr="00F8750E">
              <w:rPr>
                <w:rFonts w:ascii="Montserrat Light" w:hAnsi="Montserrat Light" w:cs="Times New Roman"/>
                <w:color w:val="000000"/>
              </w:rPr>
              <w:t>Indice des services</w:t>
            </w:r>
          </w:p>
        </w:tc>
        <w:tc>
          <w:tcPr>
            <w:tcW w:w="929" w:type="dxa"/>
            <w:tcBorders>
              <w:top w:val="nil"/>
            </w:tcBorders>
            <w:shd w:val="clear" w:color="auto" w:fill="auto"/>
            <w:noWrap/>
            <w:tcMar>
              <w:right w:w="198" w:type="dxa"/>
            </w:tcMar>
            <w:vAlign w:val="center"/>
            <w:hideMark/>
          </w:tcPr>
          <w:p w14:paraId="16BB51C5"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101,1</w:t>
            </w:r>
          </w:p>
        </w:tc>
        <w:tc>
          <w:tcPr>
            <w:tcW w:w="929" w:type="dxa"/>
            <w:tcBorders>
              <w:top w:val="nil"/>
            </w:tcBorders>
            <w:tcMar>
              <w:right w:w="198" w:type="dxa"/>
            </w:tcMar>
            <w:vAlign w:val="center"/>
          </w:tcPr>
          <w:p w14:paraId="2B3CA8F7" w14:textId="77777777" w:rsidR="00BD0091" w:rsidRPr="00F8750E" w:rsidRDefault="00BD0091" w:rsidP="00BD0091">
            <w:pPr>
              <w:spacing w:after="0" w:line="312" w:lineRule="auto"/>
              <w:jc w:val="right"/>
              <w:rPr>
                <w:rFonts w:ascii="Montserrat Light" w:hAnsi="Montserrat Light" w:cs="Times New Roman"/>
                <w:color w:val="000000"/>
              </w:rPr>
            </w:pPr>
            <w:r w:rsidRPr="00F8750E">
              <w:rPr>
                <w:rFonts w:ascii="Montserrat Light" w:hAnsi="Montserrat Light"/>
                <w:color w:val="000000"/>
              </w:rPr>
              <w:t>101,8</w:t>
            </w:r>
          </w:p>
        </w:tc>
        <w:tc>
          <w:tcPr>
            <w:tcW w:w="929" w:type="dxa"/>
            <w:tcBorders>
              <w:top w:val="nil"/>
            </w:tcBorders>
            <w:tcMar>
              <w:right w:w="198" w:type="dxa"/>
            </w:tcMar>
            <w:vAlign w:val="center"/>
          </w:tcPr>
          <w:p w14:paraId="512AE0A0"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102,0</w:t>
            </w:r>
          </w:p>
        </w:tc>
        <w:tc>
          <w:tcPr>
            <w:tcW w:w="929" w:type="dxa"/>
            <w:tcBorders>
              <w:top w:val="nil"/>
            </w:tcBorders>
            <w:tcMar>
              <w:right w:w="198" w:type="dxa"/>
            </w:tcMar>
            <w:vAlign w:val="center"/>
          </w:tcPr>
          <w:p w14:paraId="74F82C3E"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100,4</w:t>
            </w:r>
          </w:p>
        </w:tc>
        <w:tc>
          <w:tcPr>
            <w:tcW w:w="929" w:type="dxa"/>
            <w:tcBorders>
              <w:top w:val="nil"/>
            </w:tcBorders>
            <w:tcMar>
              <w:right w:w="198" w:type="dxa"/>
            </w:tcMar>
            <w:vAlign w:val="center"/>
          </w:tcPr>
          <w:p w14:paraId="6FC649B8" w14:textId="77777777" w:rsidR="00BD0091" w:rsidRPr="00F8750E" w:rsidRDefault="00BD0091" w:rsidP="00BD0091">
            <w:pPr>
              <w:spacing w:after="0" w:line="312" w:lineRule="auto"/>
              <w:jc w:val="right"/>
              <w:rPr>
                <w:rFonts w:ascii="Montserrat Light" w:hAnsi="Montserrat Light"/>
                <w:color w:val="000000"/>
              </w:rPr>
            </w:pPr>
            <w:r w:rsidRPr="00F8750E">
              <w:rPr>
                <w:rFonts w:ascii="Montserrat Light" w:hAnsi="Montserrat Light"/>
                <w:color w:val="000000"/>
              </w:rPr>
              <w:t>102,2</w:t>
            </w:r>
          </w:p>
        </w:tc>
        <w:tc>
          <w:tcPr>
            <w:tcW w:w="845" w:type="dxa"/>
            <w:tcBorders>
              <w:top w:val="nil"/>
            </w:tcBorders>
            <w:vAlign w:val="center"/>
          </w:tcPr>
          <w:p w14:paraId="25071A25" w14:textId="77777777" w:rsidR="00BD0091" w:rsidRPr="00F8750E" w:rsidRDefault="00BD0091" w:rsidP="00BD0091">
            <w:pPr>
              <w:spacing w:after="0" w:line="360" w:lineRule="auto"/>
              <w:jc w:val="right"/>
              <w:rPr>
                <w:rFonts w:ascii="Montserrat Light" w:hAnsi="Montserrat Light"/>
                <w:color w:val="000000"/>
              </w:rPr>
            </w:pPr>
            <w:r w:rsidRPr="00F8750E">
              <w:rPr>
                <w:rFonts w:ascii="Montserrat Light" w:hAnsi="Montserrat Light" w:cs="Calibri"/>
                <w:color w:val="000000"/>
              </w:rPr>
              <w:t>105,9</w:t>
            </w:r>
          </w:p>
        </w:tc>
      </w:tr>
      <w:tr w:rsidR="00BD0091" w:rsidRPr="00F8750E" w14:paraId="3AC775A5" w14:textId="77777777" w:rsidTr="00E0142A">
        <w:trPr>
          <w:cantSplit/>
        </w:trPr>
        <w:tc>
          <w:tcPr>
            <w:tcW w:w="4929" w:type="dxa"/>
            <w:shd w:val="clear" w:color="auto" w:fill="auto"/>
            <w:noWrap/>
            <w:vAlign w:val="center"/>
          </w:tcPr>
          <w:p w14:paraId="61D1BF1A" w14:textId="77777777" w:rsidR="00BD0091" w:rsidRPr="00F8750E" w:rsidRDefault="00BD0091" w:rsidP="00BD0091">
            <w:pPr>
              <w:spacing w:after="0" w:line="240" w:lineRule="auto"/>
              <w:rPr>
                <w:rFonts w:ascii="Montserrat Light" w:hAnsi="Montserrat Light" w:cs="Times New Roman"/>
                <w:b/>
                <w:bCs/>
                <w:color w:val="000000"/>
              </w:rPr>
            </w:pPr>
            <w:r w:rsidRPr="00F8750E">
              <w:rPr>
                <w:rFonts w:ascii="Montserrat Light" w:hAnsi="Montserrat Light" w:cs="Times New Roman"/>
                <w:b/>
                <w:bCs/>
                <w:color w:val="000000"/>
              </w:rPr>
              <w:t>Indice global</w:t>
            </w:r>
          </w:p>
        </w:tc>
        <w:tc>
          <w:tcPr>
            <w:tcW w:w="929" w:type="dxa"/>
            <w:shd w:val="clear" w:color="auto" w:fill="auto"/>
            <w:noWrap/>
            <w:tcMar>
              <w:right w:w="198" w:type="dxa"/>
            </w:tcMar>
            <w:vAlign w:val="center"/>
          </w:tcPr>
          <w:p w14:paraId="469D4367" w14:textId="77777777" w:rsidR="00BD0091" w:rsidRPr="00F8750E" w:rsidRDefault="00BD0091" w:rsidP="00BD0091">
            <w:pPr>
              <w:spacing w:after="0" w:line="240" w:lineRule="auto"/>
              <w:jc w:val="center"/>
              <w:rPr>
                <w:rFonts w:ascii="Montserrat Light" w:hAnsi="Montserrat Light" w:cs="Times New Roman"/>
                <w:b/>
                <w:color w:val="000000"/>
              </w:rPr>
            </w:pPr>
            <w:r w:rsidRPr="00F8750E">
              <w:rPr>
                <w:rFonts w:ascii="Montserrat Light" w:hAnsi="Montserrat Light"/>
                <w:b/>
                <w:color w:val="000000"/>
              </w:rPr>
              <w:t>100,2</w:t>
            </w:r>
          </w:p>
        </w:tc>
        <w:tc>
          <w:tcPr>
            <w:tcW w:w="929" w:type="dxa"/>
            <w:tcMar>
              <w:right w:w="198" w:type="dxa"/>
            </w:tcMar>
            <w:vAlign w:val="center"/>
          </w:tcPr>
          <w:p w14:paraId="1A2FA308" w14:textId="77777777" w:rsidR="00BD0091" w:rsidRPr="00F8750E" w:rsidRDefault="00BD0091" w:rsidP="00BD0091">
            <w:pPr>
              <w:spacing w:after="0" w:line="240" w:lineRule="auto"/>
              <w:jc w:val="center"/>
              <w:rPr>
                <w:rFonts w:ascii="Montserrat Light" w:hAnsi="Montserrat Light" w:cs="Times New Roman"/>
                <w:b/>
                <w:color w:val="000000"/>
              </w:rPr>
            </w:pPr>
            <w:r w:rsidRPr="00F8750E">
              <w:rPr>
                <w:rFonts w:ascii="Montserrat Light" w:hAnsi="Montserrat Light"/>
                <w:b/>
                <w:color w:val="000000"/>
              </w:rPr>
              <w:t>99,4</w:t>
            </w:r>
          </w:p>
        </w:tc>
        <w:tc>
          <w:tcPr>
            <w:tcW w:w="929" w:type="dxa"/>
            <w:tcMar>
              <w:right w:w="198" w:type="dxa"/>
            </w:tcMar>
            <w:vAlign w:val="center"/>
          </w:tcPr>
          <w:p w14:paraId="308E30DD" w14:textId="77777777" w:rsidR="00BD0091" w:rsidRPr="00F8750E" w:rsidRDefault="00BD0091" w:rsidP="00BD0091">
            <w:pPr>
              <w:spacing w:after="0" w:line="240" w:lineRule="auto"/>
              <w:jc w:val="right"/>
              <w:rPr>
                <w:rFonts w:ascii="Montserrat Light" w:hAnsi="Montserrat Light"/>
                <w:b/>
                <w:color w:val="000000"/>
              </w:rPr>
            </w:pPr>
            <w:r w:rsidRPr="00F8750E">
              <w:rPr>
                <w:rFonts w:ascii="Montserrat Light" w:hAnsi="Montserrat Light"/>
                <w:b/>
                <w:color w:val="000000"/>
              </w:rPr>
              <w:t>101,2</w:t>
            </w:r>
          </w:p>
        </w:tc>
        <w:tc>
          <w:tcPr>
            <w:tcW w:w="929" w:type="dxa"/>
            <w:tcMar>
              <w:right w:w="198" w:type="dxa"/>
            </w:tcMar>
            <w:vAlign w:val="center"/>
          </w:tcPr>
          <w:p w14:paraId="59F568A6" w14:textId="77777777" w:rsidR="00BD0091" w:rsidRPr="00F8750E" w:rsidRDefault="00BD0091" w:rsidP="00BD0091">
            <w:pPr>
              <w:spacing w:after="0" w:line="240" w:lineRule="auto"/>
              <w:jc w:val="right"/>
              <w:rPr>
                <w:rFonts w:ascii="Montserrat Light" w:hAnsi="Montserrat Light"/>
                <w:b/>
                <w:color w:val="000000"/>
              </w:rPr>
            </w:pPr>
            <w:r w:rsidRPr="00F8750E">
              <w:rPr>
                <w:rFonts w:ascii="Montserrat Light" w:hAnsi="Montserrat Light"/>
                <w:b/>
                <w:color w:val="000000"/>
              </w:rPr>
              <w:t>102,0</w:t>
            </w:r>
          </w:p>
        </w:tc>
        <w:tc>
          <w:tcPr>
            <w:tcW w:w="929" w:type="dxa"/>
            <w:tcMar>
              <w:right w:w="198" w:type="dxa"/>
            </w:tcMar>
            <w:vAlign w:val="center"/>
          </w:tcPr>
          <w:p w14:paraId="36BC8464" w14:textId="77777777" w:rsidR="00BD0091" w:rsidRPr="00F8750E" w:rsidRDefault="00BD0091" w:rsidP="00BD0091">
            <w:pPr>
              <w:spacing w:after="0" w:line="240" w:lineRule="auto"/>
              <w:jc w:val="right"/>
              <w:rPr>
                <w:rFonts w:ascii="Montserrat Light" w:hAnsi="Montserrat Light"/>
                <w:b/>
                <w:color w:val="000000"/>
              </w:rPr>
            </w:pPr>
            <w:r w:rsidRPr="00F8750E">
              <w:rPr>
                <w:rFonts w:ascii="Montserrat Light" w:hAnsi="Montserrat Light"/>
                <w:b/>
                <w:color w:val="000000"/>
              </w:rPr>
              <w:t>101,1</w:t>
            </w:r>
          </w:p>
        </w:tc>
        <w:tc>
          <w:tcPr>
            <w:tcW w:w="845" w:type="dxa"/>
            <w:vAlign w:val="center"/>
          </w:tcPr>
          <w:p w14:paraId="792FD33B" w14:textId="77777777" w:rsidR="00BD0091" w:rsidRPr="00F8750E" w:rsidRDefault="00BD0091" w:rsidP="00BD0091">
            <w:pPr>
              <w:spacing w:after="0" w:line="360" w:lineRule="auto"/>
              <w:jc w:val="right"/>
              <w:rPr>
                <w:rFonts w:ascii="Montserrat Light" w:hAnsi="Montserrat Light"/>
                <w:b/>
                <w:color w:val="000000"/>
              </w:rPr>
            </w:pPr>
            <w:r w:rsidRPr="00F8750E">
              <w:rPr>
                <w:rFonts w:ascii="Montserrat Light" w:hAnsi="Montserrat Light" w:cs="Calibri"/>
                <w:b/>
                <w:color w:val="000000"/>
              </w:rPr>
              <w:t>104,2</w:t>
            </w:r>
          </w:p>
        </w:tc>
      </w:tr>
    </w:tbl>
    <w:p w14:paraId="10F9147C" w14:textId="77777777" w:rsidR="00CD0644" w:rsidRPr="00F8750E" w:rsidRDefault="00E55B75" w:rsidP="009911AD">
      <w:pPr>
        <w:rPr>
          <w:rFonts w:ascii="Montserrat Light" w:hAnsi="Montserrat Light"/>
        </w:rPr>
      </w:pPr>
      <w:r w:rsidRPr="00F8750E">
        <w:rPr>
          <w:rFonts w:ascii="Montserrat Light" w:hAnsi="Montserrat Light"/>
          <w:u w:val="single"/>
        </w:rPr>
        <w:t>Source</w:t>
      </w:r>
      <w:r w:rsidRPr="00F8750E">
        <w:rPr>
          <w:rFonts w:ascii="Montserrat Light" w:hAnsi="Montserrat Light"/>
        </w:rPr>
        <w:t xml:space="preserve"> : </w:t>
      </w:r>
      <w:r w:rsidR="00D11186" w:rsidRPr="00F8750E">
        <w:rPr>
          <w:rFonts w:ascii="Montserrat Light" w:hAnsi="Montserrat Light"/>
        </w:rPr>
        <w:t>INStaD, ex-INSAE</w:t>
      </w:r>
      <w:r w:rsidR="00CD0644" w:rsidRPr="00F8750E">
        <w:rPr>
          <w:rFonts w:ascii="Montserrat Light" w:hAnsi="Montserrat Light"/>
        </w:rPr>
        <w:br w:type="page"/>
      </w:r>
    </w:p>
    <w:p w14:paraId="3E938ED9" w14:textId="2D31B782" w:rsidR="007331F3" w:rsidRPr="00BF22D5" w:rsidRDefault="00CF6A5B" w:rsidP="00536D64">
      <w:pPr>
        <w:pStyle w:val="Lgende"/>
        <w:spacing w:before="120" w:after="120"/>
        <w:ind w:left="1644" w:hanging="1644"/>
        <w:jc w:val="both"/>
        <w:rPr>
          <w:rFonts w:ascii="Montserrat Light" w:hAnsi="Montserrat Light"/>
          <w:sz w:val="22"/>
          <w:szCs w:val="22"/>
        </w:rPr>
      </w:pPr>
      <w:bookmarkStart w:id="119" w:name="_Toc101837361"/>
      <w:r w:rsidRPr="00BF22D5">
        <w:rPr>
          <w:rFonts w:ascii="Montserrat Light" w:hAnsi="Montserrat Light"/>
          <w:sz w:val="22"/>
          <w:szCs w:val="22"/>
        </w:rPr>
        <w:lastRenderedPageBreak/>
        <w:t>Tableau 3.3.</w:t>
      </w:r>
      <w:r w:rsidR="00E926D2" w:rsidRPr="00BF22D5">
        <w:rPr>
          <w:rFonts w:ascii="Montserrat Light" w:hAnsi="Montserrat Light"/>
          <w:sz w:val="22"/>
          <w:szCs w:val="22"/>
        </w:rPr>
        <w:fldChar w:fldCharType="begin"/>
      </w:r>
      <w:r w:rsidRPr="00BF22D5">
        <w:rPr>
          <w:rFonts w:ascii="Montserrat Light" w:hAnsi="Montserrat Light"/>
          <w:sz w:val="22"/>
          <w:szCs w:val="22"/>
        </w:rPr>
        <w:instrText xml:space="preserve"> SEQ Tableau_3.3. \* ARABIC </w:instrText>
      </w:r>
      <w:r w:rsidR="00E926D2" w:rsidRPr="00BF22D5">
        <w:rPr>
          <w:rFonts w:ascii="Montserrat Light" w:hAnsi="Montserrat Light"/>
          <w:sz w:val="22"/>
          <w:szCs w:val="22"/>
        </w:rPr>
        <w:fldChar w:fldCharType="separate"/>
      </w:r>
      <w:r w:rsidR="00030207" w:rsidRPr="00BF22D5">
        <w:rPr>
          <w:rFonts w:ascii="Montserrat Light" w:hAnsi="Montserrat Light"/>
          <w:noProof/>
          <w:sz w:val="22"/>
          <w:szCs w:val="22"/>
        </w:rPr>
        <w:t>6</w:t>
      </w:r>
      <w:r w:rsidR="00E926D2" w:rsidRPr="00BF22D5">
        <w:rPr>
          <w:rFonts w:ascii="Montserrat Light" w:hAnsi="Montserrat Light"/>
          <w:sz w:val="22"/>
          <w:szCs w:val="22"/>
        </w:rPr>
        <w:fldChar w:fldCharType="end"/>
      </w:r>
      <w:r w:rsidR="00FF7A4A" w:rsidRPr="00BF22D5">
        <w:rPr>
          <w:rFonts w:ascii="Montserrat Light" w:hAnsi="Montserrat Light"/>
          <w:sz w:val="22"/>
          <w:szCs w:val="22"/>
        </w:rPr>
        <w:t xml:space="preserve"> </w:t>
      </w:r>
      <w:r w:rsidR="007331F3" w:rsidRPr="00BF22D5">
        <w:rPr>
          <w:rFonts w:ascii="Montserrat Light" w:hAnsi="Montserrat Light"/>
          <w:sz w:val="22"/>
          <w:szCs w:val="22"/>
        </w:rPr>
        <w:t>: Balanc</w:t>
      </w:r>
      <w:r w:rsidR="007528EB" w:rsidRPr="00BF22D5">
        <w:rPr>
          <w:rFonts w:ascii="Montserrat Light" w:hAnsi="Montserrat Light"/>
          <w:sz w:val="22"/>
          <w:szCs w:val="22"/>
        </w:rPr>
        <w:t>e des paiements du Bénin de 2015 à 2019</w:t>
      </w:r>
      <w:r w:rsidR="007331F3" w:rsidRPr="00BF22D5">
        <w:rPr>
          <w:rFonts w:ascii="Montserrat Light" w:hAnsi="Montserrat Light"/>
          <w:sz w:val="22"/>
          <w:szCs w:val="22"/>
        </w:rPr>
        <w:t xml:space="preserve"> </w:t>
      </w:r>
      <w:r w:rsidR="00C15587" w:rsidRPr="00BF22D5">
        <w:rPr>
          <w:rFonts w:ascii="Montserrat Light" w:hAnsi="Montserrat Light"/>
          <w:sz w:val="22"/>
          <w:szCs w:val="22"/>
        </w:rPr>
        <w:t>(en milli</w:t>
      </w:r>
      <w:r w:rsidR="00E04839">
        <w:rPr>
          <w:rFonts w:ascii="Montserrat Light" w:hAnsi="Montserrat Light"/>
          <w:sz w:val="22"/>
          <w:szCs w:val="22"/>
        </w:rPr>
        <w:t>on</w:t>
      </w:r>
      <w:r w:rsidR="00C15587" w:rsidRPr="00BF22D5">
        <w:rPr>
          <w:rFonts w:ascii="Montserrat Light" w:hAnsi="Montserrat Light"/>
          <w:sz w:val="22"/>
          <w:szCs w:val="22"/>
        </w:rPr>
        <w:t xml:space="preserve"> FCFA)</w:t>
      </w:r>
      <w:bookmarkEnd w:id="119"/>
    </w:p>
    <w:p w14:paraId="3215416A" w14:textId="77777777" w:rsidR="00F1663E" w:rsidRDefault="00F1663E" w:rsidP="00F1663E"/>
    <w:tbl>
      <w:tblPr>
        <w:tblW w:w="1148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2"/>
        <w:gridCol w:w="1417"/>
        <w:gridCol w:w="1418"/>
        <w:gridCol w:w="1417"/>
        <w:gridCol w:w="1560"/>
        <w:gridCol w:w="1559"/>
      </w:tblGrid>
      <w:tr w:rsidR="00BF22D5" w:rsidRPr="00BF22D5" w14:paraId="41E16AC3" w14:textId="77777777" w:rsidTr="00BF22D5">
        <w:trPr>
          <w:cantSplit/>
          <w:tblHeader/>
        </w:trPr>
        <w:tc>
          <w:tcPr>
            <w:tcW w:w="4112" w:type="dxa"/>
            <w:tcBorders>
              <w:bottom w:val="single" w:sz="4" w:space="0" w:color="auto"/>
            </w:tcBorders>
            <w:shd w:val="clear" w:color="auto" w:fill="BDD6EE" w:themeFill="accent1" w:themeFillTint="66"/>
            <w:noWrap/>
            <w:vAlign w:val="center"/>
            <w:hideMark/>
          </w:tcPr>
          <w:p w14:paraId="2545D195" w14:textId="77777777" w:rsidR="00F1663E" w:rsidRPr="00BF22D5" w:rsidRDefault="00F1663E" w:rsidP="00851DB4">
            <w:pPr>
              <w:spacing w:after="0" w:line="312" w:lineRule="auto"/>
              <w:rPr>
                <w:rFonts w:ascii="Montserrat Light" w:eastAsia="Times New Roman" w:hAnsi="Montserrat Light" w:cs="Arial"/>
                <w:b/>
                <w:bCs/>
                <w:lang w:eastAsia="fr-FR"/>
              </w:rPr>
            </w:pPr>
            <w:r w:rsidRPr="00BF22D5">
              <w:rPr>
                <w:rFonts w:ascii="Montserrat Light" w:eastAsia="Times New Roman" w:hAnsi="Montserrat Light" w:cs="Arial"/>
                <w:b/>
                <w:bCs/>
                <w:lang w:eastAsia="fr-FR"/>
              </w:rPr>
              <w:t> </w:t>
            </w:r>
            <w:r w:rsidRPr="00BF22D5">
              <w:rPr>
                <w:rFonts w:ascii="Montserrat Light" w:hAnsi="Montserrat Light"/>
                <w:b/>
              </w:rPr>
              <w:t>Libellé du poste</w:t>
            </w:r>
          </w:p>
        </w:tc>
        <w:tc>
          <w:tcPr>
            <w:tcW w:w="1417" w:type="dxa"/>
            <w:tcBorders>
              <w:bottom w:val="single" w:sz="4" w:space="0" w:color="auto"/>
            </w:tcBorders>
            <w:shd w:val="clear" w:color="auto" w:fill="BDD6EE" w:themeFill="accent1" w:themeFillTint="66"/>
            <w:noWrap/>
            <w:tcMar>
              <w:right w:w="198" w:type="dxa"/>
            </w:tcMar>
            <w:vAlign w:val="center"/>
            <w:hideMark/>
          </w:tcPr>
          <w:p w14:paraId="02860F35" w14:textId="77777777" w:rsidR="00F1663E" w:rsidRPr="00BF22D5" w:rsidRDefault="00F1663E" w:rsidP="00851DB4">
            <w:pPr>
              <w:spacing w:after="0" w:line="312" w:lineRule="auto"/>
              <w:jc w:val="right"/>
              <w:rPr>
                <w:rFonts w:ascii="Montserrat Light" w:eastAsia="Times New Roman" w:hAnsi="Montserrat Light" w:cs="Arial"/>
                <w:b/>
                <w:bCs/>
                <w:lang w:eastAsia="fr-FR"/>
              </w:rPr>
            </w:pPr>
            <w:r w:rsidRPr="00BF22D5">
              <w:rPr>
                <w:rFonts w:ascii="Montserrat Light" w:eastAsia="Times New Roman" w:hAnsi="Montserrat Light" w:cs="Arial"/>
                <w:b/>
                <w:bCs/>
                <w:lang w:eastAsia="fr-FR"/>
              </w:rPr>
              <w:t>2016</w:t>
            </w:r>
          </w:p>
        </w:tc>
        <w:tc>
          <w:tcPr>
            <w:tcW w:w="1418" w:type="dxa"/>
            <w:tcBorders>
              <w:bottom w:val="single" w:sz="4" w:space="0" w:color="auto"/>
            </w:tcBorders>
            <w:shd w:val="clear" w:color="auto" w:fill="BDD6EE" w:themeFill="accent1" w:themeFillTint="66"/>
            <w:noWrap/>
            <w:tcMar>
              <w:right w:w="198" w:type="dxa"/>
            </w:tcMar>
            <w:vAlign w:val="center"/>
            <w:hideMark/>
          </w:tcPr>
          <w:p w14:paraId="6C022211" w14:textId="77777777" w:rsidR="00F1663E" w:rsidRPr="00BF22D5" w:rsidRDefault="00F1663E" w:rsidP="00BF22D5">
            <w:pPr>
              <w:spacing w:after="0" w:line="312" w:lineRule="auto"/>
              <w:jc w:val="center"/>
              <w:rPr>
                <w:rFonts w:ascii="Montserrat Light" w:eastAsia="Times New Roman" w:hAnsi="Montserrat Light" w:cs="Arial"/>
                <w:b/>
                <w:bCs/>
                <w:lang w:eastAsia="fr-FR"/>
              </w:rPr>
            </w:pPr>
            <w:r w:rsidRPr="00BF22D5">
              <w:rPr>
                <w:rFonts w:ascii="Montserrat Light" w:eastAsia="Times New Roman" w:hAnsi="Montserrat Light" w:cs="Arial"/>
                <w:b/>
                <w:bCs/>
                <w:lang w:eastAsia="fr-FR"/>
              </w:rPr>
              <w:t>2017</w:t>
            </w:r>
          </w:p>
        </w:tc>
        <w:tc>
          <w:tcPr>
            <w:tcW w:w="1417" w:type="dxa"/>
            <w:tcBorders>
              <w:bottom w:val="single" w:sz="4" w:space="0" w:color="auto"/>
            </w:tcBorders>
            <w:shd w:val="clear" w:color="auto" w:fill="BDD6EE" w:themeFill="accent1" w:themeFillTint="66"/>
            <w:noWrap/>
            <w:tcMar>
              <w:right w:w="198" w:type="dxa"/>
            </w:tcMar>
            <w:vAlign w:val="center"/>
            <w:hideMark/>
          </w:tcPr>
          <w:p w14:paraId="28E1E0C3" w14:textId="77777777" w:rsidR="00F1663E" w:rsidRPr="00BF22D5" w:rsidRDefault="00F1663E" w:rsidP="00851DB4">
            <w:pPr>
              <w:spacing w:after="0" w:line="312" w:lineRule="auto"/>
              <w:jc w:val="right"/>
              <w:rPr>
                <w:rFonts w:ascii="Montserrat Light" w:eastAsia="Times New Roman" w:hAnsi="Montserrat Light" w:cs="Arial"/>
                <w:b/>
                <w:bCs/>
                <w:lang w:eastAsia="fr-FR"/>
              </w:rPr>
            </w:pPr>
            <w:r w:rsidRPr="00BF22D5">
              <w:rPr>
                <w:rFonts w:ascii="Montserrat Light" w:eastAsia="Times New Roman" w:hAnsi="Montserrat Light" w:cs="Arial"/>
                <w:b/>
                <w:bCs/>
                <w:lang w:eastAsia="fr-FR"/>
              </w:rPr>
              <w:t>2018</w:t>
            </w:r>
          </w:p>
        </w:tc>
        <w:tc>
          <w:tcPr>
            <w:tcW w:w="1560" w:type="dxa"/>
            <w:tcBorders>
              <w:bottom w:val="single" w:sz="4" w:space="0" w:color="auto"/>
            </w:tcBorders>
            <w:shd w:val="clear" w:color="auto" w:fill="BDD6EE" w:themeFill="accent1" w:themeFillTint="66"/>
            <w:tcMar>
              <w:right w:w="198" w:type="dxa"/>
            </w:tcMar>
            <w:vAlign w:val="center"/>
          </w:tcPr>
          <w:p w14:paraId="7C7869AF" w14:textId="77777777" w:rsidR="00F1663E" w:rsidRPr="00BF22D5" w:rsidRDefault="00F1663E" w:rsidP="00851DB4">
            <w:pPr>
              <w:spacing w:after="0" w:line="312" w:lineRule="auto"/>
              <w:jc w:val="right"/>
              <w:rPr>
                <w:rFonts w:ascii="Montserrat Light" w:eastAsia="Times New Roman" w:hAnsi="Montserrat Light" w:cs="Arial"/>
                <w:b/>
                <w:bCs/>
                <w:lang w:eastAsia="fr-FR"/>
              </w:rPr>
            </w:pPr>
            <w:r w:rsidRPr="00BF22D5">
              <w:rPr>
                <w:rFonts w:ascii="Montserrat Light" w:eastAsia="Times New Roman" w:hAnsi="Montserrat Light" w:cs="Arial"/>
                <w:b/>
                <w:bCs/>
                <w:lang w:eastAsia="fr-FR"/>
              </w:rPr>
              <w:t>2019</w:t>
            </w:r>
          </w:p>
        </w:tc>
        <w:tc>
          <w:tcPr>
            <w:tcW w:w="1559" w:type="dxa"/>
            <w:tcBorders>
              <w:bottom w:val="single" w:sz="4" w:space="0" w:color="auto"/>
            </w:tcBorders>
            <w:shd w:val="clear" w:color="auto" w:fill="BDD6EE" w:themeFill="accent1" w:themeFillTint="66"/>
          </w:tcPr>
          <w:p w14:paraId="327B5E67" w14:textId="77777777" w:rsidR="00F1663E" w:rsidRPr="00BF22D5" w:rsidRDefault="00F1663E" w:rsidP="00851DB4">
            <w:pPr>
              <w:spacing w:after="0" w:line="312" w:lineRule="auto"/>
              <w:jc w:val="center"/>
              <w:rPr>
                <w:rFonts w:ascii="Montserrat Light" w:eastAsia="Times New Roman" w:hAnsi="Montserrat Light" w:cs="Arial"/>
                <w:b/>
                <w:bCs/>
                <w:lang w:eastAsia="fr-FR"/>
              </w:rPr>
            </w:pPr>
            <w:r w:rsidRPr="00BF22D5">
              <w:rPr>
                <w:rFonts w:ascii="Montserrat Light" w:eastAsia="Times New Roman" w:hAnsi="Montserrat Light" w:cs="Arial"/>
                <w:b/>
                <w:bCs/>
                <w:lang w:eastAsia="fr-FR"/>
              </w:rPr>
              <w:t>2020</w:t>
            </w:r>
          </w:p>
        </w:tc>
      </w:tr>
      <w:tr w:rsidR="00F1663E" w:rsidRPr="00BF22D5" w14:paraId="78044C01" w14:textId="77777777" w:rsidTr="00BF22D5">
        <w:trPr>
          <w:cantSplit/>
        </w:trPr>
        <w:tc>
          <w:tcPr>
            <w:tcW w:w="4112" w:type="dxa"/>
            <w:tcBorders>
              <w:top w:val="single" w:sz="4" w:space="0" w:color="auto"/>
              <w:bottom w:val="single" w:sz="4" w:space="0" w:color="auto"/>
            </w:tcBorders>
            <w:shd w:val="clear" w:color="auto" w:fill="auto"/>
            <w:noWrap/>
            <w:vAlign w:val="center"/>
          </w:tcPr>
          <w:p w14:paraId="7FC99068" w14:textId="77777777" w:rsidR="00F1663E" w:rsidRPr="002B2636" w:rsidRDefault="00F1663E" w:rsidP="00851DB4">
            <w:pPr>
              <w:spacing w:after="0" w:line="312" w:lineRule="auto"/>
              <w:rPr>
                <w:rFonts w:ascii="Montserrat Light" w:eastAsia="Times New Roman" w:hAnsi="Montserrat Light" w:cs="Arial"/>
                <w:b/>
                <w:bCs/>
                <w:i/>
                <w:iCs/>
                <w:lang w:eastAsia="fr-FR"/>
              </w:rPr>
            </w:pPr>
            <w:r w:rsidRPr="002B2636">
              <w:rPr>
                <w:rFonts w:ascii="Montserrat Light" w:hAnsi="Montserrat Light"/>
                <w:b/>
              </w:rPr>
              <w:t>Compte des transactions courantes</w:t>
            </w:r>
          </w:p>
        </w:tc>
        <w:tc>
          <w:tcPr>
            <w:tcW w:w="1417" w:type="dxa"/>
            <w:tcBorders>
              <w:top w:val="single" w:sz="4" w:space="0" w:color="auto"/>
              <w:bottom w:val="single" w:sz="4" w:space="0" w:color="auto"/>
            </w:tcBorders>
            <w:shd w:val="clear" w:color="auto" w:fill="auto"/>
            <w:noWrap/>
            <w:tcMar>
              <w:right w:w="198" w:type="dxa"/>
            </w:tcMar>
          </w:tcPr>
          <w:p w14:paraId="72B5D040" w14:textId="77777777" w:rsidR="00F1663E" w:rsidRPr="00BF22D5" w:rsidRDefault="00F1663E" w:rsidP="00BF22D5">
            <w:pPr>
              <w:spacing w:after="0" w:line="312" w:lineRule="auto"/>
              <w:jc w:val="center"/>
              <w:rPr>
                <w:rFonts w:ascii="Montserrat Light" w:eastAsia="Times New Roman" w:hAnsi="Montserrat Light" w:cs="Arial"/>
                <w:b/>
                <w:bCs/>
                <w:lang w:eastAsia="fr-FR"/>
              </w:rPr>
            </w:pPr>
            <w:r w:rsidRPr="00BF22D5">
              <w:rPr>
                <w:rFonts w:ascii="Montserrat Light" w:hAnsi="Montserrat Light"/>
              </w:rPr>
              <w:t>-209 925,4</w:t>
            </w:r>
          </w:p>
        </w:tc>
        <w:tc>
          <w:tcPr>
            <w:tcW w:w="1418" w:type="dxa"/>
            <w:tcBorders>
              <w:top w:val="single" w:sz="4" w:space="0" w:color="auto"/>
              <w:bottom w:val="single" w:sz="4" w:space="0" w:color="auto"/>
            </w:tcBorders>
            <w:shd w:val="clear" w:color="auto" w:fill="auto"/>
            <w:noWrap/>
            <w:tcMar>
              <w:right w:w="198" w:type="dxa"/>
            </w:tcMar>
          </w:tcPr>
          <w:p w14:paraId="44032BCC" w14:textId="41C3C868" w:rsidR="00F1663E" w:rsidRPr="00BF22D5" w:rsidRDefault="00BF22D5" w:rsidP="00BF22D5">
            <w:pPr>
              <w:spacing w:after="0" w:line="312" w:lineRule="auto"/>
              <w:jc w:val="center"/>
              <w:rPr>
                <w:rFonts w:ascii="Montserrat Light" w:eastAsia="Times New Roman" w:hAnsi="Montserrat Light" w:cs="Arial"/>
                <w:b/>
                <w:bCs/>
                <w:lang w:eastAsia="fr-FR"/>
              </w:rPr>
            </w:pPr>
            <w:r>
              <w:rPr>
                <w:rFonts w:ascii="Montserrat Light" w:hAnsi="Montserrat Light"/>
              </w:rPr>
              <w:t>-</w:t>
            </w:r>
            <w:r w:rsidR="00F1663E" w:rsidRPr="00BF22D5">
              <w:rPr>
                <w:rFonts w:ascii="Montserrat Light" w:hAnsi="Montserrat Light"/>
              </w:rPr>
              <w:t>308345,9</w:t>
            </w:r>
          </w:p>
        </w:tc>
        <w:tc>
          <w:tcPr>
            <w:tcW w:w="1417" w:type="dxa"/>
            <w:tcBorders>
              <w:top w:val="single" w:sz="4" w:space="0" w:color="auto"/>
              <w:bottom w:val="single" w:sz="4" w:space="0" w:color="auto"/>
            </w:tcBorders>
            <w:shd w:val="clear" w:color="auto" w:fill="auto"/>
            <w:noWrap/>
            <w:tcMar>
              <w:right w:w="198" w:type="dxa"/>
            </w:tcMar>
          </w:tcPr>
          <w:p w14:paraId="48B41763" w14:textId="77777777" w:rsidR="00F1663E" w:rsidRPr="00BF22D5" w:rsidRDefault="00F1663E" w:rsidP="00BF22D5">
            <w:pPr>
              <w:spacing w:after="0" w:line="312" w:lineRule="auto"/>
              <w:jc w:val="center"/>
              <w:rPr>
                <w:rFonts w:ascii="Montserrat Light" w:eastAsia="Times New Roman" w:hAnsi="Montserrat Light" w:cs="Arial"/>
                <w:b/>
                <w:bCs/>
                <w:lang w:eastAsia="fr-FR"/>
              </w:rPr>
            </w:pPr>
            <w:r w:rsidRPr="00BF22D5">
              <w:rPr>
                <w:rFonts w:ascii="Montserrat Light" w:hAnsi="Montserrat Light"/>
              </w:rPr>
              <w:t>-360 387,4</w:t>
            </w:r>
          </w:p>
        </w:tc>
        <w:tc>
          <w:tcPr>
            <w:tcW w:w="1560" w:type="dxa"/>
            <w:tcBorders>
              <w:top w:val="single" w:sz="4" w:space="0" w:color="auto"/>
              <w:bottom w:val="single" w:sz="4" w:space="0" w:color="auto"/>
            </w:tcBorders>
            <w:tcMar>
              <w:right w:w="198" w:type="dxa"/>
            </w:tcMar>
          </w:tcPr>
          <w:p w14:paraId="3FF2087B" w14:textId="77777777" w:rsidR="00F1663E" w:rsidRPr="00BF22D5" w:rsidRDefault="00F1663E" w:rsidP="00BF22D5">
            <w:pPr>
              <w:spacing w:after="0" w:line="312" w:lineRule="auto"/>
              <w:jc w:val="center"/>
              <w:rPr>
                <w:rFonts w:ascii="Montserrat Light" w:eastAsia="Times New Roman" w:hAnsi="Montserrat Light" w:cs="Arial"/>
                <w:b/>
                <w:bCs/>
                <w:lang w:eastAsia="fr-FR"/>
              </w:rPr>
            </w:pPr>
            <w:r w:rsidRPr="00BF22D5">
              <w:rPr>
                <w:rFonts w:ascii="Montserrat Light" w:hAnsi="Montserrat Light"/>
              </w:rPr>
              <w:t>-337 269,1</w:t>
            </w:r>
          </w:p>
        </w:tc>
        <w:tc>
          <w:tcPr>
            <w:tcW w:w="1559" w:type="dxa"/>
            <w:tcBorders>
              <w:top w:val="single" w:sz="4" w:space="0" w:color="auto"/>
              <w:bottom w:val="single" w:sz="4" w:space="0" w:color="auto"/>
            </w:tcBorders>
          </w:tcPr>
          <w:p w14:paraId="433C3684" w14:textId="77777777" w:rsidR="00F1663E" w:rsidRPr="00BF22D5" w:rsidRDefault="00F1663E" w:rsidP="00BF22D5">
            <w:pPr>
              <w:spacing w:after="0" w:line="312" w:lineRule="auto"/>
              <w:jc w:val="center"/>
              <w:rPr>
                <w:rFonts w:ascii="Montserrat Light" w:eastAsia="Times New Roman" w:hAnsi="Montserrat Light" w:cs="Arial"/>
                <w:b/>
                <w:bCs/>
                <w:lang w:eastAsia="fr-FR"/>
              </w:rPr>
            </w:pPr>
            <w:r w:rsidRPr="00BF22D5">
              <w:rPr>
                <w:rFonts w:ascii="Montserrat Light" w:hAnsi="Montserrat Light"/>
              </w:rPr>
              <w:t>-157 337,6</w:t>
            </w:r>
          </w:p>
        </w:tc>
      </w:tr>
      <w:tr w:rsidR="00F1663E" w:rsidRPr="00BF22D5" w14:paraId="7DDA6B6D" w14:textId="77777777" w:rsidTr="00BF22D5">
        <w:trPr>
          <w:cantSplit/>
        </w:trPr>
        <w:tc>
          <w:tcPr>
            <w:tcW w:w="4112" w:type="dxa"/>
            <w:tcBorders>
              <w:top w:val="single" w:sz="4" w:space="0" w:color="auto"/>
              <w:bottom w:val="single" w:sz="4" w:space="0" w:color="auto"/>
            </w:tcBorders>
            <w:shd w:val="clear" w:color="auto" w:fill="auto"/>
            <w:noWrap/>
            <w:vAlign w:val="center"/>
          </w:tcPr>
          <w:p w14:paraId="57E4AB56" w14:textId="77777777" w:rsidR="00F1663E" w:rsidRPr="002B2636" w:rsidRDefault="00F1663E" w:rsidP="00851DB4">
            <w:pPr>
              <w:spacing w:after="0" w:line="312" w:lineRule="auto"/>
              <w:rPr>
                <w:rFonts w:ascii="Montserrat Light" w:eastAsia="Times New Roman" w:hAnsi="Montserrat Light" w:cs="Arial"/>
                <w:b/>
                <w:lang w:eastAsia="fr-FR"/>
              </w:rPr>
            </w:pPr>
            <w:r w:rsidRPr="002B2636">
              <w:rPr>
                <w:rFonts w:ascii="Montserrat Light" w:hAnsi="Montserrat Light"/>
                <w:b/>
              </w:rPr>
              <w:t>Biens et services</w:t>
            </w:r>
          </w:p>
        </w:tc>
        <w:tc>
          <w:tcPr>
            <w:tcW w:w="1417" w:type="dxa"/>
            <w:tcBorders>
              <w:top w:val="single" w:sz="4" w:space="0" w:color="auto"/>
              <w:bottom w:val="single" w:sz="4" w:space="0" w:color="auto"/>
            </w:tcBorders>
            <w:shd w:val="clear" w:color="auto" w:fill="auto"/>
            <w:noWrap/>
            <w:tcMar>
              <w:right w:w="198" w:type="dxa"/>
            </w:tcMar>
          </w:tcPr>
          <w:p w14:paraId="7A8DEE83" w14:textId="77777777" w:rsidR="00F1663E" w:rsidRPr="00BF22D5" w:rsidRDefault="00F1663E" w:rsidP="00BF22D5">
            <w:pPr>
              <w:spacing w:after="0" w:line="312" w:lineRule="auto"/>
              <w:jc w:val="center"/>
              <w:rPr>
                <w:rFonts w:ascii="Montserrat Light" w:eastAsia="Times New Roman" w:hAnsi="Montserrat Light" w:cs="Arial"/>
                <w:lang w:eastAsia="fr-FR"/>
              </w:rPr>
            </w:pPr>
            <w:r w:rsidRPr="00BF22D5">
              <w:rPr>
                <w:rFonts w:ascii="Montserrat Light" w:hAnsi="Montserrat Light"/>
              </w:rPr>
              <w:t>-311 721,8</w:t>
            </w:r>
          </w:p>
        </w:tc>
        <w:tc>
          <w:tcPr>
            <w:tcW w:w="1418" w:type="dxa"/>
            <w:tcBorders>
              <w:top w:val="single" w:sz="4" w:space="0" w:color="auto"/>
              <w:bottom w:val="single" w:sz="4" w:space="0" w:color="auto"/>
            </w:tcBorders>
            <w:shd w:val="clear" w:color="auto" w:fill="auto"/>
            <w:noWrap/>
            <w:tcMar>
              <w:right w:w="198" w:type="dxa"/>
            </w:tcMar>
          </w:tcPr>
          <w:p w14:paraId="3204037D" w14:textId="77777777" w:rsidR="00F1663E" w:rsidRPr="00BF22D5" w:rsidRDefault="00F1663E" w:rsidP="00BF22D5">
            <w:pPr>
              <w:spacing w:after="0" w:line="312" w:lineRule="auto"/>
              <w:jc w:val="center"/>
              <w:rPr>
                <w:rFonts w:ascii="Montserrat Light" w:eastAsia="Times New Roman" w:hAnsi="Montserrat Light" w:cs="Arial"/>
                <w:lang w:eastAsia="fr-FR"/>
              </w:rPr>
            </w:pPr>
            <w:r w:rsidRPr="00BF22D5">
              <w:rPr>
                <w:rFonts w:ascii="Montserrat Light" w:hAnsi="Montserrat Light"/>
              </w:rPr>
              <w:t>-408501,9</w:t>
            </w:r>
          </w:p>
        </w:tc>
        <w:tc>
          <w:tcPr>
            <w:tcW w:w="1417" w:type="dxa"/>
            <w:tcBorders>
              <w:top w:val="single" w:sz="4" w:space="0" w:color="auto"/>
              <w:bottom w:val="single" w:sz="4" w:space="0" w:color="auto"/>
            </w:tcBorders>
            <w:shd w:val="clear" w:color="auto" w:fill="auto"/>
            <w:noWrap/>
            <w:tcMar>
              <w:right w:w="198" w:type="dxa"/>
            </w:tcMar>
          </w:tcPr>
          <w:p w14:paraId="5F069B77" w14:textId="77777777" w:rsidR="00F1663E" w:rsidRPr="00BF22D5" w:rsidRDefault="00F1663E" w:rsidP="00BF22D5">
            <w:pPr>
              <w:spacing w:after="0" w:line="312" w:lineRule="auto"/>
              <w:jc w:val="center"/>
              <w:rPr>
                <w:rFonts w:ascii="Montserrat Light" w:eastAsia="Times New Roman" w:hAnsi="Montserrat Light" w:cs="Arial"/>
                <w:lang w:eastAsia="fr-FR"/>
              </w:rPr>
            </w:pPr>
            <w:r w:rsidRPr="00BF22D5">
              <w:rPr>
                <w:rFonts w:ascii="Montserrat Light" w:hAnsi="Montserrat Light"/>
              </w:rPr>
              <w:t>-456 047,3</w:t>
            </w:r>
          </w:p>
        </w:tc>
        <w:tc>
          <w:tcPr>
            <w:tcW w:w="1560" w:type="dxa"/>
            <w:tcBorders>
              <w:top w:val="single" w:sz="4" w:space="0" w:color="auto"/>
              <w:bottom w:val="single" w:sz="4" w:space="0" w:color="auto"/>
            </w:tcBorders>
            <w:tcMar>
              <w:right w:w="198" w:type="dxa"/>
            </w:tcMar>
          </w:tcPr>
          <w:p w14:paraId="1B8701E5" w14:textId="77777777" w:rsidR="00F1663E" w:rsidRPr="00BF22D5" w:rsidRDefault="00F1663E" w:rsidP="00BF22D5">
            <w:pPr>
              <w:spacing w:after="0" w:line="312" w:lineRule="auto"/>
              <w:jc w:val="center"/>
              <w:rPr>
                <w:rFonts w:ascii="Montserrat Light" w:eastAsia="Times New Roman" w:hAnsi="Montserrat Light" w:cs="Arial"/>
                <w:lang w:eastAsia="fr-FR"/>
              </w:rPr>
            </w:pPr>
            <w:r w:rsidRPr="00BF22D5">
              <w:rPr>
                <w:rFonts w:ascii="Montserrat Light" w:hAnsi="Montserrat Light"/>
              </w:rPr>
              <w:t>-422 861,5</w:t>
            </w:r>
          </w:p>
        </w:tc>
        <w:tc>
          <w:tcPr>
            <w:tcW w:w="1559" w:type="dxa"/>
            <w:tcBorders>
              <w:top w:val="single" w:sz="4" w:space="0" w:color="auto"/>
              <w:bottom w:val="single" w:sz="4" w:space="0" w:color="auto"/>
            </w:tcBorders>
          </w:tcPr>
          <w:p w14:paraId="2560639E" w14:textId="77777777" w:rsidR="00F1663E" w:rsidRPr="00BF22D5" w:rsidRDefault="00F1663E" w:rsidP="00BF22D5">
            <w:pPr>
              <w:spacing w:after="0" w:line="312" w:lineRule="auto"/>
              <w:jc w:val="center"/>
              <w:rPr>
                <w:rFonts w:ascii="Montserrat Light" w:eastAsia="Times New Roman" w:hAnsi="Montserrat Light" w:cs="Arial"/>
                <w:lang w:eastAsia="fr-FR"/>
              </w:rPr>
            </w:pPr>
            <w:r w:rsidRPr="00BF22D5">
              <w:rPr>
                <w:rFonts w:ascii="Montserrat Light" w:hAnsi="Montserrat Light"/>
              </w:rPr>
              <w:t>-250 233,9</w:t>
            </w:r>
          </w:p>
        </w:tc>
      </w:tr>
      <w:tr w:rsidR="00F1663E" w:rsidRPr="00BF22D5" w14:paraId="2D59129E" w14:textId="77777777" w:rsidTr="00BF22D5">
        <w:trPr>
          <w:cantSplit/>
          <w:trHeight w:val="82"/>
        </w:trPr>
        <w:tc>
          <w:tcPr>
            <w:tcW w:w="4112" w:type="dxa"/>
            <w:tcBorders>
              <w:top w:val="single" w:sz="4" w:space="0" w:color="auto"/>
              <w:bottom w:val="single" w:sz="4" w:space="0" w:color="auto"/>
            </w:tcBorders>
            <w:shd w:val="clear" w:color="auto" w:fill="auto"/>
            <w:noWrap/>
            <w:vAlign w:val="center"/>
          </w:tcPr>
          <w:p w14:paraId="3F583C4B" w14:textId="77777777" w:rsidR="00F1663E" w:rsidRPr="002B2636" w:rsidRDefault="00F1663E" w:rsidP="00851DB4">
            <w:pPr>
              <w:spacing w:after="0" w:line="312" w:lineRule="auto"/>
              <w:rPr>
                <w:rFonts w:ascii="Montserrat Light" w:eastAsia="Times New Roman" w:hAnsi="Montserrat Light" w:cs="Arial"/>
                <w:b/>
                <w:lang w:eastAsia="fr-FR"/>
              </w:rPr>
            </w:pPr>
            <w:r w:rsidRPr="002B2636">
              <w:rPr>
                <w:rFonts w:ascii="Montserrat Light" w:hAnsi="Montserrat Light"/>
                <w:b/>
              </w:rPr>
              <w:t>Biens</w:t>
            </w:r>
          </w:p>
        </w:tc>
        <w:tc>
          <w:tcPr>
            <w:tcW w:w="1417" w:type="dxa"/>
            <w:tcBorders>
              <w:top w:val="single" w:sz="4" w:space="0" w:color="auto"/>
              <w:bottom w:val="single" w:sz="4" w:space="0" w:color="auto"/>
            </w:tcBorders>
            <w:shd w:val="clear" w:color="auto" w:fill="auto"/>
            <w:noWrap/>
            <w:tcMar>
              <w:right w:w="198" w:type="dxa"/>
            </w:tcMar>
          </w:tcPr>
          <w:p w14:paraId="370DE14A" w14:textId="77777777" w:rsidR="00F1663E" w:rsidRPr="00BF22D5" w:rsidRDefault="00F1663E" w:rsidP="00BF22D5">
            <w:pPr>
              <w:spacing w:after="0" w:line="312" w:lineRule="auto"/>
              <w:jc w:val="center"/>
              <w:rPr>
                <w:rFonts w:ascii="Montserrat Light" w:eastAsia="Times New Roman" w:hAnsi="Montserrat Light" w:cs="Arial"/>
                <w:lang w:eastAsia="fr-FR"/>
              </w:rPr>
            </w:pPr>
            <w:r w:rsidRPr="00BF22D5">
              <w:rPr>
                <w:rFonts w:ascii="Montserrat Light" w:hAnsi="Montserrat Light"/>
              </w:rPr>
              <w:t>-65 593,0</w:t>
            </w:r>
          </w:p>
        </w:tc>
        <w:tc>
          <w:tcPr>
            <w:tcW w:w="1418" w:type="dxa"/>
            <w:tcBorders>
              <w:top w:val="single" w:sz="4" w:space="0" w:color="auto"/>
              <w:bottom w:val="single" w:sz="4" w:space="0" w:color="auto"/>
            </w:tcBorders>
            <w:shd w:val="clear" w:color="auto" w:fill="auto"/>
            <w:noWrap/>
            <w:tcMar>
              <w:right w:w="198" w:type="dxa"/>
            </w:tcMar>
          </w:tcPr>
          <w:p w14:paraId="2A8897C5" w14:textId="77777777" w:rsidR="00F1663E" w:rsidRPr="00BF22D5" w:rsidRDefault="00F1663E" w:rsidP="00BF22D5">
            <w:pPr>
              <w:spacing w:after="0" w:line="312" w:lineRule="auto"/>
              <w:jc w:val="center"/>
              <w:rPr>
                <w:rFonts w:ascii="Montserrat Light" w:eastAsia="Times New Roman" w:hAnsi="Montserrat Light" w:cs="Arial"/>
                <w:lang w:eastAsia="fr-FR"/>
              </w:rPr>
            </w:pPr>
            <w:r w:rsidRPr="00BF22D5">
              <w:rPr>
                <w:rFonts w:ascii="Montserrat Light" w:hAnsi="Montserrat Light"/>
              </w:rPr>
              <w:t>-199524,0</w:t>
            </w:r>
          </w:p>
        </w:tc>
        <w:tc>
          <w:tcPr>
            <w:tcW w:w="1417" w:type="dxa"/>
            <w:tcBorders>
              <w:top w:val="single" w:sz="4" w:space="0" w:color="auto"/>
              <w:bottom w:val="single" w:sz="4" w:space="0" w:color="auto"/>
            </w:tcBorders>
            <w:shd w:val="clear" w:color="auto" w:fill="auto"/>
            <w:noWrap/>
            <w:tcMar>
              <w:right w:w="198" w:type="dxa"/>
            </w:tcMar>
          </w:tcPr>
          <w:p w14:paraId="553329C5" w14:textId="77777777" w:rsidR="00F1663E" w:rsidRPr="00BF22D5" w:rsidRDefault="00F1663E" w:rsidP="00BF22D5">
            <w:pPr>
              <w:spacing w:after="0" w:line="312" w:lineRule="auto"/>
              <w:jc w:val="center"/>
              <w:rPr>
                <w:rFonts w:ascii="Montserrat Light" w:eastAsia="Times New Roman" w:hAnsi="Montserrat Light" w:cs="Arial"/>
                <w:lang w:eastAsia="fr-FR"/>
              </w:rPr>
            </w:pPr>
            <w:r w:rsidRPr="00BF22D5">
              <w:rPr>
                <w:rFonts w:ascii="Montserrat Light" w:hAnsi="Montserrat Light"/>
              </w:rPr>
              <w:t>-308 605,5</w:t>
            </w:r>
          </w:p>
        </w:tc>
        <w:tc>
          <w:tcPr>
            <w:tcW w:w="1560" w:type="dxa"/>
            <w:tcBorders>
              <w:top w:val="single" w:sz="4" w:space="0" w:color="auto"/>
              <w:bottom w:val="single" w:sz="4" w:space="0" w:color="auto"/>
            </w:tcBorders>
            <w:tcMar>
              <w:right w:w="198" w:type="dxa"/>
            </w:tcMar>
          </w:tcPr>
          <w:p w14:paraId="26D6562A" w14:textId="77777777" w:rsidR="00F1663E" w:rsidRPr="00BF22D5" w:rsidRDefault="00F1663E" w:rsidP="00BF22D5">
            <w:pPr>
              <w:spacing w:after="0" w:line="312" w:lineRule="auto"/>
              <w:jc w:val="center"/>
              <w:rPr>
                <w:rFonts w:ascii="Montserrat Light" w:eastAsia="Times New Roman" w:hAnsi="Montserrat Light" w:cs="Arial"/>
                <w:lang w:eastAsia="fr-FR"/>
              </w:rPr>
            </w:pPr>
            <w:r w:rsidRPr="00BF22D5">
              <w:rPr>
                <w:rFonts w:ascii="Montserrat Light" w:hAnsi="Montserrat Light"/>
              </w:rPr>
              <w:t>-260 431,4</w:t>
            </w:r>
          </w:p>
        </w:tc>
        <w:tc>
          <w:tcPr>
            <w:tcW w:w="1559" w:type="dxa"/>
            <w:tcBorders>
              <w:top w:val="single" w:sz="4" w:space="0" w:color="auto"/>
              <w:bottom w:val="single" w:sz="4" w:space="0" w:color="auto"/>
            </w:tcBorders>
          </w:tcPr>
          <w:p w14:paraId="07B45CCE" w14:textId="77777777" w:rsidR="00F1663E" w:rsidRPr="00BF22D5" w:rsidRDefault="00F1663E" w:rsidP="00BF22D5">
            <w:pPr>
              <w:spacing w:after="0" w:line="312" w:lineRule="auto"/>
              <w:jc w:val="center"/>
              <w:rPr>
                <w:rFonts w:ascii="Montserrat Light" w:eastAsia="Times New Roman" w:hAnsi="Montserrat Light" w:cs="Arial"/>
                <w:lang w:eastAsia="fr-FR"/>
              </w:rPr>
            </w:pPr>
            <w:r w:rsidRPr="00BF22D5">
              <w:rPr>
                <w:rFonts w:ascii="Montserrat Light" w:hAnsi="Montserrat Light"/>
              </w:rPr>
              <w:t>-89 727,0</w:t>
            </w:r>
          </w:p>
        </w:tc>
      </w:tr>
      <w:tr w:rsidR="00F1663E" w:rsidRPr="00BF22D5" w14:paraId="525B9966" w14:textId="77777777" w:rsidTr="00BF22D5">
        <w:trPr>
          <w:cantSplit/>
          <w:trHeight w:val="217"/>
        </w:trPr>
        <w:tc>
          <w:tcPr>
            <w:tcW w:w="4112" w:type="dxa"/>
            <w:tcBorders>
              <w:bottom w:val="single" w:sz="4" w:space="0" w:color="auto"/>
            </w:tcBorders>
            <w:shd w:val="clear" w:color="auto" w:fill="auto"/>
            <w:noWrap/>
            <w:vAlign w:val="center"/>
          </w:tcPr>
          <w:p w14:paraId="4D2C11B0"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Marchandises générales, base balance des paiements</w:t>
            </w:r>
          </w:p>
          <w:p w14:paraId="2EAF620F"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Dont : Réexportations</w:t>
            </w:r>
          </w:p>
          <w:p w14:paraId="19519A1D"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Exportations nettes de biens dans le cadre du négoce international</w:t>
            </w:r>
          </w:p>
          <w:p w14:paraId="6A921B02"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Or non monétaire</w:t>
            </w:r>
          </w:p>
        </w:tc>
        <w:tc>
          <w:tcPr>
            <w:tcW w:w="1417" w:type="dxa"/>
            <w:tcBorders>
              <w:bottom w:val="single" w:sz="4" w:space="0" w:color="auto"/>
            </w:tcBorders>
            <w:shd w:val="clear" w:color="auto" w:fill="auto"/>
            <w:noWrap/>
            <w:tcMar>
              <w:right w:w="198" w:type="dxa"/>
            </w:tcMar>
          </w:tcPr>
          <w:p w14:paraId="0222F8B7" w14:textId="77777777" w:rsidR="00F1663E" w:rsidRPr="00BF22D5" w:rsidRDefault="00F1663E" w:rsidP="00851DB4">
            <w:pPr>
              <w:spacing w:after="0" w:line="312" w:lineRule="auto"/>
              <w:rPr>
                <w:rFonts w:ascii="Montserrat Light" w:eastAsia="Times New Roman" w:hAnsi="Montserrat Light" w:cs="Arial"/>
                <w:b/>
                <w:bCs/>
                <w:lang w:eastAsia="fr-FR"/>
              </w:rPr>
            </w:pPr>
            <w:r w:rsidRPr="00BF22D5">
              <w:rPr>
                <w:rFonts w:ascii="Montserrat Light" w:hAnsi="Montserrat Light"/>
              </w:rPr>
              <w:t>-76 208,1</w:t>
            </w:r>
          </w:p>
          <w:p w14:paraId="12AC47EB" w14:textId="77777777" w:rsidR="00F1663E" w:rsidRPr="00BF22D5" w:rsidRDefault="00F1663E" w:rsidP="00851DB4">
            <w:pPr>
              <w:spacing w:after="0" w:line="312" w:lineRule="auto"/>
              <w:rPr>
                <w:rFonts w:ascii="Montserrat Light" w:eastAsia="Times New Roman" w:hAnsi="Montserrat Light" w:cs="Arial"/>
                <w:b/>
                <w:bCs/>
                <w:lang w:eastAsia="fr-FR"/>
              </w:rPr>
            </w:pPr>
          </w:p>
          <w:p w14:paraId="764FC821" w14:textId="77777777" w:rsidR="00F1663E" w:rsidRPr="00BF22D5" w:rsidRDefault="00F1663E" w:rsidP="00851DB4">
            <w:pPr>
              <w:jc w:val="center"/>
              <w:rPr>
                <w:rFonts w:ascii="Montserrat Light" w:hAnsi="Montserrat Light"/>
              </w:rPr>
            </w:pPr>
            <w:r w:rsidRPr="00BF22D5">
              <w:rPr>
                <w:rFonts w:ascii="Montserrat Light" w:hAnsi="Montserrat Light"/>
              </w:rPr>
              <w:t>898 103,0</w:t>
            </w:r>
          </w:p>
          <w:p w14:paraId="6DBD8EF3" w14:textId="77777777" w:rsidR="00F1663E" w:rsidRPr="00BF22D5" w:rsidRDefault="00F1663E" w:rsidP="00851DB4">
            <w:pPr>
              <w:jc w:val="center"/>
              <w:rPr>
                <w:rFonts w:ascii="Montserrat Light" w:eastAsia="Times New Roman" w:hAnsi="Montserrat Light" w:cs="Arial"/>
                <w:lang w:eastAsia="fr-FR"/>
              </w:rPr>
            </w:pPr>
            <w:r w:rsidRPr="00BF22D5">
              <w:rPr>
                <w:rFonts w:ascii="Montserrat Light" w:hAnsi="Montserrat Light"/>
              </w:rPr>
              <w:t>0,0</w:t>
            </w:r>
          </w:p>
          <w:p w14:paraId="1C21EEF3" w14:textId="77777777" w:rsidR="00F1663E" w:rsidRPr="00BF22D5" w:rsidRDefault="00F1663E" w:rsidP="00851DB4">
            <w:pPr>
              <w:jc w:val="center"/>
              <w:rPr>
                <w:rFonts w:ascii="Montserrat Light" w:eastAsia="Times New Roman" w:hAnsi="Montserrat Light" w:cs="Arial"/>
                <w:lang w:eastAsia="fr-FR"/>
              </w:rPr>
            </w:pPr>
            <w:r w:rsidRPr="00BF22D5">
              <w:rPr>
                <w:rFonts w:ascii="Montserrat Light" w:hAnsi="Montserrat Light"/>
              </w:rPr>
              <w:t>10 615,1</w:t>
            </w:r>
          </w:p>
        </w:tc>
        <w:tc>
          <w:tcPr>
            <w:tcW w:w="1418" w:type="dxa"/>
            <w:tcBorders>
              <w:bottom w:val="single" w:sz="4" w:space="0" w:color="auto"/>
            </w:tcBorders>
            <w:shd w:val="clear" w:color="auto" w:fill="auto"/>
            <w:noWrap/>
            <w:tcMar>
              <w:right w:w="198" w:type="dxa"/>
            </w:tcMar>
          </w:tcPr>
          <w:p w14:paraId="5CD89EB1" w14:textId="77777777" w:rsidR="00F1663E" w:rsidRPr="00BF22D5" w:rsidRDefault="00F1663E" w:rsidP="00851DB4">
            <w:pPr>
              <w:spacing w:after="0" w:line="312" w:lineRule="auto"/>
              <w:rPr>
                <w:rFonts w:ascii="Montserrat Light" w:eastAsia="Times New Roman" w:hAnsi="Montserrat Light" w:cs="Arial"/>
                <w:b/>
                <w:bCs/>
                <w:lang w:eastAsia="fr-FR"/>
              </w:rPr>
            </w:pPr>
            <w:r w:rsidRPr="00BF22D5">
              <w:rPr>
                <w:rFonts w:ascii="Montserrat Light" w:hAnsi="Montserrat Light"/>
              </w:rPr>
              <w:t>-212687,9</w:t>
            </w:r>
          </w:p>
          <w:p w14:paraId="7D4CD1E6" w14:textId="77777777" w:rsidR="00F1663E" w:rsidRPr="00BF22D5" w:rsidRDefault="00F1663E" w:rsidP="00851DB4">
            <w:pPr>
              <w:rPr>
                <w:rFonts w:ascii="Montserrat Light" w:hAnsi="Montserrat Light"/>
              </w:rPr>
            </w:pPr>
          </w:p>
          <w:p w14:paraId="071D7073" w14:textId="77777777" w:rsidR="00F1663E" w:rsidRPr="00BF22D5" w:rsidRDefault="00F1663E" w:rsidP="00851DB4">
            <w:pPr>
              <w:rPr>
                <w:rFonts w:ascii="Montserrat Light" w:eastAsia="Times New Roman" w:hAnsi="Montserrat Light" w:cs="Arial"/>
                <w:lang w:eastAsia="fr-FR"/>
              </w:rPr>
            </w:pPr>
            <w:r w:rsidRPr="00BF22D5">
              <w:rPr>
                <w:rFonts w:ascii="Montserrat Light" w:hAnsi="Montserrat Light"/>
              </w:rPr>
              <w:t>901 043,0</w:t>
            </w:r>
          </w:p>
          <w:p w14:paraId="0F6FA40D" w14:textId="77777777" w:rsidR="00F1663E" w:rsidRPr="00BF22D5" w:rsidRDefault="00F1663E" w:rsidP="00851DB4">
            <w:pPr>
              <w:jc w:val="center"/>
              <w:rPr>
                <w:rFonts w:ascii="Montserrat Light" w:eastAsia="Times New Roman" w:hAnsi="Montserrat Light" w:cs="Arial"/>
                <w:lang w:eastAsia="fr-FR"/>
              </w:rPr>
            </w:pPr>
            <w:r w:rsidRPr="00BF22D5">
              <w:rPr>
                <w:rFonts w:ascii="Montserrat Light" w:hAnsi="Montserrat Light"/>
              </w:rPr>
              <w:t>0,0</w:t>
            </w:r>
          </w:p>
          <w:p w14:paraId="48F54A02" w14:textId="77777777" w:rsidR="00F1663E" w:rsidRPr="00BF22D5" w:rsidRDefault="00F1663E" w:rsidP="00851DB4">
            <w:pPr>
              <w:rPr>
                <w:rFonts w:ascii="Montserrat Light" w:eastAsia="Times New Roman" w:hAnsi="Montserrat Light" w:cs="Arial"/>
                <w:lang w:eastAsia="fr-FR"/>
              </w:rPr>
            </w:pPr>
            <w:r w:rsidRPr="00BF22D5">
              <w:rPr>
                <w:rFonts w:ascii="Montserrat Light" w:hAnsi="Montserrat Light"/>
              </w:rPr>
              <w:t>13 163,9</w:t>
            </w:r>
          </w:p>
        </w:tc>
        <w:tc>
          <w:tcPr>
            <w:tcW w:w="1417" w:type="dxa"/>
            <w:tcBorders>
              <w:bottom w:val="single" w:sz="4" w:space="0" w:color="auto"/>
            </w:tcBorders>
            <w:shd w:val="clear" w:color="auto" w:fill="auto"/>
            <w:noWrap/>
            <w:tcMar>
              <w:right w:w="198" w:type="dxa"/>
            </w:tcMar>
          </w:tcPr>
          <w:p w14:paraId="05250CEA" w14:textId="77777777" w:rsidR="00F1663E" w:rsidRPr="00BF22D5" w:rsidRDefault="00F1663E" w:rsidP="00851DB4">
            <w:pPr>
              <w:spacing w:after="0" w:line="312" w:lineRule="auto"/>
              <w:rPr>
                <w:rFonts w:ascii="Montserrat Light" w:eastAsia="Times New Roman" w:hAnsi="Montserrat Light" w:cs="Arial"/>
                <w:b/>
                <w:bCs/>
                <w:lang w:eastAsia="fr-FR"/>
              </w:rPr>
            </w:pPr>
            <w:r w:rsidRPr="00BF22D5">
              <w:rPr>
                <w:rFonts w:ascii="Montserrat Light" w:hAnsi="Montserrat Light"/>
              </w:rPr>
              <w:t>-315 797,5</w:t>
            </w:r>
          </w:p>
          <w:p w14:paraId="796D2CD8" w14:textId="77777777" w:rsidR="00F1663E" w:rsidRPr="00BF22D5" w:rsidRDefault="00F1663E" w:rsidP="00851DB4">
            <w:pPr>
              <w:tabs>
                <w:tab w:val="left" w:pos="734"/>
              </w:tabs>
              <w:rPr>
                <w:rFonts w:ascii="Montserrat Light" w:eastAsia="Times New Roman" w:hAnsi="Montserrat Light" w:cs="Arial"/>
                <w:lang w:eastAsia="fr-FR"/>
              </w:rPr>
            </w:pPr>
          </w:p>
          <w:p w14:paraId="6C5E5161" w14:textId="77777777" w:rsidR="00F1663E" w:rsidRPr="00BF22D5" w:rsidRDefault="00F1663E" w:rsidP="00851DB4">
            <w:pPr>
              <w:tabs>
                <w:tab w:val="left" w:pos="734"/>
              </w:tabs>
              <w:rPr>
                <w:rFonts w:ascii="Montserrat Light" w:hAnsi="Montserrat Light"/>
              </w:rPr>
            </w:pPr>
            <w:r w:rsidRPr="00BF22D5">
              <w:rPr>
                <w:rFonts w:ascii="Montserrat Light" w:hAnsi="Montserrat Light"/>
              </w:rPr>
              <w:t>928631,2</w:t>
            </w:r>
          </w:p>
          <w:p w14:paraId="7964DA44" w14:textId="77777777" w:rsidR="00F1663E" w:rsidRPr="00BF22D5" w:rsidRDefault="00F1663E" w:rsidP="00851DB4">
            <w:pPr>
              <w:tabs>
                <w:tab w:val="left" w:pos="734"/>
              </w:tabs>
              <w:rPr>
                <w:rFonts w:ascii="Montserrat Light" w:hAnsi="Montserrat Light"/>
              </w:rPr>
            </w:pPr>
            <w:r w:rsidRPr="00BF22D5">
              <w:rPr>
                <w:rFonts w:ascii="Montserrat Light" w:hAnsi="Montserrat Light"/>
              </w:rPr>
              <w:t>0,0</w:t>
            </w:r>
          </w:p>
          <w:p w14:paraId="2D164F6D" w14:textId="77777777" w:rsidR="00F1663E" w:rsidRPr="00BF22D5" w:rsidRDefault="00F1663E" w:rsidP="00851DB4">
            <w:pPr>
              <w:tabs>
                <w:tab w:val="left" w:pos="734"/>
              </w:tabs>
              <w:rPr>
                <w:rFonts w:ascii="Montserrat Light" w:eastAsia="Times New Roman" w:hAnsi="Montserrat Light" w:cs="Arial"/>
                <w:lang w:eastAsia="fr-FR"/>
              </w:rPr>
            </w:pPr>
            <w:r w:rsidRPr="00BF22D5">
              <w:rPr>
                <w:rFonts w:ascii="Montserrat Light" w:hAnsi="Montserrat Light"/>
              </w:rPr>
              <w:t>7 192,0</w:t>
            </w:r>
          </w:p>
        </w:tc>
        <w:tc>
          <w:tcPr>
            <w:tcW w:w="1560" w:type="dxa"/>
            <w:tcBorders>
              <w:bottom w:val="single" w:sz="4" w:space="0" w:color="auto"/>
            </w:tcBorders>
            <w:tcMar>
              <w:right w:w="198" w:type="dxa"/>
            </w:tcMar>
          </w:tcPr>
          <w:p w14:paraId="4BF1D1A7" w14:textId="77777777" w:rsidR="00F1663E" w:rsidRPr="00BF22D5" w:rsidRDefault="00F1663E" w:rsidP="00851DB4">
            <w:pPr>
              <w:spacing w:after="0" w:line="312" w:lineRule="auto"/>
              <w:rPr>
                <w:rFonts w:ascii="Montserrat Light" w:eastAsia="Times New Roman" w:hAnsi="Montserrat Light" w:cs="Arial"/>
                <w:b/>
                <w:bCs/>
                <w:lang w:eastAsia="fr-FR"/>
              </w:rPr>
            </w:pPr>
            <w:r w:rsidRPr="00BF22D5">
              <w:rPr>
                <w:rFonts w:ascii="Montserrat Light" w:hAnsi="Montserrat Light"/>
              </w:rPr>
              <w:t>-269 103,4</w:t>
            </w:r>
          </w:p>
          <w:p w14:paraId="1704D155" w14:textId="77777777" w:rsidR="00F1663E" w:rsidRPr="00BF22D5" w:rsidRDefault="00F1663E" w:rsidP="00851DB4">
            <w:pPr>
              <w:spacing w:after="0" w:line="312" w:lineRule="auto"/>
              <w:rPr>
                <w:rFonts w:ascii="Montserrat Light" w:eastAsia="Times New Roman" w:hAnsi="Montserrat Light" w:cs="Arial"/>
                <w:b/>
                <w:bCs/>
                <w:lang w:eastAsia="fr-FR"/>
              </w:rPr>
            </w:pPr>
          </w:p>
          <w:p w14:paraId="2EDF5F4E" w14:textId="77777777" w:rsidR="00F1663E" w:rsidRPr="00BF22D5" w:rsidRDefault="00F1663E" w:rsidP="00851DB4">
            <w:pPr>
              <w:rPr>
                <w:rFonts w:ascii="Montserrat Light" w:hAnsi="Montserrat Light"/>
              </w:rPr>
            </w:pPr>
            <w:r w:rsidRPr="00BF22D5">
              <w:rPr>
                <w:rFonts w:ascii="Montserrat Light" w:hAnsi="Montserrat Light"/>
              </w:rPr>
              <w:t>841 261,0</w:t>
            </w:r>
          </w:p>
          <w:p w14:paraId="4A57FA5E" w14:textId="77777777" w:rsidR="00F1663E" w:rsidRPr="00BF22D5" w:rsidRDefault="00F1663E" w:rsidP="00851DB4">
            <w:pPr>
              <w:tabs>
                <w:tab w:val="left" w:pos="734"/>
              </w:tabs>
              <w:rPr>
                <w:rFonts w:ascii="Montserrat Light" w:hAnsi="Montserrat Light"/>
              </w:rPr>
            </w:pPr>
            <w:r w:rsidRPr="00BF22D5">
              <w:rPr>
                <w:rFonts w:ascii="Montserrat Light" w:hAnsi="Montserrat Light"/>
              </w:rPr>
              <w:t>0,0</w:t>
            </w:r>
          </w:p>
          <w:p w14:paraId="2C2CC97B" w14:textId="77777777" w:rsidR="00F1663E" w:rsidRPr="00BF22D5" w:rsidRDefault="00F1663E" w:rsidP="00851DB4">
            <w:pPr>
              <w:rPr>
                <w:rFonts w:ascii="Montserrat Light" w:eastAsia="Times New Roman" w:hAnsi="Montserrat Light" w:cs="Arial"/>
                <w:lang w:eastAsia="fr-FR"/>
              </w:rPr>
            </w:pPr>
            <w:r w:rsidRPr="00BF22D5">
              <w:rPr>
                <w:rFonts w:ascii="Montserrat Light" w:hAnsi="Montserrat Light"/>
              </w:rPr>
              <w:t>8 672,0</w:t>
            </w:r>
          </w:p>
        </w:tc>
        <w:tc>
          <w:tcPr>
            <w:tcW w:w="1559" w:type="dxa"/>
            <w:tcBorders>
              <w:bottom w:val="single" w:sz="4" w:space="0" w:color="auto"/>
            </w:tcBorders>
          </w:tcPr>
          <w:p w14:paraId="4D3A4BA6" w14:textId="77777777" w:rsidR="00F1663E" w:rsidRPr="00BF22D5" w:rsidRDefault="00F1663E" w:rsidP="00851DB4">
            <w:pPr>
              <w:spacing w:after="0" w:line="312" w:lineRule="auto"/>
              <w:jc w:val="center"/>
              <w:rPr>
                <w:rFonts w:ascii="Montserrat Light" w:hAnsi="Montserrat Light"/>
              </w:rPr>
            </w:pPr>
            <w:r w:rsidRPr="00BF22D5">
              <w:rPr>
                <w:rFonts w:ascii="Montserrat Light" w:hAnsi="Montserrat Light"/>
              </w:rPr>
              <w:t>-98 208,0</w:t>
            </w:r>
          </w:p>
          <w:p w14:paraId="50750296" w14:textId="77777777" w:rsidR="00F1663E" w:rsidRPr="00BF22D5" w:rsidRDefault="00F1663E" w:rsidP="00851DB4">
            <w:pPr>
              <w:spacing w:after="0" w:line="312" w:lineRule="auto"/>
              <w:jc w:val="center"/>
              <w:rPr>
                <w:rFonts w:ascii="Montserrat Light" w:hAnsi="Montserrat Light"/>
              </w:rPr>
            </w:pPr>
          </w:p>
          <w:p w14:paraId="33F101D2" w14:textId="77777777" w:rsidR="00F1663E" w:rsidRPr="00BF22D5" w:rsidRDefault="00F1663E" w:rsidP="00851DB4">
            <w:pPr>
              <w:spacing w:after="0" w:line="312" w:lineRule="auto"/>
              <w:jc w:val="center"/>
              <w:rPr>
                <w:rFonts w:ascii="Montserrat Light" w:hAnsi="Montserrat Light"/>
              </w:rPr>
            </w:pPr>
            <w:r w:rsidRPr="00BF22D5">
              <w:rPr>
                <w:rFonts w:ascii="Montserrat Light" w:hAnsi="Montserrat Light"/>
              </w:rPr>
              <w:t>739 114,7</w:t>
            </w:r>
          </w:p>
          <w:p w14:paraId="3FDF9A26" w14:textId="77777777" w:rsidR="00F1663E" w:rsidRPr="00BF22D5" w:rsidRDefault="00F1663E" w:rsidP="00851DB4">
            <w:pPr>
              <w:tabs>
                <w:tab w:val="left" w:pos="734"/>
              </w:tabs>
              <w:rPr>
                <w:rFonts w:ascii="Montserrat Light" w:hAnsi="Montserrat Light"/>
              </w:rPr>
            </w:pPr>
            <w:r w:rsidRPr="00BF22D5">
              <w:rPr>
                <w:rFonts w:ascii="Montserrat Light" w:hAnsi="Montserrat Light"/>
              </w:rPr>
              <w:t xml:space="preserve">       0,0</w:t>
            </w:r>
          </w:p>
          <w:p w14:paraId="00297AE0" w14:textId="77777777" w:rsidR="00F1663E" w:rsidRPr="00BF22D5" w:rsidRDefault="00F1663E" w:rsidP="00851DB4">
            <w:pPr>
              <w:spacing w:after="0" w:line="312" w:lineRule="auto"/>
              <w:jc w:val="center"/>
              <w:rPr>
                <w:rFonts w:ascii="Montserrat Light" w:eastAsia="Times New Roman" w:hAnsi="Montserrat Light" w:cs="Arial"/>
                <w:b/>
                <w:bCs/>
                <w:lang w:eastAsia="fr-FR"/>
              </w:rPr>
            </w:pPr>
            <w:r w:rsidRPr="00BF22D5">
              <w:rPr>
                <w:rFonts w:ascii="Montserrat Light" w:hAnsi="Montserrat Light"/>
              </w:rPr>
              <w:t>8 481,0</w:t>
            </w:r>
          </w:p>
        </w:tc>
      </w:tr>
      <w:tr w:rsidR="00F1663E" w:rsidRPr="00BF22D5" w14:paraId="690E6299" w14:textId="77777777" w:rsidTr="00BF22D5">
        <w:trPr>
          <w:cantSplit/>
          <w:trHeight w:val="407"/>
        </w:trPr>
        <w:tc>
          <w:tcPr>
            <w:tcW w:w="4112" w:type="dxa"/>
            <w:tcBorders>
              <w:bottom w:val="single" w:sz="4" w:space="0" w:color="auto"/>
            </w:tcBorders>
            <w:shd w:val="clear" w:color="auto" w:fill="auto"/>
            <w:noWrap/>
            <w:vAlign w:val="center"/>
          </w:tcPr>
          <w:p w14:paraId="1F18B679" w14:textId="77777777" w:rsidR="00F1663E" w:rsidRPr="002B2636" w:rsidRDefault="00F1663E" w:rsidP="00851DB4">
            <w:pPr>
              <w:spacing w:after="0" w:line="312" w:lineRule="auto"/>
              <w:rPr>
                <w:rFonts w:ascii="Montserrat Light" w:eastAsia="Times New Roman" w:hAnsi="Montserrat Light" w:cs="Arial"/>
                <w:b/>
                <w:bCs/>
                <w:i/>
                <w:iCs/>
                <w:lang w:eastAsia="fr-FR"/>
              </w:rPr>
            </w:pPr>
            <w:r w:rsidRPr="002B2636">
              <w:rPr>
                <w:rFonts w:ascii="Montserrat Light" w:hAnsi="Montserrat Light"/>
                <w:b/>
              </w:rPr>
              <w:t>Services</w:t>
            </w:r>
          </w:p>
        </w:tc>
        <w:tc>
          <w:tcPr>
            <w:tcW w:w="1417" w:type="dxa"/>
            <w:tcBorders>
              <w:bottom w:val="single" w:sz="4" w:space="0" w:color="auto"/>
            </w:tcBorders>
            <w:shd w:val="clear" w:color="auto" w:fill="auto"/>
            <w:noWrap/>
            <w:tcMar>
              <w:right w:w="198" w:type="dxa"/>
            </w:tcMar>
            <w:vAlign w:val="center"/>
          </w:tcPr>
          <w:p w14:paraId="121D0EB6" w14:textId="77777777" w:rsidR="00F1663E" w:rsidRPr="00BF22D5" w:rsidRDefault="00F1663E" w:rsidP="00851DB4">
            <w:pPr>
              <w:spacing w:after="0" w:line="312" w:lineRule="auto"/>
              <w:jc w:val="right"/>
              <w:rPr>
                <w:rFonts w:ascii="Montserrat Light" w:eastAsia="Times New Roman" w:hAnsi="Montserrat Light" w:cs="Arial"/>
                <w:b/>
                <w:bCs/>
                <w:lang w:eastAsia="fr-FR"/>
              </w:rPr>
            </w:pPr>
            <w:r w:rsidRPr="00BF22D5">
              <w:rPr>
                <w:rFonts w:ascii="Montserrat Light" w:hAnsi="Montserrat Light"/>
              </w:rPr>
              <w:t>-246 128,8</w:t>
            </w:r>
          </w:p>
        </w:tc>
        <w:tc>
          <w:tcPr>
            <w:tcW w:w="1418" w:type="dxa"/>
            <w:tcBorders>
              <w:bottom w:val="single" w:sz="4" w:space="0" w:color="auto"/>
            </w:tcBorders>
            <w:shd w:val="clear" w:color="auto" w:fill="auto"/>
            <w:noWrap/>
            <w:tcMar>
              <w:right w:w="198" w:type="dxa"/>
            </w:tcMar>
            <w:vAlign w:val="center"/>
          </w:tcPr>
          <w:p w14:paraId="7FCA0BEB" w14:textId="77777777" w:rsidR="00F1663E" w:rsidRPr="00BF22D5" w:rsidRDefault="00F1663E" w:rsidP="00851DB4">
            <w:pPr>
              <w:spacing w:after="0" w:line="312" w:lineRule="auto"/>
              <w:rPr>
                <w:rFonts w:ascii="Montserrat Light" w:eastAsia="Times New Roman" w:hAnsi="Montserrat Light" w:cs="Arial"/>
                <w:b/>
                <w:bCs/>
                <w:lang w:eastAsia="fr-FR"/>
              </w:rPr>
            </w:pPr>
            <w:r w:rsidRPr="00BF22D5">
              <w:rPr>
                <w:rFonts w:ascii="Montserrat Light" w:hAnsi="Montserrat Light"/>
              </w:rPr>
              <w:t>-208977,9</w:t>
            </w:r>
          </w:p>
        </w:tc>
        <w:tc>
          <w:tcPr>
            <w:tcW w:w="1417" w:type="dxa"/>
            <w:tcBorders>
              <w:bottom w:val="single" w:sz="4" w:space="0" w:color="auto"/>
            </w:tcBorders>
            <w:shd w:val="clear" w:color="auto" w:fill="auto"/>
            <w:noWrap/>
            <w:tcMar>
              <w:right w:w="198" w:type="dxa"/>
            </w:tcMar>
            <w:vAlign w:val="center"/>
          </w:tcPr>
          <w:p w14:paraId="0538323B" w14:textId="77777777" w:rsidR="00F1663E" w:rsidRPr="00BF22D5" w:rsidRDefault="00F1663E" w:rsidP="00851DB4">
            <w:pPr>
              <w:spacing w:after="0" w:line="312" w:lineRule="auto"/>
              <w:jc w:val="right"/>
              <w:rPr>
                <w:rFonts w:ascii="Montserrat Light" w:eastAsia="Times New Roman" w:hAnsi="Montserrat Light" w:cs="Arial"/>
                <w:b/>
                <w:bCs/>
                <w:lang w:eastAsia="fr-FR"/>
              </w:rPr>
            </w:pPr>
            <w:r w:rsidRPr="00BF22D5">
              <w:rPr>
                <w:rFonts w:ascii="Montserrat Light" w:hAnsi="Montserrat Light"/>
              </w:rPr>
              <w:t>-147 441,9</w:t>
            </w:r>
          </w:p>
        </w:tc>
        <w:tc>
          <w:tcPr>
            <w:tcW w:w="1560" w:type="dxa"/>
            <w:tcBorders>
              <w:bottom w:val="single" w:sz="4" w:space="0" w:color="auto"/>
            </w:tcBorders>
            <w:tcMar>
              <w:right w:w="198" w:type="dxa"/>
            </w:tcMar>
            <w:vAlign w:val="center"/>
          </w:tcPr>
          <w:p w14:paraId="57EBBEA6" w14:textId="77777777" w:rsidR="00F1663E" w:rsidRPr="00BF22D5" w:rsidRDefault="00F1663E" w:rsidP="00851DB4">
            <w:pPr>
              <w:spacing w:after="0" w:line="312" w:lineRule="auto"/>
              <w:jc w:val="right"/>
              <w:rPr>
                <w:rFonts w:ascii="Montserrat Light" w:eastAsia="Times New Roman" w:hAnsi="Montserrat Light" w:cs="Arial"/>
                <w:b/>
                <w:bCs/>
                <w:lang w:eastAsia="fr-FR"/>
              </w:rPr>
            </w:pPr>
            <w:r w:rsidRPr="00BF22D5">
              <w:rPr>
                <w:rFonts w:ascii="Montserrat Light" w:hAnsi="Montserrat Light"/>
              </w:rPr>
              <w:t>-162 430,1</w:t>
            </w:r>
          </w:p>
        </w:tc>
        <w:tc>
          <w:tcPr>
            <w:tcW w:w="1559" w:type="dxa"/>
            <w:tcBorders>
              <w:bottom w:val="single" w:sz="4" w:space="0" w:color="auto"/>
            </w:tcBorders>
          </w:tcPr>
          <w:p w14:paraId="09FDCF82" w14:textId="77777777" w:rsidR="00F1663E" w:rsidRPr="00BF22D5" w:rsidRDefault="00F1663E" w:rsidP="00851DB4">
            <w:pPr>
              <w:spacing w:after="0" w:line="312" w:lineRule="auto"/>
              <w:jc w:val="right"/>
              <w:rPr>
                <w:rFonts w:ascii="Montserrat Light" w:eastAsia="Times New Roman" w:hAnsi="Montserrat Light" w:cs="Arial"/>
                <w:b/>
                <w:bCs/>
                <w:lang w:eastAsia="fr-FR"/>
              </w:rPr>
            </w:pPr>
            <w:r w:rsidRPr="00BF22D5">
              <w:rPr>
                <w:rFonts w:ascii="Montserrat Light" w:hAnsi="Montserrat Light"/>
              </w:rPr>
              <w:t>-160 507,0</w:t>
            </w:r>
          </w:p>
        </w:tc>
      </w:tr>
      <w:tr w:rsidR="00F1663E" w:rsidRPr="00BF22D5" w14:paraId="3049CB45" w14:textId="77777777" w:rsidTr="00BF22D5">
        <w:trPr>
          <w:cantSplit/>
          <w:trHeight w:val="353"/>
        </w:trPr>
        <w:tc>
          <w:tcPr>
            <w:tcW w:w="4112" w:type="dxa"/>
            <w:tcBorders>
              <w:bottom w:val="single" w:sz="4" w:space="0" w:color="auto"/>
            </w:tcBorders>
            <w:shd w:val="clear" w:color="auto" w:fill="auto"/>
            <w:noWrap/>
            <w:vAlign w:val="center"/>
          </w:tcPr>
          <w:p w14:paraId="67E98682"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Transport</w:t>
            </w:r>
          </w:p>
          <w:p w14:paraId="04DA1DE5" w14:textId="77777777" w:rsidR="00F1663E" w:rsidRPr="00BF22D5" w:rsidRDefault="00F1663E" w:rsidP="00851DB4">
            <w:pPr>
              <w:spacing w:after="0" w:line="312" w:lineRule="auto"/>
              <w:rPr>
                <w:rFonts w:ascii="Montserrat Light" w:eastAsia="Times New Roman" w:hAnsi="Montserrat Light" w:cs="Arial"/>
                <w:b/>
                <w:bCs/>
                <w:i/>
                <w:iCs/>
                <w:lang w:eastAsia="fr-FR"/>
              </w:rPr>
            </w:pPr>
            <w:r w:rsidRPr="00BF22D5">
              <w:rPr>
                <w:rFonts w:ascii="Montserrat Light" w:hAnsi="Montserrat Light"/>
              </w:rPr>
              <w:t>Dont fret</w:t>
            </w:r>
          </w:p>
          <w:p w14:paraId="3EB9868D"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Voyages</w:t>
            </w:r>
          </w:p>
          <w:p w14:paraId="6E6B9714" w14:textId="77777777" w:rsidR="00F1663E" w:rsidRPr="00BF22D5" w:rsidRDefault="00F1663E" w:rsidP="00851DB4">
            <w:pPr>
              <w:spacing w:after="0" w:line="312" w:lineRule="auto"/>
              <w:rPr>
                <w:rFonts w:ascii="Montserrat Light" w:eastAsia="Times New Roman" w:hAnsi="Montserrat Light" w:cs="Arial"/>
                <w:b/>
                <w:bCs/>
                <w:i/>
                <w:iCs/>
                <w:lang w:eastAsia="fr-FR"/>
              </w:rPr>
            </w:pPr>
            <w:r w:rsidRPr="00BF22D5">
              <w:rPr>
                <w:rFonts w:ascii="Montserrat Light" w:hAnsi="Montserrat Light"/>
              </w:rPr>
              <w:t>Autres services</w:t>
            </w:r>
          </w:p>
        </w:tc>
        <w:tc>
          <w:tcPr>
            <w:tcW w:w="1417" w:type="dxa"/>
            <w:tcBorders>
              <w:bottom w:val="single" w:sz="4" w:space="0" w:color="auto"/>
            </w:tcBorders>
            <w:shd w:val="clear" w:color="auto" w:fill="auto"/>
            <w:noWrap/>
            <w:tcMar>
              <w:right w:w="198" w:type="dxa"/>
            </w:tcMar>
          </w:tcPr>
          <w:p w14:paraId="308FBB86"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-239 862,8</w:t>
            </w:r>
          </w:p>
          <w:p w14:paraId="1519D4D4"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-217 379,5</w:t>
            </w:r>
          </w:p>
          <w:p w14:paraId="1B0697FE"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35 279,3</w:t>
            </w:r>
          </w:p>
          <w:p w14:paraId="6701AFFB" w14:textId="77777777" w:rsidR="00F1663E" w:rsidRPr="00BF22D5" w:rsidRDefault="00F1663E" w:rsidP="00851DB4">
            <w:pPr>
              <w:spacing w:after="0" w:line="312" w:lineRule="auto"/>
              <w:rPr>
                <w:rFonts w:ascii="Montserrat Light" w:eastAsia="Times New Roman" w:hAnsi="Montserrat Light" w:cs="Arial"/>
                <w:b/>
                <w:bCs/>
                <w:lang w:eastAsia="fr-FR"/>
              </w:rPr>
            </w:pPr>
            <w:r w:rsidRPr="00BF22D5">
              <w:rPr>
                <w:rFonts w:ascii="Montserrat Light" w:hAnsi="Montserrat Light"/>
              </w:rPr>
              <w:t>-51 545,3</w:t>
            </w:r>
          </w:p>
        </w:tc>
        <w:tc>
          <w:tcPr>
            <w:tcW w:w="1418" w:type="dxa"/>
            <w:tcBorders>
              <w:bottom w:val="single" w:sz="4" w:space="0" w:color="auto"/>
            </w:tcBorders>
            <w:shd w:val="clear" w:color="auto" w:fill="auto"/>
            <w:noWrap/>
            <w:tcMar>
              <w:right w:w="198" w:type="dxa"/>
            </w:tcMar>
          </w:tcPr>
          <w:p w14:paraId="46C91FAD"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-230360,8</w:t>
            </w:r>
          </w:p>
          <w:p w14:paraId="2CD1147A"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-163576,1</w:t>
            </w:r>
          </w:p>
          <w:p w14:paraId="6C0B63FC"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58 201,0</w:t>
            </w:r>
          </w:p>
          <w:p w14:paraId="0C07A852" w14:textId="77777777" w:rsidR="00F1663E" w:rsidRPr="00BF22D5" w:rsidRDefault="00F1663E" w:rsidP="00851DB4">
            <w:pPr>
              <w:spacing w:after="0" w:line="312" w:lineRule="auto"/>
              <w:rPr>
                <w:rFonts w:ascii="Montserrat Light" w:eastAsia="Times New Roman" w:hAnsi="Montserrat Light" w:cs="Arial"/>
                <w:b/>
                <w:bCs/>
                <w:lang w:eastAsia="fr-FR"/>
              </w:rPr>
            </w:pPr>
            <w:r w:rsidRPr="00BF22D5">
              <w:rPr>
                <w:rFonts w:ascii="Montserrat Light" w:hAnsi="Montserrat Light"/>
              </w:rPr>
              <w:t>-36 818,1</w:t>
            </w:r>
          </w:p>
        </w:tc>
        <w:tc>
          <w:tcPr>
            <w:tcW w:w="1417" w:type="dxa"/>
            <w:tcBorders>
              <w:bottom w:val="single" w:sz="4" w:space="0" w:color="auto"/>
            </w:tcBorders>
            <w:shd w:val="clear" w:color="auto" w:fill="auto"/>
            <w:noWrap/>
            <w:tcMar>
              <w:right w:w="198" w:type="dxa"/>
            </w:tcMar>
          </w:tcPr>
          <w:p w14:paraId="1CD10950"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-188 767,3</w:t>
            </w:r>
          </w:p>
          <w:p w14:paraId="1A5F0C65"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-163 420,0</w:t>
            </w:r>
          </w:p>
          <w:p w14:paraId="4B6B395C"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72 963,1</w:t>
            </w:r>
          </w:p>
          <w:p w14:paraId="6B8460E0" w14:textId="77777777" w:rsidR="00F1663E" w:rsidRPr="00BF22D5" w:rsidRDefault="00F1663E" w:rsidP="00851DB4">
            <w:pPr>
              <w:spacing w:after="0" w:line="312" w:lineRule="auto"/>
              <w:rPr>
                <w:rFonts w:ascii="Montserrat Light" w:eastAsia="Times New Roman" w:hAnsi="Montserrat Light" w:cs="Arial"/>
                <w:b/>
                <w:bCs/>
                <w:lang w:eastAsia="fr-FR"/>
              </w:rPr>
            </w:pPr>
            <w:r w:rsidRPr="00BF22D5">
              <w:rPr>
                <w:rFonts w:ascii="Montserrat Light" w:hAnsi="Montserrat Light"/>
              </w:rPr>
              <w:t>-31 637,7</w:t>
            </w:r>
          </w:p>
        </w:tc>
        <w:tc>
          <w:tcPr>
            <w:tcW w:w="1560" w:type="dxa"/>
            <w:tcBorders>
              <w:bottom w:val="single" w:sz="4" w:space="0" w:color="auto"/>
            </w:tcBorders>
            <w:tcMar>
              <w:right w:w="198" w:type="dxa"/>
            </w:tcMar>
          </w:tcPr>
          <w:p w14:paraId="50856523"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-175 231,0</w:t>
            </w:r>
          </w:p>
          <w:p w14:paraId="2885E1FB"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-146 506,0</w:t>
            </w:r>
          </w:p>
          <w:p w14:paraId="333B3419" w14:textId="77777777" w:rsidR="00F1663E" w:rsidRPr="00BF22D5" w:rsidRDefault="00F1663E" w:rsidP="00851DB4">
            <w:pPr>
              <w:spacing w:after="0" w:line="312" w:lineRule="auto"/>
              <w:rPr>
                <w:rFonts w:ascii="Montserrat Light" w:hAnsi="Montserrat Light"/>
              </w:rPr>
            </w:pPr>
            <w:r w:rsidRPr="00BF22D5">
              <w:rPr>
                <w:rFonts w:ascii="Montserrat Light" w:hAnsi="Montserrat Light"/>
              </w:rPr>
              <w:t>85 351,4</w:t>
            </w:r>
          </w:p>
          <w:p w14:paraId="014A7BBA" w14:textId="77777777" w:rsidR="00F1663E" w:rsidRPr="00BF22D5" w:rsidRDefault="00F1663E" w:rsidP="00851DB4">
            <w:pPr>
              <w:spacing w:after="0" w:line="312" w:lineRule="auto"/>
              <w:rPr>
                <w:rFonts w:ascii="Montserrat Light" w:eastAsia="Times New Roman" w:hAnsi="Montserrat Light" w:cs="Arial"/>
                <w:b/>
                <w:bCs/>
                <w:lang w:eastAsia="fr-FR"/>
              </w:rPr>
            </w:pPr>
            <w:r w:rsidRPr="00BF22D5">
              <w:rPr>
                <w:rFonts w:ascii="Montserrat Light" w:hAnsi="Montserrat Light"/>
              </w:rPr>
              <w:t>-72 550,6</w:t>
            </w:r>
          </w:p>
        </w:tc>
        <w:tc>
          <w:tcPr>
            <w:tcW w:w="1559" w:type="dxa"/>
            <w:tcBorders>
              <w:bottom w:val="single" w:sz="4" w:space="0" w:color="auto"/>
            </w:tcBorders>
          </w:tcPr>
          <w:p w14:paraId="21793D7A" w14:textId="77777777" w:rsidR="00F1663E" w:rsidRPr="00BF22D5" w:rsidRDefault="00F1663E" w:rsidP="00851DB4">
            <w:pPr>
              <w:spacing w:after="0" w:line="312" w:lineRule="auto"/>
              <w:jc w:val="right"/>
              <w:rPr>
                <w:rFonts w:ascii="Montserrat Light" w:hAnsi="Montserrat Light"/>
              </w:rPr>
            </w:pPr>
            <w:r w:rsidRPr="00BF22D5">
              <w:rPr>
                <w:rFonts w:ascii="Montserrat Light" w:hAnsi="Montserrat Light"/>
              </w:rPr>
              <w:t>-138 707,8</w:t>
            </w:r>
          </w:p>
          <w:p w14:paraId="43383FEC" w14:textId="77777777" w:rsidR="00F1663E" w:rsidRPr="00BF22D5" w:rsidRDefault="00F1663E" w:rsidP="00851DB4">
            <w:pPr>
              <w:spacing w:after="0" w:line="312" w:lineRule="auto"/>
              <w:jc w:val="right"/>
              <w:rPr>
                <w:rFonts w:ascii="Montserrat Light" w:hAnsi="Montserrat Light"/>
              </w:rPr>
            </w:pPr>
            <w:r w:rsidRPr="00BF22D5">
              <w:rPr>
                <w:rFonts w:ascii="Montserrat Light" w:hAnsi="Montserrat Light"/>
              </w:rPr>
              <w:t>-131 074,9</w:t>
            </w:r>
          </w:p>
          <w:p w14:paraId="5FF91477" w14:textId="77777777" w:rsidR="00F1663E" w:rsidRPr="00BF22D5" w:rsidRDefault="00F1663E" w:rsidP="00851DB4">
            <w:pPr>
              <w:spacing w:after="0" w:line="312" w:lineRule="auto"/>
              <w:jc w:val="right"/>
              <w:rPr>
                <w:rFonts w:ascii="Montserrat Light" w:hAnsi="Montserrat Light"/>
              </w:rPr>
            </w:pPr>
            <w:r w:rsidRPr="00BF22D5">
              <w:rPr>
                <w:rFonts w:ascii="Montserrat Light" w:hAnsi="Montserrat Light"/>
              </w:rPr>
              <w:t>70 627,2</w:t>
            </w:r>
          </w:p>
          <w:p w14:paraId="71930593" w14:textId="77777777" w:rsidR="00F1663E" w:rsidRPr="00BF22D5" w:rsidRDefault="00F1663E" w:rsidP="00851DB4">
            <w:pPr>
              <w:spacing w:after="0" w:line="312" w:lineRule="auto"/>
              <w:jc w:val="right"/>
              <w:rPr>
                <w:rFonts w:ascii="Montserrat Light" w:eastAsia="Times New Roman" w:hAnsi="Montserrat Light" w:cs="Arial"/>
                <w:b/>
                <w:bCs/>
                <w:lang w:eastAsia="fr-FR"/>
              </w:rPr>
            </w:pPr>
            <w:r w:rsidRPr="00BF22D5">
              <w:rPr>
                <w:rFonts w:ascii="Montserrat Light" w:hAnsi="Montserrat Light"/>
              </w:rPr>
              <w:t>-92 426,4</w:t>
            </w:r>
          </w:p>
        </w:tc>
      </w:tr>
      <w:tr w:rsidR="00F1663E" w:rsidRPr="00BF22D5" w14:paraId="04854AF7" w14:textId="77777777" w:rsidTr="00BF22D5">
        <w:trPr>
          <w:cantSplit/>
          <w:trHeight w:val="366"/>
        </w:trPr>
        <w:tc>
          <w:tcPr>
            <w:tcW w:w="4112" w:type="dxa"/>
            <w:tcBorders>
              <w:bottom w:val="single" w:sz="4" w:space="0" w:color="auto"/>
            </w:tcBorders>
            <w:shd w:val="clear" w:color="auto" w:fill="auto"/>
            <w:noWrap/>
            <w:vAlign w:val="center"/>
          </w:tcPr>
          <w:p w14:paraId="1A07DB14" w14:textId="77777777" w:rsidR="00F1663E" w:rsidRPr="002B2636" w:rsidRDefault="00F1663E" w:rsidP="00851DB4">
            <w:pPr>
              <w:spacing w:after="0" w:line="312" w:lineRule="auto"/>
              <w:rPr>
                <w:rFonts w:ascii="Montserrat Light" w:eastAsia="Times New Roman" w:hAnsi="Montserrat Light" w:cs="Arial"/>
                <w:b/>
                <w:bCs/>
                <w:i/>
                <w:iCs/>
                <w:lang w:eastAsia="fr-FR"/>
              </w:rPr>
            </w:pPr>
            <w:r w:rsidRPr="002B2636">
              <w:rPr>
                <w:rFonts w:ascii="Montserrat Light" w:hAnsi="Montserrat Light"/>
                <w:b/>
              </w:rPr>
              <w:t>Revenu primaire</w:t>
            </w:r>
          </w:p>
        </w:tc>
        <w:tc>
          <w:tcPr>
            <w:tcW w:w="1417" w:type="dxa"/>
            <w:tcBorders>
              <w:bottom w:val="single" w:sz="4" w:space="0" w:color="auto"/>
            </w:tcBorders>
            <w:shd w:val="clear" w:color="auto" w:fill="auto"/>
            <w:noWrap/>
            <w:tcMar>
              <w:right w:w="198" w:type="dxa"/>
            </w:tcMar>
            <w:vAlign w:val="center"/>
          </w:tcPr>
          <w:p w14:paraId="3A6C4CE8" w14:textId="77777777" w:rsidR="00F1663E" w:rsidRPr="00BF22D5" w:rsidRDefault="00F1663E" w:rsidP="00851DB4">
            <w:pPr>
              <w:spacing w:after="0" w:line="312" w:lineRule="auto"/>
              <w:jc w:val="center"/>
              <w:rPr>
                <w:rFonts w:ascii="Montserrat Light" w:eastAsia="Times New Roman" w:hAnsi="Montserrat Light" w:cs="Arial"/>
                <w:b/>
                <w:bCs/>
                <w:lang w:eastAsia="fr-FR"/>
              </w:rPr>
            </w:pPr>
            <w:r w:rsidRPr="00BF22D5">
              <w:rPr>
                <w:rFonts w:ascii="Montserrat Light" w:hAnsi="Montserrat Light"/>
              </w:rPr>
              <w:t>22 398,4</w:t>
            </w:r>
          </w:p>
        </w:tc>
        <w:tc>
          <w:tcPr>
            <w:tcW w:w="1418" w:type="dxa"/>
            <w:tcBorders>
              <w:bottom w:val="single" w:sz="4" w:space="0" w:color="auto"/>
            </w:tcBorders>
            <w:shd w:val="clear" w:color="auto" w:fill="auto"/>
            <w:noWrap/>
            <w:tcMar>
              <w:right w:w="198" w:type="dxa"/>
            </w:tcMar>
          </w:tcPr>
          <w:p w14:paraId="67CF346C" w14:textId="77777777" w:rsidR="00F1663E" w:rsidRPr="00BF22D5" w:rsidRDefault="00F1663E" w:rsidP="00851DB4">
            <w:pPr>
              <w:rPr>
                <w:rFonts w:ascii="Montserrat Light" w:hAnsi="Montserrat Light"/>
              </w:rPr>
            </w:pPr>
            <w:r w:rsidRPr="00BF22D5">
              <w:rPr>
                <w:rFonts w:ascii="Montserrat Light" w:hAnsi="Montserrat Light"/>
              </w:rPr>
              <w:t xml:space="preserve">-18 456,1 </w:t>
            </w:r>
          </w:p>
        </w:tc>
        <w:tc>
          <w:tcPr>
            <w:tcW w:w="1417" w:type="dxa"/>
            <w:tcBorders>
              <w:bottom w:val="single" w:sz="4" w:space="0" w:color="auto"/>
            </w:tcBorders>
            <w:shd w:val="clear" w:color="auto" w:fill="auto"/>
            <w:noWrap/>
            <w:tcMar>
              <w:right w:w="198" w:type="dxa"/>
            </w:tcMar>
          </w:tcPr>
          <w:p w14:paraId="131B12C4" w14:textId="77777777" w:rsidR="00F1663E" w:rsidRPr="00BF22D5" w:rsidRDefault="00F1663E" w:rsidP="00851DB4">
            <w:pPr>
              <w:rPr>
                <w:rFonts w:ascii="Montserrat Light" w:hAnsi="Montserrat Light"/>
              </w:rPr>
            </w:pPr>
            <w:r w:rsidRPr="00BF22D5">
              <w:rPr>
                <w:rFonts w:ascii="Montserrat Light" w:hAnsi="Montserrat Light"/>
              </w:rPr>
              <w:t>-30 592,7</w:t>
            </w:r>
          </w:p>
        </w:tc>
        <w:tc>
          <w:tcPr>
            <w:tcW w:w="1560" w:type="dxa"/>
            <w:tcBorders>
              <w:bottom w:val="single" w:sz="4" w:space="0" w:color="auto"/>
            </w:tcBorders>
            <w:tcMar>
              <w:right w:w="198" w:type="dxa"/>
            </w:tcMar>
          </w:tcPr>
          <w:p w14:paraId="10ABA287" w14:textId="77777777" w:rsidR="00F1663E" w:rsidRPr="00BF22D5" w:rsidRDefault="00F1663E" w:rsidP="00851DB4">
            <w:pPr>
              <w:rPr>
                <w:rFonts w:ascii="Montserrat Light" w:hAnsi="Montserrat Light"/>
              </w:rPr>
            </w:pPr>
            <w:r w:rsidRPr="00BF22D5">
              <w:rPr>
                <w:rFonts w:ascii="Montserrat Light" w:hAnsi="Montserrat Light"/>
              </w:rPr>
              <w:t>-41 481,7</w:t>
            </w:r>
          </w:p>
        </w:tc>
        <w:tc>
          <w:tcPr>
            <w:tcW w:w="1559" w:type="dxa"/>
            <w:tcBorders>
              <w:bottom w:val="single" w:sz="4" w:space="0" w:color="auto"/>
            </w:tcBorders>
          </w:tcPr>
          <w:p w14:paraId="2386C6CC" w14:textId="77777777" w:rsidR="00F1663E" w:rsidRPr="00BF22D5" w:rsidRDefault="00F1663E" w:rsidP="00851DB4">
            <w:pPr>
              <w:rPr>
                <w:rFonts w:ascii="Montserrat Light" w:hAnsi="Montserrat Light"/>
              </w:rPr>
            </w:pPr>
            <w:r w:rsidRPr="00BF22D5">
              <w:rPr>
                <w:rFonts w:ascii="Montserrat Light" w:hAnsi="Montserrat Light"/>
              </w:rPr>
              <w:t>-69 698,2</w:t>
            </w:r>
          </w:p>
        </w:tc>
      </w:tr>
      <w:tr w:rsidR="00F1663E" w:rsidRPr="00BF22D5" w14:paraId="3A30B699" w14:textId="77777777" w:rsidTr="00BF22D5">
        <w:trPr>
          <w:cantSplit/>
          <w:trHeight w:val="367"/>
        </w:trPr>
        <w:tc>
          <w:tcPr>
            <w:tcW w:w="4112" w:type="dxa"/>
            <w:tcBorders>
              <w:bottom w:val="single" w:sz="4" w:space="0" w:color="auto"/>
            </w:tcBorders>
            <w:shd w:val="clear" w:color="auto" w:fill="auto"/>
            <w:noWrap/>
            <w:vAlign w:val="center"/>
          </w:tcPr>
          <w:p w14:paraId="0899AAD1" w14:textId="77777777" w:rsidR="00F1663E" w:rsidRPr="00BF22D5" w:rsidRDefault="00F1663E" w:rsidP="00851DB4">
            <w:pPr>
              <w:spacing w:after="0" w:line="312" w:lineRule="auto"/>
              <w:rPr>
                <w:rFonts w:ascii="Montserrat Light" w:eastAsia="Times New Roman" w:hAnsi="Montserrat Light" w:cs="Arial"/>
                <w:bCs/>
                <w:i/>
                <w:iCs/>
                <w:lang w:eastAsia="fr-FR"/>
              </w:rPr>
            </w:pPr>
            <w:r w:rsidRPr="00BF22D5">
              <w:rPr>
                <w:rFonts w:ascii="Montserrat Light" w:eastAsia="Times New Roman" w:hAnsi="Montserrat Light" w:cs="Arial"/>
                <w:bCs/>
                <w:i/>
                <w:iCs/>
                <w:lang w:eastAsia="fr-FR"/>
              </w:rPr>
              <w:t>Rémunération des salariés</w:t>
            </w:r>
          </w:p>
          <w:p w14:paraId="0A3AD98A" w14:textId="77777777" w:rsidR="00F1663E" w:rsidRPr="00BF22D5" w:rsidRDefault="00F1663E" w:rsidP="00851DB4">
            <w:pPr>
              <w:spacing w:after="0" w:line="312" w:lineRule="auto"/>
              <w:rPr>
                <w:rFonts w:ascii="Montserrat Light" w:eastAsia="Times New Roman" w:hAnsi="Montserrat Light" w:cs="Arial"/>
                <w:bCs/>
                <w:i/>
                <w:iCs/>
                <w:lang w:eastAsia="fr-FR"/>
              </w:rPr>
            </w:pPr>
            <w:r w:rsidRPr="00BF22D5">
              <w:rPr>
                <w:rFonts w:ascii="Montserrat Light" w:eastAsia="Times New Roman" w:hAnsi="Montserrat Light" w:cs="Arial"/>
                <w:bCs/>
                <w:i/>
                <w:iCs/>
                <w:lang w:eastAsia="fr-FR"/>
              </w:rPr>
              <w:t>Revenus des investissements</w:t>
            </w:r>
          </w:p>
          <w:p w14:paraId="0EB82CCC" w14:textId="77777777" w:rsidR="00F1663E" w:rsidRPr="00BF22D5" w:rsidRDefault="00F1663E" w:rsidP="00851DB4">
            <w:pPr>
              <w:spacing w:after="0" w:line="312" w:lineRule="auto"/>
              <w:rPr>
                <w:rFonts w:ascii="Montserrat Light" w:eastAsia="Times New Roman" w:hAnsi="Montserrat Light" w:cs="Arial"/>
                <w:b/>
                <w:bCs/>
                <w:i/>
                <w:iCs/>
                <w:lang w:eastAsia="fr-FR"/>
              </w:rPr>
            </w:pPr>
            <w:r w:rsidRPr="00BF22D5">
              <w:rPr>
                <w:rFonts w:ascii="Montserrat Light" w:eastAsia="Times New Roman" w:hAnsi="Montserrat Light" w:cs="Arial"/>
                <w:bCs/>
                <w:i/>
                <w:iCs/>
                <w:lang w:eastAsia="fr-FR"/>
              </w:rPr>
              <w:t>Autre revenu primaire</w:t>
            </w:r>
          </w:p>
        </w:tc>
        <w:tc>
          <w:tcPr>
            <w:tcW w:w="1417" w:type="dxa"/>
            <w:tcBorders>
              <w:bottom w:val="single" w:sz="4" w:space="0" w:color="auto"/>
            </w:tcBorders>
            <w:shd w:val="clear" w:color="auto" w:fill="auto"/>
            <w:noWrap/>
            <w:tcMar>
              <w:right w:w="198" w:type="dxa"/>
            </w:tcMar>
          </w:tcPr>
          <w:p w14:paraId="4A9B4149"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-46,8</w:t>
            </w:r>
          </w:p>
          <w:p w14:paraId="412469AE"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-17 534,8</w:t>
            </w:r>
          </w:p>
          <w:p w14:paraId="2CF72216"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-4 816,8</w:t>
            </w:r>
          </w:p>
        </w:tc>
        <w:tc>
          <w:tcPr>
            <w:tcW w:w="1418" w:type="dxa"/>
            <w:tcBorders>
              <w:bottom w:val="single" w:sz="4" w:space="0" w:color="auto"/>
            </w:tcBorders>
            <w:shd w:val="clear" w:color="auto" w:fill="auto"/>
            <w:noWrap/>
            <w:tcMar>
              <w:right w:w="198" w:type="dxa"/>
            </w:tcMar>
          </w:tcPr>
          <w:p w14:paraId="1FE372B9"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637,1</w:t>
            </w:r>
          </w:p>
          <w:p w14:paraId="73B4D6AE"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-19093,2</w:t>
            </w:r>
          </w:p>
          <w:p w14:paraId="7B9CC93E"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0,0</w:t>
            </w:r>
          </w:p>
        </w:tc>
        <w:tc>
          <w:tcPr>
            <w:tcW w:w="1417" w:type="dxa"/>
            <w:tcBorders>
              <w:bottom w:val="single" w:sz="4" w:space="0" w:color="auto"/>
            </w:tcBorders>
            <w:shd w:val="clear" w:color="auto" w:fill="auto"/>
            <w:noWrap/>
            <w:tcMar>
              <w:right w:w="198" w:type="dxa"/>
            </w:tcMar>
          </w:tcPr>
          <w:p w14:paraId="48E14F6D"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-878,0</w:t>
            </w:r>
          </w:p>
          <w:p w14:paraId="06B0E4D7"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-33 417,9</w:t>
            </w:r>
          </w:p>
          <w:p w14:paraId="4B47B038" w14:textId="672A5A70"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3 703,1</w:t>
            </w:r>
          </w:p>
        </w:tc>
        <w:tc>
          <w:tcPr>
            <w:tcW w:w="1560" w:type="dxa"/>
            <w:tcBorders>
              <w:bottom w:val="single" w:sz="4" w:space="0" w:color="auto"/>
            </w:tcBorders>
            <w:tcMar>
              <w:right w:w="198" w:type="dxa"/>
            </w:tcMar>
          </w:tcPr>
          <w:p w14:paraId="18404351" w14:textId="5EDC6EE6"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-1 151,2</w:t>
            </w:r>
          </w:p>
          <w:p w14:paraId="74632E46"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-40 330,5</w:t>
            </w:r>
          </w:p>
          <w:p w14:paraId="1BF327F2"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0,0</w:t>
            </w:r>
          </w:p>
        </w:tc>
        <w:tc>
          <w:tcPr>
            <w:tcW w:w="1559" w:type="dxa"/>
            <w:tcBorders>
              <w:bottom w:val="single" w:sz="4" w:space="0" w:color="auto"/>
            </w:tcBorders>
          </w:tcPr>
          <w:p w14:paraId="5A5033C6" w14:textId="49976331"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3 906,6</w:t>
            </w:r>
          </w:p>
          <w:p w14:paraId="51DF09FF"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-99 769,8</w:t>
            </w:r>
          </w:p>
          <w:p w14:paraId="748F5805" w14:textId="4FC52F62"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26 165,0</w:t>
            </w:r>
          </w:p>
        </w:tc>
      </w:tr>
      <w:tr w:rsidR="00F1663E" w:rsidRPr="00BF22D5" w14:paraId="7350AA03" w14:textId="77777777" w:rsidTr="00BF22D5">
        <w:trPr>
          <w:cantSplit/>
          <w:trHeight w:val="342"/>
        </w:trPr>
        <w:tc>
          <w:tcPr>
            <w:tcW w:w="4112" w:type="dxa"/>
            <w:tcBorders>
              <w:bottom w:val="single" w:sz="4" w:space="0" w:color="auto"/>
            </w:tcBorders>
            <w:shd w:val="clear" w:color="auto" w:fill="auto"/>
            <w:noWrap/>
            <w:vAlign w:val="center"/>
          </w:tcPr>
          <w:p w14:paraId="79D9CBF1" w14:textId="77777777" w:rsidR="00F1663E" w:rsidRPr="002B2636" w:rsidRDefault="00F1663E" w:rsidP="00851DB4">
            <w:pPr>
              <w:spacing w:after="0" w:line="312" w:lineRule="auto"/>
              <w:rPr>
                <w:rFonts w:ascii="Montserrat Light" w:eastAsia="Times New Roman" w:hAnsi="Montserrat Light" w:cs="Arial"/>
                <w:b/>
                <w:bCs/>
                <w:i/>
                <w:iCs/>
                <w:lang w:eastAsia="fr-FR"/>
              </w:rPr>
            </w:pPr>
            <w:r w:rsidRPr="002B2636">
              <w:rPr>
                <w:rFonts w:ascii="Montserrat Light" w:eastAsia="Times New Roman" w:hAnsi="Montserrat Light" w:cs="Arial"/>
                <w:b/>
                <w:bCs/>
                <w:i/>
                <w:iCs/>
                <w:lang w:eastAsia="fr-FR"/>
              </w:rPr>
              <w:t>Revenu secondaire</w:t>
            </w:r>
          </w:p>
        </w:tc>
        <w:tc>
          <w:tcPr>
            <w:tcW w:w="1417" w:type="dxa"/>
            <w:tcBorders>
              <w:bottom w:val="single" w:sz="4" w:space="0" w:color="auto"/>
            </w:tcBorders>
            <w:shd w:val="clear" w:color="auto" w:fill="auto"/>
            <w:noWrap/>
            <w:tcMar>
              <w:right w:w="198" w:type="dxa"/>
            </w:tcMar>
            <w:vAlign w:val="center"/>
          </w:tcPr>
          <w:p w14:paraId="3371DDE1" w14:textId="77777777" w:rsidR="00F1663E" w:rsidRPr="00BF22D5" w:rsidRDefault="00F1663E" w:rsidP="00851DB4">
            <w:pPr>
              <w:spacing w:after="0" w:line="312" w:lineRule="auto"/>
              <w:jc w:val="right"/>
              <w:rPr>
                <w:rFonts w:ascii="Montserrat Light" w:eastAsia="Times New Roman" w:hAnsi="Montserrat Light" w:cs="Arial"/>
                <w:bCs/>
                <w:lang w:eastAsia="fr-FR"/>
              </w:rPr>
            </w:pPr>
            <w:r w:rsidRPr="00BF22D5">
              <w:rPr>
                <w:rFonts w:ascii="Montserrat Light" w:eastAsia="Times New Roman" w:hAnsi="Montserrat Light" w:cs="Arial"/>
                <w:bCs/>
                <w:lang w:eastAsia="fr-FR"/>
              </w:rPr>
              <w:t>124 194,9</w:t>
            </w:r>
          </w:p>
        </w:tc>
        <w:tc>
          <w:tcPr>
            <w:tcW w:w="1418" w:type="dxa"/>
            <w:tcBorders>
              <w:bottom w:val="single" w:sz="4" w:space="0" w:color="auto"/>
            </w:tcBorders>
            <w:shd w:val="clear" w:color="auto" w:fill="auto"/>
            <w:noWrap/>
            <w:tcMar>
              <w:right w:w="198" w:type="dxa"/>
            </w:tcMar>
            <w:vAlign w:val="center"/>
          </w:tcPr>
          <w:p w14:paraId="3259C7FF" w14:textId="77777777" w:rsidR="00F1663E" w:rsidRPr="00BF22D5" w:rsidRDefault="00F1663E" w:rsidP="00851DB4">
            <w:pPr>
              <w:spacing w:after="0" w:line="312" w:lineRule="auto"/>
              <w:jc w:val="right"/>
              <w:rPr>
                <w:rFonts w:ascii="Montserrat Light" w:eastAsia="Times New Roman" w:hAnsi="Montserrat Light" w:cs="Arial"/>
                <w:bCs/>
                <w:lang w:eastAsia="fr-FR"/>
              </w:rPr>
            </w:pPr>
            <w:r w:rsidRPr="00BF22D5">
              <w:rPr>
                <w:rFonts w:ascii="Montserrat Light" w:eastAsia="Times New Roman" w:hAnsi="Montserrat Light" w:cs="Arial"/>
                <w:bCs/>
                <w:lang w:eastAsia="fr-FR"/>
              </w:rPr>
              <w:t>118 612,0</w:t>
            </w:r>
          </w:p>
        </w:tc>
        <w:tc>
          <w:tcPr>
            <w:tcW w:w="1417" w:type="dxa"/>
            <w:tcBorders>
              <w:bottom w:val="single" w:sz="4" w:space="0" w:color="auto"/>
            </w:tcBorders>
            <w:shd w:val="clear" w:color="auto" w:fill="auto"/>
            <w:noWrap/>
            <w:tcMar>
              <w:right w:w="198" w:type="dxa"/>
            </w:tcMar>
            <w:vAlign w:val="center"/>
          </w:tcPr>
          <w:p w14:paraId="395A5183" w14:textId="77777777" w:rsidR="00F1663E" w:rsidRPr="00BF22D5" w:rsidRDefault="00F1663E" w:rsidP="00851DB4">
            <w:pPr>
              <w:spacing w:after="0" w:line="312" w:lineRule="auto"/>
              <w:jc w:val="right"/>
              <w:rPr>
                <w:rFonts w:ascii="Montserrat Light" w:eastAsia="Times New Roman" w:hAnsi="Montserrat Light" w:cs="Arial"/>
                <w:bCs/>
                <w:lang w:eastAsia="fr-FR"/>
              </w:rPr>
            </w:pPr>
            <w:r w:rsidRPr="00BF22D5">
              <w:rPr>
                <w:rFonts w:ascii="Montserrat Light" w:eastAsia="Times New Roman" w:hAnsi="Montserrat Light" w:cs="Arial"/>
                <w:bCs/>
                <w:lang w:eastAsia="fr-FR"/>
              </w:rPr>
              <w:t>126 252,6</w:t>
            </w:r>
          </w:p>
        </w:tc>
        <w:tc>
          <w:tcPr>
            <w:tcW w:w="1560" w:type="dxa"/>
            <w:tcBorders>
              <w:bottom w:val="single" w:sz="4" w:space="0" w:color="auto"/>
            </w:tcBorders>
            <w:tcMar>
              <w:right w:w="198" w:type="dxa"/>
            </w:tcMar>
            <w:vAlign w:val="center"/>
          </w:tcPr>
          <w:p w14:paraId="58F5DA31" w14:textId="77777777" w:rsidR="00F1663E" w:rsidRPr="00BF22D5" w:rsidRDefault="00F1663E" w:rsidP="00851DB4">
            <w:pPr>
              <w:spacing w:after="0" w:line="312" w:lineRule="auto"/>
              <w:jc w:val="right"/>
              <w:rPr>
                <w:rFonts w:ascii="Montserrat Light" w:eastAsia="Times New Roman" w:hAnsi="Montserrat Light" w:cs="Arial"/>
                <w:bCs/>
                <w:lang w:eastAsia="fr-FR"/>
              </w:rPr>
            </w:pPr>
            <w:r w:rsidRPr="00BF22D5">
              <w:rPr>
                <w:rFonts w:ascii="Montserrat Light" w:eastAsia="Times New Roman" w:hAnsi="Montserrat Light" w:cs="Arial"/>
                <w:bCs/>
                <w:lang w:eastAsia="fr-FR"/>
              </w:rPr>
              <w:t>127 074,2</w:t>
            </w:r>
          </w:p>
        </w:tc>
        <w:tc>
          <w:tcPr>
            <w:tcW w:w="1559" w:type="dxa"/>
            <w:tcBorders>
              <w:bottom w:val="single" w:sz="4" w:space="0" w:color="auto"/>
            </w:tcBorders>
          </w:tcPr>
          <w:p w14:paraId="6AC06E34" w14:textId="77777777" w:rsidR="00F1663E" w:rsidRPr="00BF22D5" w:rsidRDefault="00F1663E" w:rsidP="00851DB4">
            <w:pPr>
              <w:spacing w:after="0" w:line="312" w:lineRule="auto"/>
              <w:jc w:val="right"/>
              <w:rPr>
                <w:rFonts w:ascii="Montserrat Light" w:eastAsia="Times New Roman" w:hAnsi="Montserrat Light" w:cs="Arial"/>
                <w:bCs/>
                <w:lang w:eastAsia="fr-FR"/>
              </w:rPr>
            </w:pPr>
            <w:r w:rsidRPr="00BF22D5">
              <w:rPr>
                <w:rFonts w:ascii="Montserrat Light" w:eastAsia="Times New Roman" w:hAnsi="Montserrat Light" w:cs="Arial"/>
                <w:bCs/>
                <w:lang w:eastAsia="fr-FR"/>
              </w:rPr>
              <w:t>162 594,5</w:t>
            </w:r>
          </w:p>
        </w:tc>
      </w:tr>
      <w:tr w:rsidR="00F1663E" w:rsidRPr="00BF22D5" w14:paraId="7FB54842" w14:textId="77777777" w:rsidTr="00BF22D5">
        <w:trPr>
          <w:cantSplit/>
          <w:trHeight w:val="1110"/>
        </w:trPr>
        <w:tc>
          <w:tcPr>
            <w:tcW w:w="4112" w:type="dxa"/>
            <w:tcBorders>
              <w:bottom w:val="single" w:sz="4" w:space="0" w:color="auto"/>
            </w:tcBorders>
            <w:shd w:val="clear" w:color="auto" w:fill="auto"/>
            <w:noWrap/>
            <w:vAlign w:val="center"/>
          </w:tcPr>
          <w:p w14:paraId="78972F38" w14:textId="77777777" w:rsidR="00F1663E" w:rsidRPr="00BF22D5" w:rsidRDefault="00F1663E" w:rsidP="00851DB4">
            <w:pPr>
              <w:spacing w:after="0" w:line="312" w:lineRule="auto"/>
              <w:rPr>
                <w:rFonts w:ascii="Montserrat Light" w:eastAsia="Times New Roman" w:hAnsi="Montserrat Light" w:cs="Arial"/>
                <w:bCs/>
                <w:i/>
                <w:iCs/>
                <w:lang w:eastAsia="fr-FR"/>
              </w:rPr>
            </w:pPr>
            <w:r w:rsidRPr="00BF22D5">
              <w:rPr>
                <w:rFonts w:ascii="Montserrat Light" w:eastAsia="Times New Roman" w:hAnsi="Montserrat Light" w:cs="Arial"/>
                <w:bCs/>
                <w:i/>
                <w:iCs/>
                <w:lang w:eastAsia="fr-FR"/>
              </w:rPr>
              <w:t xml:space="preserve">Administrations publiques </w:t>
            </w:r>
          </w:p>
          <w:p w14:paraId="5AFB7A8B" w14:textId="77777777" w:rsidR="00F1663E" w:rsidRPr="00BF22D5" w:rsidRDefault="00F1663E" w:rsidP="00851DB4">
            <w:pPr>
              <w:spacing w:after="0" w:line="312" w:lineRule="auto"/>
              <w:rPr>
                <w:rFonts w:ascii="Montserrat Light" w:eastAsia="Times New Roman" w:hAnsi="Montserrat Light" w:cs="Arial"/>
                <w:bCs/>
                <w:i/>
                <w:iCs/>
                <w:lang w:eastAsia="fr-FR"/>
              </w:rPr>
            </w:pPr>
            <w:r w:rsidRPr="00BF22D5">
              <w:rPr>
                <w:rFonts w:ascii="Montserrat Light" w:eastAsia="Times New Roman" w:hAnsi="Montserrat Light" w:cs="Arial"/>
                <w:bCs/>
                <w:i/>
                <w:iCs/>
                <w:lang w:eastAsia="fr-FR"/>
              </w:rPr>
              <w:t>Sociétés financières, sociétés non financières, ménages et ISBLSM</w:t>
            </w:r>
          </w:p>
          <w:p w14:paraId="7C99026E" w14:textId="77777777" w:rsidR="00F1663E" w:rsidRPr="00BF22D5" w:rsidRDefault="00F1663E" w:rsidP="00851DB4">
            <w:pPr>
              <w:spacing w:after="0" w:line="312" w:lineRule="auto"/>
              <w:rPr>
                <w:rFonts w:ascii="Montserrat Light" w:eastAsia="Times New Roman" w:hAnsi="Montserrat Light" w:cs="Arial"/>
                <w:b/>
                <w:bCs/>
                <w:i/>
                <w:iCs/>
                <w:lang w:eastAsia="fr-FR"/>
              </w:rPr>
            </w:pPr>
            <w:r w:rsidRPr="00BF22D5">
              <w:rPr>
                <w:rFonts w:ascii="Montserrat Light" w:eastAsia="Times New Roman" w:hAnsi="Montserrat Light" w:cs="Arial"/>
                <w:bCs/>
                <w:i/>
                <w:iCs/>
                <w:lang w:eastAsia="fr-FR"/>
              </w:rPr>
              <w:t>dont envois de fonds des travailleurs</w:t>
            </w:r>
          </w:p>
        </w:tc>
        <w:tc>
          <w:tcPr>
            <w:tcW w:w="1417" w:type="dxa"/>
            <w:tcBorders>
              <w:bottom w:val="single" w:sz="4" w:space="0" w:color="auto"/>
            </w:tcBorders>
            <w:shd w:val="clear" w:color="auto" w:fill="auto"/>
            <w:noWrap/>
            <w:tcMar>
              <w:right w:w="198" w:type="dxa"/>
            </w:tcMar>
          </w:tcPr>
          <w:p w14:paraId="14FF314C"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45 792,8</w:t>
            </w:r>
          </w:p>
          <w:p w14:paraId="1D12E37D"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78 402,1</w:t>
            </w:r>
          </w:p>
          <w:p w14:paraId="78ADF2B2"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79 212,7</w:t>
            </w:r>
          </w:p>
        </w:tc>
        <w:tc>
          <w:tcPr>
            <w:tcW w:w="1418" w:type="dxa"/>
            <w:tcBorders>
              <w:bottom w:val="single" w:sz="4" w:space="0" w:color="auto"/>
            </w:tcBorders>
            <w:shd w:val="clear" w:color="auto" w:fill="auto"/>
            <w:noWrap/>
            <w:tcMar>
              <w:right w:w="198" w:type="dxa"/>
            </w:tcMar>
          </w:tcPr>
          <w:p w14:paraId="44449106"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41 382,8</w:t>
            </w:r>
          </w:p>
          <w:p w14:paraId="157C5E7C"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41 382,8</w:t>
            </w:r>
          </w:p>
          <w:p w14:paraId="5F418393"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70 685,3</w:t>
            </w:r>
          </w:p>
        </w:tc>
        <w:tc>
          <w:tcPr>
            <w:tcW w:w="1417" w:type="dxa"/>
            <w:tcBorders>
              <w:bottom w:val="single" w:sz="4" w:space="0" w:color="auto"/>
            </w:tcBorders>
            <w:shd w:val="clear" w:color="auto" w:fill="auto"/>
            <w:noWrap/>
            <w:tcMar>
              <w:right w:w="198" w:type="dxa"/>
            </w:tcMar>
          </w:tcPr>
          <w:p w14:paraId="6F619802"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58 775,2</w:t>
            </w:r>
          </w:p>
          <w:p w14:paraId="0E117D5D"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67 477,4</w:t>
            </w:r>
          </w:p>
          <w:p w14:paraId="50031D58"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58 801,9</w:t>
            </w:r>
          </w:p>
        </w:tc>
        <w:tc>
          <w:tcPr>
            <w:tcW w:w="1560" w:type="dxa"/>
            <w:tcBorders>
              <w:bottom w:val="single" w:sz="4" w:space="0" w:color="auto"/>
            </w:tcBorders>
            <w:tcMar>
              <w:right w:w="198" w:type="dxa"/>
            </w:tcMar>
          </w:tcPr>
          <w:p w14:paraId="22899A87" w14:textId="5AB7A19C"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49 429,0</w:t>
            </w:r>
          </w:p>
          <w:p w14:paraId="13F9F38E" w14:textId="51BFC3CC"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49 429,0</w:t>
            </w:r>
          </w:p>
          <w:p w14:paraId="77013F23"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77 029,3</w:t>
            </w:r>
          </w:p>
        </w:tc>
        <w:tc>
          <w:tcPr>
            <w:tcW w:w="1559" w:type="dxa"/>
            <w:tcBorders>
              <w:bottom w:val="single" w:sz="4" w:space="0" w:color="auto"/>
            </w:tcBorders>
          </w:tcPr>
          <w:p w14:paraId="05E01688" w14:textId="77777777"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107 607,8</w:t>
            </w:r>
          </w:p>
          <w:p w14:paraId="00CD19C8" w14:textId="44C7590D"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54 986,7</w:t>
            </w:r>
          </w:p>
          <w:p w14:paraId="5762ADE0" w14:textId="2EB02FCD" w:rsidR="00F1663E" w:rsidRPr="00BF22D5" w:rsidRDefault="00F1663E" w:rsidP="00BF22D5">
            <w:pPr>
              <w:spacing w:after="0" w:line="312" w:lineRule="auto"/>
              <w:jc w:val="center"/>
              <w:rPr>
                <w:rFonts w:ascii="Montserrat Light" w:eastAsia="Times New Roman" w:hAnsi="Montserrat Light" w:cs="Arial"/>
                <w:bCs/>
                <w:lang w:eastAsia="fr-FR"/>
              </w:rPr>
            </w:pPr>
            <w:r w:rsidRPr="00BF22D5">
              <w:rPr>
                <w:rFonts w:ascii="Montserrat Light" w:eastAsia="Times New Roman" w:hAnsi="Montserrat Light" w:cs="Arial"/>
                <w:bCs/>
                <w:lang w:eastAsia="fr-FR"/>
              </w:rPr>
              <w:t>60 736,5</w:t>
            </w:r>
          </w:p>
        </w:tc>
      </w:tr>
      <w:tr w:rsidR="00F1663E" w:rsidRPr="00BF22D5" w14:paraId="5B77534D" w14:textId="77777777" w:rsidTr="00BF22D5">
        <w:trPr>
          <w:cantSplit/>
        </w:trPr>
        <w:tc>
          <w:tcPr>
            <w:tcW w:w="4112" w:type="dxa"/>
            <w:tcBorders>
              <w:top w:val="single" w:sz="4" w:space="0" w:color="auto"/>
              <w:bottom w:val="single" w:sz="4" w:space="0" w:color="auto"/>
            </w:tcBorders>
            <w:shd w:val="clear" w:color="auto" w:fill="auto"/>
            <w:noWrap/>
            <w:vAlign w:val="center"/>
          </w:tcPr>
          <w:p w14:paraId="68A20821" w14:textId="77777777" w:rsidR="00F1663E" w:rsidRPr="002B2636" w:rsidRDefault="00F1663E" w:rsidP="00851DB4">
            <w:pPr>
              <w:spacing w:after="0" w:line="312" w:lineRule="auto"/>
              <w:ind w:firstLineChars="100" w:firstLine="221"/>
              <w:rPr>
                <w:rFonts w:ascii="Montserrat Light" w:eastAsia="Times New Roman" w:hAnsi="Montserrat Light" w:cs="Arial"/>
                <w:b/>
                <w:lang w:eastAsia="fr-FR"/>
              </w:rPr>
            </w:pPr>
            <w:r w:rsidRPr="002B2636">
              <w:rPr>
                <w:rFonts w:ascii="Montserrat Light" w:eastAsia="Times New Roman" w:hAnsi="Montserrat Light" w:cs="Arial"/>
                <w:b/>
                <w:lang w:eastAsia="fr-FR"/>
              </w:rPr>
              <w:t>Compte de capital</w:t>
            </w:r>
          </w:p>
        </w:tc>
        <w:tc>
          <w:tcPr>
            <w:tcW w:w="1417" w:type="dxa"/>
            <w:tcBorders>
              <w:top w:val="single" w:sz="4" w:space="0" w:color="auto"/>
              <w:bottom w:val="single" w:sz="4" w:space="0" w:color="auto"/>
            </w:tcBorders>
            <w:shd w:val="clear" w:color="auto" w:fill="auto"/>
            <w:noWrap/>
            <w:tcMar>
              <w:right w:w="198" w:type="dxa"/>
            </w:tcMar>
            <w:vAlign w:val="center"/>
          </w:tcPr>
          <w:p w14:paraId="2B1ED971" w14:textId="77777777" w:rsidR="00F1663E" w:rsidRPr="00BF22D5" w:rsidRDefault="00F1663E" w:rsidP="00851DB4">
            <w:pPr>
              <w:spacing w:after="0" w:line="312" w:lineRule="auto"/>
              <w:jc w:val="right"/>
              <w:rPr>
                <w:rFonts w:ascii="Montserrat Light" w:eastAsia="Times New Roman" w:hAnsi="Montserrat Light" w:cs="Arial"/>
                <w:lang w:eastAsia="fr-FR"/>
              </w:rPr>
            </w:pPr>
            <w:r w:rsidRPr="00BF22D5">
              <w:rPr>
                <w:rFonts w:ascii="Montserrat Light" w:eastAsia="Times New Roman" w:hAnsi="Montserrat Light" w:cs="Arial"/>
                <w:lang w:eastAsia="fr-FR"/>
              </w:rPr>
              <w:t>81 568,3</w:t>
            </w:r>
          </w:p>
        </w:tc>
        <w:tc>
          <w:tcPr>
            <w:tcW w:w="1418" w:type="dxa"/>
            <w:tcBorders>
              <w:top w:val="single" w:sz="4" w:space="0" w:color="auto"/>
              <w:bottom w:val="single" w:sz="4" w:space="0" w:color="auto"/>
            </w:tcBorders>
            <w:shd w:val="clear" w:color="auto" w:fill="auto"/>
            <w:noWrap/>
            <w:tcMar>
              <w:right w:w="198" w:type="dxa"/>
            </w:tcMar>
            <w:vAlign w:val="center"/>
          </w:tcPr>
          <w:p w14:paraId="59889CC4" w14:textId="77777777" w:rsidR="00F1663E" w:rsidRPr="00BF22D5" w:rsidRDefault="00F1663E" w:rsidP="00851DB4">
            <w:pPr>
              <w:spacing w:after="0" w:line="312" w:lineRule="auto"/>
              <w:jc w:val="right"/>
              <w:rPr>
                <w:rFonts w:ascii="Montserrat Light" w:eastAsia="Times New Roman" w:hAnsi="Montserrat Light" w:cs="Arial"/>
                <w:lang w:eastAsia="fr-FR"/>
              </w:rPr>
            </w:pPr>
            <w:r w:rsidRPr="00BF22D5">
              <w:rPr>
                <w:rFonts w:ascii="Montserrat Light" w:eastAsia="Times New Roman" w:hAnsi="Montserrat Light" w:cs="Arial"/>
                <w:lang w:eastAsia="fr-FR"/>
              </w:rPr>
              <w:t>113 884,9</w:t>
            </w:r>
          </w:p>
        </w:tc>
        <w:tc>
          <w:tcPr>
            <w:tcW w:w="1417" w:type="dxa"/>
            <w:tcBorders>
              <w:top w:val="single" w:sz="4" w:space="0" w:color="auto"/>
              <w:bottom w:val="single" w:sz="4" w:space="0" w:color="auto"/>
            </w:tcBorders>
            <w:shd w:val="clear" w:color="auto" w:fill="auto"/>
            <w:noWrap/>
            <w:tcMar>
              <w:right w:w="198" w:type="dxa"/>
            </w:tcMar>
            <w:vAlign w:val="center"/>
          </w:tcPr>
          <w:p w14:paraId="68F2E770" w14:textId="77777777" w:rsidR="00F1663E" w:rsidRPr="00BF22D5" w:rsidRDefault="00F1663E" w:rsidP="00851DB4">
            <w:pPr>
              <w:spacing w:after="0" w:line="312" w:lineRule="auto"/>
              <w:jc w:val="right"/>
              <w:rPr>
                <w:rFonts w:ascii="Montserrat Light" w:eastAsia="Times New Roman" w:hAnsi="Montserrat Light" w:cs="Arial"/>
                <w:lang w:eastAsia="fr-FR"/>
              </w:rPr>
            </w:pPr>
            <w:r w:rsidRPr="00BF22D5">
              <w:rPr>
                <w:rFonts w:ascii="Montserrat Light" w:eastAsia="Times New Roman" w:hAnsi="Montserrat Light" w:cs="Arial"/>
                <w:lang w:eastAsia="fr-FR"/>
              </w:rPr>
              <w:t>109 147,2</w:t>
            </w:r>
          </w:p>
        </w:tc>
        <w:tc>
          <w:tcPr>
            <w:tcW w:w="1560" w:type="dxa"/>
            <w:tcBorders>
              <w:top w:val="single" w:sz="4" w:space="0" w:color="auto"/>
              <w:bottom w:val="single" w:sz="4" w:space="0" w:color="auto"/>
            </w:tcBorders>
            <w:tcMar>
              <w:right w:w="198" w:type="dxa"/>
            </w:tcMar>
            <w:vAlign w:val="center"/>
          </w:tcPr>
          <w:p w14:paraId="49A5A487" w14:textId="77777777" w:rsidR="00F1663E" w:rsidRPr="00BF22D5" w:rsidRDefault="00F1663E" w:rsidP="00851DB4">
            <w:pPr>
              <w:spacing w:after="0" w:line="312" w:lineRule="auto"/>
              <w:jc w:val="right"/>
              <w:rPr>
                <w:rFonts w:ascii="Montserrat Light" w:eastAsia="Times New Roman" w:hAnsi="Montserrat Light" w:cs="Arial"/>
                <w:lang w:eastAsia="fr-FR"/>
              </w:rPr>
            </w:pPr>
            <w:r w:rsidRPr="00BF22D5">
              <w:rPr>
                <w:rFonts w:ascii="Montserrat Light" w:eastAsia="Times New Roman" w:hAnsi="Montserrat Light" w:cs="Arial"/>
                <w:lang w:eastAsia="fr-FR"/>
              </w:rPr>
              <w:t xml:space="preserve">  116 304,1</w:t>
            </w:r>
          </w:p>
        </w:tc>
        <w:tc>
          <w:tcPr>
            <w:tcW w:w="1559" w:type="dxa"/>
            <w:tcBorders>
              <w:top w:val="single" w:sz="4" w:space="0" w:color="auto"/>
              <w:bottom w:val="single" w:sz="4" w:space="0" w:color="auto"/>
            </w:tcBorders>
          </w:tcPr>
          <w:p w14:paraId="72A5BE02" w14:textId="77777777" w:rsidR="00F1663E" w:rsidRPr="00BF22D5" w:rsidRDefault="00F1663E" w:rsidP="00851DB4">
            <w:pPr>
              <w:spacing w:after="0" w:line="312" w:lineRule="auto"/>
              <w:jc w:val="right"/>
              <w:rPr>
                <w:rFonts w:ascii="Montserrat Light" w:eastAsia="Times New Roman" w:hAnsi="Montserrat Light" w:cs="Arial"/>
                <w:lang w:eastAsia="fr-FR"/>
              </w:rPr>
            </w:pPr>
            <w:r w:rsidRPr="00BF22D5">
              <w:rPr>
                <w:rFonts w:ascii="Montserrat Light" w:eastAsia="Times New Roman" w:hAnsi="Montserrat Light" w:cs="Arial"/>
                <w:lang w:eastAsia="fr-FR"/>
              </w:rPr>
              <w:t>100 503,0</w:t>
            </w:r>
          </w:p>
        </w:tc>
      </w:tr>
      <w:tr w:rsidR="00BF22D5" w:rsidRPr="00BF22D5" w14:paraId="2B5B7181" w14:textId="77777777" w:rsidTr="00BF22D5">
        <w:trPr>
          <w:cantSplit/>
        </w:trPr>
        <w:tc>
          <w:tcPr>
            <w:tcW w:w="4112" w:type="dxa"/>
            <w:tcBorders>
              <w:top w:val="single" w:sz="4" w:space="0" w:color="auto"/>
              <w:bottom w:val="single" w:sz="4" w:space="0" w:color="auto"/>
            </w:tcBorders>
            <w:shd w:val="clear" w:color="auto" w:fill="auto"/>
            <w:noWrap/>
          </w:tcPr>
          <w:p w14:paraId="0AD66F8B" w14:textId="77777777" w:rsid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 xml:space="preserve">Transferts de capital </w:t>
            </w:r>
          </w:p>
          <w:p w14:paraId="0BC3A57D" w14:textId="5F81ECA8"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Administration publique</w:t>
            </w:r>
          </w:p>
          <w:p w14:paraId="6BB07131"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Sociétés financières, sociétés non financières, ménages et ISBLSM</w:t>
            </w:r>
          </w:p>
          <w:p w14:paraId="6AF35B43"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Acquisitions/cessions d'actifs non financiers non produits</w:t>
            </w:r>
          </w:p>
        </w:tc>
        <w:tc>
          <w:tcPr>
            <w:tcW w:w="1417" w:type="dxa"/>
            <w:tcBorders>
              <w:top w:val="single" w:sz="4" w:space="0" w:color="auto"/>
              <w:bottom w:val="single" w:sz="4" w:space="0" w:color="auto"/>
            </w:tcBorders>
            <w:shd w:val="clear" w:color="auto" w:fill="auto"/>
            <w:noWrap/>
            <w:tcMar>
              <w:right w:w="198" w:type="dxa"/>
            </w:tcMar>
          </w:tcPr>
          <w:p w14:paraId="1500F9ED"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81 660,7</w:t>
            </w:r>
          </w:p>
          <w:p w14:paraId="6180B1D1"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35 050,0</w:t>
            </w:r>
          </w:p>
          <w:p w14:paraId="21328C06"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46 610,7</w:t>
            </w:r>
          </w:p>
          <w:p w14:paraId="1660C11D" w14:textId="77777777" w:rsidR="00BF22D5" w:rsidRDefault="00BF22D5" w:rsidP="00BF22D5">
            <w:pPr>
              <w:spacing w:after="0" w:line="312" w:lineRule="auto"/>
              <w:rPr>
                <w:rFonts w:ascii="Montserrat Light" w:eastAsia="Times New Roman" w:hAnsi="Montserrat Light" w:cs="Arial"/>
                <w:lang w:eastAsia="fr-FR"/>
              </w:rPr>
            </w:pPr>
          </w:p>
          <w:p w14:paraId="2B3287A4"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-92,4</w:t>
            </w:r>
          </w:p>
        </w:tc>
        <w:tc>
          <w:tcPr>
            <w:tcW w:w="1418" w:type="dxa"/>
            <w:tcBorders>
              <w:top w:val="single" w:sz="4" w:space="0" w:color="auto"/>
              <w:bottom w:val="single" w:sz="4" w:space="0" w:color="auto"/>
            </w:tcBorders>
            <w:shd w:val="clear" w:color="auto" w:fill="auto"/>
            <w:noWrap/>
            <w:tcMar>
              <w:right w:w="198" w:type="dxa"/>
            </w:tcMar>
          </w:tcPr>
          <w:p w14:paraId="4C8A60AA"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113946,0</w:t>
            </w:r>
          </w:p>
          <w:p w14:paraId="73AB3B89"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73 275,0</w:t>
            </w:r>
          </w:p>
          <w:p w14:paraId="0B17F88D"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40 671,0</w:t>
            </w:r>
          </w:p>
          <w:p w14:paraId="18DD29B0" w14:textId="77777777" w:rsidR="00BF22D5" w:rsidRDefault="00BF22D5" w:rsidP="00BF22D5">
            <w:pPr>
              <w:spacing w:after="0" w:line="312" w:lineRule="auto"/>
              <w:rPr>
                <w:rFonts w:ascii="Montserrat Light" w:eastAsia="Times New Roman" w:hAnsi="Montserrat Light" w:cs="Arial"/>
                <w:lang w:eastAsia="fr-FR"/>
              </w:rPr>
            </w:pPr>
          </w:p>
          <w:p w14:paraId="31A6DD6A"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-61,1</w:t>
            </w:r>
          </w:p>
          <w:p w14:paraId="6988FB14" w14:textId="77777777" w:rsidR="00F1663E" w:rsidRPr="00BF22D5" w:rsidRDefault="00F1663E" w:rsidP="00BF22D5">
            <w:pPr>
              <w:spacing w:after="0" w:line="312" w:lineRule="auto"/>
              <w:rPr>
                <w:rFonts w:ascii="Montserrat Light" w:eastAsia="Times New Roman" w:hAnsi="Montserrat Light" w:cs="Arial"/>
                <w:lang w:eastAsia="fr-FR"/>
              </w:rPr>
            </w:pPr>
          </w:p>
        </w:tc>
        <w:tc>
          <w:tcPr>
            <w:tcW w:w="1417" w:type="dxa"/>
            <w:tcBorders>
              <w:top w:val="single" w:sz="4" w:space="0" w:color="auto"/>
              <w:bottom w:val="single" w:sz="4" w:space="0" w:color="auto"/>
            </w:tcBorders>
            <w:shd w:val="clear" w:color="auto" w:fill="auto"/>
            <w:noWrap/>
            <w:tcMar>
              <w:right w:w="198" w:type="dxa"/>
            </w:tcMar>
          </w:tcPr>
          <w:p w14:paraId="47152AB9"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109 147,7</w:t>
            </w:r>
          </w:p>
          <w:p w14:paraId="1214C9BC" w14:textId="38268A6A"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70 140,7</w:t>
            </w:r>
          </w:p>
          <w:p w14:paraId="428BF28F"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39 007,0</w:t>
            </w:r>
          </w:p>
          <w:p w14:paraId="77950898" w14:textId="77777777" w:rsidR="00BF22D5" w:rsidRDefault="00BF22D5" w:rsidP="00BF22D5">
            <w:pPr>
              <w:spacing w:after="0" w:line="312" w:lineRule="auto"/>
              <w:rPr>
                <w:rFonts w:ascii="Montserrat Light" w:eastAsia="Times New Roman" w:hAnsi="Montserrat Light" w:cs="Arial"/>
                <w:lang w:eastAsia="fr-FR"/>
              </w:rPr>
            </w:pPr>
          </w:p>
          <w:p w14:paraId="0DE539CF"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-0,5</w:t>
            </w:r>
          </w:p>
        </w:tc>
        <w:tc>
          <w:tcPr>
            <w:tcW w:w="1560" w:type="dxa"/>
            <w:tcBorders>
              <w:top w:val="single" w:sz="4" w:space="0" w:color="auto"/>
              <w:bottom w:val="single" w:sz="4" w:space="0" w:color="auto"/>
            </w:tcBorders>
            <w:tcMar>
              <w:right w:w="198" w:type="dxa"/>
            </w:tcMar>
          </w:tcPr>
          <w:p w14:paraId="2DE77638"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116 301,0</w:t>
            </w:r>
          </w:p>
          <w:p w14:paraId="23AF08C7" w14:textId="3998CE2A"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74 849,0</w:t>
            </w:r>
          </w:p>
          <w:p w14:paraId="0CF08A3F" w14:textId="3629E9F0"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41 452,0</w:t>
            </w:r>
          </w:p>
          <w:p w14:paraId="2B77B03F" w14:textId="77777777" w:rsidR="00BF22D5" w:rsidRDefault="00BF22D5" w:rsidP="00BF22D5">
            <w:pPr>
              <w:spacing w:after="0" w:line="312" w:lineRule="auto"/>
              <w:rPr>
                <w:rFonts w:ascii="Montserrat Light" w:eastAsia="Times New Roman" w:hAnsi="Montserrat Light" w:cs="Arial"/>
                <w:lang w:eastAsia="fr-FR"/>
              </w:rPr>
            </w:pPr>
          </w:p>
          <w:p w14:paraId="02F43F19"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3,1</w:t>
            </w:r>
          </w:p>
        </w:tc>
        <w:tc>
          <w:tcPr>
            <w:tcW w:w="1559" w:type="dxa"/>
            <w:tcBorders>
              <w:top w:val="single" w:sz="4" w:space="0" w:color="auto"/>
              <w:bottom w:val="single" w:sz="4" w:space="0" w:color="auto"/>
            </w:tcBorders>
          </w:tcPr>
          <w:p w14:paraId="6F255C00"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100 541,9</w:t>
            </w:r>
          </w:p>
          <w:p w14:paraId="07475581"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64 015,9</w:t>
            </w:r>
          </w:p>
          <w:p w14:paraId="56A7F6D3"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36 526,0</w:t>
            </w:r>
          </w:p>
          <w:p w14:paraId="29B132A3" w14:textId="77777777" w:rsidR="00BF22D5" w:rsidRDefault="00BF22D5" w:rsidP="00BF22D5">
            <w:pPr>
              <w:spacing w:after="0" w:line="312" w:lineRule="auto"/>
              <w:rPr>
                <w:rFonts w:ascii="Montserrat Light" w:eastAsia="Times New Roman" w:hAnsi="Montserrat Light" w:cs="Arial"/>
                <w:lang w:eastAsia="fr-FR"/>
              </w:rPr>
            </w:pPr>
          </w:p>
          <w:p w14:paraId="04B4E901" w14:textId="77777777" w:rsidR="00F1663E" w:rsidRPr="00BF22D5" w:rsidRDefault="00F1663E" w:rsidP="00BF22D5">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-38,9</w:t>
            </w:r>
          </w:p>
        </w:tc>
      </w:tr>
      <w:tr w:rsidR="00BF22D5" w:rsidRPr="00BF22D5" w14:paraId="315D5CE2" w14:textId="77777777" w:rsidTr="00BF22D5">
        <w:trPr>
          <w:cantSplit/>
          <w:trHeight w:val="80"/>
        </w:trPr>
        <w:tc>
          <w:tcPr>
            <w:tcW w:w="4112" w:type="dxa"/>
            <w:tcBorders>
              <w:top w:val="single" w:sz="4" w:space="0" w:color="auto"/>
              <w:bottom w:val="single" w:sz="4" w:space="0" w:color="auto"/>
            </w:tcBorders>
            <w:shd w:val="clear" w:color="auto" w:fill="auto"/>
            <w:noWrap/>
          </w:tcPr>
          <w:p w14:paraId="6E1E26CB" w14:textId="77777777" w:rsidR="00F1663E" w:rsidRPr="002B2636" w:rsidRDefault="00F1663E" w:rsidP="00851DB4">
            <w:pPr>
              <w:spacing w:after="0" w:line="312" w:lineRule="auto"/>
              <w:rPr>
                <w:rFonts w:ascii="Montserrat Light" w:eastAsia="Times New Roman" w:hAnsi="Montserrat Light" w:cs="Arial"/>
                <w:b/>
                <w:lang w:eastAsia="fr-FR"/>
              </w:rPr>
            </w:pPr>
            <w:r w:rsidRPr="002B2636">
              <w:rPr>
                <w:rFonts w:ascii="Montserrat Light" w:eastAsia="Times New Roman" w:hAnsi="Montserrat Light" w:cs="Arial"/>
                <w:b/>
                <w:lang w:eastAsia="fr-FR"/>
              </w:rPr>
              <w:t>Compte financier</w:t>
            </w:r>
          </w:p>
        </w:tc>
        <w:tc>
          <w:tcPr>
            <w:tcW w:w="1417" w:type="dxa"/>
            <w:tcBorders>
              <w:top w:val="single" w:sz="4" w:space="0" w:color="auto"/>
              <w:bottom w:val="single" w:sz="4" w:space="0" w:color="auto"/>
            </w:tcBorders>
            <w:shd w:val="clear" w:color="auto" w:fill="auto"/>
            <w:noWrap/>
            <w:tcMar>
              <w:right w:w="198" w:type="dxa"/>
            </w:tcMar>
            <w:vAlign w:val="center"/>
          </w:tcPr>
          <w:p w14:paraId="15C33E26" w14:textId="77777777" w:rsidR="00F1663E" w:rsidRPr="00BF22D5" w:rsidRDefault="00F1663E" w:rsidP="00851DB4">
            <w:pPr>
              <w:spacing w:after="0" w:line="312" w:lineRule="auto"/>
              <w:jc w:val="right"/>
              <w:rPr>
                <w:rFonts w:ascii="Montserrat Light" w:eastAsia="Times New Roman" w:hAnsi="Montserrat Light" w:cs="Arial"/>
                <w:lang w:eastAsia="fr-FR"/>
              </w:rPr>
            </w:pPr>
            <w:r w:rsidRPr="00BF22D5">
              <w:rPr>
                <w:rFonts w:ascii="Montserrat Light" w:eastAsia="Times New Roman" w:hAnsi="Montserrat Light" w:cs="Arial"/>
                <w:lang w:eastAsia="fr-FR"/>
              </w:rPr>
              <w:t>38 450,9</w:t>
            </w:r>
          </w:p>
        </w:tc>
        <w:tc>
          <w:tcPr>
            <w:tcW w:w="1418" w:type="dxa"/>
            <w:tcBorders>
              <w:top w:val="single" w:sz="4" w:space="0" w:color="auto"/>
              <w:bottom w:val="single" w:sz="4" w:space="0" w:color="auto"/>
            </w:tcBorders>
            <w:shd w:val="clear" w:color="auto" w:fill="auto"/>
            <w:noWrap/>
            <w:tcMar>
              <w:right w:w="198" w:type="dxa"/>
            </w:tcMar>
            <w:vAlign w:val="center"/>
          </w:tcPr>
          <w:p w14:paraId="7E33E9C7" w14:textId="77777777" w:rsidR="00F1663E" w:rsidRPr="00BF22D5" w:rsidRDefault="00F1663E" w:rsidP="00851DB4">
            <w:pPr>
              <w:spacing w:after="0" w:line="312" w:lineRule="auto"/>
              <w:jc w:val="right"/>
              <w:rPr>
                <w:rFonts w:ascii="Montserrat Light" w:eastAsia="Times New Roman" w:hAnsi="Montserrat Light" w:cs="Arial"/>
                <w:lang w:eastAsia="fr-FR"/>
              </w:rPr>
            </w:pPr>
            <w:r w:rsidRPr="00BF22D5">
              <w:rPr>
                <w:rFonts w:ascii="Montserrat Light" w:eastAsia="Times New Roman" w:hAnsi="Montserrat Light" w:cs="Arial"/>
                <w:lang w:eastAsia="fr-FR"/>
              </w:rPr>
              <w:t>-72 186,6</w:t>
            </w:r>
          </w:p>
        </w:tc>
        <w:tc>
          <w:tcPr>
            <w:tcW w:w="1417" w:type="dxa"/>
            <w:tcBorders>
              <w:top w:val="single" w:sz="4" w:space="0" w:color="auto"/>
              <w:bottom w:val="single" w:sz="4" w:space="0" w:color="auto"/>
            </w:tcBorders>
            <w:shd w:val="clear" w:color="auto" w:fill="auto"/>
            <w:noWrap/>
            <w:tcMar>
              <w:right w:w="198" w:type="dxa"/>
            </w:tcMar>
            <w:vAlign w:val="center"/>
          </w:tcPr>
          <w:p w14:paraId="289C7D6B" w14:textId="77777777" w:rsidR="00F1663E" w:rsidRPr="00BF22D5" w:rsidRDefault="00F1663E" w:rsidP="00851DB4">
            <w:pPr>
              <w:spacing w:after="0" w:line="312" w:lineRule="auto"/>
              <w:jc w:val="right"/>
              <w:rPr>
                <w:rFonts w:ascii="Montserrat Light" w:eastAsia="Times New Roman" w:hAnsi="Montserrat Light" w:cs="Arial"/>
                <w:lang w:eastAsia="fr-FR"/>
              </w:rPr>
            </w:pPr>
            <w:r w:rsidRPr="00BF22D5">
              <w:rPr>
                <w:rFonts w:ascii="Montserrat Light" w:eastAsia="Times New Roman" w:hAnsi="Montserrat Light" w:cs="Arial"/>
                <w:lang w:eastAsia="fr-FR"/>
              </w:rPr>
              <w:t>-444 772,3</w:t>
            </w:r>
          </w:p>
        </w:tc>
        <w:tc>
          <w:tcPr>
            <w:tcW w:w="1560" w:type="dxa"/>
            <w:tcBorders>
              <w:top w:val="single" w:sz="4" w:space="0" w:color="auto"/>
              <w:bottom w:val="single" w:sz="4" w:space="0" w:color="auto"/>
            </w:tcBorders>
            <w:tcMar>
              <w:right w:w="198" w:type="dxa"/>
            </w:tcMar>
          </w:tcPr>
          <w:p w14:paraId="16842ABF"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 xml:space="preserve"> -262589,5</w:t>
            </w:r>
          </w:p>
        </w:tc>
        <w:tc>
          <w:tcPr>
            <w:tcW w:w="1559" w:type="dxa"/>
            <w:tcBorders>
              <w:top w:val="single" w:sz="4" w:space="0" w:color="auto"/>
              <w:bottom w:val="single" w:sz="4" w:space="0" w:color="auto"/>
            </w:tcBorders>
          </w:tcPr>
          <w:p w14:paraId="67688FB1" w14:textId="77777777" w:rsidR="00F1663E" w:rsidRPr="00BF22D5" w:rsidRDefault="00F1663E" w:rsidP="00851DB4">
            <w:pPr>
              <w:spacing w:after="0" w:line="312" w:lineRule="auto"/>
              <w:jc w:val="right"/>
              <w:rPr>
                <w:rFonts w:ascii="Montserrat Light" w:eastAsia="Times New Roman" w:hAnsi="Montserrat Light" w:cs="Arial"/>
                <w:lang w:eastAsia="fr-FR"/>
              </w:rPr>
            </w:pPr>
            <w:r w:rsidRPr="00BF22D5">
              <w:rPr>
                <w:rFonts w:ascii="Montserrat Light" w:eastAsia="Times New Roman" w:hAnsi="Montserrat Light" w:cs="Arial"/>
                <w:lang w:eastAsia="fr-FR"/>
              </w:rPr>
              <w:t>-361 756,3</w:t>
            </w:r>
          </w:p>
        </w:tc>
      </w:tr>
      <w:tr w:rsidR="00F1663E" w:rsidRPr="00BF22D5" w14:paraId="4C85FB59" w14:textId="77777777" w:rsidTr="00BF22D5">
        <w:trPr>
          <w:cantSplit/>
        </w:trPr>
        <w:tc>
          <w:tcPr>
            <w:tcW w:w="4112" w:type="dxa"/>
            <w:tcBorders>
              <w:bottom w:val="single" w:sz="4" w:space="0" w:color="auto"/>
            </w:tcBorders>
            <w:shd w:val="clear" w:color="auto" w:fill="auto"/>
            <w:noWrap/>
            <w:vAlign w:val="center"/>
          </w:tcPr>
          <w:p w14:paraId="65C10CF0" w14:textId="77777777" w:rsidR="00F1663E" w:rsidRPr="00BF22D5" w:rsidRDefault="00F1663E" w:rsidP="00851DB4">
            <w:pPr>
              <w:spacing w:after="0" w:line="312" w:lineRule="auto"/>
              <w:rPr>
                <w:rFonts w:ascii="Montserrat Light" w:eastAsia="Times New Roman" w:hAnsi="Montserrat Light" w:cs="Arial"/>
                <w:bCs/>
                <w:i/>
                <w:iCs/>
                <w:lang w:eastAsia="fr-FR"/>
              </w:rPr>
            </w:pPr>
            <w:r w:rsidRPr="00BF22D5">
              <w:rPr>
                <w:rFonts w:ascii="Montserrat Light" w:eastAsia="Times New Roman" w:hAnsi="Montserrat Light" w:cs="Arial"/>
                <w:bCs/>
                <w:i/>
                <w:iCs/>
                <w:lang w:eastAsia="fr-FR"/>
              </w:rPr>
              <w:t xml:space="preserve">Investissement direct </w:t>
            </w:r>
          </w:p>
          <w:p w14:paraId="3A1A2DED" w14:textId="77777777" w:rsidR="00F1663E" w:rsidRPr="00BF22D5" w:rsidRDefault="00F1663E" w:rsidP="00851DB4">
            <w:pPr>
              <w:spacing w:after="0" w:line="312" w:lineRule="auto"/>
              <w:rPr>
                <w:rFonts w:ascii="Montserrat Light" w:eastAsia="Times New Roman" w:hAnsi="Montserrat Light" w:cs="Arial"/>
                <w:bCs/>
                <w:i/>
                <w:iCs/>
                <w:lang w:eastAsia="fr-FR"/>
              </w:rPr>
            </w:pPr>
            <w:r w:rsidRPr="00BF22D5">
              <w:rPr>
                <w:rFonts w:ascii="Montserrat Light" w:eastAsia="Times New Roman" w:hAnsi="Montserrat Light" w:cs="Arial"/>
                <w:bCs/>
                <w:i/>
                <w:iCs/>
                <w:lang w:eastAsia="fr-FR"/>
              </w:rPr>
              <w:t>Investissements de portefeuille</w:t>
            </w:r>
          </w:p>
          <w:p w14:paraId="1960B5AA" w14:textId="77777777" w:rsidR="00F1663E" w:rsidRPr="00BF22D5" w:rsidRDefault="00F1663E" w:rsidP="00851DB4">
            <w:pPr>
              <w:spacing w:after="0" w:line="312" w:lineRule="auto"/>
              <w:rPr>
                <w:rFonts w:ascii="Montserrat Light" w:eastAsia="Times New Roman" w:hAnsi="Montserrat Light" w:cs="Arial"/>
                <w:bCs/>
                <w:i/>
                <w:iCs/>
                <w:lang w:eastAsia="fr-FR"/>
              </w:rPr>
            </w:pPr>
            <w:r w:rsidRPr="00BF22D5">
              <w:rPr>
                <w:rFonts w:ascii="Montserrat Light" w:eastAsia="Times New Roman" w:hAnsi="Montserrat Light" w:cs="Arial"/>
                <w:bCs/>
                <w:i/>
                <w:iCs/>
                <w:lang w:eastAsia="fr-FR"/>
              </w:rPr>
              <w:t xml:space="preserve"> Dérivés financiers (autres que réserves) et options sur titres des employés</w:t>
            </w:r>
          </w:p>
          <w:p w14:paraId="2E26090F" w14:textId="77777777" w:rsidR="00F1663E" w:rsidRPr="00BF22D5" w:rsidRDefault="00F1663E" w:rsidP="00851DB4">
            <w:pPr>
              <w:spacing w:after="0" w:line="312" w:lineRule="auto"/>
              <w:rPr>
                <w:rFonts w:ascii="Montserrat Light" w:eastAsia="Times New Roman" w:hAnsi="Montserrat Light" w:cs="Arial"/>
                <w:b/>
                <w:bCs/>
                <w:i/>
                <w:iCs/>
                <w:lang w:eastAsia="fr-FR"/>
              </w:rPr>
            </w:pPr>
            <w:r w:rsidRPr="00BF22D5">
              <w:rPr>
                <w:rFonts w:ascii="Montserrat Light" w:eastAsia="Times New Roman" w:hAnsi="Montserrat Light" w:cs="Arial"/>
                <w:bCs/>
                <w:i/>
                <w:iCs/>
                <w:lang w:eastAsia="fr-FR"/>
              </w:rPr>
              <w:t>Autres investissements</w:t>
            </w:r>
          </w:p>
        </w:tc>
        <w:tc>
          <w:tcPr>
            <w:tcW w:w="1417" w:type="dxa"/>
            <w:tcBorders>
              <w:bottom w:val="single" w:sz="4" w:space="0" w:color="auto"/>
            </w:tcBorders>
            <w:shd w:val="clear" w:color="auto" w:fill="auto"/>
            <w:noWrap/>
            <w:tcMar>
              <w:right w:w="198" w:type="dxa"/>
            </w:tcMar>
          </w:tcPr>
          <w:p w14:paraId="0436572D"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-67 799,8</w:t>
            </w:r>
          </w:p>
          <w:p w14:paraId="33BAFAD7"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-50 793,3</w:t>
            </w:r>
          </w:p>
          <w:p w14:paraId="2735EB5D"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0,0</w:t>
            </w:r>
          </w:p>
          <w:p w14:paraId="0DF05136" w14:textId="77777777" w:rsidR="00BF22D5" w:rsidRPr="00755623" w:rsidRDefault="00BF22D5" w:rsidP="00851DB4">
            <w:pPr>
              <w:spacing w:after="0" w:line="312" w:lineRule="auto"/>
              <w:rPr>
                <w:rFonts w:ascii="Montserrat Light" w:eastAsia="Times New Roman" w:hAnsi="Montserrat Light" w:cs="Arial"/>
                <w:bCs/>
                <w:lang w:eastAsia="fr-FR"/>
              </w:rPr>
            </w:pPr>
          </w:p>
          <w:p w14:paraId="57684EB8" w14:textId="77777777" w:rsidR="00BF22D5" w:rsidRPr="00755623" w:rsidRDefault="00BF22D5" w:rsidP="00851DB4">
            <w:pPr>
              <w:spacing w:after="0" w:line="312" w:lineRule="auto"/>
              <w:rPr>
                <w:rFonts w:ascii="Montserrat Light" w:eastAsia="Times New Roman" w:hAnsi="Montserrat Light" w:cs="Arial"/>
                <w:bCs/>
                <w:lang w:eastAsia="fr-FR"/>
              </w:rPr>
            </w:pPr>
          </w:p>
          <w:p w14:paraId="5A931FC8"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157 044,0</w:t>
            </w:r>
          </w:p>
        </w:tc>
        <w:tc>
          <w:tcPr>
            <w:tcW w:w="1418" w:type="dxa"/>
            <w:tcBorders>
              <w:bottom w:val="single" w:sz="4" w:space="0" w:color="auto"/>
            </w:tcBorders>
            <w:shd w:val="clear" w:color="auto" w:fill="auto"/>
            <w:noWrap/>
            <w:tcMar>
              <w:right w:w="198" w:type="dxa"/>
            </w:tcMar>
          </w:tcPr>
          <w:p w14:paraId="5937230E"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-98 128,3</w:t>
            </w:r>
          </w:p>
          <w:p w14:paraId="3348C367"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-54 519,3</w:t>
            </w:r>
          </w:p>
          <w:p w14:paraId="097D0ECD"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0,0</w:t>
            </w:r>
          </w:p>
          <w:p w14:paraId="57A0DB55" w14:textId="77777777" w:rsidR="00BF22D5" w:rsidRPr="00755623" w:rsidRDefault="00BF22D5" w:rsidP="00851DB4">
            <w:pPr>
              <w:spacing w:after="0" w:line="312" w:lineRule="auto"/>
              <w:rPr>
                <w:rFonts w:ascii="Montserrat Light" w:eastAsia="Times New Roman" w:hAnsi="Montserrat Light" w:cs="Arial"/>
                <w:bCs/>
                <w:lang w:eastAsia="fr-FR"/>
              </w:rPr>
            </w:pPr>
          </w:p>
          <w:p w14:paraId="510B3AB2" w14:textId="77777777" w:rsidR="00BF22D5" w:rsidRPr="00755623" w:rsidRDefault="00BF22D5" w:rsidP="00851DB4">
            <w:pPr>
              <w:spacing w:after="0" w:line="312" w:lineRule="auto"/>
              <w:rPr>
                <w:rFonts w:ascii="Montserrat Light" w:eastAsia="Times New Roman" w:hAnsi="Montserrat Light" w:cs="Arial"/>
                <w:bCs/>
                <w:lang w:eastAsia="fr-FR"/>
              </w:rPr>
            </w:pPr>
          </w:p>
          <w:p w14:paraId="1DAD93C9"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80 461,0</w:t>
            </w:r>
          </w:p>
        </w:tc>
        <w:tc>
          <w:tcPr>
            <w:tcW w:w="1417" w:type="dxa"/>
            <w:tcBorders>
              <w:bottom w:val="single" w:sz="4" w:space="0" w:color="auto"/>
            </w:tcBorders>
            <w:shd w:val="clear" w:color="auto" w:fill="auto"/>
            <w:noWrap/>
            <w:tcMar>
              <w:right w:w="198" w:type="dxa"/>
            </w:tcMar>
          </w:tcPr>
          <w:p w14:paraId="270B3A2C"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-102 370,5</w:t>
            </w:r>
          </w:p>
          <w:p w14:paraId="74C36DA4"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53 967,2</w:t>
            </w:r>
          </w:p>
          <w:p w14:paraId="08522D9C"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0,0</w:t>
            </w:r>
          </w:p>
          <w:p w14:paraId="36D7B14E" w14:textId="77777777" w:rsidR="00BF22D5" w:rsidRPr="00755623" w:rsidRDefault="00BF22D5" w:rsidP="00851DB4">
            <w:pPr>
              <w:spacing w:after="0" w:line="312" w:lineRule="auto"/>
              <w:rPr>
                <w:rFonts w:ascii="Montserrat Light" w:eastAsia="Times New Roman" w:hAnsi="Montserrat Light" w:cs="Arial"/>
                <w:bCs/>
                <w:lang w:eastAsia="fr-FR"/>
              </w:rPr>
            </w:pPr>
          </w:p>
          <w:p w14:paraId="0BB9D3BB" w14:textId="77777777" w:rsidR="00BF22D5" w:rsidRPr="00755623" w:rsidRDefault="00BF22D5" w:rsidP="00851DB4">
            <w:pPr>
              <w:spacing w:after="0" w:line="312" w:lineRule="auto"/>
              <w:rPr>
                <w:rFonts w:ascii="Montserrat Light" w:eastAsia="Times New Roman" w:hAnsi="Montserrat Light" w:cs="Arial"/>
                <w:bCs/>
                <w:lang w:eastAsia="fr-FR"/>
              </w:rPr>
            </w:pPr>
          </w:p>
          <w:p w14:paraId="53AC650E"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-396369,0</w:t>
            </w:r>
          </w:p>
        </w:tc>
        <w:tc>
          <w:tcPr>
            <w:tcW w:w="1560" w:type="dxa"/>
            <w:tcBorders>
              <w:bottom w:val="single" w:sz="4" w:space="0" w:color="auto"/>
            </w:tcBorders>
            <w:tcMar>
              <w:right w:w="198" w:type="dxa"/>
            </w:tcMar>
          </w:tcPr>
          <w:p w14:paraId="17ADAA72"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 xml:space="preserve">  -111 950,8</w:t>
            </w:r>
          </w:p>
          <w:p w14:paraId="7C70A184"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-125 030,9</w:t>
            </w:r>
          </w:p>
          <w:p w14:paraId="07F13773"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0,0</w:t>
            </w:r>
          </w:p>
          <w:p w14:paraId="72FC70F7" w14:textId="77777777" w:rsidR="00BF22D5" w:rsidRPr="00755623" w:rsidRDefault="00BF22D5" w:rsidP="00851DB4">
            <w:pPr>
              <w:spacing w:after="0" w:line="312" w:lineRule="auto"/>
              <w:rPr>
                <w:rFonts w:ascii="Montserrat Light" w:eastAsia="Times New Roman" w:hAnsi="Montserrat Light" w:cs="Arial"/>
                <w:bCs/>
                <w:lang w:eastAsia="fr-FR"/>
              </w:rPr>
            </w:pPr>
          </w:p>
          <w:p w14:paraId="5986B13C" w14:textId="77777777" w:rsidR="00BF22D5" w:rsidRPr="00755623" w:rsidRDefault="00BF22D5" w:rsidP="00851DB4">
            <w:pPr>
              <w:spacing w:after="0" w:line="312" w:lineRule="auto"/>
              <w:rPr>
                <w:rFonts w:ascii="Montserrat Light" w:eastAsia="Times New Roman" w:hAnsi="Montserrat Light" w:cs="Arial"/>
                <w:bCs/>
                <w:lang w:eastAsia="fr-FR"/>
              </w:rPr>
            </w:pPr>
          </w:p>
          <w:p w14:paraId="4BE8D8DF"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0,0</w:t>
            </w:r>
          </w:p>
        </w:tc>
        <w:tc>
          <w:tcPr>
            <w:tcW w:w="1559" w:type="dxa"/>
            <w:tcBorders>
              <w:bottom w:val="single" w:sz="4" w:space="0" w:color="auto"/>
            </w:tcBorders>
          </w:tcPr>
          <w:p w14:paraId="3ED4AF4A"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-87 576,1</w:t>
            </w:r>
          </w:p>
          <w:p w14:paraId="00558048"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-76 436,5</w:t>
            </w:r>
          </w:p>
          <w:p w14:paraId="6B26E7D3"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0,0</w:t>
            </w:r>
          </w:p>
          <w:p w14:paraId="1F4A2E3B" w14:textId="77777777" w:rsidR="00BF22D5" w:rsidRPr="00755623" w:rsidRDefault="00BF22D5" w:rsidP="00851DB4">
            <w:pPr>
              <w:spacing w:after="0" w:line="312" w:lineRule="auto"/>
              <w:rPr>
                <w:rFonts w:ascii="Montserrat Light" w:eastAsia="Times New Roman" w:hAnsi="Montserrat Light" w:cs="Arial"/>
                <w:bCs/>
                <w:lang w:eastAsia="fr-FR"/>
              </w:rPr>
            </w:pPr>
          </w:p>
          <w:p w14:paraId="7BDC4254" w14:textId="77777777" w:rsidR="00BF22D5" w:rsidRPr="00755623" w:rsidRDefault="00BF22D5" w:rsidP="00851DB4">
            <w:pPr>
              <w:spacing w:after="0" w:line="312" w:lineRule="auto"/>
              <w:rPr>
                <w:rFonts w:ascii="Montserrat Light" w:eastAsia="Times New Roman" w:hAnsi="Montserrat Light" w:cs="Arial"/>
                <w:bCs/>
                <w:lang w:eastAsia="fr-FR"/>
              </w:rPr>
            </w:pPr>
          </w:p>
          <w:p w14:paraId="4E988728" w14:textId="77777777" w:rsidR="00F1663E" w:rsidRPr="00755623" w:rsidRDefault="00F1663E" w:rsidP="00851DB4">
            <w:pPr>
              <w:spacing w:after="0" w:line="312" w:lineRule="auto"/>
              <w:rPr>
                <w:rFonts w:ascii="Montserrat Light" w:eastAsia="Times New Roman" w:hAnsi="Montserrat Light" w:cs="Arial"/>
                <w:bCs/>
                <w:lang w:eastAsia="fr-FR"/>
              </w:rPr>
            </w:pPr>
            <w:r w:rsidRPr="00755623">
              <w:rPr>
                <w:rFonts w:ascii="Montserrat Light" w:eastAsia="Times New Roman" w:hAnsi="Montserrat Light" w:cs="Arial"/>
                <w:bCs/>
                <w:lang w:eastAsia="fr-FR"/>
              </w:rPr>
              <w:t>-197 743,8</w:t>
            </w:r>
          </w:p>
        </w:tc>
      </w:tr>
      <w:tr w:rsidR="00755623" w:rsidRPr="00BF22D5" w14:paraId="2C2E4C98" w14:textId="77777777" w:rsidTr="00755623">
        <w:trPr>
          <w:cantSplit/>
          <w:trHeight w:val="285"/>
        </w:trPr>
        <w:tc>
          <w:tcPr>
            <w:tcW w:w="4112" w:type="dxa"/>
            <w:tcBorders>
              <w:top w:val="single" w:sz="4" w:space="0" w:color="auto"/>
              <w:bottom w:val="single" w:sz="4" w:space="0" w:color="auto"/>
            </w:tcBorders>
            <w:shd w:val="clear" w:color="auto" w:fill="auto"/>
            <w:noWrap/>
            <w:vAlign w:val="center"/>
          </w:tcPr>
          <w:p w14:paraId="4B085BCD" w14:textId="77777777" w:rsidR="00F1663E" w:rsidRPr="002B2636" w:rsidRDefault="00F1663E" w:rsidP="00851DB4">
            <w:pPr>
              <w:spacing w:after="0" w:line="312" w:lineRule="auto"/>
              <w:rPr>
                <w:rFonts w:ascii="Montserrat Light" w:eastAsia="Times New Roman" w:hAnsi="Montserrat Light" w:cs="Arial"/>
                <w:b/>
                <w:i/>
                <w:iCs/>
                <w:lang w:eastAsia="fr-FR"/>
              </w:rPr>
            </w:pPr>
            <w:r w:rsidRPr="002B2636">
              <w:rPr>
                <w:rFonts w:ascii="Montserrat Light" w:eastAsia="Times New Roman" w:hAnsi="Montserrat Light" w:cs="Arial"/>
                <w:b/>
                <w:i/>
                <w:iCs/>
                <w:lang w:eastAsia="fr-FR"/>
              </w:rPr>
              <w:lastRenderedPageBreak/>
              <w:t>Erreurs et omissions nettes</w:t>
            </w:r>
          </w:p>
        </w:tc>
        <w:tc>
          <w:tcPr>
            <w:tcW w:w="1417" w:type="dxa"/>
            <w:tcBorders>
              <w:top w:val="single" w:sz="4" w:space="0" w:color="auto"/>
              <w:bottom w:val="single" w:sz="4" w:space="0" w:color="auto"/>
            </w:tcBorders>
            <w:shd w:val="clear" w:color="auto" w:fill="auto"/>
            <w:noWrap/>
            <w:tcMar>
              <w:right w:w="198" w:type="dxa"/>
            </w:tcMar>
          </w:tcPr>
          <w:p w14:paraId="1AB6927A" w14:textId="77777777" w:rsidR="00F1663E" w:rsidRPr="00BF22D5" w:rsidRDefault="00F1663E" w:rsidP="00755623">
            <w:pPr>
              <w:spacing w:after="0" w:line="312" w:lineRule="auto"/>
              <w:jc w:val="center"/>
              <w:rPr>
                <w:rFonts w:ascii="Montserrat Light" w:eastAsia="Times New Roman" w:hAnsi="Montserrat Light" w:cs="Arial"/>
                <w:lang w:eastAsia="fr-FR"/>
              </w:rPr>
            </w:pPr>
            <w:r w:rsidRPr="00BF22D5">
              <w:rPr>
                <w:rFonts w:ascii="Montserrat Light" w:eastAsia="Times New Roman" w:hAnsi="Montserrat Light" w:cs="Arial"/>
                <w:lang w:eastAsia="fr-FR"/>
              </w:rPr>
              <w:t>2 361,7</w:t>
            </w:r>
          </w:p>
        </w:tc>
        <w:tc>
          <w:tcPr>
            <w:tcW w:w="1418" w:type="dxa"/>
            <w:tcBorders>
              <w:top w:val="single" w:sz="4" w:space="0" w:color="auto"/>
              <w:bottom w:val="single" w:sz="4" w:space="0" w:color="auto"/>
            </w:tcBorders>
            <w:shd w:val="clear" w:color="auto" w:fill="auto"/>
            <w:noWrap/>
            <w:tcMar>
              <w:right w:w="198" w:type="dxa"/>
            </w:tcMar>
          </w:tcPr>
          <w:p w14:paraId="691E2557" w14:textId="77777777" w:rsidR="00F1663E" w:rsidRPr="00BF22D5" w:rsidRDefault="00F1663E" w:rsidP="00755623">
            <w:pPr>
              <w:spacing w:after="0" w:line="312" w:lineRule="auto"/>
              <w:jc w:val="center"/>
              <w:rPr>
                <w:rFonts w:ascii="Montserrat Light" w:eastAsia="Times New Roman" w:hAnsi="Montserrat Light" w:cs="Arial"/>
                <w:lang w:eastAsia="fr-FR"/>
              </w:rPr>
            </w:pPr>
            <w:r w:rsidRPr="00BF22D5">
              <w:rPr>
                <w:rFonts w:ascii="Montserrat Light" w:eastAsia="Times New Roman" w:hAnsi="Montserrat Light" w:cs="Arial"/>
                <w:lang w:eastAsia="fr-FR"/>
              </w:rPr>
              <w:t>3 987,3</w:t>
            </w:r>
          </w:p>
        </w:tc>
        <w:tc>
          <w:tcPr>
            <w:tcW w:w="1417" w:type="dxa"/>
            <w:tcBorders>
              <w:top w:val="single" w:sz="4" w:space="0" w:color="auto"/>
              <w:bottom w:val="single" w:sz="4" w:space="0" w:color="auto"/>
            </w:tcBorders>
            <w:shd w:val="clear" w:color="auto" w:fill="auto"/>
            <w:noWrap/>
            <w:tcMar>
              <w:right w:w="198" w:type="dxa"/>
            </w:tcMar>
          </w:tcPr>
          <w:p w14:paraId="448B5E56" w14:textId="59778B9D" w:rsidR="00F1663E" w:rsidRPr="00BF22D5" w:rsidRDefault="00F1663E" w:rsidP="00755623">
            <w:pPr>
              <w:spacing w:after="0" w:line="312" w:lineRule="auto"/>
              <w:jc w:val="center"/>
              <w:rPr>
                <w:rFonts w:ascii="Montserrat Light" w:eastAsia="Times New Roman" w:hAnsi="Montserrat Light" w:cs="Arial"/>
                <w:lang w:eastAsia="fr-FR"/>
              </w:rPr>
            </w:pPr>
            <w:r w:rsidRPr="00BF22D5">
              <w:rPr>
                <w:rFonts w:ascii="Montserrat Light" w:eastAsia="Times New Roman" w:hAnsi="Montserrat Light" w:cs="Arial"/>
                <w:lang w:eastAsia="fr-FR"/>
              </w:rPr>
              <w:t>3 328,4</w:t>
            </w:r>
          </w:p>
        </w:tc>
        <w:tc>
          <w:tcPr>
            <w:tcW w:w="1560" w:type="dxa"/>
            <w:tcBorders>
              <w:top w:val="single" w:sz="4" w:space="0" w:color="auto"/>
              <w:bottom w:val="single" w:sz="4" w:space="0" w:color="auto"/>
            </w:tcBorders>
            <w:tcMar>
              <w:right w:w="198" w:type="dxa"/>
            </w:tcMar>
          </w:tcPr>
          <w:p w14:paraId="31AEDA04" w14:textId="77777777" w:rsidR="00F1663E" w:rsidRPr="00BF22D5" w:rsidRDefault="00F1663E" w:rsidP="00755623">
            <w:pPr>
              <w:spacing w:after="0" w:line="312" w:lineRule="auto"/>
              <w:jc w:val="center"/>
              <w:rPr>
                <w:rFonts w:ascii="Montserrat Light" w:eastAsia="Times New Roman" w:hAnsi="Montserrat Light" w:cs="Arial"/>
                <w:lang w:eastAsia="fr-FR"/>
              </w:rPr>
            </w:pPr>
            <w:r w:rsidRPr="00BF22D5">
              <w:rPr>
                <w:rFonts w:ascii="Montserrat Light" w:eastAsia="Times New Roman" w:hAnsi="Montserrat Light" w:cs="Arial"/>
                <w:lang w:eastAsia="fr-FR"/>
              </w:rPr>
              <w:t>3 926,1</w:t>
            </w:r>
          </w:p>
        </w:tc>
        <w:tc>
          <w:tcPr>
            <w:tcW w:w="1559" w:type="dxa"/>
            <w:tcBorders>
              <w:top w:val="single" w:sz="4" w:space="0" w:color="auto"/>
              <w:bottom w:val="single" w:sz="4" w:space="0" w:color="auto"/>
            </w:tcBorders>
          </w:tcPr>
          <w:p w14:paraId="1BEE9DF4" w14:textId="77777777" w:rsidR="00F1663E" w:rsidRPr="00BF22D5" w:rsidRDefault="00F1663E" w:rsidP="00755623">
            <w:pPr>
              <w:spacing w:after="0" w:line="312" w:lineRule="auto"/>
              <w:jc w:val="center"/>
              <w:rPr>
                <w:rFonts w:ascii="Montserrat Light" w:eastAsia="Times New Roman" w:hAnsi="Montserrat Light" w:cs="Arial"/>
                <w:lang w:eastAsia="fr-FR"/>
              </w:rPr>
            </w:pPr>
            <w:r w:rsidRPr="00BF22D5">
              <w:rPr>
                <w:rFonts w:ascii="Montserrat Light" w:eastAsia="Times New Roman" w:hAnsi="Montserrat Light" w:cs="Arial"/>
                <w:lang w:eastAsia="fr-FR"/>
              </w:rPr>
              <w:t>3 926,1</w:t>
            </w:r>
          </w:p>
        </w:tc>
      </w:tr>
      <w:tr w:rsidR="00F1663E" w:rsidRPr="00BF22D5" w14:paraId="131B0868" w14:textId="77777777" w:rsidTr="00755623">
        <w:trPr>
          <w:cantSplit/>
          <w:trHeight w:val="375"/>
        </w:trPr>
        <w:tc>
          <w:tcPr>
            <w:tcW w:w="4112" w:type="dxa"/>
            <w:tcBorders>
              <w:top w:val="single" w:sz="4" w:space="0" w:color="auto"/>
              <w:bottom w:val="single" w:sz="4" w:space="0" w:color="auto"/>
            </w:tcBorders>
            <w:shd w:val="clear" w:color="auto" w:fill="auto"/>
            <w:noWrap/>
            <w:vAlign w:val="center"/>
          </w:tcPr>
          <w:p w14:paraId="073D2A7B" w14:textId="77777777" w:rsidR="00F1663E" w:rsidRPr="002B2636" w:rsidRDefault="00F1663E" w:rsidP="00851DB4">
            <w:pPr>
              <w:spacing w:after="0" w:line="312" w:lineRule="auto"/>
              <w:rPr>
                <w:rFonts w:ascii="Montserrat Light" w:eastAsia="Times New Roman" w:hAnsi="Montserrat Light" w:cs="Arial"/>
                <w:b/>
                <w:i/>
                <w:iCs/>
                <w:lang w:eastAsia="fr-FR"/>
              </w:rPr>
            </w:pPr>
            <w:r w:rsidRPr="002B2636">
              <w:rPr>
                <w:rFonts w:ascii="Montserrat Light" w:eastAsia="Times New Roman" w:hAnsi="Montserrat Light" w:cs="Arial"/>
                <w:b/>
                <w:i/>
                <w:iCs/>
                <w:lang w:eastAsia="fr-FR"/>
              </w:rPr>
              <w:t>Solde global</w:t>
            </w:r>
          </w:p>
        </w:tc>
        <w:tc>
          <w:tcPr>
            <w:tcW w:w="1417" w:type="dxa"/>
            <w:tcBorders>
              <w:top w:val="single" w:sz="4" w:space="0" w:color="auto"/>
              <w:bottom w:val="single" w:sz="4" w:space="0" w:color="auto"/>
            </w:tcBorders>
            <w:shd w:val="clear" w:color="auto" w:fill="auto"/>
            <w:noWrap/>
            <w:tcMar>
              <w:right w:w="198" w:type="dxa"/>
            </w:tcMar>
          </w:tcPr>
          <w:p w14:paraId="50935A31" w14:textId="7DCCC10D" w:rsidR="00F1663E" w:rsidRPr="00BF22D5" w:rsidRDefault="00F1663E" w:rsidP="00755623">
            <w:pPr>
              <w:spacing w:after="0" w:line="312" w:lineRule="auto"/>
              <w:jc w:val="center"/>
              <w:rPr>
                <w:rFonts w:ascii="Montserrat Light" w:eastAsia="Times New Roman" w:hAnsi="Montserrat Light" w:cs="Arial"/>
                <w:lang w:eastAsia="fr-FR"/>
              </w:rPr>
            </w:pPr>
            <w:r w:rsidRPr="00BF22D5">
              <w:rPr>
                <w:rFonts w:ascii="Montserrat Light" w:eastAsia="Times New Roman" w:hAnsi="Montserrat Light" w:cs="Arial"/>
                <w:lang w:eastAsia="fr-FR"/>
              </w:rPr>
              <w:t>-164</w:t>
            </w:r>
            <w:r w:rsidR="00755623">
              <w:rPr>
                <w:rFonts w:ascii="Montserrat Light" w:eastAsia="Times New Roman" w:hAnsi="Montserrat Light" w:cs="Arial"/>
                <w:lang w:eastAsia="fr-FR"/>
              </w:rPr>
              <w:t> </w:t>
            </w:r>
            <w:r w:rsidRPr="00BF22D5">
              <w:rPr>
                <w:rFonts w:ascii="Montserrat Light" w:eastAsia="Times New Roman" w:hAnsi="Montserrat Light" w:cs="Arial"/>
                <w:lang w:eastAsia="fr-FR"/>
              </w:rPr>
              <w:t>447,0</w:t>
            </w:r>
          </w:p>
        </w:tc>
        <w:tc>
          <w:tcPr>
            <w:tcW w:w="1418" w:type="dxa"/>
            <w:tcBorders>
              <w:top w:val="single" w:sz="4" w:space="0" w:color="auto"/>
              <w:bottom w:val="single" w:sz="4" w:space="0" w:color="auto"/>
            </w:tcBorders>
            <w:shd w:val="clear" w:color="auto" w:fill="auto"/>
            <w:noWrap/>
            <w:tcMar>
              <w:right w:w="198" w:type="dxa"/>
            </w:tcMar>
          </w:tcPr>
          <w:p w14:paraId="3FF7FBC4" w14:textId="77777777" w:rsidR="00F1663E" w:rsidRPr="00BF22D5" w:rsidRDefault="00F1663E" w:rsidP="00755623">
            <w:pPr>
              <w:spacing w:after="0" w:line="312" w:lineRule="auto"/>
              <w:jc w:val="center"/>
              <w:rPr>
                <w:rFonts w:ascii="Montserrat Light" w:eastAsia="Times New Roman" w:hAnsi="Montserrat Light" w:cs="Arial"/>
                <w:lang w:eastAsia="fr-FR"/>
              </w:rPr>
            </w:pPr>
            <w:r w:rsidRPr="00BF22D5">
              <w:rPr>
                <w:rFonts w:ascii="Montserrat Light" w:eastAsia="Times New Roman" w:hAnsi="Montserrat Light" w:cs="Arial"/>
                <w:lang w:eastAsia="fr-FR"/>
              </w:rPr>
              <w:t>-118287,1</w:t>
            </w:r>
          </w:p>
        </w:tc>
        <w:tc>
          <w:tcPr>
            <w:tcW w:w="1417" w:type="dxa"/>
            <w:tcBorders>
              <w:top w:val="single" w:sz="4" w:space="0" w:color="auto"/>
              <w:bottom w:val="single" w:sz="4" w:space="0" w:color="auto"/>
            </w:tcBorders>
            <w:shd w:val="clear" w:color="auto" w:fill="auto"/>
            <w:noWrap/>
            <w:tcMar>
              <w:right w:w="198" w:type="dxa"/>
            </w:tcMar>
          </w:tcPr>
          <w:p w14:paraId="2782729C" w14:textId="77777777" w:rsidR="00F1663E" w:rsidRPr="00BF22D5" w:rsidRDefault="00F1663E" w:rsidP="00755623">
            <w:pPr>
              <w:spacing w:after="0" w:line="312" w:lineRule="auto"/>
              <w:jc w:val="center"/>
              <w:rPr>
                <w:rFonts w:ascii="Montserrat Light" w:eastAsia="Times New Roman" w:hAnsi="Montserrat Light" w:cs="Arial"/>
                <w:lang w:eastAsia="fr-FR"/>
              </w:rPr>
            </w:pPr>
            <w:r w:rsidRPr="00BF22D5">
              <w:rPr>
                <w:rFonts w:ascii="Montserrat Light" w:eastAsia="Times New Roman" w:hAnsi="Montserrat Light" w:cs="Arial"/>
                <w:lang w:eastAsia="fr-FR"/>
              </w:rPr>
              <w:t>196 860,5</w:t>
            </w:r>
          </w:p>
        </w:tc>
        <w:tc>
          <w:tcPr>
            <w:tcW w:w="1560" w:type="dxa"/>
            <w:tcBorders>
              <w:top w:val="single" w:sz="4" w:space="0" w:color="auto"/>
              <w:bottom w:val="single" w:sz="4" w:space="0" w:color="auto"/>
            </w:tcBorders>
            <w:tcMar>
              <w:right w:w="198" w:type="dxa"/>
            </w:tcMar>
          </w:tcPr>
          <w:p w14:paraId="52738D6F" w14:textId="5A33F9F3" w:rsidR="00F1663E" w:rsidRPr="00BF22D5" w:rsidRDefault="00F1663E" w:rsidP="00755623">
            <w:pPr>
              <w:spacing w:after="0" w:line="312" w:lineRule="auto"/>
              <w:jc w:val="center"/>
              <w:rPr>
                <w:rFonts w:ascii="Montserrat Light" w:eastAsia="Times New Roman" w:hAnsi="Montserrat Light" w:cs="Arial"/>
                <w:lang w:eastAsia="fr-FR"/>
              </w:rPr>
            </w:pPr>
            <w:r w:rsidRPr="00BF22D5">
              <w:rPr>
                <w:rFonts w:ascii="Montserrat Light" w:eastAsia="Times New Roman" w:hAnsi="Montserrat Light" w:cs="Arial"/>
                <w:lang w:eastAsia="fr-FR"/>
              </w:rPr>
              <w:t>45 550,6</w:t>
            </w:r>
          </w:p>
        </w:tc>
        <w:tc>
          <w:tcPr>
            <w:tcW w:w="1559" w:type="dxa"/>
            <w:tcBorders>
              <w:top w:val="single" w:sz="4" w:space="0" w:color="auto"/>
              <w:bottom w:val="single" w:sz="4" w:space="0" w:color="auto"/>
            </w:tcBorders>
          </w:tcPr>
          <w:p w14:paraId="3605AF18" w14:textId="77777777" w:rsidR="00F1663E" w:rsidRPr="00BF22D5" w:rsidRDefault="00F1663E" w:rsidP="00755623">
            <w:pPr>
              <w:spacing w:after="0" w:line="312" w:lineRule="auto"/>
              <w:jc w:val="center"/>
              <w:rPr>
                <w:rFonts w:ascii="Montserrat Light" w:eastAsia="Times New Roman" w:hAnsi="Montserrat Light" w:cs="Arial"/>
                <w:lang w:eastAsia="fr-FR"/>
              </w:rPr>
            </w:pPr>
            <w:r w:rsidRPr="00BF22D5">
              <w:rPr>
                <w:rFonts w:ascii="Montserrat Light" w:eastAsia="Times New Roman" w:hAnsi="Montserrat Light" w:cs="Arial"/>
                <w:lang w:eastAsia="fr-FR"/>
              </w:rPr>
              <w:t>306 937,9</w:t>
            </w:r>
          </w:p>
        </w:tc>
      </w:tr>
      <w:tr w:rsidR="00BF22D5" w:rsidRPr="00BF22D5" w14:paraId="67250F74" w14:textId="77777777" w:rsidTr="00BF22D5">
        <w:trPr>
          <w:cantSplit/>
        </w:trPr>
        <w:tc>
          <w:tcPr>
            <w:tcW w:w="4112" w:type="dxa"/>
            <w:tcBorders>
              <w:top w:val="single" w:sz="4" w:space="0" w:color="auto"/>
              <w:bottom w:val="single" w:sz="4" w:space="0" w:color="auto"/>
            </w:tcBorders>
            <w:shd w:val="clear" w:color="auto" w:fill="auto"/>
            <w:noWrap/>
            <w:vAlign w:val="center"/>
          </w:tcPr>
          <w:p w14:paraId="0F1E4BB6" w14:textId="77777777" w:rsidR="00F1663E" w:rsidRPr="00BF22D5" w:rsidRDefault="00F1663E" w:rsidP="00851DB4">
            <w:pPr>
              <w:spacing w:after="0" w:line="312" w:lineRule="auto"/>
              <w:rPr>
                <w:rFonts w:ascii="Montserrat Light" w:eastAsia="Times New Roman" w:hAnsi="Montserrat Light" w:cs="Arial"/>
                <w:i/>
                <w:iCs/>
                <w:lang w:eastAsia="fr-FR"/>
              </w:rPr>
            </w:pPr>
            <w:r w:rsidRPr="00BF22D5">
              <w:rPr>
                <w:rFonts w:ascii="Montserrat Light" w:eastAsia="Times New Roman" w:hAnsi="Montserrat Light" w:cs="Arial"/>
                <w:i/>
                <w:iCs/>
                <w:lang w:eastAsia="fr-FR"/>
              </w:rPr>
              <w:t>Avoirs et engagements extérieurs des institutions de dépôts</w:t>
            </w:r>
          </w:p>
          <w:p w14:paraId="184B3500" w14:textId="77777777" w:rsidR="00F1663E" w:rsidRPr="00BF22D5" w:rsidRDefault="00F1663E" w:rsidP="00851DB4">
            <w:pPr>
              <w:spacing w:after="0" w:line="312" w:lineRule="auto"/>
              <w:rPr>
                <w:rFonts w:ascii="Montserrat Light" w:eastAsia="Times New Roman" w:hAnsi="Montserrat Light" w:cs="Arial"/>
                <w:i/>
                <w:iCs/>
                <w:lang w:eastAsia="fr-FR"/>
              </w:rPr>
            </w:pPr>
            <w:r w:rsidRPr="00BF22D5">
              <w:rPr>
                <w:rFonts w:ascii="Montserrat Light" w:eastAsia="Times New Roman" w:hAnsi="Montserrat Light" w:cs="Arial"/>
                <w:i/>
                <w:iCs/>
                <w:lang w:eastAsia="fr-FR"/>
              </w:rPr>
              <w:t xml:space="preserve">Banque centrale </w:t>
            </w:r>
          </w:p>
          <w:p w14:paraId="183CF71A" w14:textId="77777777" w:rsidR="00F1663E" w:rsidRPr="00BF22D5" w:rsidRDefault="00F1663E" w:rsidP="00851DB4">
            <w:pPr>
              <w:spacing w:after="0" w:line="312" w:lineRule="auto"/>
              <w:rPr>
                <w:rFonts w:ascii="Montserrat Light" w:eastAsia="Times New Roman" w:hAnsi="Montserrat Light" w:cs="Arial"/>
                <w:i/>
                <w:iCs/>
                <w:lang w:eastAsia="fr-FR"/>
              </w:rPr>
            </w:pPr>
            <w:r w:rsidRPr="00BF22D5">
              <w:rPr>
                <w:rFonts w:ascii="Montserrat Light" w:eastAsia="Times New Roman" w:hAnsi="Montserrat Light" w:cs="Arial"/>
                <w:i/>
                <w:iCs/>
                <w:lang w:eastAsia="fr-FR"/>
              </w:rPr>
              <w:t>Établissements de dépôts autres que la Banque Centrale</w:t>
            </w:r>
          </w:p>
        </w:tc>
        <w:tc>
          <w:tcPr>
            <w:tcW w:w="1417" w:type="dxa"/>
            <w:tcBorders>
              <w:top w:val="single" w:sz="4" w:space="0" w:color="auto"/>
              <w:bottom w:val="single" w:sz="4" w:space="0" w:color="auto"/>
            </w:tcBorders>
            <w:shd w:val="clear" w:color="auto" w:fill="auto"/>
            <w:noWrap/>
            <w:tcMar>
              <w:right w:w="198" w:type="dxa"/>
            </w:tcMar>
          </w:tcPr>
          <w:p w14:paraId="75E05976"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164 447,0</w:t>
            </w:r>
          </w:p>
          <w:p w14:paraId="3AD50CD6" w14:textId="77777777" w:rsidR="00F1663E" w:rsidRPr="00BF22D5" w:rsidRDefault="00F1663E" w:rsidP="00851DB4">
            <w:pPr>
              <w:spacing w:after="0" w:line="312" w:lineRule="auto"/>
              <w:rPr>
                <w:rFonts w:ascii="Montserrat Light" w:eastAsia="Times New Roman" w:hAnsi="Montserrat Light" w:cs="Arial"/>
                <w:lang w:eastAsia="fr-FR"/>
              </w:rPr>
            </w:pPr>
          </w:p>
          <w:p w14:paraId="1A5A4915"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263 134,9</w:t>
            </w:r>
          </w:p>
          <w:p w14:paraId="14B26E38"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-98 687,9</w:t>
            </w:r>
          </w:p>
        </w:tc>
        <w:tc>
          <w:tcPr>
            <w:tcW w:w="1418" w:type="dxa"/>
            <w:tcBorders>
              <w:top w:val="single" w:sz="4" w:space="0" w:color="auto"/>
              <w:bottom w:val="single" w:sz="4" w:space="0" w:color="auto"/>
            </w:tcBorders>
            <w:shd w:val="clear" w:color="auto" w:fill="auto"/>
            <w:noWrap/>
            <w:tcMar>
              <w:right w:w="198" w:type="dxa"/>
            </w:tcMar>
          </w:tcPr>
          <w:p w14:paraId="1C3B07AE"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118 287,1</w:t>
            </w:r>
          </w:p>
          <w:p w14:paraId="1FA24D91" w14:textId="77777777" w:rsidR="00F1663E" w:rsidRPr="00BF22D5" w:rsidRDefault="00F1663E" w:rsidP="00851DB4">
            <w:pPr>
              <w:spacing w:after="0" w:line="312" w:lineRule="auto"/>
              <w:rPr>
                <w:rFonts w:ascii="Montserrat Light" w:eastAsia="Times New Roman" w:hAnsi="Montserrat Light" w:cs="Arial"/>
                <w:lang w:eastAsia="fr-FR"/>
              </w:rPr>
            </w:pPr>
          </w:p>
          <w:p w14:paraId="308685B9"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-163435,9</w:t>
            </w:r>
          </w:p>
          <w:p w14:paraId="33C4E013"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-281723,0</w:t>
            </w:r>
          </w:p>
        </w:tc>
        <w:tc>
          <w:tcPr>
            <w:tcW w:w="1417" w:type="dxa"/>
            <w:tcBorders>
              <w:top w:val="single" w:sz="4" w:space="0" w:color="auto"/>
              <w:bottom w:val="single" w:sz="4" w:space="0" w:color="auto"/>
            </w:tcBorders>
            <w:shd w:val="clear" w:color="auto" w:fill="auto"/>
            <w:noWrap/>
            <w:tcMar>
              <w:right w:w="198" w:type="dxa"/>
            </w:tcMar>
          </w:tcPr>
          <w:p w14:paraId="22D518E3"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 xml:space="preserve">-196 860,5 </w:t>
            </w:r>
          </w:p>
          <w:p w14:paraId="64288A17" w14:textId="77777777" w:rsidR="00F1663E" w:rsidRPr="00BF22D5" w:rsidRDefault="00F1663E" w:rsidP="00851DB4">
            <w:pPr>
              <w:spacing w:after="0" w:line="312" w:lineRule="auto"/>
              <w:rPr>
                <w:rFonts w:ascii="Montserrat Light" w:eastAsia="Times New Roman" w:hAnsi="Montserrat Light" w:cs="Arial"/>
                <w:lang w:eastAsia="fr-FR"/>
              </w:rPr>
            </w:pPr>
          </w:p>
          <w:p w14:paraId="02467518"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-222 399,7</w:t>
            </w:r>
          </w:p>
          <w:p w14:paraId="6406B9F0"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25 539,0</w:t>
            </w:r>
          </w:p>
        </w:tc>
        <w:tc>
          <w:tcPr>
            <w:tcW w:w="1560" w:type="dxa"/>
            <w:tcBorders>
              <w:top w:val="single" w:sz="4" w:space="0" w:color="auto"/>
              <w:bottom w:val="single" w:sz="4" w:space="0" w:color="auto"/>
            </w:tcBorders>
            <w:tcMar>
              <w:right w:w="198" w:type="dxa"/>
            </w:tcMar>
          </w:tcPr>
          <w:p w14:paraId="71180A13"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-45 550,6</w:t>
            </w:r>
          </w:p>
          <w:p w14:paraId="42475C3C" w14:textId="77777777" w:rsidR="00F1663E" w:rsidRPr="00BF22D5" w:rsidRDefault="00F1663E" w:rsidP="00851DB4">
            <w:pPr>
              <w:spacing w:after="0" w:line="312" w:lineRule="auto"/>
              <w:rPr>
                <w:rFonts w:ascii="Montserrat Light" w:eastAsia="Times New Roman" w:hAnsi="Montserrat Light" w:cs="Arial"/>
                <w:lang w:eastAsia="fr-FR"/>
              </w:rPr>
            </w:pPr>
          </w:p>
          <w:p w14:paraId="46AA41D6"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111 905,5</w:t>
            </w:r>
          </w:p>
          <w:p w14:paraId="0CAC98FE"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-157 456,1</w:t>
            </w:r>
          </w:p>
        </w:tc>
        <w:tc>
          <w:tcPr>
            <w:tcW w:w="1559" w:type="dxa"/>
            <w:tcBorders>
              <w:top w:val="single" w:sz="4" w:space="0" w:color="auto"/>
              <w:bottom w:val="single" w:sz="4" w:space="0" w:color="auto"/>
            </w:tcBorders>
          </w:tcPr>
          <w:p w14:paraId="5476117A"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-306937,9</w:t>
            </w:r>
          </w:p>
          <w:p w14:paraId="508960EB" w14:textId="77777777" w:rsidR="00F1663E" w:rsidRPr="00BF22D5" w:rsidRDefault="00F1663E" w:rsidP="00851DB4">
            <w:pPr>
              <w:spacing w:after="0" w:line="312" w:lineRule="auto"/>
              <w:rPr>
                <w:rFonts w:ascii="Montserrat Light" w:eastAsia="Times New Roman" w:hAnsi="Montserrat Light" w:cs="Arial"/>
                <w:lang w:eastAsia="fr-FR"/>
              </w:rPr>
            </w:pPr>
          </w:p>
          <w:p w14:paraId="4157EAEB"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53 851,6</w:t>
            </w:r>
          </w:p>
          <w:p w14:paraId="64DC0127" w14:textId="77777777" w:rsidR="00F1663E" w:rsidRPr="00BF22D5" w:rsidRDefault="00F1663E" w:rsidP="00851DB4">
            <w:pPr>
              <w:spacing w:after="0" w:line="312" w:lineRule="auto"/>
              <w:rPr>
                <w:rFonts w:ascii="Montserrat Light" w:eastAsia="Times New Roman" w:hAnsi="Montserrat Light" w:cs="Arial"/>
                <w:lang w:eastAsia="fr-FR"/>
              </w:rPr>
            </w:pPr>
            <w:r w:rsidRPr="00BF22D5">
              <w:rPr>
                <w:rFonts w:ascii="Montserrat Light" w:eastAsia="Times New Roman" w:hAnsi="Montserrat Light" w:cs="Arial"/>
                <w:lang w:eastAsia="fr-FR"/>
              </w:rPr>
              <w:t>-360789,5</w:t>
            </w:r>
          </w:p>
        </w:tc>
      </w:tr>
    </w:tbl>
    <w:p w14:paraId="2BC82046" w14:textId="77777777" w:rsidR="002B2636" w:rsidRDefault="007331F3" w:rsidP="00200979">
      <w:pPr>
        <w:tabs>
          <w:tab w:val="left" w:pos="3808"/>
          <w:tab w:val="left" w:pos="4637"/>
          <w:tab w:val="left" w:pos="5466"/>
          <w:tab w:val="left" w:pos="6295"/>
          <w:tab w:val="left" w:pos="7124"/>
          <w:tab w:val="left" w:pos="7953"/>
          <w:tab w:val="left" w:pos="8833"/>
          <w:tab w:val="left" w:pos="9713"/>
          <w:tab w:val="left" w:pos="10633"/>
          <w:tab w:val="left" w:pos="11553"/>
          <w:tab w:val="left" w:pos="12473"/>
          <w:tab w:val="left" w:pos="13393"/>
        </w:tabs>
        <w:spacing w:after="0" w:line="240" w:lineRule="auto"/>
        <w:rPr>
          <w:rFonts w:ascii="Montserrat Light" w:eastAsia="Times New Roman" w:hAnsi="Montserrat Light" w:cs="Calibri"/>
          <w:b/>
          <w:i/>
          <w:color w:val="000000"/>
          <w:lang w:eastAsia="fr-FR"/>
        </w:rPr>
      </w:pPr>
      <w:r w:rsidRPr="00F8750E">
        <w:rPr>
          <w:rFonts w:ascii="Montserrat Light" w:hAnsi="Montserrat Light"/>
          <w:u w:val="single"/>
        </w:rPr>
        <w:t xml:space="preserve">Source </w:t>
      </w:r>
      <w:r w:rsidRPr="00F8750E">
        <w:rPr>
          <w:rFonts w:ascii="Montserrat Light" w:hAnsi="Montserrat Light"/>
        </w:rPr>
        <w:t>: BCEAO</w:t>
      </w:r>
    </w:p>
    <w:p w14:paraId="64299E31" w14:textId="77777777" w:rsidR="002B2636" w:rsidRDefault="002B2636" w:rsidP="00200979">
      <w:pPr>
        <w:tabs>
          <w:tab w:val="left" w:pos="3808"/>
          <w:tab w:val="left" w:pos="4637"/>
          <w:tab w:val="left" w:pos="5466"/>
          <w:tab w:val="left" w:pos="6295"/>
          <w:tab w:val="left" w:pos="7124"/>
          <w:tab w:val="left" w:pos="7953"/>
          <w:tab w:val="left" w:pos="8833"/>
          <w:tab w:val="left" w:pos="9713"/>
          <w:tab w:val="left" w:pos="10633"/>
          <w:tab w:val="left" w:pos="11553"/>
          <w:tab w:val="left" w:pos="12473"/>
          <w:tab w:val="left" w:pos="13393"/>
        </w:tabs>
        <w:spacing w:after="0" w:line="240" w:lineRule="auto"/>
        <w:rPr>
          <w:rFonts w:ascii="Montserrat Light" w:eastAsia="Times New Roman" w:hAnsi="Montserrat Light" w:cs="Calibri"/>
          <w:b/>
          <w:i/>
          <w:color w:val="000000"/>
          <w:lang w:eastAsia="fr-FR"/>
        </w:rPr>
      </w:pPr>
    </w:p>
    <w:p w14:paraId="2BA6AC79" w14:textId="77777777" w:rsidR="002B2636" w:rsidRDefault="002B2636" w:rsidP="00200979">
      <w:pPr>
        <w:tabs>
          <w:tab w:val="left" w:pos="3808"/>
          <w:tab w:val="left" w:pos="4637"/>
          <w:tab w:val="left" w:pos="5466"/>
          <w:tab w:val="left" w:pos="6295"/>
          <w:tab w:val="left" w:pos="7124"/>
          <w:tab w:val="left" w:pos="7953"/>
          <w:tab w:val="left" w:pos="8833"/>
          <w:tab w:val="left" w:pos="9713"/>
          <w:tab w:val="left" w:pos="10633"/>
          <w:tab w:val="left" w:pos="11553"/>
          <w:tab w:val="left" w:pos="12473"/>
          <w:tab w:val="left" w:pos="13393"/>
        </w:tabs>
        <w:spacing w:after="0" w:line="240" w:lineRule="auto"/>
        <w:rPr>
          <w:rFonts w:ascii="Montserrat Light" w:eastAsia="Times New Roman" w:hAnsi="Montserrat Light" w:cs="Calibri"/>
          <w:b/>
          <w:i/>
          <w:color w:val="000000"/>
          <w:lang w:eastAsia="fr-FR"/>
        </w:rPr>
      </w:pPr>
    </w:p>
    <w:p w14:paraId="6A280665" w14:textId="34335C4C" w:rsidR="00200979" w:rsidRDefault="00624CB5" w:rsidP="002B2636">
      <w:pPr>
        <w:tabs>
          <w:tab w:val="left" w:pos="3808"/>
          <w:tab w:val="left" w:pos="4637"/>
          <w:tab w:val="left" w:pos="5466"/>
          <w:tab w:val="left" w:pos="6295"/>
          <w:tab w:val="left" w:pos="7124"/>
          <w:tab w:val="left" w:pos="7953"/>
          <w:tab w:val="left" w:pos="8833"/>
          <w:tab w:val="left" w:pos="9713"/>
          <w:tab w:val="left" w:pos="10633"/>
          <w:tab w:val="left" w:pos="11553"/>
          <w:tab w:val="left" w:pos="12473"/>
          <w:tab w:val="left" w:pos="13393"/>
        </w:tabs>
        <w:spacing w:after="0" w:line="240" w:lineRule="auto"/>
        <w:rPr>
          <w:rFonts w:ascii="Montserrat Light" w:eastAsia="Times New Roman" w:hAnsi="Montserrat Light" w:cs="Calibri"/>
          <w:b/>
          <w:i/>
          <w:color w:val="000000"/>
          <w:lang w:eastAsia="fr-FR"/>
        </w:rPr>
      </w:pPr>
      <w:r w:rsidRPr="00F8750E">
        <w:rPr>
          <w:rFonts w:ascii="Montserrat Light" w:eastAsia="Times New Roman" w:hAnsi="Montserrat Light" w:cs="Calibri"/>
          <w:b/>
          <w:i/>
          <w:color w:val="000000"/>
          <w:lang w:eastAsia="fr-FR"/>
        </w:rPr>
        <w:t>Renforcement de la réforme du système de gestion des finances publiques</w:t>
      </w:r>
    </w:p>
    <w:p w14:paraId="3168AE3F" w14:textId="77777777" w:rsidR="002B2636" w:rsidRPr="002B2636" w:rsidRDefault="002B2636" w:rsidP="002B2636">
      <w:pPr>
        <w:tabs>
          <w:tab w:val="left" w:pos="3808"/>
          <w:tab w:val="left" w:pos="4637"/>
          <w:tab w:val="left" w:pos="5466"/>
          <w:tab w:val="left" w:pos="6295"/>
          <w:tab w:val="left" w:pos="7124"/>
          <w:tab w:val="left" w:pos="7953"/>
          <w:tab w:val="left" w:pos="8833"/>
          <w:tab w:val="left" w:pos="9713"/>
          <w:tab w:val="left" w:pos="10633"/>
          <w:tab w:val="left" w:pos="11553"/>
          <w:tab w:val="left" w:pos="12473"/>
          <w:tab w:val="left" w:pos="13393"/>
        </w:tabs>
        <w:spacing w:after="0" w:line="240" w:lineRule="auto"/>
        <w:rPr>
          <w:rFonts w:ascii="Montserrat Light" w:eastAsia="Times New Roman" w:hAnsi="Montserrat Light" w:cs="Calibri"/>
          <w:b/>
          <w:i/>
          <w:color w:val="000000"/>
          <w:lang w:eastAsia="fr-FR"/>
        </w:rPr>
      </w:pPr>
    </w:p>
    <w:p w14:paraId="755B0AF9" w14:textId="77777777" w:rsidR="002D32A0" w:rsidRPr="00F8750E" w:rsidRDefault="00CF6A5B" w:rsidP="00536D64">
      <w:pPr>
        <w:pStyle w:val="Lgende"/>
        <w:spacing w:before="120" w:after="120"/>
        <w:ind w:left="1644" w:hanging="1644"/>
        <w:jc w:val="both"/>
        <w:rPr>
          <w:rFonts w:ascii="Montserrat Light" w:hAnsi="Montserrat Light"/>
          <w:sz w:val="22"/>
          <w:szCs w:val="22"/>
        </w:rPr>
      </w:pPr>
      <w:bookmarkStart w:id="120" w:name="_Toc101837362"/>
      <w:r w:rsidRPr="00F8750E">
        <w:rPr>
          <w:rFonts w:ascii="Montserrat Light" w:hAnsi="Montserrat Light"/>
          <w:sz w:val="22"/>
          <w:szCs w:val="22"/>
        </w:rPr>
        <w:t>Tableau 3.3.</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Tableau_3.3.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7</w:t>
      </w:r>
      <w:r w:rsidR="00E926D2" w:rsidRPr="00F8750E">
        <w:rPr>
          <w:rFonts w:ascii="Montserrat Light" w:hAnsi="Montserrat Light"/>
          <w:sz w:val="22"/>
          <w:szCs w:val="22"/>
        </w:rPr>
        <w:fldChar w:fldCharType="end"/>
      </w:r>
      <w:r w:rsidR="008E6B8C" w:rsidRPr="00F8750E">
        <w:rPr>
          <w:rFonts w:ascii="Montserrat Light" w:hAnsi="Montserrat Light"/>
          <w:sz w:val="22"/>
          <w:szCs w:val="22"/>
        </w:rPr>
        <w:t> :</w:t>
      </w:r>
      <w:r w:rsidRPr="00F8750E">
        <w:rPr>
          <w:rFonts w:ascii="Montserrat Light" w:hAnsi="Montserrat Light"/>
          <w:sz w:val="22"/>
          <w:szCs w:val="22"/>
        </w:rPr>
        <w:t> </w:t>
      </w:r>
      <w:r w:rsidR="002D32A0" w:rsidRPr="00F8750E">
        <w:rPr>
          <w:rFonts w:ascii="Montserrat Light" w:hAnsi="Montserrat Light"/>
          <w:sz w:val="22"/>
          <w:szCs w:val="22"/>
        </w:rPr>
        <w:t>Emplois du PI</w:t>
      </w:r>
      <w:r w:rsidR="0029100B" w:rsidRPr="00F8750E">
        <w:rPr>
          <w:rFonts w:ascii="Montserrat Light" w:hAnsi="Montserrat Light"/>
          <w:sz w:val="22"/>
          <w:szCs w:val="22"/>
        </w:rPr>
        <w:t>B à prix courants de 2015</w:t>
      </w:r>
      <w:r w:rsidR="00DF59BE" w:rsidRPr="00F8750E">
        <w:rPr>
          <w:rFonts w:ascii="Montserrat Light" w:hAnsi="Montserrat Light"/>
          <w:sz w:val="22"/>
          <w:szCs w:val="22"/>
        </w:rPr>
        <w:t xml:space="preserve"> à 2020</w:t>
      </w:r>
      <w:r w:rsidR="002D32A0" w:rsidRPr="00F8750E">
        <w:rPr>
          <w:rFonts w:ascii="Montserrat Light" w:hAnsi="Montserrat Light"/>
          <w:sz w:val="22"/>
          <w:szCs w:val="22"/>
        </w:rPr>
        <w:t xml:space="preserve"> suivant le SCN 2008</w:t>
      </w:r>
      <w:bookmarkEnd w:id="120"/>
    </w:p>
    <w:tbl>
      <w:tblPr>
        <w:tblW w:w="11341"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7"/>
        <w:gridCol w:w="1382"/>
        <w:gridCol w:w="1193"/>
        <w:gridCol w:w="1193"/>
        <w:gridCol w:w="1193"/>
        <w:gridCol w:w="1417"/>
        <w:gridCol w:w="1276"/>
      </w:tblGrid>
      <w:tr w:rsidR="00635818" w:rsidRPr="00F8750E" w14:paraId="6125D292" w14:textId="77777777" w:rsidTr="00200979">
        <w:trPr>
          <w:trHeight w:val="228"/>
        </w:trPr>
        <w:tc>
          <w:tcPr>
            <w:tcW w:w="3687" w:type="dxa"/>
            <w:tcBorders>
              <w:bottom w:val="single" w:sz="4" w:space="0" w:color="auto"/>
            </w:tcBorders>
            <w:shd w:val="clear" w:color="auto" w:fill="DEEAF6" w:themeFill="accent1" w:themeFillTint="33"/>
            <w:noWrap/>
            <w:vAlign w:val="center"/>
            <w:hideMark/>
          </w:tcPr>
          <w:p w14:paraId="40C0E8C5" w14:textId="77777777" w:rsidR="00635818" w:rsidRPr="00F8750E" w:rsidRDefault="00635818" w:rsidP="004331F0">
            <w:pPr>
              <w:spacing w:after="0" w:line="312" w:lineRule="auto"/>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Libellé</w:t>
            </w:r>
          </w:p>
        </w:tc>
        <w:tc>
          <w:tcPr>
            <w:tcW w:w="1382" w:type="dxa"/>
            <w:tcBorders>
              <w:bottom w:val="single" w:sz="4" w:space="0" w:color="auto"/>
            </w:tcBorders>
            <w:shd w:val="clear" w:color="auto" w:fill="DEEAF6" w:themeFill="accent1" w:themeFillTint="33"/>
          </w:tcPr>
          <w:p w14:paraId="43AEA036" w14:textId="77777777" w:rsidR="00635818" w:rsidRPr="00F8750E" w:rsidRDefault="00635818" w:rsidP="004331F0">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2015</w:t>
            </w:r>
          </w:p>
        </w:tc>
        <w:tc>
          <w:tcPr>
            <w:tcW w:w="1193" w:type="dxa"/>
            <w:tcBorders>
              <w:bottom w:val="single" w:sz="4" w:space="0" w:color="auto"/>
            </w:tcBorders>
            <w:shd w:val="clear" w:color="auto" w:fill="DEEAF6" w:themeFill="accent1" w:themeFillTint="33"/>
            <w:noWrap/>
            <w:tcMar>
              <w:right w:w="198" w:type="dxa"/>
            </w:tcMar>
            <w:vAlign w:val="center"/>
            <w:hideMark/>
          </w:tcPr>
          <w:p w14:paraId="1D451EDF" w14:textId="77777777" w:rsidR="00635818" w:rsidRPr="00F8750E" w:rsidRDefault="00635818" w:rsidP="004331F0">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 xml:space="preserve">2016 </w:t>
            </w:r>
          </w:p>
        </w:tc>
        <w:tc>
          <w:tcPr>
            <w:tcW w:w="1193" w:type="dxa"/>
            <w:tcBorders>
              <w:bottom w:val="single" w:sz="4" w:space="0" w:color="auto"/>
            </w:tcBorders>
            <w:shd w:val="clear" w:color="auto" w:fill="DEEAF6" w:themeFill="accent1" w:themeFillTint="33"/>
            <w:noWrap/>
            <w:tcMar>
              <w:right w:w="198" w:type="dxa"/>
            </w:tcMar>
            <w:vAlign w:val="center"/>
            <w:hideMark/>
          </w:tcPr>
          <w:p w14:paraId="7FBE1006" w14:textId="77777777" w:rsidR="00635818" w:rsidRPr="00F8750E" w:rsidRDefault="00635818" w:rsidP="004331F0">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 xml:space="preserve">2017 </w:t>
            </w:r>
          </w:p>
        </w:tc>
        <w:tc>
          <w:tcPr>
            <w:tcW w:w="1193" w:type="dxa"/>
            <w:tcBorders>
              <w:bottom w:val="single" w:sz="4" w:space="0" w:color="auto"/>
            </w:tcBorders>
            <w:shd w:val="clear" w:color="auto" w:fill="DEEAF6" w:themeFill="accent1" w:themeFillTint="33"/>
            <w:noWrap/>
            <w:tcMar>
              <w:right w:w="198" w:type="dxa"/>
            </w:tcMar>
            <w:vAlign w:val="center"/>
            <w:hideMark/>
          </w:tcPr>
          <w:p w14:paraId="3979AD2B" w14:textId="77777777" w:rsidR="00635818" w:rsidRPr="00F8750E" w:rsidRDefault="00635818" w:rsidP="004331F0">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 xml:space="preserve">2018 </w:t>
            </w:r>
          </w:p>
        </w:tc>
        <w:tc>
          <w:tcPr>
            <w:tcW w:w="1417" w:type="dxa"/>
            <w:tcBorders>
              <w:bottom w:val="single" w:sz="4" w:space="0" w:color="auto"/>
            </w:tcBorders>
            <w:shd w:val="clear" w:color="auto" w:fill="DEEAF6" w:themeFill="accent1" w:themeFillTint="33"/>
            <w:tcMar>
              <w:right w:w="198" w:type="dxa"/>
            </w:tcMar>
          </w:tcPr>
          <w:p w14:paraId="0BF50F2F" w14:textId="77777777" w:rsidR="00635818" w:rsidRPr="00F8750E" w:rsidRDefault="00635818" w:rsidP="004331F0">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2019</w:t>
            </w:r>
          </w:p>
        </w:tc>
        <w:tc>
          <w:tcPr>
            <w:tcW w:w="1276" w:type="dxa"/>
            <w:tcBorders>
              <w:bottom w:val="single" w:sz="4" w:space="0" w:color="auto"/>
            </w:tcBorders>
            <w:shd w:val="clear" w:color="auto" w:fill="DEEAF6" w:themeFill="accent1" w:themeFillTint="33"/>
          </w:tcPr>
          <w:p w14:paraId="53543944" w14:textId="77777777" w:rsidR="00635818" w:rsidRPr="00F8750E" w:rsidRDefault="00635818" w:rsidP="004331F0">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2020</w:t>
            </w:r>
          </w:p>
        </w:tc>
      </w:tr>
      <w:tr w:rsidR="00635818" w:rsidRPr="00F8750E" w14:paraId="7BFAB7BA" w14:textId="77777777" w:rsidTr="00B87067">
        <w:trPr>
          <w:trHeight w:val="216"/>
        </w:trPr>
        <w:tc>
          <w:tcPr>
            <w:tcW w:w="3687" w:type="dxa"/>
            <w:tcBorders>
              <w:bottom w:val="nil"/>
            </w:tcBorders>
            <w:shd w:val="clear" w:color="auto" w:fill="auto"/>
            <w:noWrap/>
            <w:vAlign w:val="center"/>
            <w:hideMark/>
          </w:tcPr>
          <w:p w14:paraId="030C2853" w14:textId="77777777" w:rsidR="00635818" w:rsidRPr="00F8750E" w:rsidRDefault="00635818" w:rsidP="00635818">
            <w:pPr>
              <w:spacing w:after="0" w:line="312" w:lineRule="auto"/>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1. Dépense de Consommation Finale</w:t>
            </w:r>
          </w:p>
        </w:tc>
        <w:tc>
          <w:tcPr>
            <w:tcW w:w="1382" w:type="dxa"/>
            <w:tcBorders>
              <w:bottom w:val="nil"/>
            </w:tcBorders>
            <w:vAlign w:val="bottom"/>
          </w:tcPr>
          <w:p w14:paraId="0473A03E" w14:textId="77777777" w:rsidR="00635818" w:rsidRPr="00F8750E" w:rsidRDefault="00635818" w:rsidP="00635818">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5 829,5</w:t>
            </w:r>
          </w:p>
        </w:tc>
        <w:tc>
          <w:tcPr>
            <w:tcW w:w="1193" w:type="dxa"/>
            <w:tcBorders>
              <w:bottom w:val="nil"/>
            </w:tcBorders>
            <w:shd w:val="clear" w:color="auto" w:fill="auto"/>
            <w:noWrap/>
            <w:tcMar>
              <w:right w:w="198" w:type="dxa"/>
            </w:tcMar>
            <w:vAlign w:val="bottom"/>
            <w:hideMark/>
          </w:tcPr>
          <w:p w14:paraId="62D724D1" w14:textId="77777777" w:rsidR="00635818" w:rsidRPr="00F8750E" w:rsidRDefault="00635818" w:rsidP="00635818">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5 849,5</w:t>
            </w:r>
          </w:p>
        </w:tc>
        <w:tc>
          <w:tcPr>
            <w:tcW w:w="1193" w:type="dxa"/>
            <w:tcBorders>
              <w:bottom w:val="nil"/>
            </w:tcBorders>
            <w:shd w:val="clear" w:color="auto" w:fill="auto"/>
            <w:noWrap/>
            <w:tcMar>
              <w:right w:w="198" w:type="dxa"/>
            </w:tcMar>
            <w:vAlign w:val="bottom"/>
            <w:hideMark/>
          </w:tcPr>
          <w:p w14:paraId="72AC62E5" w14:textId="77777777" w:rsidR="00635818" w:rsidRPr="00F8750E" w:rsidRDefault="00635818" w:rsidP="00635818">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6 129,2</w:t>
            </w:r>
          </w:p>
        </w:tc>
        <w:tc>
          <w:tcPr>
            <w:tcW w:w="1193" w:type="dxa"/>
            <w:tcBorders>
              <w:bottom w:val="nil"/>
            </w:tcBorders>
            <w:shd w:val="clear" w:color="auto" w:fill="auto"/>
            <w:noWrap/>
            <w:tcMar>
              <w:right w:w="198" w:type="dxa"/>
            </w:tcMar>
            <w:vAlign w:val="bottom"/>
            <w:hideMark/>
          </w:tcPr>
          <w:p w14:paraId="5A5ADB35" w14:textId="77777777" w:rsidR="00635818" w:rsidRPr="00F8750E" w:rsidRDefault="00635818" w:rsidP="00635818">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6 405,7</w:t>
            </w:r>
          </w:p>
        </w:tc>
        <w:tc>
          <w:tcPr>
            <w:tcW w:w="1417" w:type="dxa"/>
            <w:tcBorders>
              <w:bottom w:val="nil"/>
            </w:tcBorders>
            <w:tcMar>
              <w:right w:w="198" w:type="dxa"/>
            </w:tcMar>
            <w:vAlign w:val="bottom"/>
          </w:tcPr>
          <w:p w14:paraId="6A986F5F" w14:textId="77777777" w:rsidR="00635818" w:rsidRPr="00F8750E" w:rsidRDefault="00635818" w:rsidP="00635818">
            <w:pPr>
              <w:spacing w:after="0" w:line="312" w:lineRule="auto"/>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6 643,8</w:t>
            </w:r>
          </w:p>
        </w:tc>
        <w:tc>
          <w:tcPr>
            <w:tcW w:w="1276" w:type="dxa"/>
            <w:tcBorders>
              <w:bottom w:val="nil"/>
            </w:tcBorders>
          </w:tcPr>
          <w:p w14:paraId="74F577A9" w14:textId="77777777" w:rsidR="00B87067" w:rsidRPr="00F8750E" w:rsidRDefault="00B87067" w:rsidP="00635818">
            <w:pPr>
              <w:spacing w:after="0" w:line="312" w:lineRule="auto"/>
              <w:jc w:val="right"/>
              <w:rPr>
                <w:rFonts w:ascii="Montserrat Light" w:eastAsia="Times New Roman" w:hAnsi="Montserrat Light" w:cs="Arial"/>
                <w:b/>
                <w:color w:val="000000"/>
                <w:lang w:eastAsia="fr-FR"/>
              </w:rPr>
            </w:pPr>
          </w:p>
          <w:p w14:paraId="07FC7AAB" w14:textId="77777777" w:rsidR="00635818" w:rsidRPr="00F8750E" w:rsidRDefault="00635818" w:rsidP="00635818">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color w:val="000000"/>
                <w:lang w:eastAsia="fr-FR"/>
              </w:rPr>
              <w:t>7 157,9</w:t>
            </w:r>
          </w:p>
        </w:tc>
      </w:tr>
      <w:tr w:rsidR="00635818" w:rsidRPr="00F8750E" w14:paraId="77EC6AF8" w14:textId="77777777" w:rsidTr="00B87067">
        <w:trPr>
          <w:trHeight w:val="204"/>
        </w:trPr>
        <w:tc>
          <w:tcPr>
            <w:tcW w:w="3687" w:type="dxa"/>
            <w:tcBorders>
              <w:top w:val="nil"/>
              <w:bottom w:val="nil"/>
            </w:tcBorders>
            <w:shd w:val="clear" w:color="auto" w:fill="auto"/>
            <w:noWrap/>
            <w:vAlign w:val="center"/>
            <w:hideMark/>
          </w:tcPr>
          <w:p w14:paraId="5C6750F5" w14:textId="77777777" w:rsidR="00635818" w:rsidRPr="00F8750E" w:rsidRDefault="00635818" w:rsidP="00635818">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dont privée</w:t>
            </w:r>
          </w:p>
        </w:tc>
        <w:tc>
          <w:tcPr>
            <w:tcW w:w="1382" w:type="dxa"/>
            <w:tcBorders>
              <w:top w:val="nil"/>
              <w:bottom w:val="nil"/>
            </w:tcBorders>
            <w:vAlign w:val="bottom"/>
          </w:tcPr>
          <w:p w14:paraId="0299A08C"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5 061,2</w:t>
            </w:r>
          </w:p>
        </w:tc>
        <w:tc>
          <w:tcPr>
            <w:tcW w:w="1193" w:type="dxa"/>
            <w:tcBorders>
              <w:top w:val="nil"/>
              <w:bottom w:val="nil"/>
            </w:tcBorders>
            <w:shd w:val="clear" w:color="auto" w:fill="auto"/>
            <w:noWrap/>
            <w:tcMar>
              <w:right w:w="198" w:type="dxa"/>
            </w:tcMar>
            <w:vAlign w:val="bottom"/>
            <w:hideMark/>
          </w:tcPr>
          <w:p w14:paraId="5AB0D0A8"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5 129,3</w:t>
            </w:r>
          </w:p>
        </w:tc>
        <w:tc>
          <w:tcPr>
            <w:tcW w:w="1193" w:type="dxa"/>
            <w:tcBorders>
              <w:top w:val="nil"/>
              <w:bottom w:val="nil"/>
            </w:tcBorders>
            <w:shd w:val="clear" w:color="auto" w:fill="auto"/>
            <w:noWrap/>
            <w:tcMar>
              <w:right w:w="198" w:type="dxa"/>
            </w:tcMar>
            <w:vAlign w:val="bottom"/>
            <w:hideMark/>
          </w:tcPr>
          <w:p w14:paraId="4C41A6E8"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5 356,4</w:t>
            </w:r>
          </w:p>
        </w:tc>
        <w:tc>
          <w:tcPr>
            <w:tcW w:w="1193" w:type="dxa"/>
            <w:tcBorders>
              <w:top w:val="nil"/>
              <w:bottom w:val="nil"/>
            </w:tcBorders>
            <w:shd w:val="clear" w:color="auto" w:fill="auto"/>
            <w:noWrap/>
            <w:tcMar>
              <w:right w:w="198" w:type="dxa"/>
            </w:tcMar>
            <w:vAlign w:val="bottom"/>
            <w:hideMark/>
          </w:tcPr>
          <w:p w14:paraId="0DACF604"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5 581,0</w:t>
            </w:r>
          </w:p>
        </w:tc>
        <w:tc>
          <w:tcPr>
            <w:tcW w:w="1417" w:type="dxa"/>
            <w:tcBorders>
              <w:top w:val="nil"/>
              <w:bottom w:val="nil"/>
            </w:tcBorders>
            <w:tcMar>
              <w:right w:w="198" w:type="dxa"/>
            </w:tcMar>
            <w:vAlign w:val="bottom"/>
          </w:tcPr>
          <w:p w14:paraId="3F66A1DD"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5 771,7</w:t>
            </w:r>
          </w:p>
        </w:tc>
        <w:tc>
          <w:tcPr>
            <w:tcW w:w="1276" w:type="dxa"/>
            <w:tcBorders>
              <w:top w:val="nil"/>
              <w:bottom w:val="nil"/>
            </w:tcBorders>
          </w:tcPr>
          <w:p w14:paraId="5F5C6DC8"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6 131,0</w:t>
            </w:r>
          </w:p>
        </w:tc>
      </w:tr>
      <w:tr w:rsidR="00635818" w:rsidRPr="00F8750E" w14:paraId="651EFEDD" w14:textId="77777777" w:rsidTr="00B87067">
        <w:trPr>
          <w:trHeight w:val="204"/>
        </w:trPr>
        <w:tc>
          <w:tcPr>
            <w:tcW w:w="3687" w:type="dxa"/>
            <w:tcBorders>
              <w:top w:val="nil"/>
              <w:bottom w:val="single" w:sz="4" w:space="0" w:color="auto"/>
            </w:tcBorders>
            <w:shd w:val="clear" w:color="auto" w:fill="auto"/>
            <w:noWrap/>
            <w:vAlign w:val="center"/>
            <w:hideMark/>
          </w:tcPr>
          <w:p w14:paraId="43D099B7" w14:textId="77777777" w:rsidR="00635818" w:rsidRPr="00F8750E" w:rsidRDefault="00635818" w:rsidP="00635818">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publique</w:t>
            </w:r>
          </w:p>
        </w:tc>
        <w:tc>
          <w:tcPr>
            <w:tcW w:w="1382" w:type="dxa"/>
            <w:tcBorders>
              <w:top w:val="nil"/>
              <w:bottom w:val="single" w:sz="4" w:space="0" w:color="auto"/>
            </w:tcBorders>
            <w:vAlign w:val="bottom"/>
          </w:tcPr>
          <w:p w14:paraId="34A5D16E"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768,3</w:t>
            </w:r>
          </w:p>
        </w:tc>
        <w:tc>
          <w:tcPr>
            <w:tcW w:w="1193" w:type="dxa"/>
            <w:tcBorders>
              <w:top w:val="nil"/>
              <w:bottom w:val="single" w:sz="4" w:space="0" w:color="auto"/>
            </w:tcBorders>
            <w:shd w:val="clear" w:color="auto" w:fill="auto"/>
            <w:noWrap/>
            <w:tcMar>
              <w:right w:w="198" w:type="dxa"/>
            </w:tcMar>
            <w:vAlign w:val="bottom"/>
            <w:hideMark/>
          </w:tcPr>
          <w:p w14:paraId="58603B88"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720,2</w:t>
            </w:r>
          </w:p>
        </w:tc>
        <w:tc>
          <w:tcPr>
            <w:tcW w:w="1193" w:type="dxa"/>
            <w:tcBorders>
              <w:top w:val="nil"/>
              <w:bottom w:val="single" w:sz="4" w:space="0" w:color="auto"/>
            </w:tcBorders>
            <w:shd w:val="clear" w:color="auto" w:fill="auto"/>
            <w:noWrap/>
            <w:tcMar>
              <w:right w:w="198" w:type="dxa"/>
            </w:tcMar>
            <w:vAlign w:val="bottom"/>
            <w:hideMark/>
          </w:tcPr>
          <w:p w14:paraId="7ED8B0B0"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772,9</w:t>
            </w:r>
          </w:p>
        </w:tc>
        <w:tc>
          <w:tcPr>
            <w:tcW w:w="1193" w:type="dxa"/>
            <w:tcBorders>
              <w:top w:val="nil"/>
              <w:bottom w:val="single" w:sz="4" w:space="0" w:color="auto"/>
            </w:tcBorders>
            <w:shd w:val="clear" w:color="auto" w:fill="auto"/>
            <w:noWrap/>
            <w:tcMar>
              <w:right w:w="198" w:type="dxa"/>
            </w:tcMar>
            <w:vAlign w:val="bottom"/>
            <w:hideMark/>
          </w:tcPr>
          <w:p w14:paraId="59FF396F"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824,7</w:t>
            </w:r>
          </w:p>
        </w:tc>
        <w:tc>
          <w:tcPr>
            <w:tcW w:w="1417" w:type="dxa"/>
            <w:tcBorders>
              <w:top w:val="nil"/>
              <w:bottom w:val="single" w:sz="4" w:space="0" w:color="auto"/>
            </w:tcBorders>
            <w:tcMar>
              <w:right w:w="198" w:type="dxa"/>
            </w:tcMar>
            <w:vAlign w:val="bottom"/>
          </w:tcPr>
          <w:p w14:paraId="2F4B4DF0"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872,1</w:t>
            </w:r>
          </w:p>
        </w:tc>
        <w:tc>
          <w:tcPr>
            <w:tcW w:w="1276" w:type="dxa"/>
            <w:tcBorders>
              <w:top w:val="nil"/>
              <w:bottom w:val="single" w:sz="4" w:space="0" w:color="auto"/>
            </w:tcBorders>
          </w:tcPr>
          <w:p w14:paraId="76F9B844"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1 026,9</w:t>
            </w:r>
          </w:p>
        </w:tc>
      </w:tr>
      <w:tr w:rsidR="00635818" w:rsidRPr="00F8750E" w14:paraId="77C322BF" w14:textId="77777777" w:rsidTr="00B87067">
        <w:trPr>
          <w:trHeight w:val="204"/>
        </w:trPr>
        <w:tc>
          <w:tcPr>
            <w:tcW w:w="3687" w:type="dxa"/>
            <w:tcBorders>
              <w:bottom w:val="nil"/>
            </w:tcBorders>
            <w:shd w:val="clear" w:color="auto" w:fill="auto"/>
            <w:noWrap/>
            <w:vAlign w:val="center"/>
            <w:hideMark/>
          </w:tcPr>
          <w:p w14:paraId="71244F5B" w14:textId="77777777" w:rsidR="00635818" w:rsidRPr="00F8750E" w:rsidRDefault="00635818" w:rsidP="00635818">
            <w:pPr>
              <w:spacing w:after="0" w:line="312" w:lineRule="auto"/>
              <w:rPr>
                <w:rFonts w:ascii="Montserrat Light" w:eastAsia="Times New Roman" w:hAnsi="Montserrat Light" w:cs="Arial"/>
                <w:b/>
                <w:lang w:eastAsia="fr-FR"/>
              </w:rPr>
            </w:pPr>
            <w:r w:rsidRPr="00F8750E">
              <w:rPr>
                <w:rFonts w:ascii="Montserrat Light" w:eastAsia="Times New Roman" w:hAnsi="Montserrat Light" w:cs="Arial"/>
                <w:b/>
                <w:lang w:eastAsia="fr-FR"/>
              </w:rPr>
              <w:t>2. FBCF</w:t>
            </w:r>
          </w:p>
        </w:tc>
        <w:tc>
          <w:tcPr>
            <w:tcW w:w="1382" w:type="dxa"/>
            <w:tcBorders>
              <w:bottom w:val="nil"/>
            </w:tcBorders>
            <w:vAlign w:val="bottom"/>
          </w:tcPr>
          <w:p w14:paraId="1905458E"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1 379,9</w:t>
            </w:r>
          </w:p>
        </w:tc>
        <w:tc>
          <w:tcPr>
            <w:tcW w:w="1193" w:type="dxa"/>
            <w:tcBorders>
              <w:bottom w:val="nil"/>
            </w:tcBorders>
            <w:shd w:val="clear" w:color="auto" w:fill="auto"/>
            <w:noWrap/>
            <w:tcMar>
              <w:right w:w="198" w:type="dxa"/>
            </w:tcMar>
            <w:vAlign w:val="bottom"/>
            <w:hideMark/>
          </w:tcPr>
          <w:p w14:paraId="7A4A16D9"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1 381,6</w:t>
            </w:r>
          </w:p>
        </w:tc>
        <w:tc>
          <w:tcPr>
            <w:tcW w:w="1193" w:type="dxa"/>
            <w:tcBorders>
              <w:bottom w:val="nil"/>
            </w:tcBorders>
            <w:shd w:val="clear" w:color="auto" w:fill="auto"/>
            <w:noWrap/>
            <w:tcMar>
              <w:right w:w="198" w:type="dxa"/>
            </w:tcMar>
            <w:vAlign w:val="bottom"/>
            <w:hideMark/>
          </w:tcPr>
          <w:p w14:paraId="075B80DD"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1 728,7</w:t>
            </w:r>
          </w:p>
        </w:tc>
        <w:tc>
          <w:tcPr>
            <w:tcW w:w="1193" w:type="dxa"/>
            <w:tcBorders>
              <w:bottom w:val="nil"/>
            </w:tcBorders>
            <w:shd w:val="clear" w:color="auto" w:fill="auto"/>
            <w:noWrap/>
            <w:tcMar>
              <w:right w:w="198" w:type="dxa"/>
            </w:tcMar>
            <w:vAlign w:val="bottom"/>
            <w:hideMark/>
          </w:tcPr>
          <w:p w14:paraId="5C6B65D7"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2 051,8</w:t>
            </w:r>
          </w:p>
        </w:tc>
        <w:tc>
          <w:tcPr>
            <w:tcW w:w="1417" w:type="dxa"/>
            <w:tcBorders>
              <w:bottom w:val="nil"/>
            </w:tcBorders>
            <w:tcMar>
              <w:right w:w="198" w:type="dxa"/>
            </w:tcMar>
            <w:vAlign w:val="bottom"/>
          </w:tcPr>
          <w:p w14:paraId="1F2ED4DB"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2 122,7</w:t>
            </w:r>
          </w:p>
        </w:tc>
        <w:tc>
          <w:tcPr>
            <w:tcW w:w="1276" w:type="dxa"/>
            <w:tcBorders>
              <w:bottom w:val="nil"/>
            </w:tcBorders>
            <w:vAlign w:val="bottom"/>
          </w:tcPr>
          <w:p w14:paraId="62A890AD" w14:textId="77777777" w:rsidR="00635818" w:rsidRPr="00F8750E" w:rsidRDefault="00635818" w:rsidP="00635818">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2 270,8</w:t>
            </w:r>
          </w:p>
        </w:tc>
      </w:tr>
      <w:tr w:rsidR="00635818" w:rsidRPr="00F8750E" w14:paraId="5B91CEB7" w14:textId="77777777" w:rsidTr="00B87067">
        <w:trPr>
          <w:trHeight w:val="204"/>
        </w:trPr>
        <w:tc>
          <w:tcPr>
            <w:tcW w:w="3687" w:type="dxa"/>
            <w:tcBorders>
              <w:top w:val="nil"/>
              <w:bottom w:val="nil"/>
            </w:tcBorders>
            <w:shd w:val="clear" w:color="auto" w:fill="auto"/>
            <w:noWrap/>
            <w:vAlign w:val="center"/>
            <w:hideMark/>
          </w:tcPr>
          <w:p w14:paraId="1418FACA" w14:textId="77777777" w:rsidR="00635818" w:rsidRPr="00F8750E" w:rsidRDefault="00635818" w:rsidP="00635818">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privée</w:t>
            </w:r>
          </w:p>
        </w:tc>
        <w:tc>
          <w:tcPr>
            <w:tcW w:w="1382" w:type="dxa"/>
            <w:tcBorders>
              <w:top w:val="nil"/>
              <w:bottom w:val="nil"/>
            </w:tcBorders>
            <w:vAlign w:val="bottom"/>
          </w:tcPr>
          <w:p w14:paraId="1D59E589"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1 092,9</w:t>
            </w:r>
          </w:p>
        </w:tc>
        <w:tc>
          <w:tcPr>
            <w:tcW w:w="1193" w:type="dxa"/>
            <w:tcBorders>
              <w:top w:val="nil"/>
              <w:bottom w:val="nil"/>
            </w:tcBorders>
            <w:shd w:val="clear" w:color="auto" w:fill="auto"/>
            <w:noWrap/>
            <w:tcMar>
              <w:right w:w="198" w:type="dxa"/>
            </w:tcMar>
            <w:vAlign w:val="bottom"/>
            <w:hideMark/>
          </w:tcPr>
          <w:p w14:paraId="1CC77D8E"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1 080,5</w:t>
            </w:r>
          </w:p>
        </w:tc>
        <w:tc>
          <w:tcPr>
            <w:tcW w:w="1193" w:type="dxa"/>
            <w:tcBorders>
              <w:top w:val="nil"/>
              <w:bottom w:val="nil"/>
            </w:tcBorders>
            <w:shd w:val="clear" w:color="auto" w:fill="auto"/>
            <w:noWrap/>
            <w:tcMar>
              <w:right w:w="198" w:type="dxa"/>
            </w:tcMar>
            <w:vAlign w:val="bottom"/>
            <w:hideMark/>
          </w:tcPr>
          <w:p w14:paraId="2C2880B0"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1 415,1</w:t>
            </w:r>
          </w:p>
        </w:tc>
        <w:tc>
          <w:tcPr>
            <w:tcW w:w="1193" w:type="dxa"/>
            <w:tcBorders>
              <w:top w:val="nil"/>
              <w:bottom w:val="nil"/>
            </w:tcBorders>
            <w:shd w:val="clear" w:color="auto" w:fill="auto"/>
            <w:noWrap/>
            <w:tcMar>
              <w:right w:w="198" w:type="dxa"/>
            </w:tcMar>
            <w:vAlign w:val="bottom"/>
            <w:hideMark/>
          </w:tcPr>
          <w:p w14:paraId="28DD9A15"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1 725,8</w:t>
            </w:r>
          </w:p>
        </w:tc>
        <w:tc>
          <w:tcPr>
            <w:tcW w:w="1417" w:type="dxa"/>
            <w:tcBorders>
              <w:top w:val="nil"/>
              <w:bottom w:val="nil"/>
            </w:tcBorders>
            <w:tcMar>
              <w:right w:w="198" w:type="dxa"/>
            </w:tcMar>
            <w:vAlign w:val="bottom"/>
          </w:tcPr>
          <w:p w14:paraId="586CEFAB"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1 907,4</w:t>
            </w:r>
          </w:p>
        </w:tc>
        <w:tc>
          <w:tcPr>
            <w:tcW w:w="1276" w:type="dxa"/>
            <w:tcBorders>
              <w:top w:val="nil"/>
              <w:bottom w:val="nil"/>
            </w:tcBorders>
            <w:vAlign w:val="bottom"/>
          </w:tcPr>
          <w:p w14:paraId="66335D5E" w14:textId="77777777" w:rsidR="00635818" w:rsidRPr="00F8750E" w:rsidRDefault="00635818" w:rsidP="00635818">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1 853,5</w:t>
            </w:r>
          </w:p>
        </w:tc>
      </w:tr>
      <w:tr w:rsidR="00635818" w:rsidRPr="00F8750E" w14:paraId="04F6E4E9" w14:textId="77777777" w:rsidTr="00B87067">
        <w:trPr>
          <w:trHeight w:val="204"/>
        </w:trPr>
        <w:tc>
          <w:tcPr>
            <w:tcW w:w="3687" w:type="dxa"/>
            <w:tcBorders>
              <w:top w:val="nil"/>
            </w:tcBorders>
            <w:shd w:val="clear" w:color="auto" w:fill="auto"/>
            <w:noWrap/>
            <w:vAlign w:val="center"/>
            <w:hideMark/>
          </w:tcPr>
          <w:p w14:paraId="03B42E15" w14:textId="77777777" w:rsidR="00635818" w:rsidRPr="00F8750E" w:rsidRDefault="00635818" w:rsidP="00635818">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publique</w:t>
            </w:r>
          </w:p>
        </w:tc>
        <w:tc>
          <w:tcPr>
            <w:tcW w:w="1382" w:type="dxa"/>
            <w:tcBorders>
              <w:top w:val="nil"/>
            </w:tcBorders>
            <w:vAlign w:val="bottom"/>
          </w:tcPr>
          <w:p w14:paraId="325888D0"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287,1</w:t>
            </w:r>
          </w:p>
        </w:tc>
        <w:tc>
          <w:tcPr>
            <w:tcW w:w="1193" w:type="dxa"/>
            <w:tcBorders>
              <w:top w:val="nil"/>
            </w:tcBorders>
            <w:shd w:val="clear" w:color="auto" w:fill="auto"/>
            <w:noWrap/>
            <w:tcMar>
              <w:right w:w="198" w:type="dxa"/>
            </w:tcMar>
            <w:vAlign w:val="bottom"/>
            <w:hideMark/>
          </w:tcPr>
          <w:p w14:paraId="09855B59"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301,1</w:t>
            </w:r>
          </w:p>
        </w:tc>
        <w:tc>
          <w:tcPr>
            <w:tcW w:w="1193" w:type="dxa"/>
            <w:tcBorders>
              <w:top w:val="nil"/>
            </w:tcBorders>
            <w:shd w:val="clear" w:color="auto" w:fill="auto"/>
            <w:noWrap/>
            <w:tcMar>
              <w:right w:w="198" w:type="dxa"/>
            </w:tcMar>
            <w:vAlign w:val="bottom"/>
            <w:hideMark/>
          </w:tcPr>
          <w:p w14:paraId="5C0E1942"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313,6</w:t>
            </w:r>
          </w:p>
        </w:tc>
        <w:tc>
          <w:tcPr>
            <w:tcW w:w="1193" w:type="dxa"/>
            <w:tcBorders>
              <w:top w:val="nil"/>
            </w:tcBorders>
            <w:shd w:val="clear" w:color="auto" w:fill="auto"/>
            <w:noWrap/>
            <w:tcMar>
              <w:right w:w="198" w:type="dxa"/>
            </w:tcMar>
            <w:vAlign w:val="bottom"/>
            <w:hideMark/>
          </w:tcPr>
          <w:p w14:paraId="23EBCE19"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326,0</w:t>
            </w:r>
          </w:p>
        </w:tc>
        <w:tc>
          <w:tcPr>
            <w:tcW w:w="1417" w:type="dxa"/>
            <w:tcBorders>
              <w:top w:val="nil"/>
            </w:tcBorders>
            <w:tcMar>
              <w:right w:w="198" w:type="dxa"/>
            </w:tcMar>
            <w:vAlign w:val="bottom"/>
          </w:tcPr>
          <w:p w14:paraId="284E55BF"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215,3</w:t>
            </w:r>
          </w:p>
        </w:tc>
        <w:tc>
          <w:tcPr>
            <w:tcW w:w="1276" w:type="dxa"/>
            <w:tcBorders>
              <w:top w:val="nil"/>
            </w:tcBorders>
            <w:vAlign w:val="bottom"/>
          </w:tcPr>
          <w:p w14:paraId="603C50DC" w14:textId="77777777" w:rsidR="00635818" w:rsidRPr="00F8750E" w:rsidRDefault="00635818" w:rsidP="00635818">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417,3</w:t>
            </w:r>
          </w:p>
        </w:tc>
      </w:tr>
      <w:tr w:rsidR="00635818" w:rsidRPr="00F8750E" w14:paraId="74D3FB91" w14:textId="77777777" w:rsidTr="00B87067">
        <w:trPr>
          <w:trHeight w:val="204"/>
        </w:trPr>
        <w:tc>
          <w:tcPr>
            <w:tcW w:w="3687" w:type="dxa"/>
            <w:shd w:val="clear" w:color="auto" w:fill="auto"/>
            <w:noWrap/>
            <w:vAlign w:val="center"/>
            <w:hideMark/>
          </w:tcPr>
          <w:p w14:paraId="0EB88215" w14:textId="77777777" w:rsidR="00635818" w:rsidRPr="00F8750E" w:rsidRDefault="00635818" w:rsidP="00635818">
            <w:pPr>
              <w:spacing w:after="0" w:line="312" w:lineRule="auto"/>
              <w:rPr>
                <w:rFonts w:ascii="Montserrat Light" w:eastAsia="Times New Roman" w:hAnsi="Montserrat Light" w:cs="Arial"/>
                <w:b/>
                <w:lang w:eastAsia="fr-FR"/>
              </w:rPr>
            </w:pPr>
            <w:r w:rsidRPr="00F8750E">
              <w:rPr>
                <w:rFonts w:ascii="Montserrat Light" w:eastAsia="Times New Roman" w:hAnsi="Montserrat Light" w:cs="Arial"/>
                <w:b/>
                <w:lang w:eastAsia="fr-FR"/>
              </w:rPr>
              <w:t>3. Variation des stocks</w:t>
            </w:r>
          </w:p>
        </w:tc>
        <w:tc>
          <w:tcPr>
            <w:tcW w:w="1382" w:type="dxa"/>
            <w:vAlign w:val="bottom"/>
          </w:tcPr>
          <w:p w14:paraId="57632563"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15,9</w:t>
            </w:r>
          </w:p>
        </w:tc>
        <w:tc>
          <w:tcPr>
            <w:tcW w:w="1193" w:type="dxa"/>
            <w:shd w:val="clear" w:color="auto" w:fill="auto"/>
            <w:noWrap/>
            <w:tcMar>
              <w:right w:w="198" w:type="dxa"/>
            </w:tcMar>
            <w:vAlign w:val="bottom"/>
            <w:hideMark/>
          </w:tcPr>
          <w:p w14:paraId="119E24EE"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38,5</w:t>
            </w:r>
          </w:p>
        </w:tc>
        <w:tc>
          <w:tcPr>
            <w:tcW w:w="1193" w:type="dxa"/>
            <w:shd w:val="clear" w:color="auto" w:fill="auto"/>
            <w:noWrap/>
            <w:tcMar>
              <w:right w:w="198" w:type="dxa"/>
            </w:tcMar>
            <w:vAlign w:val="bottom"/>
            <w:hideMark/>
          </w:tcPr>
          <w:p w14:paraId="7AFB6964"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38,5</w:t>
            </w:r>
          </w:p>
        </w:tc>
        <w:tc>
          <w:tcPr>
            <w:tcW w:w="1193" w:type="dxa"/>
            <w:shd w:val="clear" w:color="auto" w:fill="auto"/>
            <w:noWrap/>
            <w:tcMar>
              <w:right w:w="198" w:type="dxa"/>
            </w:tcMar>
            <w:vAlign w:val="bottom"/>
            <w:hideMark/>
          </w:tcPr>
          <w:p w14:paraId="1A07249B"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38,5</w:t>
            </w:r>
          </w:p>
        </w:tc>
        <w:tc>
          <w:tcPr>
            <w:tcW w:w="1417" w:type="dxa"/>
            <w:tcMar>
              <w:right w:w="198" w:type="dxa"/>
            </w:tcMar>
            <w:vAlign w:val="bottom"/>
          </w:tcPr>
          <w:p w14:paraId="1F140AC7"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38,5</w:t>
            </w:r>
          </w:p>
        </w:tc>
        <w:tc>
          <w:tcPr>
            <w:tcW w:w="1276" w:type="dxa"/>
          </w:tcPr>
          <w:p w14:paraId="5EEE3E2C"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38,5</w:t>
            </w:r>
          </w:p>
        </w:tc>
      </w:tr>
      <w:tr w:rsidR="00635818" w:rsidRPr="00F8750E" w14:paraId="37F38A04" w14:textId="77777777" w:rsidTr="00B87067">
        <w:trPr>
          <w:trHeight w:val="204"/>
        </w:trPr>
        <w:tc>
          <w:tcPr>
            <w:tcW w:w="3687" w:type="dxa"/>
            <w:shd w:val="clear" w:color="auto" w:fill="auto"/>
            <w:noWrap/>
            <w:vAlign w:val="center"/>
            <w:hideMark/>
          </w:tcPr>
          <w:p w14:paraId="0366E4DD" w14:textId="77777777" w:rsidR="00635818" w:rsidRPr="00F8750E" w:rsidRDefault="00635818" w:rsidP="00635818">
            <w:pPr>
              <w:spacing w:after="0" w:line="312" w:lineRule="auto"/>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4. Investissement (2+3)</w:t>
            </w:r>
          </w:p>
        </w:tc>
        <w:tc>
          <w:tcPr>
            <w:tcW w:w="1382" w:type="dxa"/>
            <w:vAlign w:val="bottom"/>
          </w:tcPr>
          <w:p w14:paraId="1D669714" w14:textId="77777777" w:rsidR="00635818" w:rsidRPr="00F8750E" w:rsidRDefault="00635818" w:rsidP="00635818">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1 395,8</w:t>
            </w:r>
          </w:p>
        </w:tc>
        <w:tc>
          <w:tcPr>
            <w:tcW w:w="1193" w:type="dxa"/>
            <w:shd w:val="clear" w:color="auto" w:fill="auto"/>
            <w:noWrap/>
            <w:tcMar>
              <w:right w:w="198" w:type="dxa"/>
            </w:tcMar>
            <w:vAlign w:val="bottom"/>
            <w:hideMark/>
          </w:tcPr>
          <w:p w14:paraId="03BE94DD" w14:textId="77777777" w:rsidR="00635818" w:rsidRPr="00F8750E" w:rsidRDefault="00635818" w:rsidP="00635818">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1 420,1</w:t>
            </w:r>
          </w:p>
        </w:tc>
        <w:tc>
          <w:tcPr>
            <w:tcW w:w="1193" w:type="dxa"/>
            <w:shd w:val="clear" w:color="auto" w:fill="auto"/>
            <w:noWrap/>
            <w:tcMar>
              <w:right w:w="198" w:type="dxa"/>
            </w:tcMar>
            <w:vAlign w:val="bottom"/>
            <w:hideMark/>
          </w:tcPr>
          <w:p w14:paraId="41619769" w14:textId="77777777" w:rsidR="00635818" w:rsidRPr="00F8750E" w:rsidRDefault="00635818" w:rsidP="00635818">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1 767,2</w:t>
            </w:r>
          </w:p>
        </w:tc>
        <w:tc>
          <w:tcPr>
            <w:tcW w:w="1193" w:type="dxa"/>
            <w:shd w:val="clear" w:color="auto" w:fill="auto"/>
            <w:noWrap/>
            <w:tcMar>
              <w:right w:w="198" w:type="dxa"/>
            </w:tcMar>
            <w:vAlign w:val="bottom"/>
            <w:hideMark/>
          </w:tcPr>
          <w:p w14:paraId="57FA68AA" w14:textId="77777777" w:rsidR="00635818" w:rsidRPr="00F8750E" w:rsidRDefault="00635818" w:rsidP="00635818">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2 090,3</w:t>
            </w:r>
          </w:p>
        </w:tc>
        <w:tc>
          <w:tcPr>
            <w:tcW w:w="1417" w:type="dxa"/>
            <w:tcMar>
              <w:right w:w="198" w:type="dxa"/>
            </w:tcMar>
            <w:vAlign w:val="bottom"/>
          </w:tcPr>
          <w:p w14:paraId="3C8E3393" w14:textId="77777777" w:rsidR="00635818" w:rsidRPr="00F8750E" w:rsidRDefault="00635818" w:rsidP="00635818">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2 161,2</w:t>
            </w:r>
          </w:p>
        </w:tc>
        <w:tc>
          <w:tcPr>
            <w:tcW w:w="1276" w:type="dxa"/>
            <w:vAlign w:val="bottom"/>
          </w:tcPr>
          <w:p w14:paraId="365D64DF" w14:textId="77777777" w:rsidR="00635818" w:rsidRPr="00F8750E" w:rsidRDefault="00635818" w:rsidP="00635818">
            <w:pPr>
              <w:spacing w:after="0" w:line="312" w:lineRule="auto"/>
              <w:jc w:val="center"/>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2 309,3</w:t>
            </w:r>
          </w:p>
        </w:tc>
      </w:tr>
      <w:tr w:rsidR="00635818" w:rsidRPr="00F8750E" w14:paraId="592619B4" w14:textId="77777777" w:rsidTr="00B87067">
        <w:trPr>
          <w:trHeight w:val="204"/>
        </w:trPr>
        <w:tc>
          <w:tcPr>
            <w:tcW w:w="3687" w:type="dxa"/>
            <w:tcBorders>
              <w:bottom w:val="single" w:sz="4" w:space="0" w:color="auto"/>
            </w:tcBorders>
            <w:shd w:val="clear" w:color="auto" w:fill="auto"/>
            <w:noWrap/>
            <w:vAlign w:val="center"/>
            <w:hideMark/>
          </w:tcPr>
          <w:p w14:paraId="15028E7A" w14:textId="77777777" w:rsidR="00635818" w:rsidRPr="00F8750E" w:rsidRDefault="00635818" w:rsidP="00635818">
            <w:pPr>
              <w:spacing w:after="0" w:line="312" w:lineRule="auto"/>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5. Exportations nettes</w:t>
            </w:r>
          </w:p>
        </w:tc>
        <w:tc>
          <w:tcPr>
            <w:tcW w:w="1382" w:type="dxa"/>
            <w:tcBorders>
              <w:bottom w:val="single" w:sz="4" w:space="0" w:color="auto"/>
            </w:tcBorders>
            <w:vAlign w:val="bottom"/>
          </w:tcPr>
          <w:p w14:paraId="1E209BB0" w14:textId="77777777" w:rsidR="00635818" w:rsidRPr="00F8750E" w:rsidRDefault="00635818" w:rsidP="00635818">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-492,5</w:t>
            </w:r>
          </w:p>
        </w:tc>
        <w:tc>
          <w:tcPr>
            <w:tcW w:w="1193" w:type="dxa"/>
            <w:tcBorders>
              <w:bottom w:val="single" w:sz="4" w:space="0" w:color="auto"/>
            </w:tcBorders>
            <w:shd w:val="clear" w:color="auto" w:fill="auto"/>
            <w:noWrap/>
            <w:tcMar>
              <w:right w:w="198" w:type="dxa"/>
            </w:tcMar>
            <w:vAlign w:val="bottom"/>
            <w:hideMark/>
          </w:tcPr>
          <w:p w14:paraId="64017FB5" w14:textId="77777777" w:rsidR="00635818" w:rsidRPr="00F8750E" w:rsidRDefault="00635818" w:rsidP="00635818">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-264,3</w:t>
            </w:r>
          </w:p>
        </w:tc>
        <w:tc>
          <w:tcPr>
            <w:tcW w:w="1193" w:type="dxa"/>
            <w:tcBorders>
              <w:bottom w:val="single" w:sz="4" w:space="0" w:color="auto"/>
            </w:tcBorders>
            <w:shd w:val="clear" w:color="auto" w:fill="auto"/>
            <w:noWrap/>
            <w:tcMar>
              <w:right w:w="198" w:type="dxa"/>
            </w:tcMar>
            <w:vAlign w:val="bottom"/>
            <w:hideMark/>
          </w:tcPr>
          <w:p w14:paraId="288D3B9D" w14:textId="77777777" w:rsidR="00635818" w:rsidRPr="00F8750E" w:rsidRDefault="00635818" w:rsidP="00635818">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-521,1</w:t>
            </w:r>
          </w:p>
        </w:tc>
        <w:tc>
          <w:tcPr>
            <w:tcW w:w="1193" w:type="dxa"/>
            <w:tcBorders>
              <w:bottom w:val="single" w:sz="4" w:space="0" w:color="auto"/>
            </w:tcBorders>
            <w:shd w:val="clear" w:color="auto" w:fill="auto"/>
            <w:noWrap/>
            <w:tcMar>
              <w:right w:w="198" w:type="dxa"/>
            </w:tcMar>
            <w:vAlign w:val="bottom"/>
            <w:hideMark/>
          </w:tcPr>
          <w:p w14:paraId="4D34CF59" w14:textId="77777777" w:rsidR="00635818" w:rsidRPr="00F8750E" w:rsidRDefault="00635818" w:rsidP="00635818">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-574,1</w:t>
            </w:r>
          </w:p>
        </w:tc>
        <w:tc>
          <w:tcPr>
            <w:tcW w:w="1417" w:type="dxa"/>
            <w:tcBorders>
              <w:bottom w:val="single" w:sz="4" w:space="0" w:color="auto"/>
            </w:tcBorders>
            <w:tcMar>
              <w:right w:w="198" w:type="dxa"/>
            </w:tcMar>
            <w:vAlign w:val="bottom"/>
          </w:tcPr>
          <w:p w14:paraId="7E0376F3" w14:textId="77777777" w:rsidR="00635818" w:rsidRPr="00F8750E" w:rsidRDefault="00635818" w:rsidP="00635818">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-372,7</w:t>
            </w:r>
          </w:p>
        </w:tc>
        <w:tc>
          <w:tcPr>
            <w:tcW w:w="1276" w:type="dxa"/>
            <w:tcBorders>
              <w:bottom w:val="single" w:sz="4" w:space="0" w:color="auto"/>
            </w:tcBorders>
            <w:vAlign w:val="bottom"/>
          </w:tcPr>
          <w:p w14:paraId="65F73E83" w14:textId="77777777" w:rsidR="00635818" w:rsidRPr="00F8750E" w:rsidRDefault="00635818" w:rsidP="00635818">
            <w:pPr>
              <w:spacing w:after="0" w:line="312" w:lineRule="auto"/>
              <w:jc w:val="center"/>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-458,4</w:t>
            </w:r>
          </w:p>
        </w:tc>
      </w:tr>
      <w:tr w:rsidR="00635818" w:rsidRPr="00F8750E" w14:paraId="36F7511A" w14:textId="77777777" w:rsidTr="00B87067">
        <w:trPr>
          <w:trHeight w:val="204"/>
        </w:trPr>
        <w:tc>
          <w:tcPr>
            <w:tcW w:w="3687" w:type="dxa"/>
            <w:tcBorders>
              <w:bottom w:val="nil"/>
            </w:tcBorders>
            <w:shd w:val="clear" w:color="auto" w:fill="auto"/>
            <w:noWrap/>
            <w:vAlign w:val="center"/>
            <w:hideMark/>
          </w:tcPr>
          <w:p w14:paraId="25B500BC" w14:textId="77777777" w:rsidR="00635818" w:rsidRPr="00F8750E" w:rsidRDefault="00635818" w:rsidP="00635818">
            <w:pPr>
              <w:spacing w:after="0" w:line="312" w:lineRule="auto"/>
              <w:rPr>
                <w:rFonts w:ascii="Montserrat Light" w:eastAsia="Times New Roman" w:hAnsi="Montserrat Light" w:cs="Arial"/>
                <w:b/>
                <w:lang w:eastAsia="fr-FR"/>
              </w:rPr>
            </w:pPr>
            <w:r w:rsidRPr="00F8750E">
              <w:rPr>
                <w:rFonts w:ascii="Montserrat Light" w:eastAsia="Times New Roman" w:hAnsi="Montserrat Light" w:cs="Arial"/>
                <w:b/>
                <w:lang w:eastAsia="fr-FR"/>
              </w:rPr>
              <w:t>6. Exportations</w:t>
            </w:r>
          </w:p>
        </w:tc>
        <w:tc>
          <w:tcPr>
            <w:tcW w:w="1382" w:type="dxa"/>
            <w:tcBorders>
              <w:bottom w:val="nil"/>
            </w:tcBorders>
            <w:vAlign w:val="bottom"/>
          </w:tcPr>
          <w:p w14:paraId="2BE9E6D1"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1 664,4</w:t>
            </w:r>
          </w:p>
        </w:tc>
        <w:tc>
          <w:tcPr>
            <w:tcW w:w="1193" w:type="dxa"/>
            <w:tcBorders>
              <w:bottom w:val="nil"/>
            </w:tcBorders>
            <w:shd w:val="clear" w:color="auto" w:fill="auto"/>
            <w:noWrap/>
            <w:tcMar>
              <w:right w:w="198" w:type="dxa"/>
            </w:tcMar>
            <w:vAlign w:val="bottom"/>
            <w:hideMark/>
          </w:tcPr>
          <w:p w14:paraId="4748B472"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1 933,9</w:t>
            </w:r>
          </w:p>
        </w:tc>
        <w:tc>
          <w:tcPr>
            <w:tcW w:w="1193" w:type="dxa"/>
            <w:tcBorders>
              <w:bottom w:val="nil"/>
            </w:tcBorders>
            <w:shd w:val="clear" w:color="auto" w:fill="auto"/>
            <w:noWrap/>
            <w:tcMar>
              <w:right w:w="198" w:type="dxa"/>
            </w:tcMar>
            <w:vAlign w:val="bottom"/>
            <w:hideMark/>
          </w:tcPr>
          <w:p w14:paraId="4B3F4F0F"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2 006,5</w:t>
            </w:r>
          </w:p>
        </w:tc>
        <w:tc>
          <w:tcPr>
            <w:tcW w:w="1193" w:type="dxa"/>
            <w:tcBorders>
              <w:bottom w:val="nil"/>
            </w:tcBorders>
            <w:shd w:val="clear" w:color="auto" w:fill="auto"/>
            <w:noWrap/>
            <w:tcMar>
              <w:right w:w="198" w:type="dxa"/>
            </w:tcMar>
            <w:vAlign w:val="bottom"/>
            <w:hideMark/>
          </w:tcPr>
          <w:p w14:paraId="56C8BD87"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2 160,7</w:t>
            </w:r>
          </w:p>
        </w:tc>
        <w:tc>
          <w:tcPr>
            <w:tcW w:w="1417" w:type="dxa"/>
            <w:tcBorders>
              <w:bottom w:val="nil"/>
            </w:tcBorders>
            <w:tcMar>
              <w:right w:w="198" w:type="dxa"/>
            </w:tcMar>
            <w:vAlign w:val="bottom"/>
          </w:tcPr>
          <w:p w14:paraId="6E1BBE08"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2 498,5</w:t>
            </w:r>
          </w:p>
        </w:tc>
        <w:tc>
          <w:tcPr>
            <w:tcW w:w="1276" w:type="dxa"/>
            <w:tcBorders>
              <w:bottom w:val="nil"/>
            </w:tcBorders>
          </w:tcPr>
          <w:p w14:paraId="39561884"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1 790,3</w:t>
            </w:r>
          </w:p>
        </w:tc>
      </w:tr>
      <w:tr w:rsidR="00635818" w:rsidRPr="00F8750E" w14:paraId="75D8648B" w14:textId="77777777" w:rsidTr="00B87067">
        <w:trPr>
          <w:trHeight w:val="204"/>
        </w:trPr>
        <w:tc>
          <w:tcPr>
            <w:tcW w:w="3687" w:type="dxa"/>
            <w:tcBorders>
              <w:top w:val="nil"/>
              <w:bottom w:val="nil"/>
            </w:tcBorders>
            <w:shd w:val="clear" w:color="auto" w:fill="auto"/>
            <w:noWrap/>
            <w:vAlign w:val="center"/>
            <w:hideMark/>
          </w:tcPr>
          <w:p w14:paraId="48EF216B" w14:textId="77777777" w:rsidR="00635818" w:rsidRPr="00F8750E" w:rsidRDefault="00635818" w:rsidP="00635818">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Exportations des biens</w:t>
            </w:r>
          </w:p>
        </w:tc>
        <w:tc>
          <w:tcPr>
            <w:tcW w:w="1382" w:type="dxa"/>
            <w:tcBorders>
              <w:top w:val="nil"/>
              <w:bottom w:val="nil"/>
            </w:tcBorders>
            <w:vAlign w:val="bottom"/>
          </w:tcPr>
          <w:p w14:paraId="18E1F0F2"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1 414,4</w:t>
            </w:r>
          </w:p>
        </w:tc>
        <w:tc>
          <w:tcPr>
            <w:tcW w:w="1193" w:type="dxa"/>
            <w:tcBorders>
              <w:top w:val="nil"/>
              <w:bottom w:val="nil"/>
            </w:tcBorders>
            <w:shd w:val="clear" w:color="auto" w:fill="auto"/>
            <w:noWrap/>
            <w:tcMar>
              <w:right w:w="198" w:type="dxa"/>
            </w:tcMar>
            <w:vAlign w:val="bottom"/>
            <w:hideMark/>
          </w:tcPr>
          <w:p w14:paraId="2EE53D0C"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1 680,3</w:t>
            </w:r>
          </w:p>
        </w:tc>
        <w:tc>
          <w:tcPr>
            <w:tcW w:w="1193" w:type="dxa"/>
            <w:tcBorders>
              <w:top w:val="nil"/>
              <w:bottom w:val="nil"/>
            </w:tcBorders>
            <w:shd w:val="clear" w:color="auto" w:fill="auto"/>
            <w:noWrap/>
            <w:tcMar>
              <w:right w:w="198" w:type="dxa"/>
            </w:tcMar>
            <w:vAlign w:val="bottom"/>
            <w:hideMark/>
          </w:tcPr>
          <w:p w14:paraId="2B63B3A0"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1 730,7</w:t>
            </w:r>
          </w:p>
        </w:tc>
        <w:tc>
          <w:tcPr>
            <w:tcW w:w="1193" w:type="dxa"/>
            <w:tcBorders>
              <w:top w:val="nil"/>
              <w:bottom w:val="nil"/>
            </w:tcBorders>
            <w:shd w:val="clear" w:color="auto" w:fill="auto"/>
            <w:noWrap/>
            <w:tcMar>
              <w:right w:w="198" w:type="dxa"/>
            </w:tcMar>
            <w:vAlign w:val="bottom"/>
            <w:hideMark/>
          </w:tcPr>
          <w:p w14:paraId="2AEED8CB"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1 857,6</w:t>
            </w:r>
          </w:p>
        </w:tc>
        <w:tc>
          <w:tcPr>
            <w:tcW w:w="1417" w:type="dxa"/>
            <w:tcBorders>
              <w:top w:val="nil"/>
              <w:bottom w:val="nil"/>
            </w:tcBorders>
            <w:tcMar>
              <w:right w:w="198" w:type="dxa"/>
            </w:tcMar>
            <w:vAlign w:val="bottom"/>
          </w:tcPr>
          <w:p w14:paraId="27FFAB28"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2 144,5</w:t>
            </w:r>
          </w:p>
        </w:tc>
        <w:tc>
          <w:tcPr>
            <w:tcW w:w="1276" w:type="dxa"/>
            <w:tcBorders>
              <w:top w:val="nil"/>
              <w:bottom w:val="nil"/>
            </w:tcBorders>
            <w:vAlign w:val="bottom"/>
          </w:tcPr>
          <w:p w14:paraId="1655D4FB" w14:textId="77777777" w:rsidR="00635818" w:rsidRPr="00F8750E" w:rsidRDefault="00635818" w:rsidP="00635818">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1 523,5</w:t>
            </w:r>
          </w:p>
        </w:tc>
      </w:tr>
      <w:tr w:rsidR="00635818" w:rsidRPr="00F8750E" w14:paraId="1B5F6829" w14:textId="77777777" w:rsidTr="00B87067">
        <w:trPr>
          <w:trHeight w:val="204"/>
        </w:trPr>
        <w:tc>
          <w:tcPr>
            <w:tcW w:w="3687" w:type="dxa"/>
            <w:tcBorders>
              <w:top w:val="nil"/>
              <w:bottom w:val="single" w:sz="4" w:space="0" w:color="auto"/>
            </w:tcBorders>
            <w:shd w:val="clear" w:color="auto" w:fill="auto"/>
            <w:noWrap/>
            <w:vAlign w:val="center"/>
            <w:hideMark/>
          </w:tcPr>
          <w:p w14:paraId="09960DA7" w14:textId="77777777" w:rsidR="00635818" w:rsidRPr="00F8750E" w:rsidRDefault="00635818" w:rsidP="00635818">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Exportations des services</w:t>
            </w:r>
          </w:p>
        </w:tc>
        <w:tc>
          <w:tcPr>
            <w:tcW w:w="1382" w:type="dxa"/>
            <w:tcBorders>
              <w:top w:val="nil"/>
              <w:bottom w:val="single" w:sz="4" w:space="0" w:color="auto"/>
            </w:tcBorders>
            <w:vAlign w:val="bottom"/>
          </w:tcPr>
          <w:p w14:paraId="5C967B89"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250,0</w:t>
            </w:r>
          </w:p>
        </w:tc>
        <w:tc>
          <w:tcPr>
            <w:tcW w:w="1193" w:type="dxa"/>
            <w:tcBorders>
              <w:top w:val="nil"/>
              <w:bottom w:val="single" w:sz="4" w:space="0" w:color="auto"/>
            </w:tcBorders>
            <w:shd w:val="clear" w:color="auto" w:fill="auto"/>
            <w:noWrap/>
            <w:tcMar>
              <w:right w:w="198" w:type="dxa"/>
            </w:tcMar>
            <w:vAlign w:val="bottom"/>
            <w:hideMark/>
          </w:tcPr>
          <w:p w14:paraId="140E15A2"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253,6</w:t>
            </w:r>
          </w:p>
        </w:tc>
        <w:tc>
          <w:tcPr>
            <w:tcW w:w="1193" w:type="dxa"/>
            <w:tcBorders>
              <w:top w:val="nil"/>
              <w:bottom w:val="single" w:sz="4" w:space="0" w:color="auto"/>
            </w:tcBorders>
            <w:shd w:val="clear" w:color="auto" w:fill="auto"/>
            <w:noWrap/>
            <w:tcMar>
              <w:right w:w="198" w:type="dxa"/>
            </w:tcMar>
            <w:vAlign w:val="bottom"/>
            <w:hideMark/>
          </w:tcPr>
          <w:p w14:paraId="7B6099AD"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275,8</w:t>
            </w:r>
          </w:p>
        </w:tc>
        <w:tc>
          <w:tcPr>
            <w:tcW w:w="1193" w:type="dxa"/>
            <w:tcBorders>
              <w:top w:val="nil"/>
              <w:bottom w:val="single" w:sz="4" w:space="0" w:color="auto"/>
            </w:tcBorders>
            <w:shd w:val="clear" w:color="auto" w:fill="auto"/>
            <w:noWrap/>
            <w:tcMar>
              <w:right w:w="198" w:type="dxa"/>
            </w:tcMar>
            <w:vAlign w:val="bottom"/>
            <w:hideMark/>
          </w:tcPr>
          <w:p w14:paraId="43F47A08"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303,1</w:t>
            </w:r>
          </w:p>
        </w:tc>
        <w:tc>
          <w:tcPr>
            <w:tcW w:w="1417" w:type="dxa"/>
            <w:tcBorders>
              <w:top w:val="nil"/>
              <w:bottom w:val="single" w:sz="4" w:space="0" w:color="auto"/>
            </w:tcBorders>
            <w:tcMar>
              <w:right w:w="198" w:type="dxa"/>
            </w:tcMar>
            <w:vAlign w:val="bottom"/>
          </w:tcPr>
          <w:p w14:paraId="14FA6C3C"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354,0</w:t>
            </w:r>
          </w:p>
        </w:tc>
        <w:tc>
          <w:tcPr>
            <w:tcW w:w="1276" w:type="dxa"/>
            <w:tcBorders>
              <w:top w:val="nil"/>
              <w:bottom w:val="single" w:sz="4" w:space="0" w:color="auto"/>
            </w:tcBorders>
            <w:vAlign w:val="bottom"/>
          </w:tcPr>
          <w:p w14:paraId="6616FFC7" w14:textId="77777777" w:rsidR="00635818" w:rsidRPr="00F8750E" w:rsidRDefault="00635818" w:rsidP="00635818">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266,7</w:t>
            </w:r>
          </w:p>
        </w:tc>
      </w:tr>
      <w:tr w:rsidR="00635818" w:rsidRPr="00F8750E" w14:paraId="7D12597B" w14:textId="77777777" w:rsidTr="00B87067">
        <w:trPr>
          <w:trHeight w:val="204"/>
        </w:trPr>
        <w:tc>
          <w:tcPr>
            <w:tcW w:w="3687" w:type="dxa"/>
            <w:tcBorders>
              <w:bottom w:val="nil"/>
            </w:tcBorders>
            <w:shd w:val="clear" w:color="auto" w:fill="auto"/>
            <w:noWrap/>
            <w:vAlign w:val="center"/>
            <w:hideMark/>
          </w:tcPr>
          <w:p w14:paraId="362BB1D4" w14:textId="77777777" w:rsidR="00635818" w:rsidRPr="00F8750E" w:rsidRDefault="00635818" w:rsidP="00635818">
            <w:pPr>
              <w:spacing w:after="0" w:line="312" w:lineRule="auto"/>
              <w:rPr>
                <w:rFonts w:ascii="Montserrat Light" w:eastAsia="Times New Roman" w:hAnsi="Montserrat Light" w:cs="Arial"/>
                <w:b/>
                <w:lang w:eastAsia="fr-FR"/>
              </w:rPr>
            </w:pPr>
            <w:r w:rsidRPr="00F8750E">
              <w:rPr>
                <w:rFonts w:ascii="Montserrat Light" w:eastAsia="Times New Roman" w:hAnsi="Montserrat Light" w:cs="Arial"/>
                <w:b/>
                <w:lang w:eastAsia="fr-FR"/>
              </w:rPr>
              <w:t>7. Importations</w:t>
            </w:r>
          </w:p>
        </w:tc>
        <w:tc>
          <w:tcPr>
            <w:tcW w:w="1382" w:type="dxa"/>
            <w:tcBorders>
              <w:bottom w:val="nil"/>
            </w:tcBorders>
            <w:vAlign w:val="bottom"/>
          </w:tcPr>
          <w:p w14:paraId="4551F00D"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2 156,9</w:t>
            </w:r>
          </w:p>
        </w:tc>
        <w:tc>
          <w:tcPr>
            <w:tcW w:w="1193" w:type="dxa"/>
            <w:tcBorders>
              <w:bottom w:val="nil"/>
            </w:tcBorders>
            <w:shd w:val="clear" w:color="auto" w:fill="auto"/>
            <w:noWrap/>
            <w:tcMar>
              <w:right w:w="198" w:type="dxa"/>
            </w:tcMar>
            <w:vAlign w:val="bottom"/>
            <w:hideMark/>
          </w:tcPr>
          <w:p w14:paraId="7372FAFC"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2 198,3</w:t>
            </w:r>
          </w:p>
        </w:tc>
        <w:tc>
          <w:tcPr>
            <w:tcW w:w="1193" w:type="dxa"/>
            <w:tcBorders>
              <w:bottom w:val="nil"/>
            </w:tcBorders>
            <w:shd w:val="clear" w:color="auto" w:fill="auto"/>
            <w:noWrap/>
            <w:tcMar>
              <w:right w:w="198" w:type="dxa"/>
            </w:tcMar>
            <w:vAlign w:val="bottom"/>
            <w:hideMark/>
          </w:tcPr>
          <w:p w14:paraId="1D1394B4"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2 527,6</w:t>
            </w:r>
          </w:p>
        </w:tc>
        <w:tc>
          <w:tcPr>
            <w:tcW w:w="1193" w:type="dxa"/>
            <w:tcBorders>
              <w:bottom w:val="nil"/>
            </w:tcBorders>
            <w:shd w:val="clear" w:color="auto" w:fill="auto"/>
            <w:noWrap/>
            <w:tcMar>
              <w:right w:w="198" w:type="dxa"/>
            </w:tcMar>
            <w:vAlign w:val="bottom"/>
            <w:hideMark/>
          </w:tcPr>
          <w:p w14:paraId="133C7A4F"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2 734,8</w:t>
            </w:r>
          </w:p>
        </w:tc>
        <w:tc>
          <w:tcPr>
            <w:tcW w:w="1417" w:type="dxa"/>
            <w:tcBorders>
              <w:bottom w:val="nil"/>
            </w:tcBorders>
            <w:tcMar>
              <w:right w:w="198" w:type="dxa"/>
            </w:tcMar>
            <w:vAlign w:val="bottom"/>
          </w:tcPr>
          <w:p w14:paraId="122CF607" w14:textId="77777777" w:rsidR="00635818" w:rsidRPr="00F8750E" w:rsidRDefault="00635818" w:rsidP="00635818">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2 871,2</w:t>
            </w:r>
          </w:p>
        </w:tc>
        <w:tc>
          <w:tcPr>
            <w:tcW w:w="1276" w:type="dxa"/>
            <w:tcBorders>
              <w:bottom w:val="nil"/>
            </w:tcBorders>
            <w:vAlign w:val="bottom"/>
          </w:tcPr>
          <w:p w14:paraId="61E72F66" w14:textId="77777777" w:rsidR="00635818" w:rsidRPr="00F8750E" w:rsidRDefault="00635818" w:rsidP="00635818">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2 248,7</w:t>
            </w:r>
          </w:p>
        </w:tc>
      </w:tr>
      <w:tr w:rsidR="00635818" w:rsidRPr="00F8750E" w14:paraId="7794D758" w14:textId="77777777" w:rsidTr="00B87067">
        <w:trPr>
          <w:trHeight w:val="204"/>
        </w:trPr>
        <w:tc>
          <w:tcPr>
            <w:tcW w:w="3687" w:type="dxa"/>
            <w:tcBorders>
              <w:top w:val="nil"/>
              <w:bottom w:val="nil"/>
            </w:tcBorders>
            <w:shd w:val="clear" w:color="auto" w:fill="auto"/>
            <w:noWrap/>
            <w:vAlign w:val="center"/>
            <w:hideMark/>
          </w:tcPr>
          <w:p w14:paraId="43FFC66F" w14:textId="77777777" w:rsidR="00635818" w:rsidRPr="00F8750E" w:rsidRDefault="00635818" w:rsidP="00635818">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Importations des biens</w:t>
            </w:r>
          </w:p>
        </w:tc>
        <w:tc>
          <w:tcPr>
            <w:tcW w:w="1382" w:type="dxa"/>
            <w:tcBorders>
              <w:top w:val="nil"/>
              <w:bottom w:val="nil"/>
            </w:tcBorders>
            <w:vAlign w:val="bottom"/>
          </w:tcPr>
          <w:p w14:paraId="466C68D1"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1 918,3</w:t>
            </w:r>
          </w:p>
        </w:tc>
        <w:tc>
          <w:tcPr>
            <w:tcW w:w="1193" w:type="dxa"/>
            <w:tcBorders>
              <w:top w:val="nil"/>
              <w:bottom w:val="nil"/>
            </w:tcBorders>
            <w:shd w:val="clear" w:color="auto" w:fill="auto"/>
            <w:noWrap/>
            <w:tcMar>
              <w:right w:w="198" w:type="dxa"/>
            </w:tcMar>
            <w:vAlign w:val="bottom"/>
            <w:hideMark/>
          </w:tcPr>
          <w:p w14:paraId="47FDE142"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1 964,6</w:t>
            </w:r>
          </w:p>
        </w:tc>
        <w:tc>
          <w:tcPr>
            <w:tcW w:w="1193" w:type="dxa"/>
            <w:tcBorders>
              <w:top w:val="nil"/>
              <w:bottom w:val="nil"/>
            </w:tcBorders>
            <w:shd w:val="clear" w:color="auto" w:fill="auto"/>
            <w:noWrap/>
            <w:tcMar>
              <w:right w:w="198" w:type="dxa"/>
            </w:tcMar>
            <w:vAlign w:val="bottom"/>
            <w:hideMark/>
          </w:tcPr>
          <w:p w14:paraId="71B777D1"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2 250,6</w:t>
            </w:r>
          </w:p>
        </w:tc>
        <w:tc>
          <w:tcPr>
            <w:tcW w:w="1193" w:type="dxa"/>
            <w:tcBorders>
              <w:top w:val="nil"/>
              <w:bottom w:val="nil"/>
            </w:tcBorders>
            <w:shd w:val="clear" w:color="auto" w:fill="auto"/>
            <w:noWrap/>
            <w:tcMar>
              <w:right w:w="198" w:type="dxa"/>
            </w:tcMar>
            <w:vAlign w:val="bottom"/>
            <w:hideMark/>
          </w:tcPr>
          <w:p w14:paraId="267C7AC6"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2 434,8</w:t>
            </w:r>
          </w:p>
        </w:tc>
        <w:tc>
          <w:tcPr>
            <w:tcW w:w="1417" w:type="dxa"/>
            <w:tcBorders>
              <w:top w:val="nil"/>
              <w:bottom w:val="nil"/>
            </w:tcBorders>
            <w:tcMar>
              <w:right w:w="198" w:type="dxa"/>
            </w:tcMar>
            <w:vAlign w:val="bottom"/>
          </w:tcPr>
          <w:p w14:paraId="107EBC7F"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2 566,1</w:t>
            </w:r>
          </w:p>
        </w:tc>
        <w:tc>
          <w:tcPr>
            <w:tcW w:w="1276" w:type="dxa"/>
            <w:tcBorders>
              <w:top w:val="nil"/>
              <w:bottom w:val="nil"/>
            </w:tcBorders>
            <w:vAlign w:val="bottom"/>
          </w:tcPr>
          <w:p w14:paraId="69122150" w14:textId="77777777" w:rsidR="00635818" w:rsidRPr="00F8750E" w:rsidRDefault="00635818" w:rsidP="00635818">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2 038,0</w:t>
            </w:r>
          </w:p>
        </w:tc>
      </w:tr>
      <w:tr w:rsidR="00635818" w:rsidRPr="00F8750E" w14:paraId="3A6F3B67" w14:textId="77777777" w:rsidTr="00B87067">
        <w:trPr>
          <w:trHeight w:val="216"/>
        </w:trPr>
        <w:tc>
          <w:tcPr>
            <w:tcW w:w="3687" w:type="dxa"/>
            <w:tcBorders>
              <w:top w:val="nil"/>
            </w:tcBorders>
            <w:shd w:val="clear" w:color="auto" w:fill="auto"/>
            <w:noWrap/>
            <w:vAlign w:val="center"/>
            <w:hideMark/>
          </w:tcPr>
          <w:p w14:paraId="241650A5" w14:textId="77777777" w:rsidR="00635818" w:rsidRPr="00F8750E" w:rsidRDefault="00635818" w:rsidP="00635818">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Importations des services</w:t>
            </w:r>
          </w:p>
        </w:tc>
        <w:tc>
          <w:tcPr>
            <w:tcW w:w="1382" w:type="dxa"/>
            <w:tcBorders>
              <w:top w:val="nil"/>
            </w:tcBorders>
            <w:vAlign w:val="bottom"/>
          </w:tcPr>
          <w:p w14:paraId="07207F38"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238,6</w:t>
            </w:r>
          </w:p>
        </w:tc>
        <w:tc>
          <w:tcPr>
            <w:tcW w:w="1193" w:type="dxa"/>
            <w:tcBorders>
              <w:top w:val="nil"/>
            </w:tcBorders>
            <w:shd w:val="clear" w:color="auto" w:fill="auto"/>
            <w:noWrap/>
            <w:tcMar>
              <w:right w:w="198" w:type="dxa"/>
            </w:tcMar>
            <w:vAlign w:val="bottom"/>
            <w:hideMark/>
          </w:tcPr>
          <w:p w14:paraId="04BD4071"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233,6</w:t>
            </w:r>
          </w:p>
        </w:tc>
        <w:tc>
          <w:tcPr>
            <w:tcW w:w="1193" w:type="dxa"/>
            <w:tcBorders>
              <w:top w:val="nil"/>
            </w:tcBorders>
            <w:shd w:val="clear" w:color="auto" w:fill="auto"/>
            <w:noWrap/>
            <w:tcMar>
              <w:right w:w="198" w:type="dxa"/>
            </w:tcMar>
            <w:vAlign w:val="bottom"/>
            <w:hideMark/>
          </w:tcPr>
          <w:p w14:paraId="6B5DF242"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277,0</w:t>
            </w:r>
          </w:p>
        </w:tc>
        <w:tc>
          <w:tcPr>
            <w:tcW w:w="1193" w:type="dxa"/>
            <w:tcBorders>
              <w:top w:val="nil"/>
            </w:tcBorders>
            <w:shd w:val="clear" w:color="auto" w:fill="auto"/>
            <w:noWrap/>
            <w:tcMar>
              <w:right w:w="198" w:type="dxa"/>
            </w:tcMar>
            <w:vAlign w:val="bottom"/>
            <w:hideMark/>
          </w:tcPr>
          <w:p w14:paraId="0E23CB8F"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300,0</w:t>
            </w:r>
          </w:p>
        </w:tc>
        <w:tc>
          <w:tcPr>
            <w:tcW w:w="1417" w:type="dxa"/>
            <w:tcBorders>
              <w:top w:val="nil"/>
            </w:tcBorders>
            <w:tcMar>
              <w:right w:w="198" w:type="dxa"/>
            </w:tcMar>
            <w:vAlign w:val="bottom"/>
          </w:tcPr>
          <w:p w14:paraId="0E44F0EA" w14:textId="77777777" w:rsidR="00635818" w:rsidRPr="00F8750E" w:rsidRDefault="00635818" w:rsidP="00635818">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305,2</w:t>
            </w:r>
          </w:p>
        </w:tc>
        <w:tc>
          <w:tcPr>
            <w:tcW w:w="1276" w:type="dxa"/>
            <w:tcBorders>
              <w:top w:val="nil"/>
            </w:tcBorders>
            <w:vAlign w:val="bottom"/>
          </w:tcPr>
          <w:p w14:paraId="05DAEAD2" w14:textId="77777777" w:rsidR="00635818" w:rsidRPr="00F8750E" w:rsidRDefault="00635818" w:rsidP="00635818">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210,7</w:t>
            </w:r>
          </w:p>
        </w:tc>
      </w:tr>
      <w:tr w:rsidR="00635818" w:rsidRPr="00F8750E" w14:paraId="73C62BC3" w14:textId="77777777" w:rsidTr="00B87067">
        <w:trPr>
          <w:trHeight w:val="228"/>
        </w:trPr>
        <w:tc>
          <w:tcPr>
            <w:tcW w:w="3687" w:type="dxa"/>
            <w:shd w:val="clear" w:color="auto" w:fill="auto"/>
            <w:noWrap/>
            <w:vAlign w:val="center"/>
            <w:hideMark/>
          </w:tcPr>
          <w:p w14:paraId="5846B256" w14:textId="77777777" w:rsidR="00635818" w:rsidRPr="00F8750E" w:rsidRDefault="00635818" w:rsidP="00635818">
            <w:pPr>
              <w:spacing w:after="0" w:line="312" w:lineRule="auto"/>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PIB (Emploi)</w:t>
            </w:r>
          </w:p>
        </w:tc>
        <w:tc>
          <w:tcPr>
            <w:tcW w:w="1382" w:type="dxa"/>
            <w:vAlign w:val="center"/>
          </w:tcPr>
          <w:p w14:paraId="2B3477DE" w14:textId="77777777" w:rsidR="00635818" w:rsidRPr="00F8750E" w:rsidRDefault="00635818" w:rsidP="00635818">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6 732,8</w:t>
            </w:r>
          </w:p>
        </w:tc>
        <w:tc>
          <w:tcPr>
            <w:tcW w:w="1193" w:type="dxa"/>
            <w:shd w:val="clear" w:color="auto" w:fill="auto"/>
            <w:noWrap/>
            <w:tcMar>
              <w:right w:w="198" w:type="dxa"/>
            </w:tcMar>
            <w:vAlign w:val="center"/>
            <w:hideMark/>
          </w:tcPr>
          <w:p w14:paraId="16E74556" w14:textId="77777777" w:rsidR="00635818" w:rsidRPr="00F8750E" w:rsidRDefault="00635818" w:rsidP="00635818">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7 005,2</w:t>
            </w:r>
          </w:p>
        </w:tc>
        <w:tc>
          <w:tcPr>
            <w:tcW w:w="1193" w:type="dxa"/>
            <w:shd w:val="clear" w:color="auto" w:fill="auto"/>
            <w:noWrap/>
            <w:tcMar>
              <w:right w:w="198" w:type="dxa"/>
            </w:tcMar>
            <w:vAlign w:val="center"/>
            <w:hideMark/>
          </w:tcPr>
          <w:p w14:paraId="415BA4DF" w14:textId="77777777" w:rsidR="00635818" w:rsidRPr="00F8750E" w:rsidRDefault="00635818" w:rsidP="00635818">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7 375,3</w:t>
            </w:r>
          </w:p>
        </w:tc>
        <w:tc>
          <w:tcPr>
            <w:tcW w:w="1193" w:type="dxa"/>
            <w:shd w:val="clear" w:color="auto" w:fill="auto"/>
            <w:noWrap/>
            <w:tcMar>
              <w:right w:w="198" w:type="dxa"/>
            </w:tcMar>
            <w:vAlign w:val="center"/>
            <w:hideMark/>
          </w:tcPr>
          <w:p w14:paraId="73D0D46D" w14:textId="77777777" w:rsidR="00635818" w:rsidRPr="00F8750E" w:rsidRDefault="00635818" w:rsidP="00635818">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7 922,0</w:t>
            </w:r>
          </w:p>
        </w:tc>
        <w:tc>
          <w:tcPr>
            <w:tcW w:w="1417" w:type="dxa"/>
            <w:tcMar>
              <w:right w:w="198" w:type="dxa"/>
            </w:tcMar>
            <w:vAlign w:val="center"/>
          </w:tcPr>
          <w:p w14:paraId="2D725C80" w14:textId="77777777" w:rsidR="00635818" w:rsidRPr="00F8750E" w:rsidRDefault="00635818" w:rsidP="00635818">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8 432,2</w:t>
            </w:r>
          </w:p>
        </w:tc>
        <w:tc>
          <w:tcPr>
            <w:tcW w:w="1276" w:type="dxa"/>
          </w:tcPr>
          <w:p w14:paraId="17535A91" w14:textId="77777777" w:rsidR="00635818" w:rsidRPr="00F8750E" w:rsidRDefault="00635818" w:rsidP="00635818">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9 008,8</w:t>
            </w:r>
          </w:p>
        </w:tc>
      </w:tr>
    </w:tbl>
    <w:p w14:paraId="0AA8C7C6" w14:textId="7DFE3903" w:rsidR="00547378" w:rsidRDefault="00C423CE" w:rsidP="00867C80">
      <w:pPr>
        <w:rPr>
          <w:rFonts w:ascii="Montserrat Light" w:hAnsi="Montserrat Light" w:cs="Arial"/>
        </w:rPr>
      </w:pPr>
      <w:r w:rsidRPr="00F8750E">
        <w:rPr>
          <w:rFonts w:ascii="Montserrat Light" w:hAnsi="Montserrat Light" w:cs="Arial"/>
          <w:u w:val="single"/>
        </w:rPr>
        <w:t>Source</w:t>
      </w:r>
      <w:r w:rsidRPr="00F8750E">
        <w:rPr>
          <w:rFonts w:ascii="Montserrat Light" w:hAnsi="Montserrat Light" w:cs="Arial"/>
        </w:rPr>
        <w:t xml:space="preserve"> : </w:t>
      </w:r>
      <w:r w:rsidR="00D11186" w:rsidRPr="00F8750E">
        <w:rPr>
          <w:rFonts w:ascii="Montserrat Light" w:hAnsi="Montserrat Light" w:cs="Arial"/>
        </w:rPr>
        <w:t>INStaD, ex-INSAE</w:t>
      </w:r>
      <w:r w:rsidRPr="00F8750E">
        <w:rPr>
          <w:rFonts w:ascii="Montserrat Light" w:hAnsi="Montserrat Light" w:cs="Arial"/>
        </w:rPr>
        <w:t>, Comptes Nationaux</w:t>
      </w:r>
    </w:p>
    <w:p w14:paraId="34F53410" w14:textId="77777777" w:rsidR="00D272ED" w:rsidRDefault="00D272ED" w:rsidP="00867C80">
      <w:pPr>
        <w:rPr>
          <w:rFonts w:ascii="Montserrat Light" w:hAnsi="Montserrat Light" w:cs="Arial"/>
        </w:rPr>
      </w:pPr>
    </w:p>
    <w:p w14:paraId="3DDB1976" w14:textId="77777777" w:rsidR="00D272ED" w:rsidRDefault="00D272ED" w:rsidP="00867C80">
      <w:pPr>
        <w:rPr>
          <w:rFonts w:ascii="Montserrat Light" w:hAnsi="Montserrat Light" w:cs="Arial"/>
        </w:rPr>
      </w:pPr>
    </w:p>
    <w:p w14:paraId="196CA0EE" w14:textId="77777777" w:rsidR="00D272ED" w:rsidRDefault="00D272ED" w:rsidP="00867C80">
      <w:pPr>
        <w:rPr>
          <w:rFonts w:ascii="Montserrat Light" w:hAnsi="Montserrat Light" w:cs="Arial"/>
        </w:rPr>
      </w:pPr>
    </w:p>
    <w:p w14:paraId="776694DD" w14:textId="77777777" w:rsidR="00D272ED" w:rsidRDefault="00D272ED" w:rsidP="00867C80">
      <w:pPr>
        <w:rPr>
          <w:rFonts w:ascii="Montserrat Light" w:hAnsi="Montserrat Light" w:cs="Arial"/>
        </w:rPr>
      </w:pPr>
    </w:p>
    <w:p w14:paraId="3569CA49" w14:textId="77777777" w:rsidR="00D272ED" w:rsidRDefault="00D272ED" w:rsidP="00867C80">
      <w:pPr>
        <w:rPr>
          <w:rFonts w:ascii="Montserrat Light" w:hAnsi="Montserrat Light" w:cs="Arial"/>
        </w:rPr>
      </w:pPr>
    </w:p>
    <w:p w14:paraId="368230DB" w14:textId="77777777" w:rsidR="00D272ED" w:rsidRDefault="00D272ED" w:rsidP="00867C80">
      <w:pPr>
        <w:rPr>
          <w:rFonts w:ascii="Montserrat Light" w:hAnsi="Montserrat Light" w:cs="Arial"/>
        </w:rPr>
      </w:pPr>
    </w:p>
    <w:p w14:paraId="18FCC994" w14:textId="77777777" w:rsidR="00D272ED" w:rsidRPr="00F8750E" w:rsidRDefault="00D272ED" w:rsidP="00867C80">
      <w:pPr>
        <w:rPr>
          <w:rFonts w:ascii="Montserrat Light" w:hAnsi="Montserrat Light" w:cs="Arial"/>
        </w:rPr>
      </w:pPr>
    </w:p>
    <w:p w14:paraId="0804AA56" w14:textId="77777777" w:rsidR="004331F0" w:rsidRPr="00F8750E" w:rsidRDefault="004331F0" w:rsidP="004331F0">
      <w:pPr>
        <w:pStyle w:val="Lgende"/>
        <w:spacing w:before="120" w:after="120"/>
        <w:ind w:left="1644" w:hanging="1644"/>
        <w:jc w:val="both"/>
        <w:rPr>
          <w:rFonts w:ascii="Montserrat Light" w:hAnsi="Montserrat Light"/>
          <w:sz w:val="22"/>
          <w:szCs w:val="22"/>
        </w:rPr>
      </w:pPr>
      <w:bookmarkStart w:id="121" w:name="_Toc101837363"/>
      <w:r w:rsidRPr="00F8750E">
        <w:rPr>
          <w:rFonts w:ascii="Montserrat Light" w:hAnsi="Montserrat Light"/>
          <w:sz w:val="22"/>
          <w:szCs w:val="22"/>
        </w:rPr>
        <w:lastRenderedPageBreak/>
        <w:t>Tableau 3.3.</w:t>
      </w:r>
      <w:r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Tableau_3.3. \* ARABIC </w:instrText>
      </w:r>
      <w:r w:rsidRPr="00F8750E">
        <w:rPr>
          <w:rFonts w:ascii="Montserrat Light" w:hAnsi="Montserrat Light"/>
          <w:sz w:val="22"/>
          <w:szCs w:val="22"/>
        </w:rPr>
        <w:fldChar w:fldCharType="separate"/>
      </w:r>
      <w:r w:rsidR="00030207" w:rsidRPr="00F8750E">
        <w:rPr>
          <w:rFonts w:ascii="Montserrat Light" w:hAnsi="Montserrat Light"/>
          <w:noProof/>
          <w:sz w:val="22"/>
          <w:szCs w:val="22"/>
        </w:rPr>
        <w:t>8</w:t>
      </w:r>
      <w:r w:rsidRPr="00F8750E">
        <w:rPr>
          <w:rFonts w:ascii="Montserrat Light" w:hAnsi="Montserrat Light"/>
          <w:sz w:val="22"/>
          <w:szCs w:val="22"/>
        </w:rPr>
        <w:fldChar w:fldCharType="end"/>
      </w:r>
      <w:r w:rsidRPr="00F8750E">
        <w:rPr>
          <w:rFonts w:ascii="Montserrat Light" w:hAnsi="Montserrat Light"/>
          <w:sz w:val="22"/>
          <w:szCs w:val="22"/>
        </w:rPr>
        <w:t xml:space="preserve">  Emplois du PIB à prix constants</w:t>
      </w:r>
      <w:r w:rsidR="0029100B" w:rsidRPr="00F8750E">
        <w:rPr>
          <w:rFonts w:ascii="Montserrat Light" w:hAnsi="Montserrat Light"/>
          <w:sz w:val="22"/>
          <w:szCs w:val="22"/>
        </w:rPr>
        <w:t xml:space="preserve"> de 2015 à 2020</w:t>
      </w:r>
      <w:r w:rsidRPr="00F8750E">
        <w:rPr>
          <w:rFonts w:ascii="Montserrat Light" w:hAnsi="Montserrat Light"/>
          <w:sz w:val="22"/>
          <w:szCs w:val="22"/>
        </w:rPr>
        <w:t xml:space="preserve"> suivant le SCN 2008</w:t>
      </w:r>
      <w:bookmarkEnd w:id="121"/>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3"/>
        <w:gridCol w:w="1417"/>
        <w:gridCol w:w="1777"/>
        <w:gridCol w:w="1156"/>
        <w:gridCol w:w="1230"/>
        <w:gridCol w:w="929"/>
        <w:gridCol w:w="1145"/>
      </w:tblGrid>
      <w:tr w:rsidR="0006263A" w:rsidRPr="00F8750E" w14:paraId="2D256A71" w14:textId="77777777" w:rsidTr="0006263A">
        <w:trPr>
          <w:cantSplit/>
        </w:trPr>
        <w:tc>
          <w:tcPr>
            <w:tcW w:w="3403" w:type="dxa"/>
            <w:tcBorders>
              <w:bottom w:val="single" w:sz="4" w:space="0" w:color="auto"/>
            </w:tcBorders>
            <w:shd w:val="clear" w:color="auto" w:fill="auto"/>
            <w:noWrap/>
            <w:vAlign w:val="center"/>
            <w:hideMark/>
          </w:tcPr>
          <w:p w14:paraId="36074995" w14:textId="77777777" w:rsidR="0006263A" w:rsidRPr="00F8750E" w:rsidRDefault="0006263A" w:rsidP="00DB72C2">
            <w:pPr>
              <w:spacing w:after="0" w:line="312" w:lineRule="auto"/>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Libellé</w:t>
            </w:r>
          </w:p>
        </w:tc>
        <w:tc>
          <w:tcPr>
            <w:tcW w:w="1417" w:type="dxa"/>
            <w:tcBorders>
              <w:bottom w:val="single" w:sz="4" w:space="0" w:color="auto"/>
            </w:tcBorders>
          </w:tcPr>
          <w:p w14:paraId="509EB6A4" w14:textId="77777777" w:rsidR="0006263A" w:rsidRPr="00F8750E" w:rsidRDefault="0006263A" w:rsidP="00DB72C2">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2015</w:t>
            </w:r>
          </w:p>
        </w:tc>
        <w:tc>
          <w:tcPr>
            <w:tcW w:w="1777" w:type="dxa"/>
            <w:tcBorders>
              <w:bottom w:val="single" w:sz="4" w:space="0" w:color="auto"/>
            </w:tcBorders>
            <w:shd w:val="clear" w:color="auto" w:fill="auto"/>
            <w:noWrap/>
            <w:tcMar>
              <w:right w:w="198" w:type="dxa"/>
            </w:tcMar>
            <w:vAlign w:val="center"/>
            <w:hideMark/>
          </w:tcPr>
          <w:p w14:paraId="73D17F6D" w14:textId="77777777" w:rsidR="0006263A" w:rsidRPr="00F8750E" w:rsidRDefault="0006263A" w:rsidP="00DB72C2">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 xml:space="preserve">2016 </w:t>
            </w:r>
          </w:p>
        </w:tc>
        <w:tc>
          <w:tcPr>
            <w:tcW w:w="0" w:type="auto"/>
            <w:tcBorders>
              <w:bottom w:val="single" w:sz="4" w:space="0" w:color="auto"/>
            </w:tcBorders>
            <w:shd w:val="clear" w:color="auto" w:fill="auto"/>
            <w:noWrap/>
            <w:tcMar>
              <w:right w:w="198" w:type="dxa"/>
            </w:tcMar>
            <w:vAlign w:val="center"/>
            <w:hideMark/>
          </w:tcPr>
          <w:p w14:paraId="47126E3C" w14:textId="77777777" w:rsidR="0006263A" w:rsidRPr="00F8750E" w:rsidRDefault="0006263A" w:rsidP="00DB72C2">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 xml:space="preserve">2017 </w:t>
            </w:r>
          </w:p>
        </w:tc>
        <w:tc>
          <w:tcPr>
            <w:tcW w:w="0" w:type="auto"/>
            <w:tcBorders>
              <w:bottom w:val="single" w:sz="4" w:space="0" w:color="auto"/>
            </w:tcBorders>
            <w:shd w:val="clear" w:color="auto" w:fill="auto"/>
            <w:noWrap/>
            <w:tcMar>
              <w:right w:w="198" w:type="dxa"/>
            </w:tcMar>
            <w:vAlign w:val="center"/>
            <w:hideMark/>
          </w:tcPr>
          <w:p w14:paraId="291BD488" w14:textId="77777777" w:rsidR="0006263A" w:rsidRPr="00F8750E" w:rsidRDefault="0006263A" w:rsidP="00DB72C2">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 xml:space="preserve">2018 </w:t>
            </w:r>
          </w:p>
        </w:tc>
        <w:tc>
          <w:tcPr>
            <w:tcW w:w="929" w:type="dxa"/>
            <w:tcBorders>
              <w:bottom w:val="single" w:sz="4" w:space="0" w:color="auto"/>
            </w:tcBorders>
            <w:tcMar>
              <w:right w:w="198" w:type="dxa"/>
            </w:tcMar>
          </w:tcPr>
          <w:p w14:paraId="2BB52BFE" w14:textId="77777777" w:rsidR="0006263A" w:rsidRPr="00F8750E" w:rsidRDefault="0006263A" w:rsidP="00DB72C2">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2019</w:t>
            </w:r>
          </w:p>
        </w:tc>
        <w:tc>
          <w:tcPr>
            <w:tcW w:w="1145" w:type="dxa"/>
            <w:tcBorders>
              <w:bottom w:val="single" w:sz="4" w:space="0" w:color="auto"/>
            </w:tcBorders>
          </w:tcPr>
          <w:p w14:paraId="606566CB" w14:textId="77777777" w:rsidR="0006263A" w:rsidRPr="00F8750E" w:rsidRDefault="0006263A" w:rsidP="00DB72C2">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2020</w:t>
            </w:r>
          </w:p>
        </w:tc>
      </w:tr>
      <w:tr w:rsidR="0006263A" w:rsidRPr="00F8750E" w14:paraId="10DEAE1A" w14:textId="77777777" w:rsidTr="0034459E">
        <w:trPr>
          <w:cantSplit/>
        </w:trPr>
        <w:tc>
          <w:tcPr>
            <w:tcW w:w="3403" w:type="dxa"/>
            <w:tcBorders>
              <w:bottom w:val="nil"/>
            </w:tcBorders>
            <w:shd w:val="clear" w:color="auto" w:fill="auto"/>
            <w:noWrap/>
            <w:vAlign w:val="center"/>
            <w:hideMark/>
          </w:tcPr>
          <w:p w14:paraId="0F712BB9" w14:textId="77777777" w:rsidR="0006263A" w:rsidRPr="00F8750E" w:rsidRDefault="0006263A" w:rsidP="0006263A">
            <w:pPr>
              <w:spacing w:after="0" w:line="312" w:lineRule="auto"/>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1. Dépense de Consommation Finale</w:t>
            </w:r>
          </w:p>
        </w:tc>
        <w:tc>
          <w:tcPr>
            <w:tcW w:w="1417" w:type="dxa"/>
            <w:tcBorders>
              <w:bottom w:val="nil"/>
            </w:tcBorders>
            <w:vAlign w:val="bottom"/>
          </w:tcPr>
          <w:p w14:paraId="03A7144E" w14:textId="77777777" w:rsidR="0006263A" w:rsidRPr="00F8750E" w:rsidRDefault="0006263A" w:rsidP="0006263A">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5 829,5</w:t>
            </w:r>
          </w:p>
        </w:tc>
        <w:tc>
          <w:tcPr>
            <w:tcW w:w="1777" w:type="dxa"/>
            <w:tcBorders>
              <w:bottom w:val="nil"/>
            </w:tcBorders>
            <w:shd w:val="clear" w:color="auto" w:fill="auto"/>
            <w:noWrap/>
            <w:tcMar>
              <w:right w:w="198" w:type="dxa"/>
            </w:tcMar>
            <w:vAlign w:val="bottom"/>
          </w:tcPr>
          <w:p w14:paraId="3BC29B60" w14:textId="77777777" w:rsidR="0006263A" w:rsidRPr="00F8750E" w:rsidRDefault="0006263A" w:rsidP="0006263A">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5 879,3</w:t>
            </w:r>
          </w:p>
        </w:tc>
        <w:tc>
          <w:tcPr>
            <w:tcW w:w="0" w:type="auto"/>
            <w:tcBorders>
              <w:bottom w:val="nil"/>
            </w:tcBorders>
            <w:shd w:val="clear" w:color="auto" w:fill="auto"/>
            <w:noWrap/>
            <w:tcMar>
              <w:right w:w="198" w:type="dxa"/>
            </w:tcMar>
            <w:vAlign w:val="bottom"/>
          </w:tcPr>
          <w:p w14:paraId="33CF7DB4" w14:textId="77777777" w:rsidR="0006263A" w:rsidRPr="00F8750E" w:rsidRDefault="0006263A" w:rsidP="0006263A">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6 110,1</w:t>
            </w:r>
          </w:p>
        </w:tc>
        <w:tc>
          <w:tcPr>
            <w:tcW w:w="0" w:type="auto"/>
            <w:tcBorders>
              <w:bottom w:val="nil"/>
            </w:tcBorders>
            <w:shd w:val="clear" w:color="auto" w:fill="auto"/>
            <w:noWrap/>
            <w:tcMar>
              <w:right w:w="198" w:type="dxa"/>
            </w:tcMar>
            <w:vAlign w:val="bottom"/>
          </w:tcPr>
          <w:p w14:paraId="3A163556" w14:textId="77777777" w:rsidR="0006263A" w:rsidRPr="00F8750E" w:rsidRDefault="0006263A" w:rsidP="0006263A">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6 343,2</w:t>
            </w:r>
          </w:p>
        </w:tc>
        <w:tc>
          <w:tcPr>
            <w:tcW w:w="929" w:type="dxa"/>
            <w:tcBorders>
              <w:bottom w:val="nil"/>
            </w:tcBorders>
            <w:tcMar>
              <w:right w:w="198" w:type="dxa"/>
            </w:tcMar>
            <w:vAlign w:val="bottom"/>
          </w:tcPr>
          <w:p w14:paraId="01090102" w14:textId="77777777" w:rsidR="0006263A" w:rsidRPr="00F8750E" w:rsidRDefault="0006263A" w:rsidP="0006263A">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6 584,2</w:t>
            </w:r>
          </w:p>
        </w:tc>
        <w:tc>
          <w:tcPr>
            <w:tcW w:w="1145" w:type="dxa"/>
            <w:tcBorders>
              <w:bottom w:val="nil"/>
            </w:tcBorders>
            <w:vAlign w:val="bottom"/>
          </w:tcPr>
          <w:p w14:paraId="51785842"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6 893,8</w:t>
            </w:r>
          </w:p>
        </w:tc>
      </w:tr>
      <w:tr w:rsidR="0006263A" w:rsidRPr="00F8750E" w14:paraId="072A6FEC" w14:textId="77777777" w:rsidTr="0034459E">
        <w:trPr>
          <w:cantSplit/>
        </w:trPr>
        <w:tc>
          <w:tcPr>
            <w:tcW w:w="3403" w:type="dxa"/>
            <w:tcBorders>
              <w:top w:val="nil"/>
              <w:bottom w:val="nil"/>
            </w:tcBorders>
            <w:shd w:val="clear" w:color="auto" w:fill="auto"/>
            <w:noWrap/>
            <w:vAlign w:val="center"/>
            <w:hideMark/>
          </w:tcPr>
          <w:p w14:paraId="49C9DD62" w14:textId="77777777" w:rsidR="0006263A" w:rsidRPr="00F8750E" w:rsidRDefault="0006263A" w:rsidP="0006263A">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dont privée</w:t>
            </w:r>
          </w:p>
        </w:tc>
        <w:tc>
          <w:tcPr>
            <w:tcW w:w="1417" w:type="dxa"/>
            <w:tcBorders>
              <w:top w:val="nil"/>
              <w:bottom w:val="nil"/>
            </w:tcBorders>
            <w:vAlign w:val="bottom"/>
          </w:tcPr>
          <w:p w14:paraId="603ECC72" w14:textId="77777777" w:rsidR="0006263A" w:rsidRPr="00F8750E" w:rsidRDefault="0006263A" w:rsidP="0006263A">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5 061,2</w:t>
            </w:r>
          </w:p>
        </w:tc>
        <w:tc>
          <w:tcPr>
            <w:tcW w:w="1777" w:type="dxa"/>
            <w:tcBorders>
              <w:top w:val="nil"/>
              <w:bottom w:val="nil"/>
            </w:tcBorders>
            <w:shd w:val="clear" w:color="auto" w:fill="auto"/>
            <w:noWrap/>
            <w:tcMar>
              <w:right w:w="198" w:type="dxa"/>
            </w:tcMar>
            <w:vAlign w:val="bottom"/>
          </w:tcPr>
          <w:p w14:paraId="64361511"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5 159,1</w:t>
            </w:r>
          </w:p>
        </w:tc>
        <w:tc>
          <w:tcPr>
            <w:tcW w:w="0" w:type="auto"/>
            <w:tcBorders>
              <w:top w:val="nil"/>
              <w:bottom w:val="nil"/>
            </w:tcBorders>
            <w:shd w:val="clear" w:color="auto" w:fill="auto"/>
            <w:noWrap/>
            <w:tcMar>
              <w:right w:w="198" w:type="dxa"/>
            </w:tcMar>
            <w:vAlign w:val="bottom"/>
          </w:tcPr>
          <w:p w14:paraId="09D31D59"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5 339,7</w:t>
            </w:r>
          </w:p>
        </w:tc>
        <w:tc>
          <w:tcPr>
            <w:tcW w:w="0" w:type="auto"/>
            <w:tcBorders>
              <w:top w:val="nil"/>
              <w:bottom w:val="nil"/>
            </w:tcBorders>
            <w:shd w:val="clear" w:color="auto" w:fill="auto"/>
            <w:noWrap/>
            <w:tcMar>
              <w:right w:w="198" w:type="dxa"/>
            </w:tcMar>
            <w:vAlign w:val="bottom"/>
          </w:tcPr>
          <w:p w14:paraId="03198F97"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5 526,6</w:t>
            </w:r>
          </w:p>
        </w:tc>
        <w:tc>
          <w:tcPr>
            <w:tcW w:w="929" w:type="dxa"/>
            <w:tcBorders>
              <w:top w:val="nil"/>
              <w:bottom w:val="nil"/>
            </w:tcBorders>
            <w:tcMar>
              <w:right w:w="198" w:type="dxa"/>
            </w:tcMar>
            <w:vAlign w:val="bottom"/>
          </w:tcPr>
          <w:p w14:paraId="06A64670"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5 720,0</w:t>
            </w:r>
          </w:p>
        </w:tc>
        <w:tc>
          <w:tcPr>
            <w:tcW w:w="1145" w:type="dxa"/>
            <w:tcBorders>
              <w:top w:val="nil"/>
              <w:bottom w:val="nil"/>
            </w:tcBorders>
            <w:vAlign w:val="bottom"/>
          </w:tcPr>
          <w:p w14:paraId="33E8DB1B"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5 904,7</w:t>
            </w:r>
          </w:p>
        </w:tc>
      </w:tr>
      <w:tr w:rsidR="0006263A" w:rsidRPr="00F8750E" w14:paraId="34382740" w14:textId="77777777" w:rsidTr="0034459E">
        <w:trPr>
          <w:cantSplit/>
        </w:trPr>
        <w:tc>
          <w:tcPr>
            <w:tcW w:w="3403" w:type="dxa"/>
            <w:tcBorders>
              <w:top w:val="nil"/>
              <w:bottom w:val="single" w:sz="4" w:space="0" w:color="auto"/>
            </w:tcBorders>
            <w:shd w:val="clear" w:color="auto" w:fill="auto"/>
            <w:noWrap/>
            <w:vAlign w:val="center"/>
            <w:hideMark/>
          </w:tcPr>
          <w:p w14:paraId="02146227" w14:textId="77777777" w:rsidR="0006263A" w:rsidRPr="00F8750E" w:rsidRDefault="0006263A" w:rsidP="0006263A">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publique</w:t>
            </w:r>
          </w:p>
        </w:tc>
        <w:tc>
          <w:tcPr>
            <w:tcW w:w="1417" w:type="dxa"/>
            <w:tcBorders>
              <w:top w:val="nil"/>
              <w:bottom w:val="single" w:sz="4" w:space="0" w:color="auto"/>
            </w:tcBorders>
            <w:vAlign w:val="bottom"/>
          </w:tcPr>
          <w:p w14:paraId="630630D8" w14:textId="77777777" w:rsidR="0006263A" w:rsidRPr="00F8750E" w:rsidRDefault="0006263A" w:rsidP="0006263A">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768,3</w:t>
            </w:r>
          </w:p>
        </w:tc>
        <w:tc>
          <w:tcPr>
            <w:tcW w:w="1777" w:type="dxa"/>
            <w:tcBorders>
              <w:top w:val="nil"/>
              <w:bottom w:val="single" w:sz="4" w:space="0" w:color="auto"/>
            </w:tcBorders>
            <w:shd w:val="clear" w:color="auto" w:fill="auto"/>
            <w:noWrap/>
            <w:tcMar>
              <w:right w:w="198" w:type="dxa"/>
            </w:tcMar>
            <w:vAlign w:val="bottom"/>
          </w:tcPr>
          <w:p w14:paraId="7F8CB947"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720,2</w:t>
            </w:r>
          </w:p>
        </w:tc>
        <w:tc>
          <w:tcPr>
            <w:tcW w:w="0" w:type="auto"/>
            <w:tcBorders>
              <w:top w:val="nil"/>
              <w:bottom w:val="single" w:sz="4" w:space="0" w:color="auto"/>
            </w:tcBorders>
            <w:shd w:val="clear" w:color="auto" w:fill="auto"/>
            <w:noWrap/>
            <w:tcMar>
              <w:right w:w="198" w:type="dxa"/>
            </w:tcMar>
            <w:vAlign w:val="bottom"/>
          </w:tcPr>
          <w:p w14:paraId="54ACDA0B"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770,4</w:t>
            </w:r>
          </w:p>
        </w:tc>
        <w:tc>
          <w:tcPr>
            <w:tcW w:w="0" w:type="auto"/>
            <w:tcBorders>
              <w:top w:val="nil"/>
              <w:bottom w:val="single" w:sz="4" w:space="0" w:color="auto"/>
            </w:tcBorders>
            <w:shd w:val="clear" w:color="auto" w:fill="auto"/>
            <w:noWrap/>
            <w:tcMar>
              <w:right w:w="198" w:type="dxa"/>
            </w:tcMar>
            <w:vAlign w:val="bottom"/>
          </w:tcPr>
          <w:p w14:paraId="0635BE94"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816,7</w:t>
            </w:r>
          </w:p>
        </w:tc>
        <w:tc>
          <w:tcPr>
            <w:tcW w:w="929" w:type="dxa"/>
            <w:tcBorders>
              <w:top w:val="nil"/>
              <w:bottom w:val="single" w:sz="4" w:space="0" w:color="auto"/>
            </w:tcBorders>
            <w:tcMar>
              <w:right w:w="198" w:type="dxa"/>
            </w:tcMar>
            <w:vAlign w:val="bottom"/>
          </w:tcPr>
          <w:p w14:paraId="56DCDA6D"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864,2</w:t>
            </w:r>
          </w:p>
        </w:tc>
        <w:tc>
          <w:tcPr>
            <w:tcW w:w="1145" w:type="dxa"/>
            <w:tcBorders>
              <w:top w:val="nil"/>
              <w:bottom w:val="single" w:sz="4" w:space="0" w:color="auto"/>
            </w:tcBorders>
            <w:vAlign w:val="bottom"/>
          </w:tcPr>
          <w:p w14:paraId="71B47D4F"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989,1</w:t>
            </w:r>
          </w:p>
        </w:tc>
      </w:tr>
      <w:tr w:rsidR="0006263A" w:rsidRPr="00F8750E" w14:paraId="20A74CF5" w14:textId="77777777" w:rsidTr="0034459E">
        <w:trPr>
          <w:cantSplit/>
        </w:trPr>
        <w:tc>
          <w:tcPr>
            <w:tcW w:w="3403" w:type="dxa"/>
            <w:tcBorders>
              <w:bottom w:val="nil"/>
            </w:tcBorders>
            <w:shd w:val="clear" w:color="auto" w:fill="auto"/>
            <w:noWrap/>
            <w:vAlign w:val="center"/>
            <w:hideMark/>
          </w:tcPr>
          <w:p w14:paraId="69469D49" w14:textId="77777777" w:rsidR="0006263A" w:rsidRPr="00F8750E" w:rsidRDefault="0006263A" w:rsidP="0006263A">
            <w:pPr>
              <w:spacing w:after="0" w:line="312" w:lineRule="auto"/>
              <w:rPr>
                <w:rFonts w:ascii="Montserrat Light" w:eastAsia="Times New Roman" w:hAnsi="Montserrat Light" w:cs="Arial"/>
                <w:b/>
                <w:lang w:eastAsia="fr-FR"/>
              </w:rPr>
            </w:pPr>
            <w:r w:rsidRPr="00F8750E">
              <w:rPr>
                <w:rFonts w:ascii="Montserrat Light" w:eastAsia="Times New Roman" w:hAnsi="Montserrat Light" w:cs="Arial"/>
                <w:b/>
                <w:lang w:eastAsia="fr-FR"/>
              </w:rPr>
              <w:t>2. FBCF</w:t>
            </w:r>
          </w:p>
        </w:tc>
        <w:tc>
          <w:tcPr>
            <w:tcW w:w="1417" w:type="dxa"/>
            <w:tcBorders>
              <w:bottom w:val="nil"/>
            </w:tcBorders>
            <w:vAlign w:val="bottom"/>
          </w:tcPr>
          <w:p w14:paraId="550CEDF5" w14:textId="77777777" w:rsidR="0006263A" w:rsidRPr="00F8750E" w:rsidRDefault="0006263A" w:rsidP="0006263A">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1 379,9</w:t>
            </w:r>
          </w:p>
        </w:tc>
        <w:tc>
          <w:tcPr>
            <w:tcW w:w="1777" w:type="dxa"/>
            <w:tcBorders>
              <w:bottom w:val="nil"/>
            </w:tcBorders>
            <w:shd w:val="clear" w:color="auto" w:fill="auto"/>
            <w:noWrap/>
            <w:tcMar>
              <w:right w:w="198" w:type="dxa"/>
            </w:tcMar>
            <w:vAlign w:val="bottom"/>
          </w:tcPr>
          <w:p w14:paraId="6C11B42E"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1 384,4</w:t>
            </w:r>
          </w:p>
        </w:tc>
        <w:tc>
          <w:tcPr>
            <w:tcW w:w="0" w:type="auto"/>
            <w:tcBorders>
              <w:bottom w:val="nil"/>
            </w:tcBorders>
            <w:shd w:val="clear" w:color="auto" w:fill="auto"/>
            <w:noWrap/>
            <w:tcMar>
              <w:right w:w="198" w:type="dxa"/>
            </w:tcMar>
            <w:vAlign w:val="bottom"/>
          </w:tcPr>
          <w:p w14:paraId="7E3A434A"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1 735,2</w:t>
            </w:r>
          </w:p>
        </w:tc>
        <w:tc>
          <w:tcPr>
            <w:tcW w:w="0" w:type="auto"/>
            <w:tcBorders>
              <w:bottom w:val="nil"/>
            </w:tcBorders>
            <w:shd w:val="clear" w:color="auto" w:fill="auto"/>
            <w:noWrap/>
            <w:tcMar>
              <w:right w:w="198" w:type="dxa"/>
            </w:tcMar>
            <w:vAlign w:val="bottom"/>
          </w:tcPr>
          <w:p w14:paraId="1C347462"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2 016,7</w:t>
            </w:r>
          </w:p>
        </w:tc>
        <w:tc>
          <w:tcPr>
            <w:tcW w:w="929" w:type="dxa"/>
            <w:tcBorders>
              <w:bottom w:val="nil"/>
            </w:tcBorders>
            <w:tcMar>
              <w:right w:w="198" w:type="dxa"/>
            </w:tcMar>
            <w:vAlign w:val="bottom"/>
          </w:tcPr>
          <w:p w14:paraId="236188E1"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2 226,6</w:t>
            </w:r>
          </w:p>
        </w:tc>
        <w:tc>
          <w:tcPr>
            <w:tcW w:w="1145" w:type="dxa"/>
            <w:tcBorders>
              <w:bottom w:val="nil"/>
            </w:tcBorders>
            <w:vAlign w:val="bottom"/>
          </w:tcPr>
          <w:p w14:paraId="6FCCD8D5"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2 273,6</w:t>
            </w:r>
          </w:p>
        </w:tc>
      </w:tr>
      <w:tr w:rsidR="0006263A" w:rsidRPr="00F8750E" w14:paraId="6A9BB32F" w14:textId="77777777" w:rsidTr="0034459E">
        <w:trPr>
          <w:cantSplit/>
        </w:trPr>
        <w:tc>
          <w:tcPr>
            <w:tcW w:w="3403" w:type="dxa"/>
            <w:tcBorders>
              <w:top w:val="nil"/>
              <w:bottom w:val="nil"/>
            </w:tcBorders>
            <w:shd w:val="clear" w:color="auto" w:fill="auto"/>
            <w:noWrap/>
            <w:vAlign w:val="center"/>
            <w:hideMark/>
          </w:tcPr>
          <w:p w14:paraId="4D4003EE" w14:textId="77777777" w:rsidR="0006263A" w:rsidRPr="00F8750E" w:rsidRDefault="0006263A" w:rsidP="0006263A">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privée</w:t>
            </w:r>
          </w:p>
        </w:tc>
        <w:tc>
          <w:tcPr>
            <w:tcW w:w="1417" w:type="dxa"/>
            <w:tcBorders>
              <w:top w:val="nil"/>
              <w:bottom w:val="nil"/>
            </w:tcBorders>
            <w:vAlign w:val="bottom"/>
          </w:tcPr>
          <w:p w14:paraId="2BE3B2C1" w14:textId="77777777" w:rsidR="0006263A" w:rsidRPr="00F8750E" w:rsidRDefault="0006263A" w:rsidP="0006263A">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1 092,9</w:t>
            </w:r>
          </w:p>
        </w:tc>
        <w:tc>
          <w:tcPr>
            <w:tcW w:w="1777" w:type="dxa"/>
            <w:tcBorders>
              <w:top w:val="nil"/>
              <w:bottom w:val="nil"/>
            </w:tcBorders>
            <w:shd w:val="clear" w:color="auto" w:fill="auto"/>
            <w:noWrap/>
            <w:tcMar>
              <w:right w:w="198" w:type="dxa"/>
            </w:tcMar>
            <w:vAlign w:val="bottom"/>
          </w:tcPr>
          <w:p w14:paraId="594D622A"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1 115,0</w:t>
            </w:r>
          </w:p>
        </w:tc>
        <w:tc>
          <w:tcPr>
            <w:tcW w:w="0" w:type="auto"/>
            <w:tcBorders>
              <w:top w:val="nil"/>
              <w:bottom w:val="nil"/>
            </w:tcBorders>
            <w:shd w:val="clear" w:color="auto" w:fill="auto"/>
            <w:noWrap/>
            <w:tcMar>
              <w:right w:w="198" w:type="dxa"/>
            </w:tcMar>
            <w:vAlign w:val="bottom"/>
          </w:tcPr>
          <w:p w14:paraId="08BBCD1D"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1 456,1</w:t>
            </w:r>
          </w:p>
        </w:tc>
        <w:tc>
          <w:tcPr>
            <w:tcW w:w="0" w:type="auto"/>
            <w:tcBorders>
              <w:top w:val="nil"/>
              <w:bottom w:val="nil"/>
            </w:tcBorders>
            <w:shd w:val="clear" w:color="auto" w:fill="auto"/>
            <w:noWrap/>
            <w:tcMar>
              <w:right w:w="198" w:type="dxa"/>
            </w:tcMar>
            <w:vAlign w:val="bottom"/>
          </w:tcPr>
          <w:p w14:paraId="27B87B92"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1 728,0</w:t>
            </w:r>
          </w:p>
        </w:tc>
        <w:tc>
          <w:tcPr>
            <w:tcW w:w="929" w:type="dxa"/>
            <w:tcBorders>
              <w:top w:val="nil"/>
              <w:bottom w:val="nil"/>
            </w:tcBorders>
            <w:tcMar>
              <w:right w:w="198" w:type="dxa"/>
            </w:tcMar>
            <w:vAlign w:val="bottom"/>
          </w:tcPr>
          <w:p w14:paraId="6B69660E"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2 012,5</w:t>
            </w:r>
          </w:p>
        </w:tc>
        <w:tc>
          <w:tcPr>
            <w:tcW w:w="1145" w:type="dxa"/>
            <w:tcBorders>
              <w:top w:val="nil"/>
              <w:bottom w:val="nil"/>
            </w:tcBorders>
            <w:vAlign w:val="bottom"/>
          </w:tcPr>
          <w:p w14:paraId="457D1501"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1 870,3</w:t>
            </w:r>
          </w:p>
        </w:tc>
      </w:tr>
      <w:tr w:rsidR="0006263A" w:rsidRPr="00F8750E" w14:paraId="40867841" w14:textId="77777777" w:rsidTr="0034459E">
        <w:trPr>
          <w:cantSplit/>
        </w:trPr>
        <w:tc>
          <w:tcPr>
            <w:tcW w:w="3403" w:type="dxa"/>
            <w:tcBorders>
              <w:top w:val="nil"/>
            </w:tcBorders>
            <w:shd w:val="clear" w:color="auto" w:fill="auto"/>
            <w:noWrap/>
            <w:vAlign w:val="center"/>
            <w:hideMark/>
          </w:tcPr>
          <w:p w14:paraId="7235FA86" w14:textId="77777777" w:rsidR="0006263A" w:rsidRPr="00F8750E" w:rsidRDefault="0006263A" w:rsidP="0006263A">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publique</w:t>
            </w:r>
          </w:p>
        </w:tc>
        <w:tc>
          <w:tcPr>
            <w:tcW w:w="1417" w:type="dxa"/>
            <w:tcBorders>
              <w:top w:val="nil"/>
            </w:tcBorders>
            <w:vAlign w:val="bottom"/>
          </w:tcPr>
          <w:p w14:paraId="1BD8C877" w14:textId="77777777" w:rsidR="0006263A" w:rsidRPr="00F8750E" w:rsidRDefault="0006263A" w:rsidP="0006263A">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287,1</w:t>
            </w:r>
          </w:p>
        </w:tc>
        <w:tc>
          <w:tcPr>
            <w:tcW w:w="1777" w:type="dxa"/>
            <w:tcBorders>
              <w:top w:val="nil"/>
            </w:tcBorders>
            <w:shd w:val="clear" w:color="auto" w:fill="auto"/>
            <w:noWrap/>
            <w:tcMar>
              <w:right w:w="198" w:type="dxa"/>
            </w:tcMar>
            <w:vAlign w:val="bottom"/>
          </w:tcPr>
          <w:p w14:paraId="668F325A"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269,4</w:t>
            </w:r>
          </w:p>
        </w:tc>
        <w:tc>
          <w:tcPr>
            <w:tcW w:w="0" w:type="auto"/>
            <w:tcBorders>
              <w:top w:val="nil"/>
            </w:tcBorders>
            <w:shd w:val="clear" w:color="auto" w:fill="auto"/>
            <w:noWrap/>
            <w:tcMar>
              <w:right w:w="198" w:type="dxa"/>
            </w:tcMar>
            <w:vAlign w:val="bottom"/>
          </w:tcPr>
          <w:p w14:paraId="1E8B9E95"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279,0</w:t>
            </w:r>
          </w:p>
        </w:tc>
        <w:tc>
          <w:tcPr>
            <w:tcW w:w="0" w:type="auto"/>
            <w:tcBorders>
              <w:top w:val="nil"/>
            </w:tcBorders>
            <w:shd w:val="clear" w:color="auto" w:fill="auto"/>
            <w:noWrap/>
            <w:tcMar>
              <w:right w:w="198" w:type="dxa"/>
            </w:tcMar>
            <w:vAlign w:val="bottom"/>
          </w:tcPr>
          <w:p w14:paraId="6D4F8594"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288,7</w:t>
            </w:r>
          </w:p>
        </w:tc>
        <w:tc>
          <w:tcPr>
            <w:tcW w:w="929" w:type="dxa"/>
            <w:tcBorders>
              <w:top w:val="nil"/>
            </w:tcBorders>
            <w:tcMar>
              <w:right w:w="198" w:type="dxa"/>
            </w:tcMar>
            <w:vAlign w:val="bottom"/>
          </w:tcPr>
          <w:p w14:paraId="1EC47B99"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214,1</w:t>
            </w:r>
          </w:p>
        </w:tc>
        <w:tc>
          <w:tcPr>
            <w:tcW w:w="1145" w:type="dxa"/>
            <w:tcBorders>
              <w:top w:val="nil"/>
            </w:tcBorders>
            <w:vAlign w:val="bottom"/>
          </w:tcPr>
          <w:p w14:paraId="72C667BB"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403,3</w:t>
            </w:r>
          </w:p>
        </w:tc>
      </w:tr>
      <w:tr w:rsidR="0006263A" w:rsidRPr="00F8750E" w14:paraId="17B35A5C" w14:textId="77777777" w:rsidTr="0034459E">
        <w:trPr>
          <w:cantSplit/>
        </w:trPr>
        <w:tc>
          <w:tcPr>
            <w:tcW w:w="3403" w:type="dxa"/>
            <w:shd w:val="clear" w:color="auto" w:fill="auto"/>
            <w:noWrap/>
            <w:vAlign w:val="center"/>
            <w:hideMark/>
          </w:tcPr>
          <w:p w14:paraId="01C03141" w14:textId="77777777" w:rsidR="0006263A" w:rsidRPr="00F8750E" w:rsidRDefault="0006263A" w:rsidP="0006263A">
            <w:pPr>
              <w:spacing w:after="0" w:line="312" w:lineRule="auto"/>
              <w:rPr>
                <w:rFonts w:ascii="Montserrat Light" w:eastAsia="Times New Roman" w:hAnsi="Montserrat Light" w:cs="Arial"/>
                <w:b/>
                <w:lang w:eastAsia="fr-FR"/>
              </w:rPr>
            </w:pPr>
            <w:r w:rsidRPr="00F8750E">
              <w:rPr>
                <w:rFonts w:ascii="Montserrat Light" w:eastAsia="Times New Roman" w:hAnsi="Montserrat Light" w:cs="Arial"/>
                <w:b/>
                <w:lang w:eastAsia="fr-FR"/>
              </w:rPr>
              <w:t>3. Variation des stocks</w:t>
            </w:r>
          </w:p>
        </w:tc>
        <w:tc>
          <w:tcPr>
            <w:tcW w:w="1417" w:type="dxa"/>
            <w:vAlign w:val="bottom"/>
          </w:tcPr>
          <w:p w14:paraId="452E43B5" w14:textId="77777777" w:rsidR="0006263A" w:rsidRPr="00F8750E" w:rsidRDefault="0006263A" w:rsidP="0006263A">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15,9</w:t>
            </w:r>
          </w:p>
        </w:tc>
        <w:tc>
          <w:tcPr>
            <w:tcW w:w="1777" w:type="dxa"/>
            <w:shd w:val="clear" w:color="auto" w:fill="auto"/>
            <w:noWrap/>
            <w:tcMar>
              <w:right w:w="198" w:type="dxa"/>
            </w:tcMar>
            <w:vAlign w:val="bottom"/>
          </w:tcPr>
          <w:p w14:paraId="1AE86055"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33,3</w:t>
            </w:r>
          </w:p>
        </w:tc>
        <w:tc>
          <w:tcPr>
            <w:tcW w:w="0" w:type="auto"/>
            <w:shd w:val="clear" w:color="auto" w:fill="auto"/>
            <w:noWrap/>
            <w:tcMar>
              <w:right w:w="198" w:type="dxa"/>
            </w:tcMar>
            <w:vAlign w:val="bottom"/>
          </w:tcPr>
          <w:p w14:paraId="5FC464BC"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33,3</w:t>
            </w:r>
          </w:p>
        </w:tc>
        <w:tc>
          <w:tcPr>
            <w:tcW w:w="0" w:type="auto"/>
            <w:shd w:val="clear" w:color="auto" w:fill="auto"/>
            <w:noWrap/>
            <w:tcMar>
              <w:right w:w="198" w:type="dxa"/>
            </w:tcMar>
            <w:vAlign w:val="bottom"/>
          </w:tcPr>
          <w:p w14:paraId="0C59618F"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33,3</w:t>
            </w:r>
          </w:p>
        </w:tc>
        <w:tc>
          <w:tcPr>
            <w:tcW w:w="929" w:type="dxa"/>
            <w:tcMar>
              <w:right w:w="198" w:type="dxa"/>
            </w:tcMar>
            <w:vAlign w:val="bottom"/>
          </w:tcPr>
          <w:p w14:paraId="5C005595"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28,8</w:t>
            </w:r>
          </w:p>
        </w:tc>
        <w:tc>
          <w:tcPr>
            <w:tcW w:w="1145" w:type="dxa"/>
            <w:vAlign w:val="bottom"/>
          </w:tcPr>
          <w:p w14:paraId="13E01C88"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23,8</w:t>
            </w:r>
          </w:p>
        </w:tc>
      </w:tr>
      <w:tr w:rsidR="0006263A" w:rsidRPr="00F8750E" w14:paraId="5C7875D1" w14:textId="77777777" w:rsidTr="0034459E">
        <w:trPr>
          <w:cantSplit/>
        </w:trPr>
        <w:tc>
          <w:tcPr>
            <w:tcW w:w="3403" w:type="dxa"/>
            <w:shd w:val="clear" w:color="auto" w:fill="auto"/>
            <w:noWrap/>
            <w:vAlign w:val="center"/>
            <w:hideMark/>
          </w:tcPr>
          <w:p w14:paraId="569E43CD" w14:textId="77777777" w:rsidR="0006263A" w:rsidRPr="00F8750E" w:rsidRDefault="0006263A" w:rsidP="0006263A">
            <w:pPr>
              <w:spacing w:after="0" w:line="312" w:lineRule="auto"/>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4. Investissement (2+3)</w:t>
            </w:r>
          </w:p>
        </w:tc>
        <w:tc>
          <w:tcPr>
            <w:tcW w:w="1417" w:type="dxa"/>
            <w:vAlign w:val="bottom"/>
          </w:tcPr>
          <w:p w14:paraId="109BFB26" w14:textId="77777777" w:rsidR="0006263A" w:rsidRPr="00F8750E" w:rsidRDefault="0006263A" w:rsidP="0006263A">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1 395,8</w:t>
            </w:r>
          </w:p>
        </w:tc>
        <w:tc>
          <w:tcPr>
            <w:tcW w:w="1777" w:type="dxa"/>
            <w:shd w:val="clear" w:color="auto" w:fill="auto"/>
            <w:noWrap/>
            <w:tcMar>
              <w:right w:w="198" w:type="dxa"/>
            </w:tcMar>
            <w:vAlign w:val="bottom"/>
          </w:tcPr>
          <w:p w14:paraId="4AFE94F4" w14:textId="77777777" w:rsidR="0006263A" w:rsidRPr="00F8750E" w:rsidRDefault="0006263A" w:rsidP="0006263A">
            <w:pPr>
              <w:spacing w:after="0" w:line="312" w:lineRule="auto"/>
              <w:jc w:val="center"/>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1 417,7</w:t>
            </w:r>
          </w:p>
        </w:tc>
        <w:tc>
          <w:tcPr>
            <w:tcW w:w="0" w:type="auto"/>
            <w:shd w:val="clear" w:color="auto" w:fill="auto"/>
            <w:noWrap/>
            <w:tcMar>
              <w:right w:w="198" w:type="dxa"/>
            </w:tcMar>
            <w:vAlign w:val="bottom"/>
          </w:tcPr>
          <w:p w14:paraId="23A53EAB" w14:textId="77777777" w:rsidR="0006263A" w:rsidRPr="00F8750E" w:rsidRDefault="0006263A" w:rsidP="0006263A">
            <w:pPr>
              <w:spacing w:after="0" w:line="312" w:lineRule="auto"/>
              <w:jc w:val="center"/>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1 768,5</w:t>
            </w:r>
          </w:p>
        </w:tc>
        <w:tc>
          <w:tcPr>
            <w:tcW w:w="0" w:type="auto"/>
            <w:shd w:val="clear" w:color="auto" w:fill="auto"/>
            <w:noWrap/>
            <w:tcMar>
              <w:right w:w="198" w:type="dxa"/>
            </w:tcMar>
            <w:vAlign w:val="bottom"/>
          </w:tcPr>
          <w:p w14:paraId="1561DA6D" w14:textId="77777777" w:rsidR="0006263A" w:rsidRPr="00F8750E" w:rsidRDefault="0006263A" w:rsidP="0006263A">
            <w:pPr>
              <w:spacing w:after="0" w:line="312" w:lineRule="auto"/>
              <w:jc w:val="center"/>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2 050,0</w:t>
            </w:r>
          </w:p>
        </w:tc>
        <w:tc>
          <w:tcPr>
            <w:tcW w:w="929" w:type="dxa"/>
            <w:tcMar>
              <w:right w:w="198" w:type="dxa"/>
            </w:tcMar>
            <w:vAlign w:val="bottom"/>
          </w:tcPr>
          <w:p w14:paraId="660532D4" w14:textId="77777777" w:rsidR="0006263A" w:rsidRPr="00F8750E" w:rsidRDefault="0006263A" w:rsidP="0006263A">
            <w:pPr>
              <w:spacing w:after="0" w:line="312" w:lineRule="auto"/>
              <w:jc w:val="center"/>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2 255,4</w:t>
            </w:r>
          </w:p>
        </w:tc>
        <w:tc>
          <w:tcPr>
            <w:tcW w:w="1145" w:type="dxa"/>
            <w:vAlign w:val="bottom"/>
          </w:tcPr>
          <w:p w14:paraId="707BE7CC" w14:textId="77777777" w:rsidR="0006263A" w:rsidRPr="00F8750E" w:rsidRDefault="0006263A" w:rsidP="0006263A">
            <w:pPr>
              <w:spacing w:after="0" w:line="312" w:lineRule="auto"/>
              <w:jc w:val="center"/>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2 297,4</w:t>
            </w:r>
          </w:p>
        </w:tc>
      </w:tr>
      <w:tr w:rsidR="0006263A" w:rsidRPr="00F8750E" w14:paraId="4722FCE0" w14:textId="77777777" w:rsidTr="0034459E">
        <w:trPr>
          <w:cantSplit/>
        </w:trPr>
        <w:tc>
          <w:tcPr>
            <w:tcW w:w="3403" w:type="dxa"/>
            <w:tcBorders>
              <w:bottom w:val="single" w:sz="4" w:space="0" w:color="auto"/>
            </w:tcBorders>
            <w:shd w:val="clear" w:color="auto" w:fill="auto"/>
            <w:noWrap/>
            <w:vAlign w:val="center"/>
            <w:hideMark/>
          </w:tcPr>
          <w:p w14:paraId="144CC4BF" w14:textId="77777777" w:rsidR="0006263A" w:rsidRPr="00F8750E" w:rsidRDefault="0006263A" w:rsidP="0006263A">
            <w:pPr>
              <w:spacing w:after="0" w:line="312" w:lineRule="auto"/>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5. Exportations nettes</w:t>
            </w:r>
          </w:p>
        </w:tc>
        <w:tc>
          <w:tcPr>
            <w:tcW w:w="1417" w:type="dxa"/>
            <w:tcBorders>
              <w:bottom w:val="single" w:sz="4" w:space="0" w:color="auto"/>
            </w:tcBorders>
            <w:vAlign w:val="bottom"/>
          </w:tcPr>
          <w:p w14:paraId="6024837D" w14:textId="77777777" w:rsidR="0006263A" w:rsidRPr="00F8750E" w:rsidRDefault="0006263A" w:rsidP="0006263A">
            <w:pPr>
              <w:spacing w:after="0" w:line="312" w:lineRule="auto"/>
              <w:jc w:val="right"/>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-492,5</w:t>
            </w:r>
          </w:p>
        </w:tc>
        <w:tc>
          <w:tcPr>
            <w:tcW w:w="1777" w:type="dxa"/>
            <w:tcBorders>
              <w:bottom w:val="single" w:sz="4" w:space="0" w:color="auto"/>
            </w:tcBorders>
            <w:shd w:val="clear" w:color="auto" w:fill="auto"/>
            <w:noWrap/>
            <w:tcMar>
              <w:right w:w="198" w:type="dxa"/>
            </w:tcMar>
            <w:vAlign w:val="bottom"/>
          </w:tcPr>
          <w:p w14:paraId="73D543C6" w14:textId="77777777" w:rsidR="0006263A" w:rsidRPr="00F8750E" w:rsidRDefault="0006263A" w:rsidP="0006263A">
            <w:pPr>
              <w:spacing w:after="0" w:line="312" w:lineRule="auto"/>
              <w:jc w:val="center"/>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-339,4</w:t>
            </w:r>
          </w:p>
        </w:tc>
        <w:tc>
          <w:tcPr>
            <w:tcW w:w="0" w:type="auto"/>
            <w:tcBorders>
              <w:bottom w:val="single" w:sz="4" w:space="0" w:color="auto"/>
            </w:tcBorders>
            <w:shd w:val="clear" w:color="auto" w:fill="auto"/>
            <w:noWrap/>
            <w:tcMar>
              <w:right w:w="198" w:type="dxa"/>
            </w:tcMar>
            <w:vAlign w:val="bottom"/>
          </w:tcPr>
          <w:p w14:paraId="5795FC50" w14:textId="77777777" w:rsidR="0006263A" w:rsidRPr="00F8750E" w:rsidRDefault="0006263A" w:rsidP="0006263A">
            <w:pPr>
              <w:spacing w:after="0" w:line="312" w:lineRule="auto"/>
              <w:jc w:val="center"/>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-526,3</w:t>
            </w:r>
          </w:p>
        </w:tc>
        <w:tc>
          <w:tcPr>
            <w:tcW w:w="0" w:type="auto"/>
            <w:tcBorders>
              <w:bottom w:val="single" w:sz="4" w:space="0" w:color="auto"/>
            </w:tcBorders>
            <w:shd w:val="clear" w:color="auto" w:fill="auto"/>
            <w:noWrap/>
            <w:tcMar>
              <w:right w:w="198" w:type="dxa"/>
            </w:tcMar>
            <w:vAlign w:val="bottom"/>
          </w:tcPr>
          <w:p w14:paraId="2FFD6CCB" w14:textId="77777777" w:rsidR="0006263A" w:rsidRPr="00F8750E" w:rsidRDefault="0006263A" w:rsidP="0006263A">
            <w:pPr>
              <w:spacing w:after="0" w:line="312" w:lineRule="auto"/>
              <w:jc w:val="center"/>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-548,5</w:t>
            </w:r>
          </w:p>
        </w:tc>
        <w:tc>
          <w:tcPr>
            <w:tcW w:w="929" w:type="dxa"/>
            <w:tcBorders>
              <w:bottom w:val="single" w:sz="4" w:space="0" w:color="auto"/>
            </w:tcBorders>
            <w:tcMar>
              <w:right w:w="198" w:type="dxa"/>
            </w:tcMar>
            <w:vAlign w:val="bottom"/>
          </w:tcPr>
          <w:p w14:paraId="28437885" w14:textId="77777777" w:rsidR="0006263A" w:rsidRPr="00F8750E" w:rsidRDefault="0006263A" w:rsidP="0006263A">
            <w:pPr>
              <w:spacing w:after="0" w:line="312" w:lineRule="auto"/>
              <w:jc w:val="center"/>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-456,4</w:t>
            </w:r>
          </w:p>
        </w:tc>
        <w:tc>
          <w:tcPr>
            <w:tcW w:w="1145" w:type="dxa"/>
            <w:tcBorders>
              <w:bottom w:val="single" w:sz="4" w:space="0" w:color="auto"/>
            </w:tcBorders>
            <w:vAlign w:val="bottom"/>
          </w:tcPr>
          <w:p w14:paraId="3F7358D0" w14:textId="77777777" w:rsidR="0006263A" w:rsidRPr="00F8750E" w:rsidRDefault="0006263A" w:rsidP="0006263A">
            <w:pPr>
              <w:spacing w:after="0" w:line="312" w:lineRule="auto"/>
              <w:jc w:val="center"/>
              <w:rPr>
                <w:rFonts w:ascii="Montserrat Light" w:eastAsia="Times New Roman" w:hAnsi="Montserrat Light" w:cs="Arial"/>
                <w:b/>
                <w:bCs/>
                <w:color w:val="000000"/>
                <w:lang w:eastAsia="fr-FR"/>
              </w:rPr>
            </w:pPr>
            <w:r w:rsidRPr="00F8750E">
              <w:rPr>
                <w:rFonts w:ascii="Montserrat Light" w:eastAsia="Times New Roman" w:hAnsi="Montserrat Light" w:cs="Arial"/>
                <w:b/>
                <w:bCs/>
                <w:color w:val="000000"/>
                <w:lang w:eastAsia="fr-FR"/>
              </w:rPr>
              <w:t>-485,3</w:t>
            </w:r>
          </w:p>
        </w:tc>
      </w:tr>
      <w:tr w:rsidR="0006263A" w:rsidRPr="00F8750E" w14:paraId="181FC19F" w14:textId="77777777" w:rsidTr="0034459E">
        <w:trPr>
          <w:cantSplit/>
        </w:trPr>
        <w:tc>
          <w:tcPr>
            <w:tcW w:w="3403" w:type="dxa"/>
            <w:tcBorders>
              <w:bottom w:val="nil"/>
            </w:tcBorders>
            <w:shd w:val="clear" w:color="auto" w:fill="auto"/>
            <w:noWrap/>
            <w:vAlign w:val="center"/>
            <w:hideMark/>
          </w:tcPr>
          <w:p w14:paraId="244C0AFF" w14:textId="77777777" w:rsidR="0006263A" w:rsidRPr="00F8750E" w:rsidRDefault="0006263A" w:rsidP="0006263A">
            <w:pPr>
              <w:spacing w:after="0" w:line="312" w:lineRule="auto"/>
              <w:rPr>
                <w:rFonts w:ascii="Montserrat Light" w:eastAsia="Times New Roman" w:hAnsi="Montserrat Light" w:cs="Arial"/>
                <w:b/>
                <w:lang w:eastAsia="fr-FR"/>
              </w:rPr>
            </w:pPr>
            <w:r w:rsidRPr="00F8750E">
              <w:rPr>
                <w:rFonts w:ascii="Montserrat Light" w:eastAsia="Times New Roman" w:hAnsi="Montserrat Light" w:cs="Arial"/>
                <w:b/>
                <w:lang w:eastAsia="fr-FR"/>
              </w:rPr>
              <w:t>6. Exportations</w:t>
            </w:r>
          </w:p>
        </w:tc>
        <w:tc>
          <w:tcPr>
            <w:tcW w:w="1417" w:type="dxa"/>
            <w:tcBorders>
              <w:bottom w:val="nil"/>
            </w:tcBorders>
            <w:vAlign w:val="bottom"/>
          </w:tcPr>
          <w:p w14:paraId="144EA883" w14:textId="77777777" w:rsidR="0006263A" w:rsidRPr="00F8750E" w:rsidRDefault="0006263A" w:rsidP="0006263A">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1 664,4</w:t>
            </w:r>
          </w:p>
        </w:tc>
        <w:tc>
          <w:tcPr>
            <w:tcW w:w="1777" w:type="dxa"/>
            <w:tcBorders>
              <w:bottom w:val="nil"/>
            </w:tcBorders>
            <w:shd w:val="clear" w:color="auto" w:fill="auto"/>
            <w:noWrap/>
            <w:tcMar>
              <w:right w:w="198" w:type="dxa"/>
            </w:tcMar>
            <w:vAlign w:val="bottom"/>
          </w:tcPr>
          <w:p w14:paraId="28A37532"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1 888,8</w:t>
            </w:r>
          </w:p>
        </w:tc>
        <w:tc>
          <w:tcPr>
            <w:tcW w:w="0" w:type="auto"/>
            <w:tcBorders>
              <w:bottom w:val="nil"/>
            </w:tcBorders>
            <w:shd w:val="clear" w:color="auto" w:fill="auto"/>
            <w:noWrap/>
            <w:tcMar>
              <w:right w:w="198" w:type="dxa"/>
            </w:tcMar>
            <w:vAlign w:val="bottom"/>
          </w:tcPr>
          <w:p w14:paraId="21D3BD35"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2 021,0</w:t>
            </w:r>
          </w:p>
        </w:tc>
        <w:tc>
          <w:tcPr>
            <w:tcW w:w="0" w:type="auto"/>
            <w:tcBorders>
              <w:bottom w:val="nil"/>
            </w:tcBorders>
            <w:shd w:val="clear" w:color="auto" w:fill="auto"/>
            <w:noWrap/>
            <w:tcMar>
              <w:right w:w="198" w:type="dxa"/>
            </w:tcMar>
            <w:vAlign w:val="bottom"/>
          </w:tcPr>
          <w:p w14:paraId="530E5D04"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2 122,0</w:t>
            </w:r>
          </w:p>
        </w:tc>
        <w:tc>
          <w:tcPr>
            <w:tcW w:w="929" w:type="dxa"/>
            <w:tcBorders>
              <w:bottom w:val="nil"/>
            </w:tcBorders>
            <w:tcMar>
              <w:right w:w="198" w:type="dxa"/>
            </w:tcMar>
            <w:vAlign w:val="bottom"/>
          </w:tcPr>
          <w:p w14:paraId="69133639"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2 304,8</w:t>
            </w:r>
          </w:p>
        </w:tc>
        <w:tc>
          <w:tcPr>
            <w:tcW w:w="1145" w:type="dxa"/>
            <w:tcBorders>
              <w:bottom w:val="nil"/>
            </w:tcBorders>
            <w:vAlign w:val="bottom"/>
          </w:tcPr>
          <w:p w14:paraId="21140565"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1 729,4</w:t>
            </w:r>
          </w:p>
        </w:tc>
      </w:tr>
      <w:tr w:rsidR="0006263A" w:rsidRPr="00F8750E" w14:paraId="3A0B0D1A" w14:textId="77777777" w:rsidTr="0034459E">
        <w:trPr>
          <w:cantSplit/>
        </w:trPr>
        <w:tc>
          <w:tcPr>
            <w:tcW w:w="3403" w:type="dxa"/>
            <w:tcBorders>
              <w:top w:val="nil"/>
              <w:bottom w:val="nil"/>
            </w:tcBorders>
            <w:shd w:val="clear" w:color="auto" w:fill="auto"/>
            <w:noWrap/>
            <w:vAlign w:val="center"/>
            <w:hideMark/>
          </w:tcPr>
          <w:p w14:paraId="1553A0A5" w14:textId="77777777" w:rsidR="0006263A" w:rsidRPr="00F8750E" w:rsidRDefault="0006263A" w:rsidP="0006263A">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Exportations des biens</w:t>
            </w:r>
          </w:p>
        </w:tc>
        <w:tc>
          <w:tcPr>
            <w:tcW w:w="1417" w:type="dxa"/>
            <w:tcBorders>
              <w:top w:val="nil"/>
              <w:bottom w:val="nil"/>
            </w:tcBorders>
            <w:vAlign w:val="bottom"/>
          </w:tcPr>
          <w:p w14:paraId="4446900A" w14:textId="77777777" w:rsidR="0006263A" w:rsidRPr="00F8750E" w:rsidRDefault="0006263A" w:rsidP="0006263A">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1 414,4</w:t>
            </w:r>
          </w:p>
        </w:tc>
        <w:tc>
          <w:tcPr>
            <w:tcW w:w="1777" w:type="dxa"/>
            <w:tcBorders>
              <w:top w:val="nil"/>
              <w:bottom w:val="nil"/>
            </w:tcBorders>
            <w:shd w:val="clear" w:color="auto" w:fill="auto"/>
            <w:noWrap/>
            <w:tcMar>
              <w:right w:w="198" w:type="dxa"/>
            </w:tcMar>
            <w:vAlign w:val="bottom"/>
          </w:tcPr>
          <w:p w14:paraId="6210AF04"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1 633,8</w:t>
            </w:r>
          </w:p>
        </w:tc>
        <w:tc>
          <w:tcPr>
            <w:tcW w:w="0" w:type="auto"/>
            <w:tcBorders>
              <w:top w:val="nil"/>
              <w:bottom w:val="nil"/>
            </w:tcBorders>
            <w:shd w:val="clear" w:color="auto" w:fill="auto"/>
            <w:noWrap/>
            <w:tcMar>
              <w:right w:w="198" w:type="dxa"/>
            </w:tcMar>
            <w:vAlign w:val="bottom"/>
          </w:tcPr>
          <w:p w14:paraId="35170F0F"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1 748,2</w:t>
            </w:r>
          </w:p>
        </w:tc>
        <w:tc>
          <w:tcPr>
            <w:tcW w:w="0" w:type="auto"/>
            <w:tcBorders>
              <w:top w:val="nil"/>
              <w:bottom w:val="nil"/>
            </w:tcBorders>
            <w:shd w:val="clear" w:color="auto" w:fill="auto"/>
            <w:noWrap/>
            <w:tcMar>
              <w:right w:w="198" w:type="dxa"/>
            </w:tcMar>
            <w:vAlign w:val="bottom"/>
          </w:tcPr>
          <w:p w14:paraId="50A98DC9"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1 835,6</w:t>
            </w:r>
          </w:p>
        </w:tc>
        <w:tc>
          <w:tcPr>
            <w:tcW w:w="929" w:type="dxa"/>
            <w:tcBorders>
              <w:top w:val="nil"/>
              <w:bottom w:val="nil"/>
            </w:tcBorders>
            <w:tcMar>
              <w:right w:w="198" w:type="dxa"/>
            </w:tcMar>
            <w:vAlign w:val="bottom"/>
          </w:tcPr>
          <w:p w14:paraId="13B141F9"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1 978,3</w:t>
            </w:r>
          </w:p>
        </w:tc>
        <w:tc>
          <w:tcPr>
            <w:tcW w:w="1145" w:type="dxa"/>
            <w:tcBorders>
              <w:top w:val="nil"/>
              <w:bottom w:val="nil"/>
            </w:tcBorders>
            <w:vAlign w:val="bottom"/>
          </w:tcPr>
          <w:p w14:paraId="123C9ACB"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1 471,8</w:t>
            </w:r>
          </w:p>
        </w:tc>
      </w:tr>
      <w:tr w:rsidR="0006263A" w:rsidRPr="00F8750E" w14:paraId="6D645264" w14:textId="77777777" w:rsidTr="0034459E">
        <w:trPr>
          <w:cantSplit/>
        </w:trPr>
        <w:tc>
          <w:tcPr>
            <w:tcW w:w="3403" w:type="dxa"/>
            <w:tcBorders>
              <w:top w:val="nil"/>
              <w:bottom w:val="single" w:sz="4" w:space="0" w:color="auto"/>
            </w:tcBorders>
            <w:shd w:val="clear" w:color="auto" w:fill="auto"/>
            <w:noWrap/>
            <w:vAlign w:val="center"/>
            <w:hideMark/>
          </w:tcPr>
          <w:p w14:paraId="5502707E" w14:textId="77777777" w:rsidR="0006263A" w:rsidRPr="00F8750E" w:rsidRDefault="0006263A" w:rsidP="0006263A">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Exportations des services</w:t>
            </w:r>
          </w:p>
        </w:tc>
        <w:tc>
          <w:tcPr>
            <w:tcW w:w="1417" w:type="dxa"/>
            <w:tcBorders>
              <w:top w:val="nil"/>
              <w:bottom w:val="single" w:sz="4" w:space="0" w:color="auto"/>
            </w:tcBorders>
            <w:vAlign w:val="bottom"/>
          </w:tcPr>
          <w:p w14:paraId="59A267A4" w14:textId="77777777" w:rsidR="0006263A" w:rsidRPr="00F8750E" w:rsidRDefault="0006263A" w:rsidP="0006263A">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250,0</w:t>
            </w:r>
          </w:p>
        </w:tc>
        <w:tc>
          <w:tcPr>
            <w:tcW w:w="1777" w:type="dxa"/>
            <w:tcBorders>
              <w:top w:val="nil"/>
              <w:bottom w:val="single" w:sz="4" w:space="0" w:color="auto"/>
            </w:tcBorders>
            <w:shd w:val="clear" w:color="auto" w:fill="auto"/>
            <w:noWrap/>
            <w:tcMar>
              <w:right w:w="198" w:type="dxa"/>
            </w:tcMar>
            <w:vAlign w:val="bottom"/>
          </w:tcPr>
          <w:p w14:paraId="466EDE90"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255,0</w:t>
            </w:r>
          </w:p>
        </w:tc>
        <w:tc>
          <w:tcPr>
            <w:tcW w:w="0" w:type="auto"/>
            <w:tcBorders>
              <w:top w:val="nil"/>
              <w:bottom w:val="single" w:sz="4" w:space="0" w:color="auto"/>
            </w:tcBorders>
            <w:shd w:val="clear" w:color="auto" w:fill="auto"/>
            <w:noWrap/>
            <w:tcMar>
              <w:right w:w="198" w:type="dxa"/>
            </w:tcMar>
            <w:vAlign w:val="bottom"/>
          </w:tcPr>
          <w:p w14:paraId="265D07F1"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272,8</w:t>
            </w:r>
          </w:p>
        </w:tc>
        <w:tc>
          <w:tcPr>
            <w:tcW w:w="0" w:type="auto"/>
            <w:tcBorders>
              <w:top w:val="nil"/>
              <w:bottom w:val="single" w:sz="4" w:space="0" w:color="auto"/>
            </w:tcBorders>
            <w:shd w:val="clear" w:color="auto" w:fill="auto"/>
            <w:noWrap/>
            <w:tcMar>
              <w:right w:w="198" w:type="dxa"/>
            </w:tcMar>
            <w:vAlign w:val="bottom"/>
          </w:tcPr>
          <w:p w14:paraId="5A0662EB"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286,5</w:t>
            </w:r>
          </w:p>
        </w:tc>
        <w:tc>
          <w:tcPr>
            <w:tcW w:w="929" w:type="dxa"/>
            <w:tcBorders>
              <w:top w:val="nil"/>
              <w:bottom w:val="single" w:sz="4" w:space="0" w:color="auto"/>
            </w:tcBorders>
            <w:tcMar>
              <w:right w:w="198" w:type="dxa"/>
            </w:tcMar>
            <w:vAlign w:val="bottom"/>
          </w:tcPr>
          <w:p w14:paraId="420DBE51"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326,6</w:t>
            </w:r>
          </w:p>
        </w:tc>
        <w:tc>
          <w:tcPr>
            <w:tcW w:w="1145" w:type="dxa"/>
            <w:tcBorders>
              <w:top w:val="nil"/>
              <w:bottom w:val="single" w:sz="4" w:space="0" w:color="auto"/>
            </w:tcBorders>
            <w:vAlign w:val="bottom"/>
          </w:tcPr>
          <w:p w14:paraId="244B0750"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257,7</w:t>
            </w:r>
          </w:p>
        </w:tc>
      </w:tr>
      <w:tr w:rsidR="0006263A" w:rsidRPr="00F8750E" w14:paraId="370D2EB5" w14:textId="77777777" w:rsidTr="0034459E">
        <w:trPr>
          <w:cantSplit/>
        </w:trPr>
        <w:tc>
          <w:tcPr>
            <w:tcW w:w="3403" w:type="dxa"/>
            <w:tcBorders>
              <w:bottom w:val="nil"/>
            </w:tcBorders>
            <w:shd w:val="clear" w:color="auto" w:fill="auto"/>
            <w:noWrap/>
            <w:vAlign w:val="center"/>
            <w:hideMark/>
          </w:tcPr>
          <w:p w14:paraId="3CB9A75C" w14:textId="77777777" w:rsidR="0006263A" w:rsidRPr="00F8750E" w:rsidRDefault="0006263A" w:rsidP="0006263A">
            <w:pPr>
              <w:spacing w:after="0" w:line="312" w:lineRule="auto"/>
              <w:rPr>
                <w:rFonts w:ascii="Montserrat Light" w:eastAsia="Times New Roman" w:hAnsi="Montserrat Light" w:cs="Arial"/>
                <w:b/>
                <w:lang w:eastAsia="fr-FR"/>
              </w:rPr>
            </w:pPr>
            <w:r w:rsidRPr="00F8750E">
              <w:rPr>
                <w:rFonts w:ascii="Montserrat Light" w:eastAsia="Times New Roman" w:hAnsi="Montserrat Light" w:cs="Arial"/>
                <w:b/>
                <w:lang w:eastAsia="fr-FR"/>
              </w:rPr>
              <w:t>7. Importations</w:t>
            </w:r>
          </w:p>
        </w:tc>
        <w:tc>
          <w:tcPr>
            <w:tcW w:w="1417" w:type="dxa"/>
            <w:tcBorders>
              <w:bottom w:val="nil"/>
            </w:tcBorders>
            <w:vAlign w:val="bottom"/>
          </w:tcPr>
          <w:p w14:paraId="395656F4" w14:textId="77777777" w:rsidR="0006263A" w:rsidRPr="00F8750E" w:rsidRDefault="0006263A" w:rsidP="0006263A">
            <w:pPr>
              <w:spacing w:after="0" w:line="312" w:lineRule="auto"/>
              <w:jc w:val="right"/>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2 156,9</w:t>
            </w:r>
          </w:p>
        </w:tc>
        <w:tc>
          <w:tcPr>
            <w:tcW w:w="1777" w:type="dxa"/>
            <w:tcBorders>
              <w:bottom w:val="nil"/>
            </w:tcBorders>
            <w:shd w:val="clear" w:color="auto" w:fill="auto"/>
            <w:noWrap/>
            <w:tcMar>
              <w:right w:w="198" w:type="dxa"/>
            </w:tcMar>
            <w:vAlign w:val="bottom"/>
          </w:tcPr>
          <w:p w14:paraId="4052A303"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2 228,2</w:t>
            </w:r>
          </w:p>
        </w:tc>
        <w:tc>
          <w:tcPr>
            <w:tcW w:w="0" w:type="auto"/>
            <w:tcBorders>
              <w:bottom w:val="nil"/>
            </w:tcBorders>
            <w:shd w:val="clear" w:color="auto" w:fill="auto"/>
            <w:noWrap/>
            <w:tcMar>
              <w:right w:w="198" w:type="dxa"/>
            </w:tcMar>
            <w:vAlign w:val="bottom"/>
          </w:tcPr>
          <w:p w14:paraId="3D4471CC"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2 547,3</w:t>
            </w:r>
          </w:p>
        </w:tc>
        <w:tc>
          <w:tcPr>
            <w:tcW w:w="0" w:type="auto"/>
            <w:tcBorders>
              <w:bottom w:val="nil"/>
            </w:tcBorders>
            <w:shd w:val="clear" w:color="auto" w:fill="auto"/>
            <w:noWrap/>
            <w:tcMar>
              <w:right w:w="198" w:type="dxa"/>
            </w:tcMar>
            <w:vAlign w:val="bottom"/>
          </w:tcPr>
          <w:p w14:paraId="05CE726F"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2 670,6</w:t>
            </w:r>
          </w:p>
        </w:tc>
        <w:tc>
          <w:tcPr>
            <w:tcW w:w="929" w:type="dxa"/>
            <w:tcBorders>
              <w:bottom w:val="nil"/>
            </w:tcBorders>
            <w:tcMar>
              <w:right w:w="198" w:type="dxa"/>
            </w:tcMar>
            <w:vAlign w:val="bottom"/>
          </w:tcPr>
          <w:p w14:paraId="5C08BF33" w14:textId="77777777" w:rsidR="0006263A" w:rsidRPr="00F8750E" w:rsidRDefault="0006263A" w:rsidP="0006263A">
            <w:pPr>
              <w:spacing w:after="0" w:line="312" w:lineRule="auto"/>
              <w:jc w:val="center"/>
              <w:rPr>
                <w:rFonts w:ascii="Montserrat Light" w:eastAsia="Times New Roman" w:hAnsi="Montserrat Light" w:cs="Arial"/>
                <w:b/>
                <w:color w:val="000000"/>
                <w:lang w:eastAsia="fr-FR"/>
              </w:rPr>
            </w:pPr>
            <w:r w:rsidRPr="00F8750E">
              <w:rPr>
                <w:rFonts w:ascii="Montserrat Light" w:eastAsia="Times New Roman" w:hAnsi="Montserrat Light" w:cs="Arial"/>
                <w:b/>
                <w:color w:val="000000"/>
                <w:lang w:eastAsia="fr-FR"/>
              </w:rPr>
              <w:t>2 761,2</w:t>
            </w:r>
          </w:p>
        </w:tc>
        <w:tc>
          <w:tcPr>
            <w:tcW w:w="1145" w:type="dxa"/>
            <w:tcBorders>
              <w:bottom w:val="nil"/>
            </w:tcBorders>
            <w:vAlign w:val="bottom"/>
          </w:tcPr>
          <w:p w14:paraId="569BEE2E"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2 214,7</w:t>
            </w:r>
          </w:p>
        </w:tc>
      </w:tr>
      <w:tr w:rsidR="0006263A" w:rsidRPr="00F8750E" w14:paraId="1D69A4D1" w14:textId="77777777" w:rsidTr="0034459E">
        <w:trPr>
          <w:cantSplit/>
        </w:trPr>
        <w:tc>
          <w:tcPr>
            <w:tcW w:w="3403" w:type="dxa"/>
            <w:tcBorders>
              <w:top w:val="nil"/>
              <w:bottom w:val="nil"/>
            </w:tcBorders>
            <w:shd w:val="clear" w:color="auto" w:fill="auto"/>
            <w:noWrap/>
            <w:vAlign w:val="center"/>
            <w:hideMark/>
          </w:tcPr>
          <w:p w14:paraId="0FC5A0FC" w14:textId="77777777" w:rsidR="0006263A" w:rsidRPr="00F8750E" w:rsidRDefault="0006263A" w:rsidP="0006263A">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Importations des biens</w:t>
            </w:r>
          </w:p>
        </w:tc>
        <w:tc>
          <w:tcPr>
            <w:tcW w:w="1417" w:type="dxa"/>
            <w:tcBorders>
              <w:top w:val="nil"/>
              <w:bottom w:val="nil"/>
            </w:tcBorders>
            <w:vAlign w:val="bottom"/>
          </w:tcPr>
          <w:p w14:paraId="2BBDA51C" w14:textId="77777777" w:rsidR="0006263A" w:rsidRPr="00F8750E" w:rsidRDefault="0006263A" w:rsidP="0006263A">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1 918,3</w:t>
            </w:r>
          </w:p>
        </w:tc>
        <w:tc>
          <w:tcPr>
            <w:tcW w:w="1777" w:type="dxa"/>
            <w:tcBorders>
              <w:top w:val="nil"/>
              <w:bottom w:val="nil"/>
            </w:tcBorders>
            <w:shd w:val="clear" w:color="auto" w:fill="auto"/>
            <w:noWrap/>
            <w:tcMar>
              <w:right w:w="198" w:type="dxa"/>
            </w:tcMar>
            <w:vAlign w:val="bottom"/>
          </w:tcPr>
          <w:p w14:paraId="2573FA8A"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1 976,8</w:t>
            </w:r>
          </w:p>
        </w:tc>
        <w:tc>
          <w:tcPr>
            <w:tcW w:w="0" w:type="auto"/>
            <w:tcBorders>
              <w:top w:val="nil"/>
              <w:bottom w:val="nil"/>
            </w:tcBorders>
            <w:shd w:val="clear" w:color="auto" w:fill="auto"/>
            <w:noWrap/>
            <w:tcMar>
              <w:right w:w="198" w:type="dxa"/>
            </w:tcMar>
            <w:vAlign w:val="bottom"/>
          </w:tcPr>
          <w:p w14:paraId="6D5F5207"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2 273,4</w:t>
            </w:r>
          </w:p>
        </w:tc>
        <w:tc>
          <w:tcPr>
            <w:tcW w:w="0" w:type="auto"/>
            <w:tcBorders>
              <w:top w:val="nil"/>
              <w:bottom w:val="nil"/>
            </w:tcBorders>
            <w:shd w:val="clear" w:color="auto" w:fill="auto"/>
            <w:noWrap/>
            <w:tcMar>
              <w:right w:w="198" w:type="dxa"/>
            </w:tcMar>
            <w:vAlign w:val="bottom"/>
          </w:tcPr>
          <w:p w14:paraId="7CDAC4D6"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2 387,0</w:t>
            </w:r>
          </w:p>
        </w:tc>
        <w:tc>
          <w:tcPr>
            <w:tcW w:w="929" w:type="dxa"/>
            <w:tcBorders>
              <w:top w:val="nil"/>
              <w:bottom w:val="nil"/>
            </w:tcBorders>
            <w:tcMar>
              <w:right w:w="198" w:type="dxa"/>
            </w:tcMar>
            <w:vAlign w:val="bottom"/>
          </w:tcPr>
          <w:p w14:paraId="6FBE2DF7"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2 467,7</w:t>
            </w:r>
          </w:p>
        </w:tc>
        <w:tc>
          <w:tcPr>
            <w:tcW w:w="1145" w:type="dxa"/>
            <w:tcBorders>
              <w:top w:val="nil"/>
              <w:bottom w:val="nil"/>
            </w:tcBorders>
            <w:vAlign w:val="bottom"/>
          </w:tcPr>
          <w:p w14:paraId="6DF6500B"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2 007,2</w:t>
            </w:r>
          </w:p>
        </w:tc>
      </w:tr>
      <w:tr w:rsidR="0006263A" w:rsidRPr="00F8750E" w14:paraId="5A5E74DA" w14:textId="77777777" w:rsidTr="0034459E">
        <w:trPr>
          <w:cantSplit/>
        </w:trPr>
        <w:tc>
          <w:tcPr>
            <w:tcW w:w="3403" w:type="dxa"/>
            <w:tcBorders>
              <w:top w:val="nil"/>
            </w:tcBorders>
            <w:shd w:val="clear" w:color="auto" w:fill="auto"/>
            <w:noWrap/>
            <w:vAlign w:val="center"/>
            <w:hideMark/>
          </w:tcPr>
          <w:p w14:paraId="78E4B246" w14:textId="77777777" w:rsidR="0006263A" w:rsidRPr="00F8750E" w:rsidRDefault="0006263A" w:rsidP="0006263A">
            <w:pPr>
              <w:spacing w:after="0" w:line="312" w:lineRule="auto"/>
              <w:rPr>
                <w:rFonts w:ascii="Montserrat Light" w:eastAsia="Times New Roman" w:hAnsi="Montserrat Light" w:cs="Arial"/>
                <w:lang w:eastAsia="fr-FR"/>
              </w:rPr>
            </w:pPr>
            <w:r w:rsidRPr="00F8750E">
              <w:rPr>
                <w:rFonts w:ascii="Montserrat Light" w:eastAsia="Times New Roman" w:hAnsi="Montserrat Light" w:cs="Arial"/>
                <w:lang w:eastAsia="fr-FR"/>
              </w:rPr>
              <w:t xml:space="preserve">        Importations des services</w:t>
            </w:r>
          </w:p>
        </w:tc>
        <w:tc>
          <w:tcPr>
            <w:tcW w:w="1417" w:type="dxa"/>
            <w:tcBorders>
              <w:top w:val="nil"/>
            </w:tcBorders>
            <w:vAlign w:val="bottom"/>
          </w:tcPr>
          <w:p w14:paraId="78982B27" w14:textId="77777777" w:rsidR="0006263A" w:rsidRPr="00F8750E" w:rsidRDefault="0006263A" w:rsidP="0006263A">
            <w:pPr>
              <w:spacing w:after="0" w:line="312" w:lineRule="auto"/>
              <w:jc w:val="right"/>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238,6</w:t>
            </w:r>
          </w:p>
        </w:tc>
        <w:tc>
          <w:tcPr>
            <w:tcW w:w="1777" w:type="dxa"/>
            <w:tcBorders>
              <w:top w:val="nil"/>
            </w:tcBorders>
            <w:shd w:val="clear" w:color="auto" w:fill="auto"/>
            <w:noWrap/>
            <w:tcMar>
              <w:right w:w="198" w:type="dxa"/>
            </w:tcMar>
            <w:vAlign w:val="bottom"/>
          </w:tcPr>
          <w:p w14:paraId="00BC5D99"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251,3</w:t>
            </w:r>
          </w:p>
        </w:tc>
        <w:tc>
          <w:tcPr>
            <w:tcW w:w="0" w:type="auto"/>
            <w:tcBorders>
              <w:top w:val="nil"/>
            </w:tcBorders>
            <w:shd w:val="clear" w:color="auto" w:fill="auto"/>
            <w:noWrap/>
            <w:tcMar>
              <w:right w:w="198" w:type="dxa"/>
            </w:tcMar>
            <w:vAlign w:val="bottom"/>
          </w:tcPr>
          <w:p w14:paraId="555F75BF"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273,9</w:t>
            </w:r>
          </w:p>
        </w:tc>
        <w:tc>
          <w:tcPr>
            <w:tcW w:w="0" w:type="auto"/>
            <w:tcBorders>
              <w:top w:val="nil"/>
            </w:tcBorders>
            <w:shd w:val="clear" w:color="auto" w:fill="auto"/>
            <w:noWrap/>
            <w:tcMar>
              <w:right w:w="198" w:type="dxa"/>
            </w:tcMar>
            <w:vAlign w:val="bottom"/>
          </w:tcPr>
          <w:p w14:paraId="4A34FEF2"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283,5</w:t>
            </w:r>
          </w:p>
        </w:tc>
        <w:tc>
          <w:tcPr>
            <w:tcW w:w="929" w:type="dxa"/>
            <w:tcBorders>
              <w:top w:val="nil"/>
            </w:tcBorders>
            <w:tcMar>
              <w:right w:w="198" w:type="dxa"/>
            </w:tcMar>
            <w:vAlign w:val="bottom"/>
          </w:tcPr>
          <w:p w14:paraId="6E25780E"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293,5</w:t>
            </w:r>
          </w:p>
        </w:tc>
        <w:tc>
          <w:tcPr>
            <w:tcW w:w="1145" w:type="dxa"/>
            <w:tcBorders>
              <w:top w:val="nil"/>
            </w:tcBorders>
            <w:vAlign w:val="bottom"/>
          </w:tcPr>
          <w:p w14:paraId="2E7BB1BD" w14:textId="77777777" w:rsidR="0006263A" w:rsidRPr="00F8750E" w:rsidRDefault="0006263A" w:rsidP="0006263A">
            <w:pPr>
              <w:spacing w:after="0" w:line="312" w:lineRule="auto"/>
              <w:jc w:val="center"/>
              <w:rPr>
                <w:rFonts w:ascii="Montserrat Light" w:eastAsia="Times New Roman" w:hAnsi="Montserrat Light" w:cs="Arial"/>
                <w:color w:val="000000"/>
                <w:lang w:eastAsia="fr-FR"/>
              </w:rPr>
            </w:pPr>
            <w:r w:rsidRPr="00F8750E">
              <w:rPr>
                <w:rFonts w:ascii="Montserrat Light" w:eastAsia="Times New Roman" w:hAnsi="Montserrat Light" w:cs="Arial"/>
                <w:color w:val="000000"/>
                <w:lang w:eastAsia="fr-FR"/>
              </w:rPr>
              <w:t>207,5</w:t>
            </w:r>
          </w:p>
        </w:tc>
      </w:tr>
      <w:tr w:rsidR="0006263A" w:rsidRPr="00F8750E" w14:paraId="2000A0BD" w14:textId="77777777" w:rsidTr="0034459E">
        <w:trPr>
          <w:cantSplit/>
        </w:trPr>
        <w:tc>
          <w:tcPr>
            <w:tcW w:w="3403" w:type="dxa"/>
            <w:shd w:val="clear" w:color="auto" w:fill="auto"/>
            <w:noWrap/>
            <w:vAlign w:val="center"/>
            <w:hideMark/>
          </w:tcPr>
          <w:p w14:paraId="74B5BD30" w14:textId="77777777" w:rsidR="0006263A" w:rsidRPr="00F8750E" w:rsidRDefault="0006263A" w:rsidP="0006263A">
            <w:pPr>
              <w:spacing w:after="0" w:line="312" w:lineRule="auto"/>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PIB (Emploi)</w:t>
            </w:r>
          </w:p>
        </w:tc>
        <w:tc>
          <w:tcPr>
            <w:tcW w:w="1417" w:type="dxa"/>
            <w:vAlign w:val="center"/>
          </w:tcPr>
          <w:p w14:paraId="7B27CD26" w14:textId="77777777" w:rsidR="0006263A" w:rsidRPr="00F8750E" w:rsidRDefault="0006263A" w:rsidP="0006263A">
            <w:pPr>
              <w:spacing w:after="0" w:line="312" w:lineRule="auto"/>
              <w:jc w:val="right"/>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6 732,8</w:t>
            </w:r>
          </w:p>
        </w:tc>
        <w:tc>
          <w:tcPr>
            <w:tcW w:w="1777" w:type="dxa"/>
            <w:shd w:val="clear" w:color="auto" w:fill="auto"/>
            <w:noWrap/>
            <w:tcMar>
              <w:right w:w="198" w:type="dxa"/>
            </w:tcMar>
            <w:vAlign w:val="center"/>
          </w:tcPr>
          <w:p w14:paraId="40F62E9B" w14:textId="77777777" w:rsidR="0006263A" w:rsidRPr="00F8750E" w:rsidRDefault="0006263A" w:rsidP="0006263A">
            <w:pPr>
              <w:spacing w:after="0" w:line="312" w:lineRule="auto"/>
              <w:jc w:val="center"/>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6 957,7</w:t>
            </w:r>
          </w:p>
        </w:tc>
        <w:tc>
          <w:tcPr>
            <w:tcW w:w="0" w:type="auto"/>
            <w:shd w:val="clear" w:color="auto" w:fill="auto"/>
            <w:noWrap/>
            <w:tcMar>
              <w:right w:w="198" w:type="dxa"/>
            </w:tcMar>
            <w:vAlign w:val="center"/>
          </w:tcPr>
          <w:p w14:paraId="3F66B744" w14:textId="77777777" w:rsidR="0006263A" w:rsidRPr="00F8750E" w:rsidRDefault="0006263A" w:rsidP="0006263A">
            <w:pPr>
              <w:spacing w:after="0" w:line="312" w:lineRule="auto"/>
              <w:jc w:val="center"/>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7 352,3</w:t>
            </w:r>
          </w:p>
        </w:tc>
        <w:tc>
          <w:tcPr>
            <w:tcW w:w="0" w:type="auto"/>
            <w:shd w:val="clear" w:color="auto" w:fill="auto"/>
            <w:noWrap/>
            <w:tcMar>
              <w:right w:w="198" w:type="dxa"/>
            </w:tcMar>
            <w:vAlign w:val="center"/>
          </w:tcPr>
          <w:p w14:paraId="62918611" w14:textId="77777777" w:rsidR="0006263A" w:rsidRPr="00F8750E" w:rsidRDefault="0006263A" w:rsidP="0006263A">
            <w:pPr>
              <w:spacing w:after="0" w:line="312" w:lineRule="auto"/>
              <w:jc w:val="center"/>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7 844,7</w:t>
            </w:r>
          </w:p>
        </w:tc>
        <w:tc>
          <w:tcPr>
            <w:tcW w:w="929" w:type="dxa"/>
            <w:tcMar>
              <w:right w:w="198" w:type="dxa"/>
            </w:tcMar>
            <w:vAlign w:val="center"/>
          </w:tcPr>
          <w:p w14:paraId="03D11644" w14:textId="77777777" w:rsidR="0006263A" w:rsidRPr="00F8750E" w:rsidRDefault="0006263A" w:rsidP="0006263A">
            <w:pPr>
              <w:spacing w:after="0" w:line="312" w:lineRule="auto"/>
              <w:jc w:val="center"/>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8 383,3</w:t>
            </w:r>
          </w:p>
        </w:tc>
        <w:tc>
          <w:tcPr>
            <w:tcW w:w="1145" w:type="dxa"/>
            <w:vAlign w:val="center"/>
          </w:tcPr>
          <w:p w14:paraId="074FEB40" w14:textId="77777777" w:rsidR="0006263A" w:rsidRPr="00F8750E" w:rsidRDefault="0006263A" w:rsidP="0006263A">
            <w:pPr>
              <w:spacing w:after="0" w:line="312" w:lineRule="auto"/>
              <w:jc w:val="center"/>
              <w:rPr>
                <w:rFonts w:ascii="Montserrat Light" w:eastAsia="Times New Roman" w:hAnsi="Montserrat Light" w:cs="Arial"/>
                <w:b/>
                <w:bCs/>
                <w:lang w:eastAsia="fr-FR"/>
              </w:rPr>
            </w:pPr>
            <w:r w:rsidRPr="00F8750E">
              <w:rPr>
                <w:rFonts w:ascii="Montserrat Light" w:eastAsia="Times New Roman" w:hAnsi="Montserrat Light" w:cs="Arial"/>
                <w:b/>
                <w:bCs/>
                <w:lang w:eastAsia="fr-FR"/>
              </w:rPr>
              <w:t>8 705,9</w:t>
            </w:r>
          </w:p>
        </w:tc>
      </w:tr>
    </w:tbl>
    <w:p w14:paraId="532325C3" w14:textId="77777777" w:rsidR="004331F0" w:rsidRPr="00F8750E" w:rsidRDefault="004331F0" w:rsidP="00867C80">
      <w:pPr>
        <w:rPr>
          <w:rFonts w:ascii="Montserrat Light" w:hAnsi="Montserrat Light" w:cs="Arial"/>
        </w:rPr>
      </w:pPr>
      <w:r w:rsidRPr="00F8750E">
        <w:rPr>
          <w:rFonts w:ascii="Montserrat Light" w:hAnsi="Montserrat Light" w:cs="Arial"/>
          <w:u w:val="single"/>
        </w:rPr>
        <w:t>Source</w:t>
      </w:r>
      <w:r w:rsidRPr="00F8750E">
        <w:rPr>
          <w:rFonts w:ascii="Montserrat Light" w:hAnsi="Montserrat Light" w:cs="Arial"/>
        </w:rPr>
        <w:t> : INStaD, ex-INSAE, Comptes Nationaux</w:t>
      </w:r>
    </w:p>
    <w:p w14:paraId="066C7F0A" w14:textId="77777777" w:rsidR="00CD0644" w:rsidRPr="00F8750E" w:rsidRDefault="00CD0644" w:rsidP="00867C80">
      <w:pPr>
        <w:tabs>
          <w:tab w:val="left" w:pos="2742"/>
        </w:tabs>
        <w:rPr>
          <w:rFonts w:ascii="Montserrat Light" w:hAnsi="Montserrat Light"/>
          <w:sz w:val="24"/>
          <w:szCs w:val="24"/>
        </w:rPr>
        <w:sectPr w:rsidR="00CD0644" w:rsidRPr="00F8750E" w:rsidSect="004331F0">
          <w:pgSz w:w="11906" w:h="16838" w:code="9"/>
          <w:pgMar w:top="1021" w:right="1418" w:bottom="1021" w:left="1134" w:header="709" w:footer="709" w:gutter="0"/>
          <w:cols w:space="708"/>
          <w:docGrid w:linePitch="360"/>
        </w:sectPr>
      </w:pPr>
    </w:p>
    <w:p w14:paraId="0B5243E8" w14:textId="77777777" w:rsidR="00624CB5" w:rsidRPr="00F8750E" w:rsidRDefault="00631274" w:rsidP="00475788">
      <w:pPr>
        <w:pStyle w:val="Titre1"/>
        <w:numPr>
          <w:ilvl w:val="0"/>
          <w:numId w:val="0"/>
        </w:numPr>
        <w:ind w:left="360"/>
        <w:rPr>
          <w:rFonts w:ascii="Montserrat Light" w:hAnsi="Montserrat Light"/>
          <w:b/>
          <w:sz w:val="24"/>
          <w:szCs w:val="24"/>
        </w:rPr>
      </w:pPr>
      <w:bookmarkStart w:id="122" w:name="_Toc102734341"/>
      <w:r w:rsidRPr="00F8750E">
        <w:rPr>
          <w:rFonts w:ascii="Montserrat Light" w:hAnsi="Montserrat Light"/>
          <w:b/>
          <w:sz w:val="24"/>
          <w:szCs w:val="24"/>
        </w:rPr>
        <w:lastRenderedPageBreak/>
        <w:t>3.4</w:t>
      </w:r>
      <w:r w:rsidR="00624CB5" w:rsidRPr="00F8750E">
        <w:rPr>
          <w:rFonts w:ascii="Montserrat Light" w:hAnsi="Montserrat Light"/>
          <w:b/>
          <w:sz w:val="24"/>
          <w:szCs w:val="24"/>
        </w:rPr>
        <w:t xml:space="preserve">. </w:t>
      </w:r>
      <w:r w:rsidR="00B82A2A" w:rsidRPr="00F8750E">
        <w:rPr>
          <w:rFonts w:ascii="Montserrat Light" w:hAnsi="Montserrat Light"/>
          <w:b/>
          <w:sz w:val="24"/>
          <w:szCs w:val="24"/>
        </w:rPr>
        <w:t>Tableaux de l’axe 4 (amélioration de la croissance économique)</w:t>
      </w:r>
      <w:bookmarkEnd w:id="122"/>
    </w:p>
    <w:p w14:paraId="6E03C144" w14:textId="77777777" w:rsidR="00624CB5" w:rsidRPr="00F8750E" w:rsidRDefault="00631274" w:rsidP="00070604">
      <w:pPr>
        <w:spacing w:before="120" w:after="120" w:line="276" w:lineRule="auto"/>
        <w:rPr>
          <w:rFonts w:ascii="Montserrat Light" w:eastAsia="Times New Roman" w:hAnsi="Montserrat Light" w:cs="Calibri"/>
          <w:b/>
          <w:i/>
          <w:color w:val="000000"/>
          <w:lang w:eastAsia="fr-FR"/>
        </w:rPr>
      </w:pPr>
      <w:r w:rsidRPr="00F8750E">
        <w:rPr>
          <w:rFonts w:ascii="Montserrat Light" w:eastAsia="Times New Roman" w:hAnsi="Montserrat Light" w:cs="Calibri"/>
          <w:b/>
          <w:i/>
          <w:color w:val="000000"/>
          <w:lang w:eastAsia="fr-FR"/>
        </w:rPr>
        <w:t>-</w:t>
      </w:r>
      <w:r w:rsidR="00624CB5" w:rsidRPr="00F8750E">
        <w:rPr>
          <w:rFonts w:ascii="Montserrat Light" w:eastAsia="Times New Roman" w:hAnsi="Montserrat Light" w:cs="Calibri"/>
          <w:b/>
          <w:i/>
          <w:color w:val="000000"/>
          <w:lang w:eastAsia="fr-FR"/>
        </w:rPr>
        <w:t xml:space="preserve"> Promotion du secteur privé </w:t>
      </w:r>
    </w:p>
    <w:p w14:paraId="211A516E" w14:textId="5399A55B" w:rsidR="00454AF8" w:rsidRPr="00F8750E" w:rsidRDefault="00CF6A5B" w:rsidP="00536D64">
      <w:pPr>
        <w:pStyle w:val="Lgende"/>
        <w:spacing w:before="120" w:after="120"/>
        <w:ind w:left="1644" w:hanging="1644"/>
        <w:jc w:val="both"/>
        <w:rPr>
          <w:rFonts w:ascii="Montserrat Light" w:hAnsi="Montserrat Light"/>
          <w:sz w:val="22"/>
          <w:szCs w:val="22"/>
        </w:rPr>
      </w:pPr>
      <w:bookmarkStart w:id="123" w:name="_Toc102734475"/>
      <w:r w:rsidRPr="00F8750E">
        <w:rPr>
          <w:rFonts w:ascii="Montserrat Light" w:hAnsi="Montserrat Light"/>
          <w:sz w:val="22"/>
          <w:szCs w:val="22"/>
        </w:rPr>
        <w:t>Tableau 3.4.</w:t>
      </w:r>
      <w:r w:rsidR="00E926D2" w:rsidRPr="00F8750E">
        <w:rPr>
          <w:rFonts w:ascii="Montserrat Light" w:hAnsi="Montserrat Light"/>
          <w:sz w:val="22"/>
          <w:szCs w:val="22"/>
        </w:rPr>
        <w:fldChar w:fldCharType="begin"/>
      </w:r>
      <w:r w:rsidR="00205F69" w:rsidRPr="00F8750E">
        <w:rPr>
          <w:rFonts w:ascii="Montserrat Light" w:hAnsi="Montserrat Light"/>
          <w:sz w:val="22"/>
          <w:szCs w:val="22"/>
        </w:rPr>
        <w:instrText xml:space="preserve"> SEQ Tableau_3.4.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w:t>
      </w:r>
      <w:r w:rsidR="00E926D2" w:rsidRPr="00F8750E">
        <w:rPr>
          <w:rFonts w:ascii="Montserrat Light" w:hAnsi="Montserrat Light"/>
          <w:sz w:val="22"/>
          <w:szCs w:val="22"/>
        </w:rPr>
        <w:fldChar w:fldCharType="end"/>
      </w:r>
      <w:r w:rsidR="00A94E6F" w:rsidRPr="00F8750E">
        <w:rPr>
          <w:rFonts w:ascii="Montserrat Light" w:hAnsi="Montserrat Light"/>
          <w:sz w:val="22"/>
          <w:szCs w:val="22"/>
        </w:rPr>
        <w:t> :</w:t>
      </w:r>
      <w:r w:rsidR="00454AF8" w:rsidRPr="00F8750E">
        <w:rPr>
          <w:rFonts w:ascii="Montserrat Light" w:hAnsi="Montserrat Light"/>
          <w:sz w:val="22"/>
          <w:szCs w:val="22"/>
        </w:rPr>
        <w:t xml:space="preserve"> Taux d’investissement privé </w:t>
      </w:r>
      <w:r w:rsidR="00C423CE" w:rsidRPr="00F8750E">
        <w:rPr>
          <w:rFonts w:ascii="Montserrat Light" w:hAnsi="Montserrat Light"/>
          <w:sz w:val="22"/>
          <w:szCs w:val="22"/>
        </w:rPr>
        <w:t xml:space="preserve">et public </w:t>
      </w:r>
      <w:r w:rsidR="00454AF8" w:rsidRPr="00F8750E">
        <w:rPr>
          <w:rFonts w:ascii="Montserrat Light" w:hAnsi="Montserrat Light"/>
          <w:sz w:val="22"/>
          <w:szCs w:val="22"/>
        </w:rPr>
        <w:t xml:space="preserve">de </w:t>
      </w:r>
      <w:r w:rsidR="00C423CE" w:rsidRPr="00F8750E">
        <w:rPr>
          <w:rFonts w:ascii="Montserrat Light" w:hAnsi="Montserrat Light"/>
          <w:sz w:val="22"/>
          <w:szCs w:val="22"/>
        </w:rPr>
        <w:t>2015 à 20</w:t>
      </w:r>
      <w:r w:rsidR="000567C8">
        <w:rPr>
          <w:rFonts w:ascii="Montserrat Light" w:hAnsi="Montserrat Light"/>
          <w:sz w:val="22"/>
          <w:szCs w:val="22"/>
        </w:rPr>
        <w:t>20</w:t>
      </w:r>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8"/>
        <w:gridCol w:w="858"/>
        <w:gridCol w:w="869"/>
        <w:gridCol w:w="854"/>
        <w:gridCol w:w="873"/>
        <w:gridCol w:w="867"/>
        <w:gridCol w:w="865"/>
      </w:tblGrid>
      <w:tr w:rsidR="002B2636" w:rsidRPr="002B2636" w14:paraId="09304902" w14:textId="3254B98D" w:rsidTr="002B2636">
        <w:trPr>
          <w:trHeight w:val="545"/>
        </w:trPr>
        <w:tc>
          <w:tcPr>
            <w:tcW w:w="2225" w:type="pct"/>
            <w:tcBorders>
              <w:bottom w:val="single" w:sz="4" w:space="0" w:color="auto"/>
            </w:tcBorders>
            <w:shd w:val="clear" w:color="auto" w:fill="DEEAF6" w:themeFill="accent1" w:themeFillTint="33"/>
            <w:noWrap/>
            <w:vAlign w:val="center"/>
          </w:tcPr>
          <w:p w14:paraId="09B2A907" w14:textId="77777777" w:rsidR="002B2636" w:rsidRPr="00F8750E" w:rsidRDefault="002B2636" w:rsidP="00B11CFD">
            <w:pPr>
              <w:spacing w:after="0" w:line="360" w:lineRule="auto"/>
              <w:jc w:val="center"/>
              <w:rPr>
                <w:rFonts w:ascii="Montserrat Light" w:eastAsia="Times New Roman" w:hAnsi="Montserrat Light" w:cs="Arial"/>
                <w:b/>
                <w:bCs/>
                <w:lang w:eastAsia="fr-FR"/>
              </w:rPr>
            </w:pPr>
          </w:p>
        </w:tc>
        <w:tc>
          <w:tcPr>
            <w:tcW w:w="459" w:type="pct"/>
            <w:tcBorders>
              <w:bottom w:val="single" w:sz="4" w:space="0" w:color="auto"/>
            </w:tcBorders>
            <w:shd w:val="clear" w:color="auto" w:fill="DEEAF6" w:themeFill="accent1" w:themeFillTint="33"/>
            <w:noWrap/>
            <w:tcMar>
              <w:right w:w="198" w:type="dxa"/>
            </w:tcMar>
            <w:vAlign w:val="center"/>
            <w:hideMark/>
          </w:tcPr>
          <w:p w14:paraId="260B30A2" w14:textId="77777777" w:rsidR="002B2636" w:rsidRPr="002B2636" w:rsidRDefault="002B2636" w:rsidP="00B11CFD">
            <w:pPr>
              <w:spacing w:after="0" w:line="360" w:lineRule="auto"/>
              <w:jc w:val="center"/>
              <w:rPr>
                <w:rFonts w:ascii="Montserrat Light" w:eastAsia="Times New Roman" w:hAnsi="Montserrat Light" w:cs="Arial"/>
                <w:b/>
                <w:bCs/>
                <w:lang w:eastAsia="fr-FR"/>
              </w:rPr>
            </w:pPr>
            <w:r w:rsidRPr="002B2636">
              <w:rPr>
                <w:rFonts w:ascii="Montserrat Light" w:eastAsia="Times New Roman" w:hAnsi="Montserrat Light" w:cs="Arial"/>
                <w:b/>
                <w:bCs/>
                <w:lang w:eastAsia="fr-FR"/>
              </w:rPr>
              <w:t xml:space="preserve">2015 </w:t>
            </w:r>
          </w:p>
        </w:tc>
        <w:tc>
          <w:tcPr>
            <w:tcW w:w="465" w:type="pct"/>
            <w:tcBorders>
              <w:bottom w:val="single" w:sz="4" w:space="0" w:color="auto"/>
            </w:tcBorders>
            <w:shd w:val="clear" w:color="auto" w:fill="DEEAF6" w:themeFill="accent1" w:themeFillTint="33"/>
            <w:noWrap/>
            <w:tcMar>
              <w:right w:w="198" w:type="dxa"/>
            </w:tcMar>
            <w:vAlign w:val="center"/>
            <w:hideMark/>
          </w:tcPr>
          <w:p w14:paraId="16558E72" w14:textId="77777777" w:rsidR="002B2636" w:rsidRPr="002B2636" w:rsidRDefault="002B2636" w:rsidP="00B11CFD">
            <w:pPr>
              <w:spacing w:after="0" w:line="360" w:lineRule="auto"/>
              <w:jc w:val="center"/>
              <w:rPr>
                <w:rFonts w:ascii="Montserrat Light" w:eastAsia="Times New Roman" w:hAnsi="Montserrat Light" w:cs="Arial"/>
                <w:b/>
                <w:bCs/>
                <w:lang w:eastAsia="fr-FR"/>
              </w:rPr>
            </w:pPr>
            <w:r w:rsidRPr="002B2636">
              <w:rPr>
                <w:rFonts w:ascii="Montserrat Light" w:eastAsia="Times New Roman" w:hAnsi="Montserrat Light" w:cs="Arial"/>
                <w:b/>
                <w:bCs/>
                <w:lang w:eastAsia="fr-FR"/>
              </w:rPr>
              <w:t xml:space="preserve">2016 </w:t>
            </w:r>
          </w:p>
        </w:tc>
        <w:tc>
          <w:tcPr>
            <w:tcW w:w="457" w:type="pct"/>
            <w:tcBorders>
              <w:bottom w:val="single" w:sz="4" w:space="0" w:color="auto"/>
            </w:tcBorders>
            <w:shd w:val="clear" w:color="auto" w:fill="DEEAF6" w:themeFill="accent1" w:themeFillTint="33"/>
            <w:noWrap/>
            <w:tcMar>
              <w:right w:w="198" w:type="dxa"/>
            </w:tcMar>
            <w:vAlign w:val="center"/>
            <w:hideMark/>
          </w:tcPr>
          <w:p w14:paraId="6B466BDA" w14:textId="77777777" w:rsidR="002B2636" w:rsidRPr="002B2636" w:rsidRDefault="002B2636" w:rsidP="00B11CFD">
            <w:pPr>
              <w:spacing w:after="0" w:line="360" w:lineRule="auto"/>
              <w:jc w:val="center"/>
              <w:rPr>
                <w:rFonts w:ascii="Montserrat Light" w:eastAsia="Times New Roman" w:hAnsi="Montserrat Light" w:cs="Arial"/>
                <w:b/>
                <w:bCs/>
                <w:lang w:eastAsia="fr-FR"/>
              </w:rPr>
            </w:pPr>
            <w:r w:rsidRPr="002B2636">
              <w:rPr>
                <w:rFonts w:ascii="Montserrat Light" w:eastAsia="Times New Roman" w:hAnsi="Montserrat Light" w:cs="Arial"/>
                <w:b/>
                <w:bCs/>
                <w:lang w:eastAsia="fr-FR"/>
              </w:rPr>
              <w:t xml:space="preserve">2017 </w:t>
            </w:r>
          </w:p>
        </w:tc>
        <w:tc>
          <w:tcPr>
            <w:tcW w:w="467" w:type="pct"/>
            <w:tcBorders>
              <w:bottom w:val="single" w:sz="4" w:space="0" w:color="auto"/>
            </w:tcBorders>
            <w:shd w:val="clear" w:color="auto" w:fill="DEEAF6" w:themeFill="accent1" w:themeFillTint="33"/>
            <w:noWrap/>
            <w:tcMar>
              <w:right w:w="198" w:type="dxa"/>
            </w:tcMar>
            <w:vAlign w:val="center"/>
            <w:hideMark/>
          </w:tcPr>
          <w:p w14:paraId="07A46C21" w14:textId="77777777" w:rsidR="002B2636" w:rsidRPr="002B2636" w:rsidRDefault="002B2636" w:rsidP="00B11CFD">
            <w:pPr>
              <w:spacing w:after="0" w:line="360" w:lineRule="auto"/>
              <w:jc w:val="center"/>
              <w:rPr>
                <w:rFonts w:ascii="Montserrat Light" w:eastAsia="Times New Roman" w:hAnsi="Montserrat Light" w:cs="Arial"/>
                <w:b/>
                <w:bCs/>
                <w:lang w:eastAsia="fr-FR"/>
              </w:rPr>
            </w:pPr>
            <w:r w:rsidRPr="002B2636">
              <w:rPr>
                <w:rFonts w:ascii="Montserrat Light" w:eastAsia="Times New Roman" w:hAnsi="Montserrat Light" w:cs="Arial"/>
                <w:b/>
                <w:bCs/>
                <w:lang w:eastAsia="fr-FR"/>
              </w:rPr>
              <w:t xml:space="preserve">2018 </w:t>
            </w:r>
          </w:p>
        </w:tc>
        <w:tc>
          <w:tcPr>
            <w:tcW w:w="464" w:type="pct"/>
            <w:tcBorders>
              <w:bottom w:val="single" w:sz="4" w:space="0" w:color="auto"/>
            </w:tcBorders>
            <w:shd w:val="clear" w:color="auto" w:fill="DEEAF6" w:themeFill="accent1" w:themeFillTint="33"/>
            <w:tcMar>
              <w:right w:w="198" w:type="dxa"/>
            </w:tcMar>
          </w:tcPr>
          <w:p w14:paraId="49D4F10D" w14:textId="77777777" w:rsidR="002B2636" w:rsidRPr="002B2636" w:rsidRDefault="002B2636" w:rsidP="00B11CFD">
            <w:pPr>
              <w:spacing w:after="0" w:line="360" w:lineRule="auto"/>
              <w:jc w:val="center"/>
              <w:rPr>
                <w:rFonts w:ascii="Montserrat Light" w:eastAsia="Times New Roman" w:hAnsi="Montserrat Light" w:cs="Arial"/>
                <w:b/>
                <w:bCs/>
                <w:lang w:eastAsia="fr-FR"/>
              </w:rPr>
            </w:pPr>
            <w:r w:rsidRPr="002B2636">
              <w:rPr>
                <w:rFonts w:ascii="Montserrat Light" w:eastAsia="Times New Roman" w:hAnsi="Montserrat Light" w:cs="Arial"/>
                <w:b/>
                <w:bCs/>
                <w:lang w:eastAsia="fr-FR"/>
              </w:rPr>
              <w:t>2019</w:t>
            </w:r>
          </w:p>
        </w:tc>
        <w:tc>
          <w:tcPr>
            <w:tcW w:w="463" w:type="pct"/>
            <w:tcBorders>
              <w:bottom w:val="single" w:sz="4" w:space="0" w:color="auto"/>
            </w:tcBorders>
            <w:shd w:val="clear" w:color="auto" w:fill="DEEAF6" w:themeFill="accent1" w:themeFillTint="33"/>
          </w:tcPr>
          <w:p w14:paraId="775F1C5A" w14:textId="24E4C7A1" w:rsidR="002B2636" w:rsidRPr="002B2636" w:rsidRDefault="002B2636" w:rsidP="00B11CFD">
            <w:pPr>
              <w:spacing w:after="0" w:line="360" w:lineRule="auto"/>
              <w:jc w:val="center"/>
              <w:rPr>
                <w:rFonts w:ascii="Montserrat Light" w:eastAsia="Times New Roman" w:hAnsi="Montserrat Light" w:cs="Arial"/>
                <w:b/>
                <w:bCs/>
                <w:lang w:eastAsia="fr-FR"/>
              </w:rPr>
            </w:pPr>
            <w:r>
              <w:rPr>
                <w:rFonts w:ascii="Montserrat Light" w:eastAsia="Times New Roman" w:hAnsi="Montserrat Light" w:cs="Arial"/>
                <w:b/>
                <w:bCs/>
                <w:lang w:eastAsia="fr-FR"/>
              </w:rPr>
              <w:t>2020</w:t>
            </w:r>
          </w:p>
        </w:tc>
      </w:tr>
      <w:tr w:rsidR="002B2636" w:rsidRPr="002B2636" w14:paraId="15752683" w14:textId="16CFA980" w:rsidTr="002B2636">
        <w:trPr>
          <w:trHeight w:val="216"/>
        </w:trPr>
        <w:tc>
          <w:tcPr>
            <w:tcW w:w="2225" w:type="pct"/>
            <w:tcBorders>
              <w:bottom w:val="nil"/>
            </w:tcBorders>
            <w:shd w:val="clear" w:color="auto" w:fill="auto"/>
            <w:noWrap/>
            <w:vAlign w:val="center"/>
          </w:tcPr>
          <w:p w14:paraId="1C6D7791" w14:textId="77777777" w:rsidR="002B2636" w:rsidRPr="002B2636" w:rsidRDefault="002B2636" w:rsidP="00B11CFD">
            <w:pPr>
              <w:spacing w:after="0" w:line="360" w:lineRule="auto"/>
              <w:rPr>
                <w:rFonts w:ascii="Montserrat Light" w:eastAsia="Times New Roman" w:hAnsi="Montserrat Light" w:cs="Arial"/>
                <w:bCs/>
                <w:lang w:eastAsia="fr-FR"/>
              </w:rPr>
            </w:pPr>
            <w:r w:rsidRPr="002B2636">
              <w:rPr>
                <w:rFonts w:ascii="Montserrat Light" w:eastAsia="Times New Roman" w:hAnsi="Montserrat Light" w:cs="Arial"/>
                <w:bCs/>
                <w:lang w:eastAsia="fr-FR"/>
              </w:rPr>
              <w:t>Taux d’investissement privé (%)</w:t>
            </w:r>
          </w:p>
        </w:tc>
        <w:tc>
          <w:tcPr>
            <w:tcW w:w="459" w:type="pct"/>
            <w:tcBorders>
              <w:bottom w:val="nil"/>
            </w:tcBorders>
            <w:shd w:val="clear" w:color="auto" w:fill="auto"/>
            <w:noWrap/>
            <w:tcMar>
              <w:right w:w="198" w:type="dxa"/>
            </w:tcMar>
            <w:vAlign w:val="bottom"/>
          </w:tcPr>
          <w:p w14:paraId="2E90C51A" w14:textId="77777777" w:rsidR="002B2636" w:rsidRPr="002B2636" w:rsidRDefault="002B2636" w:rsidP="00B11CFD">
            <w:pPr>
              <w:spacing w:after="0" w:line="360" w:lineRule="auto"/>
              <w:jc w:val="right"/>
              <w:rPr>
                <w:rFonts w:ascii="Montserrat Light" w:eastAsia="Times New Roman" w:hAnsi="Montserrat Light" w:cs="Arial"/>
                <w:bCs/>
                <w:lang w:eastAsia="fr-FR"/>
              </w:rPr>
            </w:pPr>
            <w:r w:rsidRPr="002B2636">
              <w:rPr>
                <w:rFonts w:ascii="Montserrat Light" w:eastAsia="Times New Roman" w:hAnsi="Montserrat Light" w:cs="Arial"/>
                <w:bCs/>
                <w:lang w:eastAsia="fr-FR"/>
              </w:rPr>
              <w:t>16,2</w:t>
            </w:r>
          </w:p>
        </w:tc>
        <w:tc>
          <w:tcPr>
            <w:tcW w:w="465" w:type="pct"/>
            <w:tcBorders>
              <w:bottom w:val="nil"/>
            </w:tcBorders>
            <w:shd w:val="clear" w:color="auto" w:fill="auto"/>
            <w:noWrap/>
            <w:tcMar>
              <w:right w:w="198" w:type="dxa"/>
            </w:tcMar>
            <w:vAlign w:val="bottom"/>
          </w:tcPr>
          <w:p w14:paraId="02E63E9B" w14:textId="77777777" w:rsidR="002B2636" w:rsidRPr="002B2636" w:rsidRDefault="002B2636" w:rsidP="00B11CFD">
            <w:pPr>
              <w:spacing w:after="0" w:line="360" w:lineRule="auto"/>
              <w:jc w:val="right"/>
              <w:rPr>
                <w:rFonts w:ascii="Montserrat Light" w:eastAsia="Times New Roman" w:hAnsi="Montserrat Light" w:cs="Arial"/>
                <w:bCs/>
                <w:lang w:eastAsia="fr-FR"/>
              </w:rPr>
            </w:pPr>
            <w:r w:rsidRPr="002B2636">
              <w:rPr>
                <w:rFonts w:ascii="Montserrat Light" w:eastAsia="Times New Roman" w:hAnsi="Montserrat Light" w:cs="Arial"/>
                <w:bCs/>
                <w:lang w:eastAsia="fr-FR"/>
              </w:rPr>
              <w:t>15,4</w:t>
            </w:r>
          </w:p>
        </w:tc>
        <w:tc>
          <w:tcPr>
            <w:tcW w:w="457" w:type="pct"/>
            <w:tcBorders>
              <w:bottom w:val="nil"/>
            </w:tcBorders>
            <w:shd w:val="clear" w:color="auto" w:fill="auto"/>
            <w:noWrap/>
            <w:tcMar>
              <w:right w:w="198" w:type="dxa"/>
            </w:tcMar>
            <w:vAlign w:val="bottom"/>
          </w:tcPr>
          <w:p w14:paraId="55FC70B6" w14:textId="77777777" w:rsidR="002B2636" w:rsidRPr="002B2636" w:rsidRDefault="002B2636" w:rsidP="00B11CFD">
            <w:pPr>
              <w:spacing w:after="0" w:line="360" w:lineRule="auto"/>
              <w:jc w:val="right"/>
              <w:rPr>
                <w:rFonts w:ascii="Montserrat Light" w:eastAsia="Times New Roman" w:hAnsi="Montserrat Light" w:cs="Arial"/>
                <w:bCs/>
                <w:lang w:eastAsia="fr-FR"/>
              </w:rPr>
            </w:pPr>
            <w:r w:rsidRPr="002B2636">
              <w:rPr>
                <w:rFonts w:ascii="Montserrat Light" w:eastAsia="Times New Roman" w:hAnsi="Montserrat Light" w:cs="Arial"/>
                <w:bCs/>
                <w:lang w:eastAsia="fr-FR"/>
              </w:rPr>
              <w:t>19,2</w:t>
            </w:r>
          </w:p>
        </w:tc>
        <w:tc>
          <w:tcPr>
            <w:tcW w:w="467" w:type="pct"/>
            <w:tcBorders>
              <w:bottom w:val="nil"/>
            </w:tcBorders>
            <w:shd w:val="clear" w:color="auto" w:fill="auto"/>
            <w:noWrap/>
            <w:tcMar>
              <w:right w:w="198" w:type="dxa"/>
            </w:tcMar>
            <w:vAlign w:val="bottom"/>
          </w:tcPr>
          <w:p w14:paraId="507CDCFF" w14:textId="77777777" w:rsidR="002B2636" w:rsidRPr="002B2636" w:rsidRDefault="002B2636" w:rsidP="00B11CFD">
            <w:pPr>
              <w:spacing w:after="0" w:line="360" w:lineRule="auto"/>
              <w:jc w:val="right"/>
              <w:rPr>
                <w:rFonts w:ascii="Montserrat Light" w:eastAsia="Times New Roman" w:hAnsi="Montserrat Light" w:cs="Arial"/>
                <w:bCs/>
                <w:lang w:eastAsia="fr-FR"/>
              </w:rPr>
            </w:pPr>
            <w:r w:rsidRPr="002B2636">
              <w:rPr>
                <w:rFonts w:ascii="Montserrat Light" w:eastAsia="Times New Roman" w:hAnsi="Montserrat Light" w:cs="Arial"/>
                <w:bCs/>
                <w:lang w:eastAsia="fr-FR"/>
              </w:rPr>
              <w:t>21,8</w:t>
            </w:r>
          </w:p>
        </w:tc>
        <w:tc>
          <w:tcPr>
            <w:tcW w:w="464" w:type="pct"/>
            <w:tcBorders>
              <w:bottom w:val="nil"/>
            </w:tcBorders>
            <w:tcMar>
              <w:right w:w="198" w:type="dxa"/>
            </w:tcMar>
            <w:vAlign w:val="bottom"/>
          </w:tcPr>
          <w:p w14:paraId="6136FC2D" w14:textId="77777777" w:rsidR="002B2636" w:rsidRPr="002B2636" w:rsidRDefault="002B2636" w:rsidP="00B11CFD">
            <w:pPr>
              <w:spacing w:after="0" w:line="360" w:lineRule="auto"/>
              <w:jc w:val="right"/>
              <w:rPr>
                <w:rFonts w:ascii="Montserrat Light" w:eastAsia="Times New Roman" w:hAnsi="Montserrat Light" w:cs="Arial"/>
                <w:bCs/>
                <w:lang w:eastAsia="fr-FR"/>
              </w:rPr>
            </w:pPr>
            <w:r w:rsidRPr="002B2636">
              <w:rPr>
                <w:rFonts w:ascii="Montserrat Light" w:eastAsia="Times New Roman" w:hAnsi="Montserrat Light" w:cs="Arial"/>
                <w:bCs/>
                <w:lang w:eastAsia="fr-FR"/>
              </w:rPr>
              <w:t>22,6</w:t>
            </w:r>
          </w:p>
        </w:tc>
        <w:tc>
          <w:tcPr>
            <w:tcW w:w="463" w:type="pct"/>
            <w:tcBorders>
              <w:bottom w:val="nil"/>
            </w:tcBorders>
          </w:tcPr>
          <w:p w14:paraId="37A65045" w14:textId="130490EA" w:rsidR="002B2636" w:rsidRPr="002B2636" w:rsidRDefault="002B2636" w:rsidP="00B11CFD">
            <w:pPr>
              <w:spacing w:after="0" w:line="360" w:lineRule="auto"/>
              <w:jc w:val="right"/>
              <w:rPr>
                <w:rFonts w:ascii="Montserrat Light" w:eastAsia="Times New Roman" w:hAnsi="Montserrat Light" w:cs="Arial"/>
                <w:bCs/>
                <w:lang w:eastAsia="fr-FR"/>
              </w:rPr>
            </w:pPr>
            <w:r>
              <w:rPr>
                <w:rFonts w:ascii="Montserrat Light" w:eastAsia="Times New Roman" w:hAnsi="Montserrat Light" w:cs="Arial"/>
                <w:bCs/>
                <w:lang w:eastAsia="fr-FR"/>
              </w:rPr>
              <w:t>20,6</w:t>
            </w:r>
          </w:p>
        </w:tc>
      </w:tr>
      <w:tr w:rsidR="002B2636" w:rsidRPr="00F8750E" w14:paraId="24E9362A" w14:textId="02622676" w:rsidTr="002B2636">
        <w:trPr>
          <w:trHeight w:val="216"/>
        </w:trPr>
        <w:tc>
          <w:tcPr>
            <w:tcW w:w="2225" w:type="pct"/>
            <w:tcBorders>
              <w:top w:val="nil"/>
            </w:tcBorders>
            <w:shd w:val="clear" w:color="auto" w:fill="auto"/>
            <w:noWrap/>
            <w:vAlign w:val="center"/>
          </w:tcPr>
          <w:p w14:paraId="4A53331A" w14:textId="77777777" w:rsidR="002B2636" w:rsidRPr="002B2636" w:rsidRDefault="002B2636" w:rsidP="00B11CFD">
            <w:pPr>
              <w:spacing w:after="0" w:line="360" w:lineRule="auto"/>
              <w:rPr>
                <w:rFonts w:ascii="Montserrat Light" w:eastAsia="Times New Roman" w:hAnsi="Montserrat Light" w:cs="Arial"/>
                <w:bCs/>
                <w:lang w:eastAsia="fr-FR"/>
              </w:rPr>
            </w:pPr>
            <w:r w:rsidRPr="002B2636">
              <w:rPr>
                <w:rFonts w:ascii="Montserrat Light" w:eastAsia="Times New Roman" w:hAnsi="Montserrat Light" w:cs="Arial"/>
                <w:bCs/>
                <w:lang w:eastAsia="fr-FR"/>
              </w:rPr>
              <w:t>Taux d’investissement public (%)</w:t>
            </w:r>
          </w:p>
        </w:tc>
        <w:tc>
          <w:tcPr>
            <w:tcW w:w="459" w:type="pct"/>
            <w:tcBorders>
              <w:top w:val="nil"/>
            </w:tcBorders>
            <w:shd w:val="clear" w:color="auto" w:fill="auto"/>
            <w:noWrap/>
            <w:tcMar>
              <w:right w:w="198" w:type="dxa"/>
            </w:tcMar>
            <w:vAlign w:val="bottom"/>
          </w:tcPr>
          <w:p w14:paraId="74DC392B" w14:textId="77777777" w:rsidR="002B2636" w:rsidRPr="002B2636" w:rsidRDefault="002B2636" w:rsidP="00B11CFD">
            <w:pPr>
              <w:spacing w:after="0" w:line="360" w:lineRule="auto"/>
              <w:jc w:val="right"/>
              <w:rPr>
                <w:rFonts w:ascii="Montserrat Light" w:eastAsia="Times New Roman" w:hAnsi="Montserrat Light" w:cs="Arial"/>
                <w:bCs/>
                <w:lang w:eastAsia="fr-FR"/>
              </w:rPr>
            </w:pPr>
            <w:r w:rsidRPr="002B2636">
              <w:rPr>
                <w:rFonts w:ascii="Montserrat Light" w:eastAsia="Times New Roman" w:hAnsi="Montserrat Light" w:cs="Arial"/>
                <w:bCs/>
                <w:lang w:eastAsia="fr-FR"/>
              </w:rPr>
              <w:t>4,3</w:t>
            </w:r>
          </w:p>
        </w:tc>
        <w:tc>
          <w:tcPr>
            <w:tcW w:w="465" w:type="pct"/>
            <w:tcBorders>
              <w:top w:val="nil"/>
            </w:tcBorders>
            <w:shd w:val="clear" w:color="auto" w:fill="auto"/>
            <w:noWrap/>
            <w:tcMar>
              <w:right w:w="198" w:type="dxa"/>
            </w:tcMar>
            <w:vAlign w:val="bottom"/>
          </w:tcPr>
          <w:p w14:paraId="3F8A26D3" w14:textId="77777777" w:rsidR="002B2636" w:rsidRPr="002B2636" w:rsidRDefault="002B2636" w:rsidP="00B11CFD">
            <w:pPr>
              <w:spacing w:after="0" w:line="360" w:lineRule="auto"/>
              <w:jc w:val="right"/>
              <w:rPr>
                <w:rFonts w:ascii="Montserrat Light" w:eastAsia="Times New Roman" w:hAnsi="Montserrat Light" w:cs="Arial"/>
                <w:bCs/>
                <w:lang w:eastAsia="fr-FR"/>
              </w:rPr>
            </w:pPr>
            <w:r w:rsidRPr="002B2636">
              <w:rPr>
                <w:rFonts w:ascii="Montserrat Light" w:eastAsia="Times New Roman" w:hAnsi="Montserrat Light" w:cs="Arial"/>
                <w:bCs/>
                <w:lang w:eastAsia="fr-FR"/>
              </w:rPr>
              <w:t>4,3</w:t>
            </w:r>
          </w:p>
        </w:tc>
        <w:tc>
          <w:tcPr>
            <w:tcW w:w="457" w:type="pct"/>
            <w:tcBorders>
              <w:top w:val="nil"/>
            </w:tcBorders>
            <w:shd w:val="clear" w:color="auto" w:fill="auto"/>
            <w:noWrap/>
            <w:tcMar>
              <w:right w:w="198" w:type="dxa"/>
            </w:tcMar>
            <w:vAlign w:val="bottom"/>
          </w:tcPr>
          <w:p w14:paraId="32003E66" w14:textId="77777777" w:rsidR="002B2636" w:rsidRPr="002B2636" w:rsidRDefault="002B2636" w:rsidP="00B11CFD">
            <w:pPr>
              <w:spacing w:after="0" w:line="360" w:lineRule="auto"/>
              <w:jc w:val="right"/>
              <w:rPr>
                <w:rFonts w:ascii="Montserrat Light" w:eastAsia="Times New Roman" w:hAnsi="Montserrat Light" w:cs="Arial"/>
                <w:bCs/>
                <w:lang w:eastAsia="fr-FR"/>
              </w:rPr>
            </w:pPr>
            <w:r w:rsidRPr="002B2636">
              <w:rPr>
                <w:rFonts w:ascii="Montserrat Light" w:eastAsia="Times New Roman" w:hAnsi="Montserrat Light" w:cs="Arial"/>
                <w:bCs/>
                <w:lang w:eastAsia="fr-FR"/>
              </w:rPr>
              <w:t>4,3</w:t>
            </w:r>
          </w:p>
        </w:tc>
        <w:tc>
          <w:tcPr>
            <w:tcW w:w="467" w:type="pct"/>
            <w:tcBorders>
              <w:top w:val="nil"/>
            </w:tcBorders>
            <w:shd w:val="clear" w:color="auto" w:fill="auto"/>
            <w:noWrap/>
            <w:tcMar>
              <w:right w:w="198" w:type="dxa"/>
            </w:tcMar>
            <w:vAlign w:val="bottom"/>
          </w:tcPr>
          <w:p w14:paraId="4E66AF69" w14:textId="77777777" w:rsidR="002B2636" w:rsidRPr="002B2636" w:rsidRDefault="002B2636" w:rsidP="00B11CFD">
            <w:pPr>
              <w:spacing w:after="0" w:line="360" w:lineRule="auto"/>
              <w:jc w:val="right"/>
              <w:rPr>
                <w:rFonts w:ascii="Montserrat Light" w:eastAsia="Times New Roman" w:hAnsi="Montserrat Light" w:cs="Arial"/>
                <w:bCs/>
                <w:lang w:eastAsia="fr-FR"/>
              </w:rPr>
            </w:pPr>
            <w:r w:rsidRPr="002B2636">
              <w:rPr>
                <w:rFonts w:ascii="Montserrat Light" w:eastAsia="Times New Roman" w:hAnsi="Montserrat Light" w:cs="Arial"/>
                <w:bCs/>
                <w:lang w:eastAsia="fr-FR"/>
              </w:rPr>
              <w:t>4,1</w:t>
            </w:r>
          </w:p>
        </w:tc>
        <w:tc>
          <w:tcPr>
            <w:tcW w:w="464" w:type="pct"/>
            <w:tcBorders>
              <w:top w:val="nil"/>
            </w:tcBorders>
            <w:tcMar>
              <w:right w:w="198" w:type="dxa"/>
            </w:tcMar>
            <w:vAlign w:val="bottom"/>
          </w:tcPr>
          <w:p w14:paraId="54643F9C" w14:textId="77777777" w:rsidR="002B2636" w:rsidRPr="00F8750E" w:rsidRDefault="002B2636" w:rsidP="00B11CFD">
            <w:pPr>
              <w:spacing w:after="0" w:line="360" w:lineRule="auto"/>
              <w:jc w:val="right"/>
              <w:rPr>
                <w:rFonts w:ascii="Montserrat Light" w:eastAsia="Times New Roman" w:hAnsi="Montserrat Light" w:cs="Arial"/>
                <w:bCs/>
                <w:lang w:eastAsia="fr-FR"/>
              </w:rPr>
            </w:pPr>
            <w:r w:rsidRPr="002B2636">
              <w:rPr>
                <w:rFonts w:ascii="Montserrat Light" w:eastAsia="Times New Roman" w:hAnsi="Montserrat Light" w:cs="Arial"/>
                <w:bCs/>
                <w:lang w:eastAsia="fr-FR"/>
              </w:rPr>
              <w:t>2,6</w:t>
            </w:r>
          </w:p>
        </w:tc>
        <w:tc>
          <w:tcPr>
            <w:tcW w:w="463" w:type="pct"/>
            <w:tcBorders>
              <w:top w:val="nil"/>
            </w:tcBorders>
          </w:tcPr>
          <w:p w14:paraId="0A6A239C" w14:textId="31382EA2" w:rsidR="002B2636" w:rsidRPr="002B2636" w:rsidRDefault="002B2636" w:rsidP="00B11CFD">
            <w:pPr>
              <w:spacing w:after="0" w:line="360" w:lineRule="auto"/>
              <w:jc w:val="right"/>
              <w:rPr>
                <w:rFonts w:ascii="Montserrat Light" w:eastAsia="Times New Roman" w:hAnsi="Montserrat Light" w:cs="Arial"/>
                <w:bCs/>
                <w:lang w:eastAsia="fr-FR"/>
              </w:rPr>
            </w:pPr>
            <w:r>
              <w:rPr>
                <w:rFonts w:ascii="Montserrat Light" w:eastAsia="Times New Roman" w:hAnsi="Montserrat Light" w:cs="Arial"/>
                <w:bCs/>
                <w:lang w:eastAsia="fr-FR"/>
              </w:rPr>
              <w:t>4,6</w:t>
            </w:r>
          </w:p>
        </w:tc>
      </w:tr>
    </w:tbl>
    <w:p w14:paraId="21CFB1B7" w14:textId="77777777" w:rsidR="00454AF8" w:rsidRPr="00F8750E" w:rsidRDefault="00B024B2" w:rsidP="009501FD">
      <w:pPr>
        <w:tabs>
          <w:tab w:val="left" w:pos="613"/>
          <w:tab w:val="left" w:pos="5396"/>
          <w:tab w:val="left" w:pos="6754"/>
          <w:tab w:val="left" w:pos="7908"/>
        </w:tabs>
        <w:ind w:left="4"/>
        <w:rPr>
          <w:rFonts w:ascii="Montserrat Light" w:hAnsi="Montserrat Light" w:cs="Arial"/>
        </w:rPr>
      </w:pPr>
      <w:r w:rsidRPr="00F8750E">
        <w:rPr>
          <w:rFonts w:ascii="Montserrat Light" w:hAnsi="Montserrat Light" w:cs="Arial"/>
          <w:u w:val="single"/>
        </w:rPr>
        <w:t>Source</w:t>
      </w:r>
      <w:r w:rsidRPr="00F8750E">
        <w:rPr>
          <w:rFonts w:ascii="Montserrat Light" w:hAnsi="Montserrat Light" w:cs="Arial"/>
        </w:rPr>
        <w:t xml:space="preserve"> : </w:t>
      </w:r>
      <w:r w:rsidR="00D11186" w:rsidRPr="00F8750E">
        <w:rPr>
          <w:rFonts w:ascii="Montserrat Light" w:hAnsi="Montserrat Light" w:cs="Arial"/>
        </w:rPr>
        <w:t>INStaD, ex-INSAE</w:t>
      </w:r>
      <w:r w:rsidRPr="00F8750E">
        <w:rPr>
          <w:rFonts w:ascii="Montserrat Light" w:hAnsi="Montserrat Light" w:cs="Arial"/>
        </w:rPr>
        <w:t>, Comptes Nationaux</w:t>
      </w:r>
    </w:p>
    <w:p w14:paraId="37E185C2" w14:textId="77777777" w:rsidR="00D15B85" w:rsidRPr="00F8750E" w:rsidRDefault="00D15B85" w:rsidP="009501FD">
      <w:pPr>
        <w:tabs>
          <w:tab w:val="left" w:pos="613"/>
          <w:tab w:val="left" w:pos="5396"/>
          <w:tab w:val="left" w:pos="6754"/>
          <w:tab w:val="left" w:pos="7908"/>
        </w:tabs>
        <w:ind w:left="4"/>
        <w:rPr>
          <w:rFonts w:ascii="Montserrat Light" w:hAnsi="Montserrat Light"/>
        </w:rPr>
      </w:pPr>
    </w:p>
    <w:p w14:paraId="61D539DE" w14:textId="5599ED40" w:rsidR="00624CB5" w:rsidRPr="00F8750E" w:rsidRDefault="00ED1AD4" w:rsidP="009A5349">
      <w:pPr>
        <w:tabs>
          <w:tab w:val="left" w:pos="6754"/>
        </w:tabs>
        <w:spacing w:before="120" w:after="120" w:line="276" w:lineRule="auto"/>
        <w:rPr>
          <w:rFonts w:ascii="Montserrat Light" w:eastAsia="Times New Roman" w:hAnsi="Montserrat Light" w:cs="Calibri"/>
          <w:b/>
          <w:i/>
          <w:color w:val="000000"/>
          <w:lang w:eastAsia="fr-FR"/>
        </w:rPr>
      </w:pPr>
      <w:r w:rsidRPr="00F8750E">
        <w:rPr>
          <w:rFonts w:ascii="Montserrat Light" w:eastAsia="Times New Roman" w:hAnsi="Montserrat Light" w:cs="Calibri"/>
          <w:b/>
          <w:i/>
          <w:color w:val="000000"/>
          <w:lang w:eastAsia="fr-FR"/>
        </w:rPr>
        <w:t>-</w:t>
      </w:r>
      <w:r w:rsidR="00624CB5" w:rsidRPr="00F8750E">
        <w:rPr>
          <w:rFonts w:ascii="Montserrat Light" w:eastAsia="Times New Roman" w:hAnsi="Montserrat Light" w:cs="Calibri"/>
          <w:b/>
          <w:i/>
          <w:color w:val="000000"/>
          <w:lang w:eastAsia="fr-FR"/>
        </w:rPr>
        <w:t xml:space="preserve"> Transformation structurelle de l’économie</w:t>
      </w:r>
      <w:r w:rsidR="009A5349">
        <w:rPr>
          <w:rFonts w:ascii="Montserrat Light" w:eastAsia="Times New Roman" w:hAnsi="Montserrat Light" w:cs="Calibri"/>
          <w:b/>
          <w:i/>
          <w:color w:val="000000"/>
          <w:lang w:eastAsia="fr-FR"/>
        </w:rPr>
        <w:tab/>
      </w:r>
    </w:p>
    <w:p w14:paraId="4C19E40C" w14:textId="77777777" w:rsidR="00454AF8" w:rsidRPr="00F8750E" w:rsidRDefault="00C717C3" w:rsidP="00536D64">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4C2E4A" w:rsidRPr="00F8750E">
        <w:rPr>
          <w:rFonts w:ascii="Montserrat Light" w:hAnsi="Montserrat Light"/>
          <w:sz w:val="22"/>
          <w:szCs w:val="22"/>
        </w:rPr>
        <w:t>2</w:t>
      </w:r>
      <w:r w:rsidR="00A94E6F" w:rsidRPr="00F8750E">
        <w:rPr>
          <w:rFonts w:ascii="Montserrat Light" w:hAnsi="Montserrat Light"/>
          <w:sz w:val="22"/>
          <w:szCs w:val="22"/>
        </w:rPr>
        <w:t xml:space="preserve"> : Taux d’électrification </w:t>
      </w:r>
      <w:r w:rsidR="004F3D45" w:rsidRPr="00F8750E">
        <w:rPr>
          <w:rFonts w:ascii="Montserrat Light" w:hAnsi="Montserrat Light"/>
          <w:sz w:val="22"/>
          <w:szCs w:val="22"/>
        </w:rPr>
        <w:t xml:space="preserve">des ménages </w:t>
      </w:r>
      <w:r w:rsidR="00A94E6F" w:rsidRPr="00F8750E">
        <w:rPr>
          <w:rFonts w:ascii="Montserrat Light" w:hAnsi="Montserrat Light"/>
          <w:sz w:val="22"/>
          <w:szCs w:val="22"/>
        </w:rPr>
        <w:t xml:space="preserve">et </w:t>
      </w:r>
      <w:r w:rsidR="004F3D45" w:rsidRPr="00F8750E">
        <w:rPr>
          <w:rFonts w:ascii="Montserrat Light" w:hAnsi="Montserrat Light"/>
          <w:sz w:val="22"/>
          <w:szCs w:val="22"/>
        </w:rPr>
        <w:t xml:space="preserve">taux de </w:t>
      </w:r>
      <w:r w:rsidR="007528EB" w:rsidRPr="00F8750E">
        <w:rPr>
          <w:rFonts w:ascii="Montserrat Light" w:hAnsi="Montserrat Light"/>
          <w:sz w:val="22"/>
          <w:szCs w:val="22"/>
        </w:rPr>
        <w:t>couverture des localités de 20015 à 20</w:t>
      </w:r>
      <w:r w:rsidR="00AA7CCC" w:rsidRPr="00F8750E">
        <w:rPr>
          <w:rFonts w:ascii="Montserrat Light" w:hAnsi="Montserrat Light"/>
          <w:sz w:val="22"/>
          <w:szCs w:val="22"/>
        </w:rPr>
        <w:t>20</w:t>
      </w:r>
    </w:p>
    <w:tbl>
      <w:tblPr>
        <w:tblW w:w="11341"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0"/>
        <w:gridCol w:w="850"/>
        <w:gridCol w:w="851"/>
        <w:gridCol w:w="850"/>
        <w:gridCol w:w="851"/>
        <w:gridCol w:w="850"/>
        <w:gridCol w:w="709"/>
      </w:tblGrid>
      <w:tr w:rsidR="00FB32BC" w:rsidRPr="00F8750E" w14:paraId="46619F5C" w14:textId="77777777" w:rsidTr="00D272ED">
        <w:trPr>
          <w:cantSplit/>
        </w:trPr>
        <w:tc>
          <w:tcPr>
            <w:tcW w:w="6380" w:type="dxa"/>
            <w:tcBorders>
              <w:bottom w:val="single" w:sz="4" w:space="0" w:color="auto"/>
            </w:tcBorders>
            <w:shd w:val="clear" w:color="auto" w:fill="DEEAF6" w:themeFill="accent1" w:themeFillTint="33"/>
            <w:noWrap/>
            <w:vAlign w:val="center"/>
          </w:tcPr>
          <w:p w14:paraId="184E7781" w14:textId="77777777" w:rsidR="00FB32BC" w:rsidRPr="00F8750E" w:rsidRDefault="00FB32BC" w:rsidP="00B97E62">
            <w:pPr>
              <w:spacing w:after="0" w:line="312" w:lineRule="auto"/>
              <w:rPr>
                <w:rFonts w:ascii="Montserrat Light" w:hAnsi="Montserrat Light" w:cs="Times New Roman"/>
                <w:b/>
                <w:bCs/>
                <w:color w:val="000000"/>
              </w:rPr>
            </w:pPr>
          </w:p>
        </w:tc>
        <w:tc>
          <w:tcPr>
            <w:tcW w:w="850" w:type="dxa"/>
            <w:tcBorders>
              <w:bottom w:val="single" w:sz="4" w:space="0" w:color="auto"/>
            </w:tcBorders>
            <w:shd w:val="clear" w:color="auto" w:fill="DEEAF6" w:themeFill="accent1" w:themeFillTint="33"/>
            <w:tcMar>
              <w:right w:w="198" w:type="dxa"/>
            </w:tcMar>
            <w:vAlign w:val="center"/>
            <w:hideMark/>
          </w:tcPr>
          <w:p w14:paraId="154B4CDC" w14:textId="77777777" w:rsidR="00FB32BC" w:rsidRPr="00F8750E" w:rsidRDefault="00FB32BC" w:rsidP="00B97E6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2015</w:t>
            </w:r>
          </w:p>
        </w:tc>
        <w:tc>
          <w:tcPr>
            <w:tcW w:w="851" w:type="dxa"/>
            <w:tcBorders>
              <w:bottom w:val="single" w:sz="4" w:space="0" w:color="auto"/>
            </w:tcBorders>
            <w:shd w:val="clear" w:color="auto" w:fill="DEEAF6" w:themeFill="accent1" w:themeFillTint="33"/>
            <w:tcMar>
              <w:right w:w="198" w:type="dxa"/>
            </w:tcMar>
            <w:vAlign w:val="center"/>
            <w:hideMark/>
          </w:tcPr>
          <w:p w14:paraId="04D041DB" w14:textId="77777777" w:rsidR="00FB32BC" w:rsidRPr="00F8750E" w:rsidRDefault="00FB32BC" w:rsidP="00B97E6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2016</w:t>
            </w:r>
          </w:p>
        </w:tc>
        <w:tc>
          <w:tcPr>
            <w:tcW w:w="850" w:type="dxa"/>
            <w:tcBorders>
              <w:bottom w:val="single" w:sz="4" w:space="0" w:color="auto"/>
            </w:tcBorders>
            <w:shd w:val="clear" w:color="auto" w:fill="DEEAF6" w:themeFill="accent1" w:themeFillTint="33"/>
            <w:tcMar>
              <w:right w:w="198" w:type="dxa"/>
            </w:tcMar>
            <w:vAlign w:val="center"/>
          </w:tcPr>
          <w:p w14:paraId="447B2F4C" w14:textId="77777777" w:rsidR="00FB32BC" w:rsidRPr="00F8750E" w:rsidRDefault="00FB32BC" w:rsidP="00B97E6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2017</w:t>
            </w:r>
          </w:p>
        </w:tc>
        <w:tc>
          <w:tcPr>
            <w:tcW w:w="851" w:type="dxa"/>
            <w:tcBorders>
              <w:bottom w:val="single" w:sz="4" w:space="0" w:color="auto"/>
            </w:tcBorders>
            <w:shd w:val="clear" w:color="auto" w:fill="DEEAF6" w:themeFill="accent1" w:themeFillTint="33"/>
            <w:tcMar>
              <w:right w:w="198" w:type="dxa"/>
            </w:tcMar>
            <w:vAlign w:val="center"/>
          </w:tcPr>
          <w:p w14:paraId="44D24E0D" w14:textId="77777777" w:rsidR="00FB32BC" w:rsidRPr="00F8750E" w:rsidRDefault="00FB32BC" w:rsidP="00B97E6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2018</w:t>
            </w:r>
          </w:p>
        </w:tc>
        <w:tc>
          <w:tcPr>
            <w:tcW w:w="850" w:type="dxa"/>
            <w:tcBorders>
              <w:bottom w:val="single" w:sz="4" w:space="0" w:color="auto"/>
            </w:tcBorders>
            <w:shd w:val="clear" w:color="auto" w:fill="DEEAF6" w:themeFill="accent1" w:themeFillTint="33"/>
            <w:tcMar>
              <w:right w:w="198" w:type="dxa"/>
            </w:tcMar>
            <w:vAlign w:val="center"/>
          </w:tcPr>
          <w:p w14:paraId="53092196" w14:textId="77777777" w:rsidR="00FB32BC" w:rsidRPr="00F8750E" w:rsidRDefault="00FB32BC" w:rsidP="00B97E6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2019</w:t>
            </w:r>
          </w:p>
        </w:tc>
        <w:tc>
          <w:tcPr>
            <w:tcW w:w="709" w:type="dxa"/>
            <w:tcBorders>
              <w:bottom w:val="single" w:sz="4" w:space="0" w:color="auto"/>
            </w:tcBorders>
            <w:shd w:val="clear" w:color="auto" w:fill="DEEAF6" w:themeFill="accent1" w:themeFillTint="33"/>
          </w:tcPr>
          <w:p w14:paraId="205A61AB" w14:textId="77777777" w:rsidR="00FB32BC" w:rsidRPr="00F8750E" w:rsidRDefault="00FB32BC" w:rsidP="00B97E62">
            <w:pPr>
              <w:spacing w:after="0" w:line="312" w:lineRule="auto"/>
              <w:jc w:val="right"/>
              <w:rPr>
                <w:rFonts w:ascii="Montserrat Light" w:hAnsi="Montserrat Light" w:cs="Times New Roman"/>
                <w:b/>
                <w:bCs/>
                <w:color w:val="000000"/>
              </w:rPr>
            </w:pPr>
            <w:r w:rsidRPr="00F8750E">
              <w:rPr>
                <w:rFonts w:ascii="Montserrat Light" w:hAnsi="Montserrat Light" w:cs="Times New Roman"/>
                <w:b/>
                <w:bCs/>
                <w:color w:val="000000"/>
              </w:rPr>
              <w:t>2020</w:t>
            </w:r>
          </w:p>
        </w:tc>
      </w:tr>
      <w:tr w:rsidR="00FB32BC" w:rsidRPr="00F8750E" w14:paraId="4C14210A" w14:textId="77777777" w:rsidTr="00FB32BC">
        <w:trPr>
          <w:cantSplit/>
        </w:trPr>
        <w:tc>
          <w:tcPr>
            <w:tcW w:w="6380" w:type="dxa"/>
            <w:tcBorders>
              <w:bottom w:val="nil"/>
            </w:tcBorders>
            <w:vAlign w:val="center"/>
            <w:hideMark/>
          </w:tcPr>
          <w:p w14:paraId="2A2B55C7" w14:textId="77777777" w:rsidR="00FB32BC" w:rsidRPr="00F8750E" w:rsidRDefault="00FB32BC" w:rsidP="00B97E62">
            <w:pPr>
              <w:spacing w:after="0" w:line="312" w:lineRule="auto"/>
              <w:rPr>
                <w:rFonts w:ascii="Montserrat Light" w:hAnsi="Montserrat Light" w:cs="Times New Roman"/>
                <w:color w:val="000000"/>
              </w:rPr>
            </w:pPr>
            <w:r w:rsidRPr="00F8750E">
              <w:rPr>
                <w:rFonts w:ascii="Montserrat Light" w:hAnsi="Montserrat Light" w:cs="Times New Roman"/>
                <w:color w:val="000000"/>
              </w:rPr>
              <w:t xml:space="preserve">Taux d’électrification des ménages (en %) </w:t>
            </w:r>
          </w:p>
        </w:tc>
        <w:tc>
          <w:tcPr>
            <w:tcW w:w="850" w:type="dxa"/>
            <w:tcBorders>
              <w:bottom w:val="nil"/>
            </w:tcBorders>
            <w:tcMar>
              <w:right w:w="198" w:type="dxa"/>
            </w:tcMar>
            <w:vAlign w:val="center"/>
            <w:hideMark/>
          </w:tcPr>
          <w:p w14:paraId="5B868676" w14:textId="77777777" w:rsidR="00FB32BC" w:rsidRPr="00F8750E" w:rsidRDefault="00FB32BC" w:rsidP="00B97E62">
            <w:pPr>
              <w:spacing w:after="0" w:line="312" w:lineRule="auto"/>
              <w:jc w:val="right"/>
              <w:rPr>
                <w:rFonts w:ascii="Montserrat Light" w:hAnsi="Montserrat Light" w:cs="Times New Roman"/>
                <w:color w:val="000000"/>
              </w:rPr>
            </w:pPr>
            <w:r w:rsidRPr="00F8750E">
              <w:rPr>
                <w:rFonts w:ascii="Montserrat Light" w:hAnsi="Montserrat Light"/>
              </w:rPr>
              <w:t>27,7</w:t>
            </w:r>
          </w:p>
        </w:tc>
        <w:tc>
          <w:tcPr>
            <w:tcW w:w="851" w:type="dxa"/>
            <w:tcBorders>
              <w:bottom w:val="nil"/>
            </w:tcBorders>
            <w:tcMar>
              <w:right w:w="198" w:type="dxa"/>
            </w:tcMar>
            <w:vAlign w:val="center"/>
            <w:hideMark/>
          </w:tcPr>
          <w:p w14:paraId="52E14E88" w14:textId="77777777" w:rsidR="00FB32BC" w:rsidRPr="00F8750E" w:rsidRDefault="00FB32BC" w:rsidP="00B97E62">
            <w:pPr>
              <w:spacing w:after="0" w:line="312" w:lineRule="auto"/>
              <w:jc w:val="right"/>
              <w:rPr>
                <w:rFonts w:ascii="Montserrat Light" w:hAnsi="Montserrat Light" w:cs="Calibri"/>
                <w:color w:val="000000"/>
                <w:lang w:val="en-US"/>
              </w:rPr>
            </w:pPr>
            <w:r w:rsidRPr="00F8750E">
              <w:rPr>
                <w:rFonts w:ascii="Montserrat Light" w:hAnsi="Montserrat Light"/>
              </w:rPr>
              <w:t>29,0</w:t>
            </w:r>
          </w:p>
        </w:tc>
        <w:tc>
          <w:tcPr>
            <w:tcW w:w="850" w:type="dxa"/>
            <w:tcBorders>
              <w:bottom w:val="nil"/>
            </w:tcBorders>
            <w:tcMar>
              <w:right w:w="198" w:type="dxa"/>
            </w:tcMar>
            <w:vAlign w:val="center"/>
          </w:tcPr>
          <w:p w14:paraId="288EA64D" w14:textId="77777777" w:rsidR="00FB32BC" w:rsidRPr="00F8750E" w:rsidRDefault="00FB32BC" w:rsidP="00B97E62">
            <w:pPr>
              <w:spacing w:after="0" w:line="312" w:lineRule="auto"/>
              <w:jc w:val="right"/>
              <w:rPr>
                <w:rFonts w:ascii="Montserrat Light" w:hAnsi="Montserrat Light" w:cs="Calibri"/>
                <w:color w:val="000000"/>
                <w:lang w:val="en-US"/>
              </w:rPr>
            </w:pPr>
            <w:r w:rsidRPr="00F8750E">
              <w:rPr>
                <w:rFonts w:ascii="Montserrat Light" w:hAnsi="Montserrat Light"/>
              </w:rPr>
              <w:t>29,7</w:t>
            </w:r>
          </w:p>
        </w:tc>
        <w:tc>
          <w:tcPr>
            <w:tcW w:w="851" w:type="dxa"/>
            <w:tcBorders>
              <w:bottom w:val="nil"/>
            </w:tcBorders>
            <w:tcMar>
              <w:right w:w="198" w:type="dxa"/>
            </w:tcMar>
            <w:vAlign w:val="center"/>
          </w:tcPr>
          <w:p w14:paraId="038EAB39"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29,2</w:t>
            </w:r>
          </w:p>
        </w:tc>
        <w:tc>
          <w:tcPr>
            <w:tcW w:w="850" w:type="dxa"/>
            <w:tcBorders>
              <w:bottom w:val="nil"/>
            </w:tcBorders>
            <w:tcMar>
              <w:right w:w="198" w:type="dxa"/>
            </w:tcMar>
            <w:vAlign w:val="center"/>
          </w:tcPr>
          <w:p w14:paraId="134B559E"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29,6</w:t>
            </w:r>
          </w:p>
        </w:tc>
        <w:tc>
          <w:tcPr>
            <w:tcW w:w="709" w:type="dxa"/>
            <w:tcBorders>
              <w:bottom w:val="nil"/>
            </w:tcBorders>
          </w:tcPr>
          <w:p w14:paraId="4C2052CF" w14:textId="77777777" w:rsidR="00FB32BC" w:rsidRPr="00F8750E" w:rsidRDefault="00FB32BC" w:rsidP="00B97E62">
            <w:pPr>
              <w:spacing w:after="0" w:line="312" w:lineRule="auto"/>
              <w:jc w:val="right"/>
            </w:pPr>
            <w:r w:rsidRPr="00F8750E">
              <w:t>30,4</w:t>
            </w:r>
          </w:p>
          <w:p w14:paraId="0F15A2D3" w14:textId="77777777" w:rsidR="001855B9" w:rsidRPr="00F8750E" w:rsidRDefault="001855B9" w:rsidP="00B97E62">
            <w:pPr>
              <w:spacing w:after="0" w:line="312" w:lineRule="auto"/>
              <w:jc w:val="right"/>
              <w:rPr>
                <w:rFonts w:ascii="Montserrat Light" w:hAnsi="Montserrat Light"/>
              </w:rPr>
            </w:pPr>
          </w:p>
        </w:tc>
      </w:tr>
      <w:tr w:rsidR="00FB32BC" w:rsidRPr="00F8750E" w14:paraId="0CBA831A" w14:textId="77777777" w:rsidTr="00FB32BC">
        <w:trPr>
          <w:cantSplit/>
        </w:trPr>
        <w:tc>
          <w:tcPr>
            <w:tcW w:w="6380" w:type="dxa"/>
            <w:tcBorders>
              <w:top w:val="nil"/>
              <w:bottom w:val="nil"/>
            </w:tcBorders>
            <w:vAlign w:val="center"/>
            <w:hideMark/>
          </w:tcPr>
          <w:p w14:paraId="3B4452CD" w14:textId="77777777" w:rsidR="00FB32BC" w:rsidRPr="00F8750E" w:rsidRDefault="00FB32BC" w:rsidP="00B97E62">
            <w:pPr>
              <w:spacing w:after="0" w:line="312" w:lineRule="auto"/>
              <w:rPr>
                <w:rFonts w:ascii="Montserrat Light" w:hAnsi="Montserrat Light" w:cs="Times New Roman"/>
                <w:color w:val="000000"/>
                <w:lang w:eastAsia="fr-FR"/>
              </w:rPr>
            </w:pPr>
            <w:r w:rsidRPr="00F8750E">
              <w:rPr>
                <w:rFonts w:ascii="Montserrat Light" w:hAnsi="Montserrat Light" w:cs="Times New Roman"/>
                <w:color w:val="000000"/>
              </w:rPr>
              <w:t>Taux d’électrification des ménages en milieu urbain (%)</w:t>
            </w:r>
          </w:p>
        </w:tc>
        <w:tc>
          <w:tcPr>
            <w:tcW w:w="850" w:type="dxa"/>
            <w:tcBorders>
              <w:top w:val="nil"/>
              <w:bottom w:val="nil"/>
            </w:tcBorders>
            <w:tcMar>
              <w:right w:w="198" w:type="dxa"/>
            </w:tcMar>
            <w:vAlign w:val="center"/>
            <w:hideMark/>
          </w:tcPr>
          <w:p w14:paraId="472957F7" w14:textId="77777777" w:rsidR="00FB32BC" w:rsidRPr="00F8750E" w:rsidRDefault="00FB32BC" w:rsidP="00B97E62">
            <w:pPr>
              <w:spacing w:after="0" w:line="312" w:lineRule="auto"/>
              <w:jc w:val="right"/>
              <w:rPr>
                <w:rFonts w:ascii="Montserrat Light" w:hAnsi="Montserrat Light" w:cs="Times New Roman"/>
                <w:color w:val="000000"/>
              </w:rPr>
            </w:pPr>
            <w:r w:rsidRPr="00F8750E">
              <w:rPr>
                <w:rFonts w:ascii="Montserrat Light" w:hAnsi="Montserrat Light"/>
              </w:rPr>
              <w:t>49,7</w:t>
            </w:r>
          </w:p>
        </w:tc>
        <w:tc>
          <w:tcPr>
            <w:tcW w:w="851" w:type="dxa"/>
            <w:tcBorders>
              <w:top w:val="nil"/>
              <w:bottom w:val="nil"/>
            </w:tcBorders>
            <w:tcMar>
              <w:right w:w="198" w:type="dxa"/>
            </w:tcMar>
            <w:vAlign w:val="center"/>
            <w:hideMark/>
          </w:tcPr>
          <w:p w14:paraId="1820823D" w14:textId="77777777" w:rsidR="00FB32BC" w:rsidRPr="00F8750E" w:rsidRDefault="00FB32BC" w:rsidP="00B97E62">
            <w:pPr>
              <w:spacing w:after="0" w:line="312" w:lineRule="auto"/>
              <w:jc w:val="right"/>
              <w:rPr>
                <w:rFonts w:ascii="Montserrat Light" w:hAnsi="Montserrat Light" w:cs="Calibri"/>
                <w:color w:val="000000"/>
                <w:lang w:val="en-US"/>
              </w:rPr>
            </w:pPr>
            <w:r w:rsidRPr="00F8750E">
              <w:rPr>
                <w:rFonts w:ascii="Montserrat Light" w:hAnsi="Montserrat Light"/>
              </w:rPr>
              <w:t>53,9</w:t>
            </w:r>
          </w:p>
        </w:tc>
        <w:tc>
          <w:tcPr>
            <w:tcW w:w="850" w:type="dxa"/>
            <w:tcBorders>
              <w:top w:val="nil"/>
              <w:bottom w:val="nil"/>
            </w:tcBorders>
            <w:tcMar>
              <w:right w:w="198" w:type="dxa"/>
            </w:tcMar>
            <w:vAlign w:val="center"/>
          </w:tcPr>
          <w:p w14:paraId="32311A07" w14:textId="77777777" w:rsidR="00FB32BC" w:rsidRPr="00F8750E" w:rsidRDefault="00FB32BC" w:rsidP="00B97E62">
            <w:pPr>
              <w:spacing w:after="0" w:line="312" w:lineRule="auto"/>
              <w:jc w:val="right"/>
              <w:rPr>
                <w:rFonts w:ascii="Montserrat Light" w:hAnsi="Montserrat Light" w:cs="Calibri"/>
                <w:color w:val="000000"/>
                <w:lang w:val="en-US"/>
              </w:rPr>
            </w:pPr>
            <w:r w:rsidRPr="00F8750E">
              <w:rPr>
                <w:rFonts w:ascii="Montserrat Light" w:hAnsi="Montserrat Light"/>
              </w:rPr>
              <w:t>54,8</w:t>
            </w:r>
          </w:p>
        </w:tc>
        <w:tc>
          <w:tcPr>
            <w:tcW w:w="851" w:type="dxa"/>
            <w:tcBorders>
              <w:top w:val="nil"/>
              <w:bottom w:val="nil"/>
            </w:tcBorders>
            <w:tcMar>
              <w:right w:w="198" w:type="dxa"/>
            </w:tcMar>
            <w:vAlign w:val="center"/>
          </w:tcPr>
          <w:p w14:paraId="20C05D68"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53,9</w:t>
            </w:r>
          </w:p>
        </w:tc>
        <w:tc>
          <w:tcPr>
            <w:tcW w:w="850" w:type="dxa"/>
            <w:tcBorders>
              <w:top w:val="nil"/>
              <w:bottom w:val="nil"/>
            </w:tcBorders>
            <w:tcMar>
              <w:right w:w="198" w:type="dxa"/>
            </w:tcMar>
            <w:vAlign w:val="center"/>
          </w:tcPr>
          <w:p w14:paraId="0ECC109D"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55,9</w:t>
            </w:r>
          </w:p>
        </w:tc>
        <w:tc>
          <w:tcPr>
            <w:tcW w:w="709" w:type="dxa"/>
            <w:tcBorders>
              <w:top w:val="nil"/>
              <w:bottom w:val="nil"/>
            </w:tcBorders>
          </w:tcPr>
          <w:p w14:paraId="45A6027E" w14:textId="77777777" w:rsidR="00FB32BC" w:rsidRPr="00F8750E" w:rsidRDefault="00FB32BC" w:rsidP="00B97E62">
            <w:pPr>
              <w:spacing w:after="0" w:line="312" w:lineRule="auto"/>
              <w:jc w:val="right"/>
              <w:rPr>
                <w:rFonts w:ascii="Montserrat Light" w:hAnsi="Montserrat Light"/>
              </w:rPr>
            </w:pPr>
            <w:r w:rsidRPr="00F8750E">
              <w:t>57,4</w:t>
            </w:r>
          </w:p>
        </w:tc>
      </w:tr>
      <w:tr w:rsidR="00FB32BC" w:rsidRPr="00F8750E" w14:paraId="26FE9B8E" w14:textId="77777777" w:rsidTr="00FB32BC">
        <w:trPr>
          <w:cantSplit/>
        </w:trPr>
        <w:tc>
          <w:tcPr>
            <w:tcW w:w="6380" w:type="dxa"/>
            <w:tcBorders>
              <w:top w:val="nil"/>
              <w:bottom w:val="nil"/>
            </w:tcBorders>
            <w:vAlign w:val="center"/>
            <w:hideMark/>
          </w:tcPr>
          <w:p w14:paraId="6A44426D" w14:textId="77777777" w:rsidR="00FB32BC" w:rsidRPr="00F8750E" w:rsidRDefault="00FB32BC" w:rsidP="00B97E62">
            <w:pPr>
              <w:spacing w:after="0" w:line="312" w:lineRule="auto"/>
              <w:rPr>
                <w:rFonts w:ascii="Montserrat Light" w:hAnsi="Montserrat Light" w:cs="Times New Roman"/>
                <w:color w:val="000000"/>
                <w:lang w:eastAsia="fr-FR"/>
              </w:rPr>
            </w:pPr>
            <w:r w:rsidRPr="00F8750E">
              <w:rPr>
                <w:rFonts w:ascii="Montserrat Light" w:hAnsi="Montserrat Light" w:cs="Times New Roman"/>
                <w:color w:val="000000"/>
              </w:rPr>
              <w:t xml:space="preserve">Taux d’électrification des ménages en milieu rural (%) </w:t>
            </w:r>
          </w:p>
        </w:tc>
        <w:tc>
          <w:tcPr>
            <w:tcW w:w="850" w:type="dxa"/>
            <w:tcBorders>
              <w:top w:val="nil"/>
              <w:bottom w:val="nil"/>
            </w:tcBorders>
            <w:tcMar>
              <w:right w:w="198" w:type="dxa"/>
            </w:tcMar>
            <w:vAlign w:val="center"/>
            <w:hideMark/>
          </w:tcPr>
          <w:p w14:paraId="57B54276" w14:textId="77777777" w:rsidR="00FB32BC" w:rsidRPr="00F8750E" w:rsidRDefault="00FB32BC" w:rsidP="00B97E62">
            <w:pPr>
              <w:spacing w:after="0" w:line="312" w:lineRule="auto"/>
              <w:jc w:val="right"/>
              <w:rPr>
                <w:rFonts w:ascii="Montserrat Light" w:hAnsi="Montserrat Light" w:cs="Times New Roman"/>
                <w:color w:val="000000"/>
              </w:rPr>
            </w:pPr>
            <w:r w:rsidRPr="00F8750E">
              <w:rPr>
                <w:rFonts w:ascii="Montserrat Light" w:hAnsi="Montserrat Light"/>
              </w:rPr>
              <w:t>6,3</w:t>
            </w:r>
          </w:p>
        </w:tc>
        <w:tc>
          <w:tcPr>
            <w:tcW w:w="851" w:type="dxa"/>
            <w:tcBorders>
              <w:top w:val="nil"/>
              <w:bottom w:val="nil"/>
            </w:tcBorders>
            <w:tcMar>
              <w:right w:w="198" w:type="dxa"/>
            </w:tcMar>
            <w:vAlign w:val="center"/>
            <w:hideMark/>
          </w:tcPr>
          <w:p w14:paraId="5FC3942A" w14:textId="77777777" w:rsidR="00FB32BC" w:rsidRPr="00F8750E" w:rsidRDefault="00FB32BC" w:rsidP="00B97E62">
            <w:pPr>
              <w:spacing w:after="0" w:line="312" w:lineRule="auto"/>
              <w:jc w:val="right"/>
              <w:rPr>
                <w:rFonts w:ascii="Montserrat Light" w:hAnsi="Montserrat Light" w:cs="Calibri"/>
                <w:color w:val="000000"/>
                <w:lang w:val="en-US"/>
              </w:rPr>
            </w:pPr>
            <w:r w:rsidRPr="00F8750E">
              <w:rPr>
                <w:rFonts w:ascii="Montserrat Light" w:hAnsi="Montserrat Light"/>
              </w:rPr>
              <w:t>6,5</w:t>
            </w:r>
          </w:p>
        </w:tc>
        <w:tc>
          <w:tcPr>
            <w:tcW w:w="850" w:type="dxa"/>
            <w:tcBorders>
              <w:top w:val="nil"/>
              <w:bottom w:val="nil"/>
            </w:tcBorders>
            <w:tcMar>
              <w:right w:w="198" w:type="dxa"/>
            </w:tcMar>
            <w:vAlign w:val="center"/>
          </w:tcPr>
          <w:p w14:paraId="6D17ED4A" w14:textId="77777777" w:rsidR="00FB32BC" w:rsidRPr="00F8750E" w:rsidRDefault="00FB32BC" w:rsidP="00B97E62">
            <w:pPr>
              <w:spacing w:after="0" w:line="312" w:lineRule="auto"/>
              <w:jc w:val="right"/>
              <w:rPr>
                <w:rFonts w:ascii="Montserrat Light" w:hAnsi="Montserrat Light" w:cs="Calibri"/>
                <w:color w:val="000000"/>
                <w:lang w:val="en-US"/>
              </w:rPr>
            </w:pPr>
            <w:r w:rsidRPr="00F8750E">
              <w:rPr>
                <w:rFonts w:ascii="Montserrat Light" w:hAnsi="Montserrat Light"/>
              </w:rPr>
              <w:t>6,6</w:t>
            </w:r>
          </w:p>
        </w:tc>
        <w:tc>
          <w:tcPr>
            <w:tcW w:w="851" w:type="dxa"/>
            <w:tcBorders>
              <w:top w:val="nil"/>
              <w:bottom w:val="nil"/>
            </w:tcBorders>
            <w:tcMar>
              <w:right w:w="198" w:type="dxa"/>
            </w:tcMar>
            <w:vAlign w:val="center"/>
          </w:tcPr>
          <w:p w14:paraId="49F72E83"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6,5</w:t>
            </w:r>
          </w:p>
        </w:tc>
        <w:tc>
          <w:tcPr>
            <w:tcW w:w="850" w:type="dxa"/>
            <w:tcBorders>
              <w:top w:val="nil"/>
              <w:bottom w:val="nil"/>
            </w:tcBorders>
            <w:tcMar>
              <w:right w:w="198" w:type="dxa"/>
            </w:tcMar>
            <w:vAlign w:val="center"/>
          </w:tcPr>
          <w:p w14:paraId="2AC03088"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5,5</w:t>
            </w:r>
          </w:p>
        </w:tc>
        <w:tc>
          <w:tcPr>
            <w:tcW w:w="709" w:type="dxa"/>
            <w:tcBorders>
              <w:top w:val="nil"/>
              <w:bottom w:val="nil"/>
            </w:tcBorders>
          </w:tcPr>
          <w:p w14:paraId="2A129C30" w14:textId="77777777" w:rsidR="00FB32BC" w:rsidRPr="00F8750E" w:rsidRDefault="00FB32BC" w:rsidP="00B97E62">
            <w:pPr>
              <w:spacing w:after="0" w:line="312" w:lineRule="auto"/>
              <w:jc w:val="right"/>
              <w:rPr>
                <w:rFonts w:ascii="Montserrat Light" w:hAnsi="Montserrat Light"/>
              </w:rPr>
            </w:pPr>
            <w:r w:rsidRPr="00F8750E">
              <w:t>5,7</w:t>
            </w:r>
          </w:p>
        </w:tc>
      </w:tr>
      <w:tr w:rsidR="00FB32BC" w:rsidRPr="00F8750E" w14:paraId="3435DC55" w14:textId="77777777" w:rsidTr="00FB32BC">
        <w:trPr>
          <w:cantSplit/>
        </w:trPr>
        <w:tc>
          <w:tcPr>
            <w:tcW w:w="6380" w:type="dxa"/>
            <w:tcBorders>
              <w:top w:val="nil"/>
              <w:bottom w:val="nil"/>
            </w:tcBorders>
            <w:vAlign w:val="center"/>
            <w:hideMark/>
          </w:tcPr>
          <w:p w14:paraId="10A26052" w14:textId="77777777" w:rsidR="00FB32BC" w:rsidRPr="00F8750E" w:rsidRDefault="00FB32BC" w:rsidP="00B97E62">
            <w:pPr>
              <w:spacing w:after="0" w:line="312" w:lineRule="auto"/>
              <w:rPr>
                <w:rFonts w:ascii="Montserrat Light" w:hAnsi="Montserrat Light" w:cs="Times New Roman"/>
                <w:color w:val="000000"/>
                <w:lang w:eastAsia="fr-FR"/>
              </w:rPr>
            </w:pPr>
            <w:r w:rsidRPr="00F8750E">
              <w:rPr>
                <w:rFonts w:ascii="Montserrat Light" w:hAnsi="Montserrat Light" w:cs="Times New Roman"/>
                <w:color w:val="000000"/>
              </w:rPr>
              <w:t xml:space="preserve">Taux de couverture des localités (%) </w:t>
            </w:r>
          </w:p>
        </w:tc>
        <w:tc>
          <w:tcPr>
            <w:tcW w:w="850" w:type="dxa"/>
            <w:tcBorders>
              <w:top w:val="nil"/>
              <w:bottom w:val="nil"/>
            </w:tcBorders>
            <w:tcMar>
              <w:right w:w="198" w:type="dxa"/>
            </w:tcMar>
            <w:vAlign w:val="center"/>
            <w:hideMark/>
          </w:tcPr>
          <w:p w14:paraId="4055D313" w14:textId="77777777" w:rsidR="00FB32BC" w:rsidRPr="00F8750E" w:rsidRDefault="00FB32BC" w:rsidP="00B97E62">
            <w:pPr>
              <w:spacing w:after="0" w:line="312" w:lineRule="auto"/>
              <w:jc w:val="right"/>
              <w:rPr>
                <w:rFonts w:ascii="Montserrat Light" w:hAnsi="Montserrat Light" w:cs="Times New Roman"/>
                <w:color w:val="000000"/>
              </w:rPr>
            </w:pPr>
            <w:r w:rsidRPr="00F8750E">
              <w:rPr>
                <w:rFonts w:ascii="Montserrat Light" w:hAnsi="Montserrat Light"/>
              </w:rPr>
              <w:t>47,3</w:t>
            </w:r>
          </w:p>
        </w:tc>
        <w:tc>
          <w:tcPr>
            <w:tcW w:w="851" w:type="dxa"/>
            <w:tcBorders>
              <w:top w:val="nil"/>
              <w:bottom w:val="nil"/>
            </w:tcBorders>
            <w:tcMar>
              <w:right w:w="198" w:type="dxa"/>
            </w:tcMar>
            <w:vAlign w:val="center"/>
            <w:hideMark/>
          </w:tcPr>
          <w:p w14:paraId="378F5CF7" w14:textId="77777777" w:rsidR="00FB32BC" w:rsidRPr="00F8750E" w:rsidRDefault="00FB32BC" w:rsidP="00B97E62">
            <w:pPr>
              <w:spacing w:after="0" w:line="312" w:lineRule="auto"/>
              <w:jc w:val="right"/>
              <w:rPr>
                <w:rFonts w:ascii="Montserrat Light" w:hAnsi="Montserrat Light" w:cs="Calibri"/>
                <w:color w:val="000000"/>
                <w:lang w:val="en-US"/>
              </w:rPr>
            </w:pPr>
            <w:r w:rsidRPr="00F8750E">
              <w:rPr>
                <w:rFonts w:ascii="Montserrat Light" w:hAnsi="Montserrat Light"/>
              </w:rPr>
              <w:t>48,2</w:t>
            </w:r>
          </w:p>
        </w:tc>
        <w:tc>
          <w:tcPr>
            <w:tcW w:w="850" w:type="dxa"/>
            <w:tcBorders>
              <w:top w:val="nil"/>
              <w:bottom w:val="nil"/>
            </w:tcBorders>
            <w:tcMar>
              <w:right w:w="198" w:type="dxa"/>
            </w:tcMar>
            <w:vAlign w:val="center"/>
          </w:tcPr>
          <w:p w14:paraId="11EE3A23" w14:textId="77777777" w:rsidR="00FB32BC" w:rsidRPr="00F8750E" w:rsidRDefault="00FB32BC" w:rsidP="00B97E62">
            <w:pPr>
              <w:spacing w:after="0" w:line="312" w:lineRule="auto"/>
              <w:jc w:val="right"/>
              <w:rPr>
                <w:rFonts w:ascii="Montserrat Light" w:hAnsi="Montserrat Light" w:cs="Calibri"/>
                <w:color w:val="000000"/>
                <w:lang w:val="en-US"/>
              </w:rPr>
            </w:pPr>
            <w:r w:rsidRPr="00F8750E">
              <w:rPr>
                <w:rFonts w:ascii="Montserrat Light" w:hAnsi="Montserrat Light"/>
              </w:rPr>
              <w:t>49,1</w:t>
            </w:r>
          </w:p>
        </w:tc>
        <w:tc>
          <w:tcPr>
            <w:tcW w:w="851" w:type="dxa"/>
            <w:tcBorders>
              <w:top w:val="nil"/>
              <w:bottom w:val="nil"/>
            </w:tcBorders>
            <w:tcMar>
              <w:right w:w="198" w:type="dxa"/>
            </w:tcMar>
            <w:vAlign w:val="center"/>
          </w:tcPr>
          <w:p w14:paraId="7B391259"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49,3</w:t>
            </w:r>
          </w:p>
        </w:tc>
        <w:tc>
          <w:tcPr>
            <w:tcW w:w="850" w:type="dxa"/>
            <w:tcBorders>
              <w:top w:val="nil"/>
              <w:bottom w:val="nil"/>
            </w:tcBorders>
            <w:tcMar>
              <w:right w:w="198" w:type="dxa"/>
            </w:tcMar>
            <w:vAlign w:val="center"/>
          </w:tcPr>
          <w:p w14:paraId="5781E507"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51,8</w:t>
            </w:r>
          </w:p>
        </w:tc>
        <w:tc>
          <w:tcPr>
            <w:tcW w:w="709" w:type="dxa"/>
            <w:tcBorders>
              <w:top w:val="nil"/>
              <w:bottom w:val="nil"/>
            </w:tcBorders>
          </w:tcPr>
          <w:p w14:paraId="2D3C31C2" w14:textId="77777777" w:rsidR="00FB32BC" w:rsidRPr="00F8750E" w:rsidRDefault="001855B9" w:rsidP="00B97E62">
            <w:pPr>
              <w:spacing w:after="0" w:line="312" w:lineRule="auto"/>
              <w:jc w:val="right"/>
              <w:rPr>
                <w:rFonts w:ascii="Montserrat Light" w:hAnsi="Montserrat Light"/>
              </w:rPr>
            </w:pPr>
            <w:r w:rsidRPr="00F8750E">
              <w:rPr>
                <w:rFonts w:ascii="Montserrat Light" w:hAnsi="Montserrat Light"/>
              </w:rPr>
              <w:t>51,1</w:t>
            </w:r>
          </w:p>
          <w:p w14:paraId="794DAEBF" w14:textId="77777777" w:rsidR="001855B9" w:rsidRPr="00F8750E" w:rsidRDefault="001855B9" w:rsidP="00B97E62">
            <w:pPr>
              <w:spacing w:after="0" w:line="312" w:lineRule="auto"/>
              <w:jc w:val="right"/>
              <w:rPr>
                <w:rFonts w:ascii="Montserrat Light" w:hAnsi="Montserrat Light"/>
              </w:rPr>
            </w:pPr>
          </w:p>
        </w:tc>
      </w:tr>
      <w:tr w:rsidR="00FB32BC" w:rsidRPr="00F8750E" w14:paraId="1654F71F" w14:textId="77777777" w:rsidTr="00FB32BC">
        <w:trPr>
          <w:cantSplit/>
        </w:trPr>
        <w:tc>
          <w:tcPr>
            <w:tcW w:w="6380" w:type="dxa"/>
            <w:tcBorders>
              <w:top w:val="nil"/>
              <w:bottom w:val="nil"/>
            </w:tcBorders>
            <w:vAlign w:val="center"/>
          </w:tcPr>
          <w:p w14:paraId="115287F7" w14:textId="77777777" w:rsidR="00FB32BC" w:rsidRPr="00F8750E" w:rsidRDefault="00FB32BC" w:rsidP="00B97E62">
            <w:pPr>
              <w:spacing w:after="0" w:line="312" w:lineRule="auto"/>
              <w:rPr>
                <w:rFonts w:ascii="Montserrat Light" w:hAnsi="Montserrat Light" w:cs="Times New Roman"/>
                <w:color w:val="000000"/>
              </w:rPr>
            </w:pPr>
            <w:r w:rsidRPr="00F8750E">
              <w:rPr>
                <w:rFonts w:ascii="Montserrat Light" w:hAnsi="Montserrat Light" w:cs="Times New Roman"/>
                <w:color w:val="000000"/>
              </w:rPr>
              <w:t>Taux de couverture des localités en milieu u</w:t>
            </w:r>
            <w:r w:rsidRPr="00F8750E">
              <w:rPr>
                <w:rFonts w:ascii="Montserrat Light" w:hAnsi="Montserrat Light"/>
              </w:rPr>
              <w:t>rbain (%)</w:t>
            </w:r>
          </w:p>
        </w:tc>
        <w:tc>
          <w:tcPr>
            <w:tcW w:w="850" w:type="dxa"/>
            <w:tcBorders>
              <w:top w:val="nil"/>
              <w:bottom w:val="nil"/>
            </w:tcBorders>
            <w:tcMar>
              <w:right w:w="198" w:type="dxa"/>
            </w:tcMar>
            <w:vAlign w:val="center"/>
          </w:tcPr>
          <w:p w14:paraId="2636D577"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73,5</w:t>
            </w:r>
          </w:p>
        </w:tc>
        <w:tc>
          <w:tcPr>
            <w:tcW w:w="851" w:type="dxa"/>
            <w:tcBorders>
              <w:top w:val="nil"/>
              <w:bottom w:val="nil"/>
            </w:tcBorders>
            <w:tcMar>
              <w:right w:w="198" w:type="dxa"/>
            </w:tcMar>
            <w:vAlign w:val="center"/>
          </w:tcPr>
          <w:p w14:paraId="20A7FBB1"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74,3</w:t>
            </w:r>
          </w:p>
        </w:tc>
        <w:tc>
          <w:tcPr>
            <w:tcW w:w="850" w:type="dxa"/>
            <w:tcBorders>
              <w:top w:val="nil"/>
              <w:bottom w:val="nil"/>
            </w:tcBorders>
            <w:tcMar>
              <w:right w:w="198" w:type="dxa"/>
            </w:tcMar>
            <w:vAlign w:val="center"/>
          </w:tcPr>
          <w:p w14:paraId="676F7763"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75,1</w:t>
            </w:r>
          </w:p>
        </w:tc>
        <w:tc>
          <w:tcPr>
            <w:tcW w:w="851" w:type="dxa"/>
            <w:tcBorders>
              <w:top w:val="nil"/>
              <w:bottom w:val="nil"/>
            </w:tcBorders>
            <w:tcMar>
              <w:right w:w="198" w:type="dxa"/>
            </w:tcMar>
            <w:vAlign w:val="center"/>
          </w:tcPr>
          <w:p w14:paraId="3A43F2BF"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75,5</w:t>
            </w:r>
          </w:p>
        </w:tc>
        <w:tc>
          <w:tcPr>
            <w:tcW w:w="850" w:type="dxa"/>
            <w:tcBorders>
              <w:top w:val="nil"/>
              <w:bottom w:val="nil"/>
            </w:tcBorders>
            <w:tcMar>
              <w:right w:w="198" w:type="dxa"/>
            </w:tcMar>
            <w:vAlign w:val="center"/>
          </w:tcPr>
          <w:p w14:paraId="5BC464CC"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75,4</w:t>
            </w:r>
          </w:p>
        </w:tc>
        <w:tc>
          <w:tcPr>
            <w:tcW w:w="709" w:type="dxa"/>
            <w:tcBorders>
              <w:top w:val="nil"/>
              <w:bottom w:val="nil"/>
            </w:tcBorders>
          </w:tcPr>
          <w:p w14:paraId="185BD707" w14:textId="77777777" w:rsidR="00FB32BC" w:rsidRPr="00F8750E" w:rsidRDefault="001855B9" w:rsidP="00B97E62">
            <w:pPr>
              <w:spacing w:after="0" w:line="312" w:lineRule="auto"/>
              <w:jc w:val="right"/>
              <w:rPr>
                <w:rFonts w:ascii="Montserrat Light" w:hAnsi="Montserrat Light"/>
              </w:rPr>
            </w:pPr>
            <w:r w:rsidRPr="00F8750E">
              <w:rPr>
                <w:rFonts w:ascii="Montserrat Light" w:hAnsi="Montserrat Light"/>
              </w:rPr>
              <w:t>77,6</w:t>
            </w:r>
          </w:p>
        </w:tc>
      </w:tr>
      <w:tr w:rsidR="00FB32BC" w:rsidRPr="00F8750E" w14:paraId="020658C2" w14:textId="77777777" w:rsidTr="00FB32BC">
        <w:trPr>
          <w:cantSplit/>
        </w:trPr>
        <w:tc>
          <w:tcPr>
            <w:tcW w:w="6380" w:type="dxa"/>
            <w:tcBorders>
              <w:top w:val="nil"/>
            </w:tcBorders>
            <w:vAlign w:val="center"/>
          </w:tcPr>
          <w:p w14:paraId="54990FFD" w14:textId="77777777" w:rsidR="00FB32BC" w:rsidRPr="00F8750E" w:rsidRDefault="00FB32BC" w:rsidP="00B97E62">
            <w:pPr>
              <w:spacing w:after="0" w:line="312" w:lineRule="auto"/>
              <w:rPr>
                <w:rFonts w:ascii="Montserrat Light" w:hAnsi="Montserrat Light" w:cs="Times New Roman"/>
                <w:color w:val="000000"/>
              </w:rPr>
            </w:pPr>
            <w:r w:rsidRPr="00F8750E">
              <w:rPr>
                <w:rFonts w:ascii="Montserrat Light" w:hAnsi="Montserrat Light" w:cs="Times New Roman"/>
                <w:color w:val="000000"/>
              </w:rPr>
              <w:t>Taux de couverture des localités en milieu r</w:t>
            </w:r>
            <w:r w:rsidRPr="00F8750E">
              <w:rPr>
                <w:rFonts w:ascii="Montserrat Light" w:hAnsi="Montserrat Light"/>
              </w:rPr>
              <w:t>ural (%)</w:t>
            </w:r>
          </w:p>
        </w:tc>
        <w:tc>
          <w:tcPr>
            <w:tcW w:w="850" w:type="dxa"/>
            <w:tcBorders>
              <w:top w:val="nil"/>
            </w:tcBorders>
            <w:tcMar>
              <w:right w:w="198" w:type="dxa"/>
            </w:tcMar>
            <w:vAlign w:val="center"/>
          </w:tcPr>
          <w:p w14:paraId="0F0751CD"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32,5</w:t>
            </w:r>
          </w:p>
        </w:tc>
        <w:tc>
          <w:tcPr>
            <w:tcW w:w="851" w:type="dxa"/>
            <w:tcBorders>
              <w:top w:val="nil"/>
            </w:tcBorders>
            <w:tcMar>
              <w:right w:w="198" w:type="dxa"/>
            </w:tcMar>
            <w:vAlign w:val="center"/>
          </w:tcPr>
          <w:p w14:paraId="26D9E6BD"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33,5</w:t>
            </w:r>
          </w:p>
        </w:tc>
        <w:tc>
          <w:tcPr>
            <w:tcW w:w="850" w:type="dxa"/>
            <w:tcBorders>
              <w:top w:val="nil"/>
            </w:tcBorders>
            <w:tcMar>
              <w:right w:w="198" w:type="dxa"/>
            </w:tcMar>
            <w:vAlign w:val="center"/>
          </w:tcPr>
          <w:p w14:paraId="10759C28"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35,3</w:t>
            </w:r>
          </w:p>
        </w:tc>
        <w:tc>
          <w:tcPr>
            <w:tcW w:w="851" w:type="dxa"/>
            <w:tcBorders>
              <w:top w:val="nil"/>
            </w:tcBorders>
            <w:tcMar>
              <w:right w:w="198" w:type="dxa"/>
            </w:tcMar>
            <w:vAlign w:val="center"/>
          </w:tcPr>
          <w:p w14:paraId="0AF4668D"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35,9</w:t>
            </w:r>
          </w:p>
        </w:tc>
        <w:tc>
          <w:tcPr>
            <w:tcW w:w="850" w:type="dxa"/>
            <w:tcBorders>
              <w:top w:val="nil"/>
            </w:tcBorders>
            <w:tcMar>
              <w:right w:w="198" w:type="dxa"/>
            </w:tcMar>
            <w:vAlign w:val="center"/>
          </w:tcPr>
          <w:p w14:paraId="5D0EF5A7" w14:textId="77777777" w:rsidR="00FB32BC" w:rsidRPr="00F8750E" w:rsidRDefault="00FB32BC" w:rsidP="00B97E62">
            <w:pPr>
              <w:spacing w:after="0" w:line="312" w:lineRule="auto"/>
              <w:jc w:val="right"/>
              <w:rPr>
                <w:rFonts w:ascii="Montserrat Light" w:hAnsi="Montserrat Light"/>
              </w:rPr>
            </w:pPr>
            <w:r w:rsidRPr="00F8750E">
              <w:rPr>
                <w:rFonts w:ascii="Montserrat Light" w:hAnsi="Montserrat Light"/>
              </w:rPr>
              <w:t>35,4</w:t>
            </w:r>
          </w:p>
        </w:tc>
        <w:tc>
          <w:tcPr>
            <w:tcW w:w="709" w:type="dxa"/>
            <w:tcBorders>
              <w:top w:val="nil"/>
            </w:tcBorders>
          </w:tcPr>
          <w:p w14:paraId="21F2FDFB" w14:textId="77777777" w:rsidR="00FB32BC" w:rsidRPr="00F8750E" w:rsidRDefault="001855B9" w:rsidP="00B97E62">
            <w:pPr>
              <w:spacing w:after="0" w:line="312" w:lineRule="auto"/>
              <w:jc w:val="right"/>
              <w:rPr>
                <w:rFonts w:ascii="Montserrat Light" w:hAnsi="Montserrat Light"/>
              </w:rPr>
            </w:pPr>
            <w:r w:rsidRPr="00F8750E">
              <w:rPr>
                <w:rFonts w:ascii="Montserrat Light" w:hAnsi="Montserrat Light"/>
              </w:rPr>
              <w:t>41,7</w:t>
            </w:r>
          </w:p>
        </w:tc>
      </w:tr>
    </w:tbl>
    <w:p w14:paraId="4887C465" w14:textId="77777777" w:rsidR="00102D37" w:rsidRPr="00F8750E" w:rsidRDefault="00102D37" w:rsidP="00102D37">
      <w:pPr>
        <w:tabs>
          <w:tab w:val="left" w:pos="2004"/>
        </w:tabs>
        <w:rPr>
          <w:rFonts w:ascii="Montserrat Light" w:hAnsi="Montserrat Light"/>
        </w:rPr>
      </w:pPr>
      <w:r w:rsidRPr="00F8750E">
        <w:rPr>
          <w:rFonts w:ascii="Montserrat Light" w:hAnsi="Montserrat Light" w:cs="Arial"/>
          <w:bCs/>
          <w:u w:val="single"/>
        </w:rPr>
        <w:t>Source</w:t>
      </w:r>
      <w:r w:rsidRPr="00F8750E">
        <w:rPr>
          <w:rFonts w:ascii="Montserrat Light" w:hAnsi="Montserrat Light" w:cs="Arial"/>
          <w:bCs/>
        </w:rPr>
        <w:t xml:space="preserve"> : </w:t>
      </w:r>
      <w:r w:rsidR="002A353D" w:rsidRPr="00F8750E">
        <w:rPr>
          <w:rFonts w:ascii="Montserrat Light" w:hAnsi="Montserrat Light" w:cs="Arial"/>
          <w:bCs/>
        </w:rPr>
        <w:t>Direction Générale des Ressources Energétiques (DGRE)</w:t>
      </w:r>
    </w:p>
    <w:p w14:paraId="1B864032" w14:textId="77777777" w:rsidR="00A31325" w:rsidRPr="00F8750E" w:rsidRDefault="001855B9" w:rsidP="001855B9">
      <w:pPr>
        <w:pStyle w:val="Lgende"/>
        <w:spacing w:before="120" w:after="120"/>
        <w:jc w:val="both"/>
        <w:rPr>
          <w:rFonts w:ascii="Montserrat Light" w:hAnsi="Montserrat Light"/>
          <w:sz w:val="22"/>
          <w:szCs w:val="22"/>
        </w:rPr>
      </w:pPr>
      <w:r w:rsidRPr="00F8750E">
        <w:rPr>
          <w:rFonts w:ascii="Montserrat Light" w:hAnsi="Montserrat Light" w:cs="Times New Roman"/>
          <w:b w:val="0"/>
          <w:bCs w:val="0"/>
          <w:color w:val="000000"/>
          <w:sz w:val="22"/>
          <w:szCs w:val="22"/>
        </w:rPr>
        <w:t>NB :</w:t>
      </w:r>
      <w:r w:rsidR="001A3988" w:rsidRPr="00F8750E">
        <w:rPr>
          <w:rFonts w:ascii="Montserrat Light" w:hAnsi="Montserrat Light" w:cs="Times New Roman"/>
          <w:b w:val="0"/>
          <w:bCs w:val="0"/>
          <w:color w:val="000000"/>
          <w:sz w:val="22"/>
          <w:szCs w:val="22"/>
        </w:rPr>
        <w:t xml:space="preserve"> les taux de couverture ont été calculés</w:t>
      </w:r>
      <w:r w:rsidRPr="00F8750E">
        <w:rPr>
          <w:rFonts w:ascii="Montserrat Light" w:hAnsi="Montserrat Light" w:cs="Times New Roman"/>
          <w:b w:val="0"/>
          <w:bCs w:val="0"/>
          <w:color w:val="000000"/>
          <w:sz w:val="22"/>
          <w:szCs w:val="22"/>
        </w:rPr>
        <w:t xml:space="preserve"> </w:t>
      </w:r>
      <w:r w:rsidR="001A3988" w:rsidRPr="00F8750E">
        <w:rPr>
          <w:rFonts w:ascii="Montserrat Light" w:hAnsi="Montserrat Light" w:cs="Times New Roman"/>
          <w:b w:val="0"/>
          <w:bCs w:val="0"/>
          <w:color w:val="000000"/>
          <w:sz w:val="22"/>
          <w:szCs w:val="22"/>
        </w:rPr>
        <w:t>s</w:t>
      </w:r>
      <w:r w:rsidRPr="00F8750E">
        <w:rPr>
          <w:rFonts w:ascii="Montserrat Light" w:hAnsi="Montserrat Light" w:cs="Times New Roman"/>
          <w:b w:val="0"/>
          <w:bCs w:val="0"/>
          <w:color w:val="000000"/>
          <w:sz w:val="22"/>
          <w:szCs w:val="22"/>
        </w:rPr>
        <w:t>ur la base de 3805 localités</w:t>
      </w:r>
      <w:r w:rsidR="00DC56B2" w:rsidRPr="00F8750E">
        <w:rPr>
          <w:rFonts w:ascii="Bookman Old Style" w:hAnsi="Bookman Old Style"/>
        </w:rPr>
        <w:t>.</w:t>
      </w:r>
      <w:r w:rsidR="00A31325" w:rsidRPr="00F8750E">
        <w:rPr>
          <w:rFonts w:ascii="Montserrat Light" w:hAnsi="Montserrat Light"/>
          <w:sz w:val="22"/>
          <w:szCs w:val="22"/>
        </w:rPr>
        <w:br w:type="page"/>
      </w:r>
    </w:p>
    <w:p w14:paraId="08597F0E" w14:textId="77777777" w:rsidR="00102D37" w:rsidRPr="00F8750E" w:rsidRDefault="00C717C3" w:rsidP="00536D64">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lastRenderedPageBreak/>
        <w:t>Tableau 3.4.</w:t>
      </w:r>
      <w:r w:rsidR="007E3BCB" w:rsidRPr="00F8750E">
        <w:rPr>
          <w:rFonts w:ascii="Montserrat Light" w:hAnsi="Montserrat Light"/>
          <w:sz w:val="22"/>
          <w:szCs w:val="22"/>
        </w:rPr>
        <w:t>3</w:t>
      </w:r>
      <w:r w:rsidRPr="00F8750E">
        <w:rPr>
          <w:rFonts w:ascii="Montserrat Light" w:hAnsi="Montserrat Light"/>
          <w:sz w:val="22"/>
          <w:szCs w:val="22"/>
        </w:rPr>
        <w:t> </w:t>
      </w:r>
      <w:r w:rsidR="00102D37" w:rsidRPr="00F8750E">
        <w:rPr>
          <w:rFonts w:ascii="Montserrat Light" w:hAnsi="Montserrat Light"/>
          <w:sz w:val="22"/>
          <w:szCs w:val="22"/>
        </w:rPr>
        <w:t xml:space="preserve">: Proportion de </w:t>
      </w:r>
      <w:r w:rsidR="00F40E01" w:rsidRPr="00F8750E">
        <w:rPr>
          <w:rFonts w:ascii="Montserrat Light" w:hAnsi="Montserrat Light"/>
          <w:sz w:val="22"/>
          <w:szCs w:val="22"/>
        </w:rPr>
        <w:t>ménages</w:t>
      </w:r>
      <w:r w:rsidR="00F67344" w:rsidRPr="00F8750E">
        <w:rPr>
          <w:rFonts w:ascii="Montserrat Light" w:hAnsi="Montserrat Light"/>
          <w:sz w:val="22"/>
          <w:szCs w:val="22"/>
        </w:rPr>
        <w:t xml:space="preserve"> et de population</w:t>
      </w:r>
      <w:r w:rsidR="00102D37" w:rsidRPr="00F8750E">
        <w:rPr>
          <w:rFonts w:ascii="Montserrat Light" w:hAnsi="Montserrat Light"/>
          <w:sz w:val="22"/>
          <w:szCs w:val="22"/>
        </w:rPr>
        <w:t xml:space="preserve"> ayant accès à</w:t>
      </w:r>
      <w:r w:rsidR="00E41B1F" w:rsidRPr="00F8750E">
        <w:rPr>
          <w:rFonts w:ascii="Montserrat Light" w:hAnsi="Montserrat Light"/>
          <w:sz w:val="22"/>
          <w:szCs w:val="22"/>
        </w:rPr>
        <w:t xml:space="preserve"> </w:t>
      </w:r>
      <w:r w:rsidR="00102D37" w:rsidRPr="00F8750E">
        <w:rPr>
          <w:rFonts w:ascii="Montserrat Light" w:hAnsi="Montserrat Light"/>
          <w:sz w:val="22"/>
          <w:szCs w:val="22"/>
        </w:rPr>
        <w:t>l'électricité</w:t>
      </w:r>
      <w:r w:rsidR="00F67344" w:rsidRPr="00F8750E">
        <w:rPr>
          <w:rFonts w:ascii="Montserrat Light" w:hAnsi="Montserrat Light"/>
          <w:sz w:val="22"/>
          <w:szCs w:val="22"/>
        </w:rPr>
        <w:t>, par département sur la période 2011-201</w:t>
      </w:r>
      <w:r w:rsidR="00877249" w:rsidRPr="00F8750E">
        <w:rPr>
          <w:rFonts w:ascii="Montserrat Light" w:hAnsi="Montserrat Light"/>
          <w:sz w:val="22"/>
          <w:szCs w:val="22"/>
        </w:rPr>
        <w:t>9</w:t>
      </w:r>
    </w:p>
    <w:tbl>
      <w:tblPr>
        <w:tblW w:w="102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40"/>
        <w:gridCol w:w="1171"/>
        <w:gridCol w:w="1134"/>
        <w:gridCol w:w="1134"/>
        <w:gridCol w:w="992"/>
        <w:gridCol w:w="1134"/>
        <w:gridCol w:w="992"/>
        <w:gridCol w:w="992"/>
        <w:gridCol w:w="993"/>
      </w:tblGrid>
      <w:tr w:rsidR="00E063B4" w:rsidRPr="00F8750E" w14:paraId="7709A8A3" w14:textId="77777777" w:rsidTr="00D272ED">
        <w:trPr>
          <w:cantSplit/>
        </w:trPr>
        <w:tc>
          <w:tcPr>
            <w:tcW w:w="1740" w:type="dxa"/>
            <w:tcBorders>
              <w:bottom w:val="nil"/>
            </w:tcBorders>
            <w:shd w:val="clear" w:color="auto" w:fill="DEEAF6" w:themeFill="accent1" w:themeFillTint="33"/>
            <w:noWrap/>
            <w:vAlign w:val="center"/>
          </w:tcPr>
          <w:p w14:paraId="6C6BFB19" w14:textId="77777777" w:rsidR="00E063B4" w:rsidRPr="00F8750E" w:rsidRDefault="00E063B4" w:rsidP="00C16154">
            <w:pPr>
              <w:spacing w:after="0" w:line="276" w:lineRule="auto"/>
              <w:rPr>
                <w:rFonts w:ascii="Montserrat Light" w:eastAsia="Times New Roman" w:hAnsi="Montserrat Light" w:cs="Times New Roman"/>
                <w:b/>
                <w:color w:val="000000"/>
                <w:lang w:eastAsia="fr-FR"/>
              </w:rPr>
            </w:pPr>
          </w:p>
        </w:tc>
        <w:tc>
          <w:tcPr>
            <w:tcW w:w="4431" w:type="dxa"/>
            <w:gridSpan w:val="4"/>
            <w:shd w:val="clear" w:color="auto" w:fill="DEEAF6" w:themeFill="accent1" w:themeFillTint="33"/>
            <w:noWrap/>
            <w:tcMar>
              <w:right w:w="198" w:type="dxa"/>
            </w:tcMar>
            <w:vAlign w:val="center"/>
          </w:tcPr>
          <w:p w14:paraId="058CE512" w14:textId="77777777" w:rsidR="00E063B4" w:rsidRPr="00F8750E" w:rsidRDefault="00E063B4" w:rsidP="00C16154">
            <w:pPr>
              <w:spacing w:after="0" w:line="276" w:lineRule="auto"/>
              <w:jc w:val="center"/>
              <w:rPr>
                <w:rFonts w:ascii="Montserrat Light" w:hAnsi="Montserrat Light"/>
                <w:b/>
              </w:rPr>
            </w:pPr>
            <w:r w:rsidRPr="00F8750E">
              <w:rPr>
                <w:rFonts w:ascii="Montserrat Light" w:hAnsi="Montserrat Light"/>
                <w:b/>
              </w:rPr>
              <w:t>Proportion de ménages ayant accès à l'électricité</w:t>
            </w:r>
          </w:p>
        </w:tc>
        <w:tc>
          <w:tcPr>
            <w:tcW w:w="4111" w:type="dxa"/>
            <w:gridSpan w:val="4"/>
            <w:shd w:val="clear" w:color="auto" w:fill="DEEAF6" w:themeFill="accent1" w:themeFillTint="33"/>
            <w:tcMar>
              <w:right w:w="198" w:type="dxa"/>
            </w:tcMar>
            <w:vAlign w:val="center"/>
          </w:tcPr>
          <w:p w14:paraId="093CA81A" w14:textId="77777777" w:rsidR="00E063B4" w:rsidRPr="00F8750E" w:rsidRDefault="00E063B4" w:rsidP="00C16154">
            <w:pPr>
              <w:spacing w:after="0" w:line="276" w:lineRule="auto"/>
              <w:jc w:val="center"/>
              <w:rPr>
                <w:rFonts w:ascii="Montserrat Light" w:hAnsi="Montserrat Light"/>
                <w:b/>
              </w:rPr>
            </w:pPr>
            <w:r w:rsidRPr="00F8750E">
              <w:rPr>
                <w:rFonts w:ascii="Montserrat Light" w:hAnsi="Montserrat Light"/>
                <w:b/>
              </w:rPr>
              <w:t>Proportion de la population ayant accès à l'électricité</w:t>
            </w:r>
          </w:p>
        </w:tc>
      </w:tr>
      <w:tr w:rsidR="00E063B4" w:rsidRPr="00F8750E" w14:paraId="4EA7A380" w14:textId="77777777" w:rsidTr="00D272ED">
        <w:trPr>
          <w:cantSplit/>
        </w:trPr>
        <w:tc>
          <w:tcPr>
            <w:tcW w:w="1740" w:type="dxa"/>
            <w:tcBorders>
              <w:top w:val="nil"/>
              <w:bottom w:val="single" w:sz="4" w:space="0" w:color="auto"/>
            </w:tcBorders>
            <w:shd w:val="clear" w:color="auto" w:fill="DEEAF6" w:themeFill="accent1" w:themeFillTint="33"/>
            <w:noWrap/>
            <w:vAlign w:val="center"/>
            <w:hideMark/>
          </w:tcPr>
          <w:p w14:paraId="48976216" w14:textId="77777777" w:rsidR="00E063B4" w:rsidRPr="00F8750E" w:rsidRDefault="00E063B4" w:rsidP="00C16154">
            <w:pPr>
              <w:spacing w:after="0" w:line="276" w:lineRule="auto"/>
              <w:rPr>
                <w:rFonts w:ascii="Montserrat Light" w:eastAsia="Times New Roman" w:hAnsi="Montserrat Light" w:cs="Times New Roman"/>
                <w:b/>
                <w:lang w:eastAsia="fr-FR"/>
              </w:rPr>
            </w:pPr>
            <w:r w:rsidRPr="00F8750E">
              <w:rPr>
                <w:rFonts w:ascii="Montserrat Light" w:eastAsia="Times New Roman" w:hAnsi="Montserrat Light" w:cs="Times New Roman"/>
                <w:b/>
                <w:color w:val="000000"/>
                <w:lang w:eastAsia="fr-FR"/>
              </w:rPr>
              <w:t>Département</w:t>
            </w:r>
          </w:p>
        </w:tc>
        <w:tc>
          <w:tcPr>
            <w:tcW w:w="1171" w:type="dxa"/>
            <w:tcBorders>
              <w:bottom w:val="single" w:sz="4" w:space="0" w:color="auto"/>
            </w:tcBorders>
            <w:shd w:val="clear" w:color="auto" w:fill="DEEAF6" w:themeFill="accent1" w:themeFillTint="33"/>
            <w:noWrap/>
            <w:tcMar>
              <w:right w:w="198" w:type="dxa"/>
            </w:tcMar>
            <w:vAlign w:val="center"/>
            <w:hideMark/>
          </w:tcPr>
          <w:p w14:paraId="729ABCFB" w14:textId="77777777" w:rsidR="00E063B4" w:rsidRPr="00F8750E" w:rsidRDefault="00E063B4" w:rsidP="00C16154">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2011-2012</w:t>
            </w:r>
          </w:p>
        </w:tc>
        <w:tc>
          <w:tcPr>
            <w:tcW w:w="1134" w:type="dxa"/>
            <w:tcBorders>
              <w:bottom w:val="single" w:sz="4" w:space="0" w:color="auto"/>
            </w:tcBorders>
            <w:shd w:val="clear" w:color="auto" w:fill="DEEAF6" w:themeFill="accent1" w:themeFillTint="33"/>
            <w:tcMar>
              <w:right w:w="198" w:type="dxa"/>
            </w:tcMar>
            <w:vAlign w:val="center"/>
          </w:tcPr>
          <w:p w14:paraId="3550E4F7" w14:textId="77777777" w:rsidR="00E063B4" w:rsidRPr="00F8750E" w:rsidRDefault="00E063B4" w:rsidP="00C16154">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2014</w:t>
            </w:r>
          </w:p>
        </w:tc>
        <w:tc>
          <w:tcPr>
            <w:tcW w:w="1134" w:type="dxa"/>
            <w:tcBorders>
              <w:bottom w:val="single" w:sz="4" w:space="0" w:color="auto"/>
            </w:tcBorders>
            <w:shd w:val="clear" w:color="auto" w:fill="DEEAF6" w:themeFill="accent1" w:themeFillTint="33"/>
            <w:noWrap/>
            <w:tcMar>
              <w:right w:w="198" w:type="dxa"/>
            </w:tcMar>
            <w:vAlign w:val="center"/>
            <w:hideMark/>
          </w:tcPr>
          <w:p w14:paraId="7B6CB443" w14:textId="77777777" w:rsidR="00E063B4" w:rsidRPr="00F8750E" w:rsidRDefault="00E063B4" w:rsidP="00ED6C94">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2017-2018</w:t>
            </w:r>
          </w:p>
        </w:tc>
        <w:tc>
          <w:tcPr>
            <w:tcW w:w="992" w:type="dxa"/>
            <w:tcBorders>
              <w:bottom w:val="single" w:sz="4" w:space="0" w:color="auto"/>
            </w:tcBorders>
            <w:shd w:val="clear" w:color="auto" w:fill="DEEAF6" w:themeFill="accent1" w:themeFillTint="33"/>
          </w:tcPr>
          <w:p w14:paraId="144C7B0F" w14:textId="77777777" w:rsidR="00E063B4" w:rsidRPr="00F8750E" w:rsidRDefault="00E063B4" w:rsidP="003D7389">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2019</w:t>
            </w:r>
          </w:p>
        </w:tc>
        <w:tc>
          <w:tcPr>
            <w:tcW w:w="1134" w:type="dxa"/>
            <w:tcBorders>
              <w:bottom w:val="single" w:sz="4" w:space="0" w:color="auto"/>
            </w:tcBorders>
            <w:shd w:val="clear" w:color="auto" w:fill="DEEAF6" w:themeFill="accent1" w:themeFillTint="33"/>
            <w:tcMar>
              <w:right w:w="198" w:type="dxa"/>
            </w:tcMar>
            <w:vAlign w:val="center"/>
          </w:tcPr>
          <w:p w14:paraId="5519A6B8" w14:textId="77777777" w:rsidR="00E063B4" w:rsidRPr="00F8750E" w:rsidRDefault="00E063B4" w:rsidP="00ED6C94">
            <w:pPr>
              <w:spacing w:after="0" w:line="276" w:lineRule="auto"/>
              <w:jc w:val="center"/>
              <w:rPr>
                <w:rFonts w:ascii="Montserrat Light" w:hAnsi="Montserrat Light"/>
                <w:b/>
              </w:rPr>
            </w:pPr>
            <w:r w:rsidRPr="00F8750E">
              <w:rPr>
                <w:rFonts w:ascii="Montserrat Light" w:eastAsia="Times New Roman" w:hAnsi="Montserrat Light" w:cs="Times New Roman"/>
                <w:b/>
                <w:color w:val="000000"/>
                <w:lang w:eastAsia="fr-FR"/>
              </w:rPr>
              <w:t>2011-2012</w:t>
            </w:r>
          </w:p>
        </w:tc>
        <w:tc>
          <w:tcPr>
            <w:tcW w:w="992" w:type="dxa"/>
            <w:tcBorders>
              <w:bottom w:val="single" w:sz="4" w:space="0" w:color="auto"/>
            </w:tcBorders>
            <w:shd w:val="clear" w:color="auto" w:fill="DEEAF6" w:themeFill="accent1" w:themeFillTint="33"/>
            <w:tcMar>
              <w:right w:w="198" w:type="dxa"/>
            </w:tcMar>
            <w:vAlign w:val="center"/>
          </w:tcPr>
          <w:p w14:paraId="541DCA7E" w14:textId="77777777" w:rsidR="00E063B4" w:rsidRPr="00F8750E" w:rsidRDefault="00E063B4" w:rsidP="00C16154">
            <w:pPr>
              <w:spacing w:after="0" w:line="276" w:lineRule="auto"/>
              <w:jc w:val="right"/>
              <w:rPr>
                <w:rFonts w:ascii="Montserrat Light" w:hAnsi="Montserrat Light"/>
                <w:b/>
              </w:rPr>
            </w:pPr>
            <w:r w:rsidRPr="00F8750E">
              <w:rPr>
                <w:rFonts w:ascii="Montserrat Light" w:eastAsia="Times New Roman" w:hAnsi="Montserrat Light" w:cs="Times New Roman"/>
                <w:b/>
                <w:color w:val="000000"/>
                <w:lang w:eastAsia="fr-FR"/>
              </w:rPr>
              <w:t>2014</w:t>
            </w:r>
          </w:p>
        </w:tc>
        <w:tc>
          <w:tcPr>
            <w:tcW w:w="992" w:type="dxa"/>
            <w:tcBorders>
              <w:bottom w:val="single" w:sz="4" w:space="0" w:color="auto"/>
            </w:tcBorders>
            <w:shd w:val="clear" w:color="auto" w:fill="DEEAF6" w:themeFill="accent1" w:themeFillTint="33"/>
            <w:tcMar>
              <w:right w:w="198" w:type="dxa"/>
            </w:tcMar>
            <w:vAlign w:val="center"/>
          </w:tcPr>
          <w:p w14:paraId="15EE21F6" w14:textId="77777777" w:rsidR="00ED6C94" w:rsidRPr="00F8750E" w:rsidRDefault="00ED6C94" w:rsidP="00C16154">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w:t>
            </w:r>
          </w:p>
          <w:p w14:paraId="6B999A34" w14:textId="77777777" w:rsidR="00E063B4" w:rsidRPr="00F8750E" w:rsidRDefault="00E063B4" w:rsidP="00C16154">
            <w:pPr>
              <w:spacing w:after="0" w:line="276" w:lineRule="auto"/>
              <w:jc w:val="right"/>
              <w:rPr>
                <w:rFonts w:ascii="Montserrat Light" w:hAnsi="Montserrat Light"/>
                <w:b/>
              </w:rPr>
            </w:pPr>
            <w:r w:rsidRPr="00F8750E">
              <w:rPr>
                <w:rFonts w:ascii="Montserrat Light" w:eastAsia="Times New Roman" w:hAnsi="Montserrat Light" w:cs="Times New Roman"/>
                <w:b/>
                <w:color w:val="000000"/>
                <w:lang w:eastAsia="fr-FR"/>
              </w:rPr>
              <w:t>2018</w:t>
            </w:r>
          </w:p>
        </w:tc>
        <w:tc>
          <w:tcPr>
            <w:tcW w:w="993" w:type="dxa"/>
            <w:tcBorders>
              <w:bottom w:val="single" w:sz="4" w:space="0" w:color="auto"/>
            </w:tcBorders>
            <w:shd w:val="clear" w:color="auto" w:fill="DEEAF6" w:themeFill="accent1" w:themeFillTint="33"/>
          </w:tcPr>
          <w:p w14:paraId="7EBDB3CC" w14:textId="77777777" w:rsidR="00E063B4" w:rsidRPr="00F8750E" w:rsidRDefault="00877249" w:rsidP="00C16154">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w:t>
            </w:r>
            <w:r w:rsidR="00E063B4" w:rsidRPr="00F8750E">
              <w:rPr>
                <w:rFonts w:ascii="Montserrat Light" w:eastAsia="Times New Roman" w:hAnsi="Montserrat Light" w:cs="Times New Roman"/>
                <w:b/>
                <w:color w:val="000000"/>
                <w:lang w:eastAsia="fr-FR"/>
              </w:rPr>
              <w:t>19</w:t>
            </w:r>
          </w:p>
        </w:tc>
      </w:tr>
      <w:tr w:rsidR="00E063B4" w:rsidRPr="00F8750E" w14:paraId="648B31F5" w14:textId="77777777" w:rsidTr="00D272ED">
        <w:trPr>
          <w:cantSplit/>
        </w:trPr>
        <w:tc>
          <w:tcPr>
            <w:tcW w:w="1740" w:type="dxa"/>
            <w:tcBorders>
              <w:bottom w:val="nil"/>
            </w:tcBorders>
            <w:shd w:val="clear" w:color="auto" w:fill="auto"/>
            <w:noWrap/>
            <w:vAlign w:val="center"/>
            <w:hideMark/>
          </w:tcPr>
          <w:p w14:paraId="10385239" w14:textId="77777777" w:rsidR="00E063B4" w:rsidRPr="00F8750E" w:rsidRDefault="00E063B4" w:rsidP="00C1615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71" w:type="dxa"/>
            <w:tcBorders>
              <w:bottom w:val="nil"/>
            </w:tcBorders>
            <w:shd w:val="clear" w:color="auto" w:fill="auto"/>
            <w:noWrap/>
            <w:tcMar>
              <w:right w:w="198" w:type="dxa"/>
            </w:tcMar>
            <w:vAlign w:val="center"/>
            <w:hideMark/>
          </w:tcPr>
          <w:p w14:paraId="5BB71DB0" w14:textId="77777777" w:rsidR="00E063B4" w:rsidRPr="00F8750E" w:rsidRDefault="00E063B4"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7,7</w:t>
            </w:r>
          </w:p>
        </w:tc>
        <w:tc>
          <w:tcPr>
            <w:tcW w:w="1134" w:type="dxa"/>
            <w:tcBorders>
              <w:bottom w:val="nil"/>
            </w:tcBorders>
            <w:tcMar>
              <w:right w:w="198" w:type="dxa"/>
            </w:tcMar>
            <w:vAlign w:val="center"/>
          </w:tcPr>
          <w:p w14:paraId="1AFABFA2" w14:textId="77777777" w:rsidR="00E063B4" w:rsidRPr="00F8750E" w:rsidRDefault="00E063B4"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15,6</w:t>
            </w:r>
          </w:p>
        </w:tc>
        <w:tc>
          <w:tcPr>
            <w:tcW w:w="1134" w:type="dxa"/>
            <w:tcBorders>
              <w:bottom w:val="nil"/>
            </w:tcBorders>
            <w:shd w:val="clear" w:color="auto" w:fill="auto"/>
            <w:noWrap/>
            <w:tcMar>
              <w:right w:w="198" w:type="dxa"/>
            </w:tcMar>
            <w:vAlign w:val="center"/>
            <w:hideMark/>
          </w:tcPr>
          <w:p w14:paraId="20966366" w14:textId="77777777" w:rsidR="00E063B4" w:rsidRPr="00F8750E" w:rsidRDefault="00E063B4"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22,6</w:t>
            </w:r>
          </w:p>
        </w:tc>
        <w:tc>
          <w:tcPr>
            <w:tcW w:w="992" w:type="dxa"/>
            <w:tcBorders>
              <w:bottom w:val="nil"/>
            </w:tcBorders>
          </w:tcPr>
          <w:p w14:paraId="447006B6" w14:textId="77777777" w:rsidR="00E063B4" w:rsidRPr="00F8750E" w:rsidRDefault="00E063B4" w:rsidP="00C16154">
            <w:pPr>
              <w:spacing w:after="0" w:line="360" w:lineRule="auto"/>
              <w:jc w:val="right"/>
              <w:rPr>
                <w:rFonts w:ascii="Montserrat Light" w:hAnsi="Montserrat Light" w:cs="Calibri"/>
                <w:color w:val="000000"/>
              </w:rPr>
            </w:pPr>
            <w:r w:rsidRPr="00F8750E">
              <w:rPr>
                <w:rFonts w:ascii="Montserrat Light" w:hAnsi="Montserrat Light" w:cs="Calibri"/>
                <w:color w:val="000000"/>
              </w:rPr>
              <w:t>43,8</w:t>
            </w:r>
          </w:p>
        </w:tc>
        <w:tc>
          <w:tcPr>
            <w:tcW w:w="1134" w:type="dxa"/>
            <w:tcBorders>
              <w:bottom w:val="nil"/>
            </w:tcBorders>
            <w:tcMar>
              <w:right w:w="198" w:type="dxa"/>
            </w:tcMar>
            <w:vAlign w:val="center"/>
          </w:tcPr>
          <w:p w14:paraId="18BE58F9" w14:textId="77777777" w:rsidR="00E063B4" w:rsidRPr="00F8750E" w:rsidRDefault="00E063B4" w:rsidP="00C16154">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6,6</w:t>
            </w:r>
          </w:p>
        </w:tc>
        <w:tc>
          <w:tcPr>
            <w:tcW w:w="992" w:type="dxa"/>
            <w:tcBorders>
              <w:bottom w:val="nil"/>
            </w:tcBorders>
            <w:tcMar>
              <w:right w:w="198" w:type="dxa"/>
            </w:tcMar>
            <w:vAlign w:val="center"/>
          </w:tcPr>
          <w:p w14:paraId="59680EAA" w14:textId="77777777" w:rsidR="00E063B4" w:rsidRPr="00F8750E" w:rsidRDefault="00E063B4" w:rsidP="00C16154">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15,3</w:t>
            </w:r>
          </w:p>
        </w:tc>
        <w:tc>
          <w:tcPr>
            <w:tcW w:w="992" w:type="dxa"/>
            <w:tcBorders>
              <w:bottom w:val="nil"/>
            </w:tcBorders>
            <w:tcMar>
              <w:right w:w="198" w:type="dxa"/>
            </w:tcMar>
            <w:vAlign w:val="center"/>
          </w:tcPr>
          <w:p w14:paraId="0807712B" w14:textId="77777777" w:rsidR="00E063B4" w:rsidRPr="00F8750E" w:rsidRDefault="00E063B4" w:rsidP="00C16154">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23,6</w:t>
            </w:r>
          </w:p>
        </w:tc>
        <w:tc>
          <w:tcPr>
            <w:tcW w:w="993" w:type="dxa"/>
            <w:tcBorders>
              <w:bottom w:val="nil"/>
            </w:tcBorders>
          </w:tcPr>
          <w:p w14:paraId="208D3732" w14:textId="77777777" w:rsidR="00E063B4" w:rsidRPr="00F8750E" w:rsidRDefault="00E063B4" w:rsidP="00C16154">
            <w:pPr>
              <w:spacing w:after="0" w:line="360" w:lineRule="auto"/>
              <w:jc w:val="right"/>
              <w:rPr>
                <w:rFonts w:ascii="Montserrat Light" w:hAnsi="Montserrat Light" w:cs="Calibri"/>
                <w:color w:val="000000"/>
              </w:rPr>
            </w:pPr>
            <w:r w:rsidRPr="00F8750E">
              <w:rPr>
                <w:rFonts w:ascii="Montserrat Light" w:hAnsi="Montserrat Light" w:cs="Calibri"/>
                <w:color w:val="000000"/>
              </w:rPr>
              <w:t>43,4</w:t>
            </w:r>
          </w:p>
        </w:tc>
      </w:tr>
      <w:tr w:rsidR="00E063B4" w:rsidRPr="00F8750E" w14:paraId="62827B59" w14:textId="77777777" w:rsidTr="00D272ED">
        <w:trPr>
          <w:cantSplit/>
        </w:trPr>
        <w:tc>
          <w:tcPr>
            <w:tcW w:w="1740" w:type="dxa"/>
            <w:tcBorders>
              <w:top w:val="nil"/>
              <w:bottom w:val="nil"/>
            </w:tcBorders>
            <w:shd w:val="clear" w:color="auto" w:fill="auto"/>
            <w:noWrap/>
            <w:vAlign w:val="center"/>
            <w:hideMark/>
          </w:tcPr>
          <w:p w14:paraId="4B087811" w14:textId="77777777" w:rsidR="00E063B4" w:rsidRPr="00F8750E" w:rsidRDefault="00E063B4" w:rsidP="009D679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71" w:type="dxa"/>
            <w:tcBorders>
              <w:top w:val="nil"/>
              <w:bottom w:val="nil"/>
            </w:tcBorders>
            <w:shd w:val="clear" w:color="auto" w:fill="auto"/>
            <w:noWrap/>
            <w:tcMar>
              <w:right w:w="198" w:type="dxa"/>
            </w:tcMar>
            <w:vAlign w:val="center"/>
            <w:hideMark/>
          </w:tcPr>
          <w:p w14:paraId="1EF30BE1"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15,9</w:t>
            </w:r>
          </w:p>
        </w:tc>
        <w:tc>
          <w:tcPr>
            <w:tcW w:w="1134" w:type="dxa"/>
            <w:tcBorders>
              <w:top w:val="nil"/>
              <w:bottom w:val="nil"/>
            </w:tcBorders>
            <w:tcMar>
              <w:right w:w="198" w:type="dxa"/>
            </w:tcMar>
            <w:vAlign w:val="center"/>
          </w:tcPr>
          <w:p w14:paraId="6D1B7932"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21,6</w:t>
            </w:r>
          </w:p>
        </w:tc>
        <w:tc>
          <w:tcPr>
            <w:tcW w:w="1134" w:type="dxa"/>
            <w:tcBorders>
              <w:top w:val="nil"/>
              <w:bottom w:val="nil"/>
            </w:tcBorders>
            <w:shd w:val="clear" w:color="auto" w:fill="auto"/>
            <w:noWrap/>
            <w:tcMar>
              <w:right w:w="198" w:type="dxa"/>
            </w:tcMar>
            <w:vAlign w:val="center"/>
            <w:hideMark/>
          </w:tcPr>
          <w:p w14:paraId="520577C9"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19,1</w:t>
            </w:r>
          </w:p>
        </w:tc>
        <w:tc>
          <w:tcPr>
            <w:tcW w:w="992" w:type="dxa"/>
            <w:tcBorders>
              <w:top w:val="nil"/>
              <w:bottom w:val="nil"/>
            </w:tcBorders>
            <w:vAlign w:val="center"/>
          </w:tcPr>
          <w:p w14:paraId="36D14757" w14:textId="77777777" w:rsidR="00E063B4" w:rsidRPr="00F8750E" w:rsidRDefault="00E063B4" w:rsidP="00E063B4">
            <w:pPr>
              <w:spacing w:after="0" w:line="360" w:lineRule="auto"/>
              <w:jc w:val="right"/>
              <w:rPr>
                <w:rFonts w:ascii="Montserrat Light" w:hAnsi="Montserrat Light" w:cs="Calibri"/>
                <w:color w:val="000000"/>
              </w:rPr>
            </w:pPr>
            <w:r w:rsidRPr="00F8750E">
              <w:rPr>
                <w:rFonts w:ascii="Montserrat Light" w:hAnsi="Montserrat Light" w:cs="Calibri"/>
                <w:color w:val="000000"/>
              </w:rPr>
              <w:t>31,9</w:t>
            </w:r>
          </w:p>
        </w:tc>
        <w:tc>
          <w:tcPr>
            <w:tcW w:w="1134" w:type="dxa"/>
            <w:tcBorders>
              <w:top w:val="nil"/>
              <w:bottom w:val="nil"/>
            </w:tcBorders>
            <w:tcMar>
              <w:right w:w="198" w:type="dxa"/>
            </w:tcMar>
            <w:vAlign w:val="center"/>
          </w:tcPr>
          <w:p w14:paraId="15AAAEF9"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15,5</w:t>
            </w:r>
          </w:p>
        </w:tc>
        <w:tc>
          <w:tcPr>
            <w:tcW w:w="992" w:type="dxa"/>
            <w:tcBorders>
              <w:top w:val="nil"/>
              <w:bottom w:val="nil"/>
            </w:tcBorders>
            <w:tcMar>
              <w:right w:w="198" w:type="dxa"/>
            </w:tcMar>
            <w:vAlign w:val="center"/>
          </w:tcPr>
          <w:p w14:paraId="50073C2E"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21,3</w:t>
            </w:r>
          </w:p>
        </w:tc>
        <w:tc>
          <w:tcPr>
            <w:tcW w:w="992" w:type="dxa"/>
            <w:tcBorders>
              <w:top w:val="nil"/>
              <w:bottom w:val="nil"/>
            </w:tcBorders>
            <w:tcMar>
              <w:right w:w="198" w:type="dxa"/>
            </w:tcMar>
            <w:vAlign w:val="center"/>
          </w:tcPr>
          <w:p w14:paraId="409C939E" w14:textId="77777777" w:rsidR="00E063B4" w:rsidRPr="00F8750E" w:rsidRDefault="00E063B4" w:rsidP="009D679C">
            <w:pPr>
              <w:spacing w:after="0" w:line="360" w:lineRule="auto"/>
              <w:jc w:val="right"/>
              <w:rPr>
                <w:rFonts w:ascii="Montserrat Light" w:hAnsi="Montserrat Light"/>
              </w:rPr>
            </w:pPr>
            <w:r w:rsidRPr="00F8750E">
              <w:rPr>
                <w:rFonts w:ascii="Montserrat Light" w:hAnsi="Montserrat Light" w:cs="Calibri"/>
                <w:color w:val="000000"/>
              </w:rPr>
              <w:t>20,4</w:t>
            </w:r>
          </w:p>
        </w:tc>
        <w:tc>
          <w:tcPr>
            <w:tcW w:w="993" w:type="dxa"/>
            <w:tcBorders>
              <w:top w:val="nil"/>
              <w:bottom w:val="nil"/>
            </w:tcBorders>
          </w:tcPr>
          <w:p w14:paraId="51D7E53F" w14:textId="77777777" w:rsidR="00E063B4" w:rsidRPr="00F8750E" w:rsidRDefault="008F41DA"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33,0</w:t>
            </w:r>
          </w:p>
        </w:tc>
      </w:tr>
      <w:tr w:rsidR="00E063B4" w:rsidRPr="00F8750E" w14:paraId="4808DB18" w14:textId="77777777" w:rsidTr="00D272ED">
        <w:trPr>
          <w:cantSplit/>
        </w:trPr>
        <w:tc>
          <w:tcPr>
            <w:tcW w:w="1740" w:type="dxa"/>
            <w:tcBorders>
              <w:top w:val="nil"/>
              <w:bottom w:val="nil"/>
            </w:tcBorders>
            <w:shd w:val="clear" w:color="auto" w:fill="auto"/>
            <w:noWrap/>
            <w:vAlign w:val="center"/>
            <w:hideMark/>
          </w:tcPr>
          <w:p w14:paraId="42C300E4" w14:textId="77777777" w:rsidR="00E063B4" w:rsidRPr="00F8750E" w:rsidRDefault="00E063B4" w:rsidP="009D679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71" w:type="dxa"/>
            <w:tcBorders>
              <w:top w:val="nil"/>
              <w:bottom w:val="nil"/>
            </w:tcBorders>
            <w:shd w:val="clear" w:color="auto" w:fill="auto"/>
            <w:noWrap/>
            <w:tcMar>
              <w:right w:w="198" w:type="dxa"/>
            </w:tcMar>
            <w:vAlign w:val="center"/>
            <w:hideMark/>
          </w:tcPr>
          <w:p w14:paraId="4E05F276"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40,8</w:t>
            </w:r>
          </w:p>
        </w:tc>
        <w:tc>
          <w:tcPr>
            <w:tcW w:w="1134" w:type="dxa"/>
            <w:tcBorders>
              <w:top w:val="nil"/>
              <w:bottom w:val="nil"/>
            </w:tcBorders>
            <w:tcMar>
              <w:right w:w="198" w:type="dxa"/>
            </w:tcMar>
            <w:vAlign w:val="center"/>
          </w:tcPr>
          <w:p w14:paraId="55336538"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36,5</w:t>
            </w:r>
          </w:p>
        </w:tc>
        <w:tc>
          <w:tcPr>
            <w:tcW w:w="1134" w:type="dxa"/>
            <w:tcBorders>
              <w:top w:val="nil"/>
              <w:bottom w:val="nil"/>
            </w:tcBorders>
            <w:shd w:val="clear" w:color="auto" w:fill="auto"/>
            <w:noWrap/>
            <w:tcMar>
              <w:right w:w="198" w:type="dxa"/>
            </w:tcMar>
            <w:vAlign w:val="center"/>
            <w:hideMark/>
          </w:tcPr>
          <w:p w14:paraId="2FBEF2B5"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42,4</w:t>
            </w:r>
          </w:p>
        </w:tc>
        <w:tc>
          <w:tcPr>
            <w:tcW w:w="992" w:type="dxa"/>
            <w:tcBorders>
              <w:top w:val="nil"/>
              <w:bottom w:val="nil"/>
            </w:tcBorders>
          </w:tcPr>
          <w:p w14:paraId="4B71C9AB" w14:textId="77777777" w:rsidR="00E063B4" w:rsidRPr="00F8750E" w:rsidRDefault="00E063B4"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51,3</w:t>
            </w:r>
          </w:p>
        </w:tc>
        <w:tc>
          <w:tcPr>
            <w:tcW w:w="1134" w:type="dxa"/>
            <w:tcBorders>
              <w:top w:val="nil"/>
              <w:bottom w:val="nil"/>
            </w:tcBorders>
            <w:tcMar>
              <w:right w:w="198" w:type="dxa"/>
            </w:tcMar>
            <w:vAlign w:val="center"/>
          </w:tcPr>
          <w:p w14:paraId="67527CA3"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39,9</w:t>
            </w:r>
          </w:p>
        </w:tc>
        <w:tc>
          <w:tcPr>
            <w:tcW w:w="992" w:type="dxa"/>
            <w:tcBorders>
              <w:top w:val="nil"/>
              <w:bottom w:val="nil"/>
            </w:tcBorders>
            <w:tcMar>
              <w:right w:w="198" w:type="dxa"/>
            </w:tcMar>
            <w:vAlign w:val="center"/>
          </w:tcPr>
          <w:p w14:paraId="6284590C"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38,8</w:t>
            </w:r>
          </w:p>
        </w:tc>
        <w:tc>
          <w:tcPr>
            <w:tcW w:w="992" w:type="dxa"/>
            <w:tcBorders>
              <w:top w:val="nil"/>
              <w:bottom w:val="nil"/>
            </w:tcBorders>
            <w:tcMar>
              <w:right w:w="198" w:type="dxa"/>
            </w:tcMar>
            <w:vAlign w:val="center"/>
          </w:tcPr>
          <w:p w14:paraId="0A59076A" w14:textId="77777777" w:rsidR="00E063B4" w:rsidRPr="00F8750E" w:rsidRDefault="00E063B4" w:rsidP="009D679C">
            <w:pPr>
              <w:spacing w:after="0" w:line="360" w:lineRule="auto"/>
              <w:jc w:val="right"/>
              <w:rPr>
                <w:rFonts w:ascii="Montserrat Light" w:hAnsi="Montserrat Light"/>
              </w:rPr>
            </w:pPr>
            <w:r w:rsidRPr="00F8750E">
              <w:rPr>
                <w:rFonts w:ascii="Montserrat Light" w:hAnsi="Montserrat Light" w:cs="Calibri"/>
                <w:color w:val="000000"/>
              </w:rPr>
              <w:t>42,9</w:t>
            </w:r>
          </w:p>
        </w:tc>
        <w:tc>
          <w:tcPr>
            <w:tcW w:w="993" w:type="dxa"/>
            <w:tcBorders>
              <w:top w:val="nil"/>
              <w:bottom w:val="nil"/>
            </w:tcBorders>
          </w:tcPr>
          <w:p w14:paraId="147E301F" w14:textId="77777777" w:rsidR="00E063B4" w:rsidRPr="00F8750E" w:rsidRDefault="008F41DA"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53,6</w:t>
            </w:r>
          </w:p>
        </w:tc>
      </w:tr>
      <w:tr w:rsidR="00E063B4" w:rsidRPr="00F8750E" w14:paraId="14C8ED1A" w14:textId="77777777" w:rsidTr="00D272ED">
        <w:trPr>
          <w:cantSplit/>
        </w:trPr>
        <w:tc>
          <w:tcPr>
            <w:tcW w:w="1740" w:type="dxa"/>
            <w:tcBorders>
              <w:top w:val="nil"/>
              <w:bottom w:val="nil"/>
            </w:tcBorders>
            <w:shd w:val="clear" w:color="auto" w:fill="auto"/>
            <w:noWrap/>
            <w:vAlign w:val="center"/>
            <w:hideMark/>
          </w:tcPr>
          <w:p w14:paraId="16CA0CA6" w14:textId="77777777" w:rsidR="00E063B4" w:rsidRPr="00F8750E" w:rsidRDefault="00E063B4" w:rsidP="009D679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71" w:type="dxa"/>
            <w:tcBorders>
              <w:top w:val="nil"/>
              <w:bottom w:val="nil"/>
            </w:tcBorders>
            <w:shd w:val="clear" w:color="auto" w:fill="auto"/>
            <w:noWrap/>
            <w:tcMar>
              <w:right w:w="198" w:type="dxa"/>
            </w:tcMar>
            <w:vAlign w:val="center"/>
            <w:hideMark/>
          </w:tcPr>
          <w:p w14:paraId="6054097B"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32,0</w:t>
            </w:r>
          </w:p>
        </w:tc>
        <w:tc>
          <w:tcPr>
            <w:tcW w:w="1134" w:type="dxa"/>
            <w:tcBorders>
              <w:top w:val="nil"/>
              <w:bottom w:val="nil"/>
            </w:tcBorders>
            <w:tcMar>
              <w:right w:w="198" w:type="dxa"/>
            </w:tcMar>
            <w:vAlign w:val="center"/>
          </w:tcPr>
          <w:p w14:paraId="12FC90F9"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34,9</w:t>
            </w:r>
          </w:p>
        </w:tc>
        <w:tc>
          <w:tcPr>
            <w:tcW w:w="1134" w:type="dxa"/>
            <w:tcBorders>
              <w:top w:val="nil"/>
              <w:bottom w:val="nil"/>
            </w:tcBorders>
            <w:shd w:val="clear" w:color="auto" w:fill="auto"/>
            <w:noWrap/>
            <w:tcMar>
              <w:right w:w="198" w:type="dxa"/>
            </w:tcMar>
            <w:vAlign w:val="center"/>
            <w:hideMark/>
          </w:tcPr>
          <w:p w14:paraId="7E525966"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27,6</w:t>
            </w:r>
          </w:p>
        </w:tc>
        <w:tc>
          <w:tcPr>
            <w:tcW w:w="992" w:type="dxa"/>
            <w:tcBorders>
              <w:top w:val="nil"/>
              <w:bottom w:val="nil"/>
            </w:tcBorders>
          </w:tcPr>
          <w:p w14:paraId="383CA00E" w14:textId="77777777" w:rsidR="00E063B4" w:rsidRPr="00F8750E" w:rsidRDefault="00E063B4"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46,1</w:t>
            </w:r>
          </w:p>
        </w:tc>
        <w:tc>
          <w:tcPr>
            <w:tcW w:w="1134" w:type="dxa"/>
            <w:tcBorders>
              <w:top w:val="nil"/>
              <w:bottom w:val="nil"/>
            </w:tcBorders>
            <w:tcMar>
              <w:right w:w="198" w:type="dxa"/>
            </w:tcMar>
            <w:vAlign w:val="center"/>
          </w:tcPr>
          <w:p w14:paraId="08D518A0"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29,3</w:t>
            </w:r>
          </w:p>
        </w:tc>
        <w:tc>
          <w:tcPr>
            <w:tcW w:w="992" w:type="dxa"/>
            <w:tcBorders>
              <w:top w:val="nil"/>
              <w:bottom w:val="nil"/>
            </w:tcBorders>
            <w:tcMar>
              <w:right w:w="198" w:type="dxa"/>
            </w:tcMar>
            <w:vAlign w:val="center"/>
          </w:tcPr>
          <w:p w14:paraId="721E55F0"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29,7</w:t>
            </w:r>
          </w:p>
        </w:tc>
        <w:tc>
          <w:tcPr>
            <w:tcW w:w="992" w:type="dxa"/>
            <w:tcBorders>
              <w:top w:val="nil"/>
              <w:bottom w:val="nil"/>
            </w:tcBorders>
            <w:tcMar>
              <w:right w:w="198" w:type="dxa"/>
            </w:tcMar>
            <w:vAlign w:val="center"/>
          </w:tcPr>
          <w:p w14:paraId="10D3D1A6" w14:textId="77777777" w:rsidR="00E063B4" w:rsidRPr="00F8750E" w:rsidRDefault="00E063B4" w:rsidP="009D679C">
            <w:pPr>
              <w:spacing w:after="0" w:line="360" w:lineRule="auto"/>
              <w:jc w:val="right"/>
              <w:rPr>
                <w:rFonts w:ascii="Montserrat Light" w:hAnsi="Montserrat Light"/>
              </w:rPr>
            </w:pPr>
            <w:r w:rsidRPr="00F8750E">
              <w:rPr>
                <w:rFonts w:ascii="Montserrat Light" w:hAnsi="Montserrat Light" w:cs="Calibri"/>
                <w:color w:val="000000"/>
              </w:rPr>
              <w:t>24,8</w:t>
            </w:r>
          </w:p>
        </w:tc>
        <w:tc>
          <w:tcPr>
            <w:tcW w:w="993" w:type="dxa"/>
            <w:tcBorders>
              <w:top w:val="nil"/>
              <w:bottom w:val="nil"/>
            </w:tcBorders>
          </w:tcPr>
          <w:p w14:paraId="291E91B7" w14:textId="77777777" w:rsidR="00E063B4" w:rsidRPr="00F8750E" w:rsidRDefault="008F41DA"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43,6</w:t>
            </w:r>
          </w:p>
        </w:tc>
      </w:tr>
      <w:tr w:rsidR="00E063B4" w:rsidRPr="00F8750E" w14:paraId="192F6BCF" w14:textId="77777777" w:rsidTr="00D272ED">
        <w:trPr>
          <w:cantSplit/>
        </w:trPr>
        <w:tc>
          <w:tcPr>
            <w:tcW w:w="1740" w:type="dxa"/>
            <w:tcBorders>
              <w:top w:val="nil"/>
              <w:bottom w:val="nil"/>
            </w:tcBorders>
            <w:shd w:val="clear" w:color="auto" w:fill="auto"/>
            <w:noWrap/>
            <w:vAlign w:val="center"/>
            <w:hideMark/>
          </w:tcPr>
          <w:p w14:paraId="7B3CCD31" w14:textId="77777777" w:rsidR="00E063B4" w:rsidRPr="00F8750E" w:rsidRDefault="00E063B4" w:rsidP="009D679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71" w:type="dxa"/>
            <w:tcBorders>
              <w:top w:val="nil"/>
              <w:bottom w:val="nil"/>
            </w:tcBorders>
            <w:shd w:val="clear" w:color="auto" w:fill="auto"/>
            <w:noWrap/>
            <w:tcMar>
              <w:right w:w="198" w:type="dxa"/>
            </w:tcMar>
            <w:vAlign w:val="center"/>
            <w:hideMark/>
          </w:tcPr>
          <w:p w14:paraId="6698CD54"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29,9</w:t>
            </w:r>
          </w:p>
        </w:tc>
        <w:tc>
          <w:tcPr>
            <w:tcW w:w="1134" w:type="dxa"/>
            <w:tcBorders>
              <w:top w:val="nil"/>
              <w:bottom w:val="nil"/>
            </w:tcBorders>
            <w:tcMar>
              <w:right w:w="198" w:type="dxa"/>
            </w:tcMar>
            <w:vAlign w:val="center"/>
          </w:tcPr>
          <w:p w14:paraId="0F0A0B86"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23,6</w:t>
            </w:r>
          </w:p>
        </w:tc>
        <w:tc>
          <w:tcPr>
            <w:tcW w:w="1134" w:type="dxa"/>
            <w:tcBorders>
              <w:top w:val="nil"/>
              <w:bottom w:val="nil"/>
            </w:tcBorders>
            <w:shd w:val="clear" w:color="auto" w:fill="auto"/>
            <w:noWrap/>
            <w:tcMar>
              <w:right w:w="198" w:type="dxa"/>
            </w:tcMar>
            <w:vAlign w:val="center"/>
            <w:hideMark/>
          </w:tcPr>
          <w:p w14:paraId="0F68DEC3"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32,3</w:t>
            </w:r>
          </w:p>
        </w:tc>
        <w:tc>
          <w:tcPr>
            <w:tcW w:w="992" w:type="dxa"/>
            <w:tcBorders>
              <w:top w:val="nil"/>
              <w:bottom w:val="nil"/>
            </w:tcBorders>
          </w:tcPr>
          <w:p w14:paraId="45369277" w14:textId="77777777" w:rsidR="00E063B4" w:rsidRPr="00F8750E" w:rsidRDefault="00E063B4"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38,1</w:t>
            </w:r>
          </w:p>
        </w:tc>
        <w:tc>
          <w:tcPr>
            <w:tcW w:w="1134" w:type="dxa"/>
            <w:tcBorders>
              <w:top w:val="nil"/>
              <w:bottom w:val="nil"/>
            </w:tcBorders>
            <w:tcMar>
              <w:right w:w="198" w:type="dxa"/>
            </w:tcMar>
            <w:vAlign w:val="center"/>
          </w:tcPr>
          <w:p w14:paraId="599DBED6"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30,6</w:t>
            </w:r>
          </w:p>
        </w:tc>
        <w:tc>
          <w:tcPr>
            <w:tcW w:w="992" w:type="dxa"/>
            <w:tcBorders>
              <w:top w:val="nil"/>
              <w:bottom w:val="nil"/>
            </w:tcBorders>
            <w:tcMar>
              <w:right w:w="198" w:type="dxa"/>
            </w:tcMar>
            <w:vAlign w:val="center"/>
          </w:tcPr>
          <w:p w14:paraId="13AF0F41"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23,4</w:t>
            </w:r>
          </w:p>
        </w:tc>
        <w:tc>
          <w:tcPr>
            <w:tcW w:w="992" w:type="dxa"/>
            <w:tcBorders>
              <w:top w:val="nil"/>
              <w:bottom w:val="nil"/>
            </w:tcBorders>
            <w:tcMar>
              <w:right w:w="198" w:type="dxa"/>
            </w:tcMar>
            <w:vAlign w:val="center"/>
          </w:tcPr>
          <w:p w14:paraId="3DE8FF97" w14:textId="77777777" w:rsidR="00E063B4" w:rsidRPr="00F8750E" w:rsidRDefault="00E063B4" w:rsidP="009D679C">
            <w:pPr>
              <w:spacing w:after="0" w:line="360" w:lineRule="auto"/>
              <w:jc w:val="right"/>
              <w:rPr>
                <w:rFonts w:ascii="Montserrat Light" w:hAnsi="Montserrat Light"/>
              </w:rPr>
            </w:pPr>
            <w:r w:rsidRPr="00F8750E">
              <w:rPr>
                <w:rFonts w:ascii="Montserrat Light" w:hAnsi="Montserrat Light" w:cs="Calibri"/>
                <w:color w:val="000000"/>
              </w:rPr>
              <w:t>32,7</w:t>
            </w:r>
          </w:p>
        </w:tc>
        <w:tc>
          <w:tcPr>
            <w:tcW w:w="993" w:type="dxa"/>
            <w:tcBorders>
              <w:top w:val="nil"/>
              <w:bottom w:val="nil"/>
            </w:tcBorders>
          </w:tcPr>
          <w:p w14:paraId="2EA20891" w14:textId="77777777" w:rsidR="00E063B4" w:rsidRPr="00F8750E" w:rsidRDefault="008F41DA"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39,1</w:t>
            </w:r>
          </w:p>
        </w:tc>
      </w:tr>
      <w:tr w:rsidR="00E063B4" w:rsidRPr="00F8750E" w14:paraId="68F4209B" w14:textId="77777777" w:rsidTr="00D272ED">
        <w:trPr>
          <w:cantSplit/>
        </w:trPr>
        <w:tc>
          <w:tcPr>
            <w:tcW w:w="1740" w:type="dxa"/>
            <w:tcBorders>
              <w:top w:val="nil"/>
              <w:bottom w:val="nil"/>
            </w:tcBorders>
            <w:shd w:val="clear" w:color="auto" w:fill="auto"/>
            <w:noWrap/>
            <w:vAlign w:val="center"/>
            <w:hideMark/>
          </w:tcPr>
          <w:p w14:paraId="4B47A277" w14:textId="77777777" w:rsidR="00E063B4" w:rsidRPr="00F8750E" w:rsidRDefault="00E063B4" w:rsidP="009D679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71" w:type="dxa"/>
            <w:tcBorders>
              <w:top w:val="nil"/>
              <w:bottom w:val="nil"/>
            </w:tcBorders>
            <w:shd w:val="clear" w:color="auto" w:fill="auto"/>
            <w:noWrap/>
            <w:tcMar>
              <w:right w:w="198" w:type="dxa"/>
            </w:tcMar>
            <w:vAlign w:val="center"/>
            <w:hideMark/>
          </w:tcPr>
          <w:p w14:paraId="163086E6"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19,3</w:t>
            </w:r>
          </w:p>
        </w:tc>
        <w:tc>
          <w:tcPr>
            <w:tcW w:w="1134" w:type="dxa"/>
            <w:tcBorders>
              <w:top w:val="nil"/>
              <w:bottom w:val="nil"/>
            </w:tcBorders>
            <w:tcMar>
              <w:right w:w="198" w:type="dxa"/>
            </w:tcMar>
            <w:vAlign w:val="center"/>
          </w:tcPr>
          <w:p w14:paraId="5EB3ECF6"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19,0</w:t>
            </w:r>
          </w:p>
        </w:tc>
        <w:tc>
          <w:tcPr>
            <w:tcW w:w="1134" w:type="dxa"/>
            <w:tcBorders>
              <w:top w:val="nil"/>
              <w:bottom w:val="nil"/>
            </w:tcBorders>
            <w:shd w:val="clear" w:color="auto" w:fill="auto"/>
            <w:noWrap/>
            <w:tcMar>
              <w:right w:w="198" w:type="dxa"/>
            </w:tcMar>
            <w:vAlign w:val="center"/>
            <w:hideMark/>
          </w:tcPr>
          <w:p w14:paraId="3796772E"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26,8</w:t>
            </w:r>
          </w:p>
        </w:tc>
        <w:tc>
          <w:tcPr>
            <w:tcW w:w="992" w:type="dxa"/>
            <w:tcBorders>
              <w:top w:val="nil"/>
              <w:bottom w:val="nil"/>
            </w:tcBorders>
          </w:tcPr>
          <w:p w14:paraId="2266E313" w14:textId="77777777" w:rsidR="00E063B4" w:rsidRPr="00F8750E" w:rsidRDefault="00E063B4"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31,4</w:t>
            </w:r>
          </w:p>
        </w:tc>
        <w:tc>
          <w:tcPr>
            <w:tcW w:w="1134" w:type="dxa"/>
            <w:tcBorders>
              <w:top w:val="nil"/>
              <w:bottom w:val="nil"/>
            </w:tcBorders>
            <w:tcMar>
              <w:right w:w="198" w:type="dxa"/>
            </w:tcMar>
            <w:vAlign w:val="center"/>
          </w:tcPr>
          <w:p w14:paraId="60220EB1"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20,8</w:t>
            </w:r>
          </w:p>
        </w:tc>
        <w:tc>
          <w:tcPr>
            <w:tcW w:w="992" w:type="dxa"/>
            <w:tcBorders>
              <w:top w:val="nil"/>
              <w:bottom w:val="nil"/>
            </w:tcBorders>
            <w:tcMar>
              <w:right w:w="198" w:type="dxa"/>
            </w:tcMar>
            <w:vAlign w:val="center"/>
          </w:tcPr>
          <w:p w14:paraId="159A7E63"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20,3</w:t>
            </w:r>
          </w:p>
        </w:tc>
        <w:tc>
          <w:tcPr>
            <w:tcW w:w="992" w:type="dxa"/>
            <w:tcBorders>
              <w:top w:val="nil"/>
              <w:bottom w:val="nil"/>
            </w:tcBorders>
            <w:tcMar>
              <w:right w:w="198" w:type="dxa"/>
            </w:tcMar>
            <w:vAlign w:val="center"/>
          </w:tcPr>
          <w:p w14:paraId="62EF4686" w14:textId="77777777" w:rsidR="00E063B4" w:rsidRPr="00F8750E" w:rsidRDefault="00E063B4" w:rsidP="009D679C">
            <w:pPr>
              <w:spacing w:after="0" w:line="360" w:lineRule="auto"/>
              <w:jc w:val="right"/>
              <w:rPr>
                <w:rFonts w:ascii="Montserrat Light" w:hAnsi="Montserrat Light"/>
              </w:rPr>
            </w:pPr>
            <w:r w:rsidRPr="00F8750E">
              <w:rPr>
                <w:rFonts w:ascii="Montserrat Light" w:hAnsi="Montserrat Light" w:cs="Calibri"/>
                <w:color w:val="000000"/>
              </w:rPr>
              <w:t>27,1</w:t>
            </w:r>
          </w:p>
        </w:tc>
        <w:tc>
          <w:tcPr>
            <w:tcW w:w="993" w:type="dxa"/>
            <w:tcBorders>
              <w:top w:val="nil"/>
              <w:bottom w:val="nil"/>
            </w:tcBorders>
          </w:tcPr>
          <w:p w14:paraId="1071631E" w14:textId="77777777" w:rsidR="00E063B4" w:rsidRPr="00F8750E" w:rsidRDefault="008F41DA"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33,6</w:t>
            </w:r>
          </w:p>
        </w:tc>
      </w:tr>
      <w:tr w:rsidR="00E063B4" w:rsidRPr="00F8750E" w14:paraId="7296B57D" w14:textId="77777777" w:rsidTr="00D272ED">
        <w:trPr>
          <w:cantSplit/>
        </w:trPr>
        <w:tc>
          <w:tcPr>
            <w:tcW w:w="1740" w:type="dxa"/>
            <w:tcBorders>
              <w:top w:val="nil"/>
              <w:bottom w:val="nil"/>
            </w:tcBorders>
            <w:shd w:val="clear" w:color="auto" w:fill="auto"/>
            <w:noWrap/>
            <w:vAlign w:val="center"/>
            <w:hideMark/>
          </w:tcPr>
          <w:p w14:paraId="7893C8AD" w14:textId="77777777" w:rsidR="00E063B4" w:rsidRPr="00F8750E" w:rsidRDefault="00E063B4" w:rsidP="009D679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71" w:type="dxa"/>
            <w:tcBorders>
              <w:top w:val="nil"/>
              <w:bottom w:val="nil"/>
            </w:tcBorders>
            <w:shd w:val="clear" w:color="auto" w:fill="auto"/>
            <w:noWrap/>
            <w:tcMar>
              <w:right w:w="198" w:type="dxa"/>
            </w:tcMar>
            <w:vAlign w:val="center"/>
            <w:hideMark/>
          </w:tcPr>
          <w:p w14:paraId="5886840A"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32,4</w:t>
            </w:r>
          </w:p>
        </w:tc>
        <w:tc>
          <w:tcPr>
            <w:tcW w:w="1134" w:type="dxa"/>
            <w:tcBorders>
              <w:top w:val="nil"/>
              <w:bottom w:val="nil"/>
            </w:tcBorders>
            <w:tcMar>
              <w:right w:w="198" w:type="dxa"/>
            </w:tcMar>
            <w:vAlign w:val="center"/>
          </w:tcPr>
          <w:p w14:paraId="3B8462C1"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35,1</w:t>
            </w:r>
          </w:p>
        </w:tc>
        <w:tc>
          <w:tcPr>
            <w:tcW w:w="1134" w:type="dxa"/>
            <w:tcBorders>
              <w:top w:val="nil"/>
              <w:bottom w:val="nil"/>
            </w:tcBorders>
            <w:shd w:val="clear" w:color="auto" w:fill="auto"/>
            <w:noWrap/>
            <w:tcMar>
              <w:right w:w="198" w:type="dxa"/>
            </w:tcMar>
            <w:vAlign w:val="center"/>
            <w:hideMark/>
          </w:tcPr>
          <w:p w14:paraId="60CD47E6"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33,4</w:t>
            </w:r>
          </w:p>
        </w:tc>
        <w:tc>
          <w:tcPr>
            <w:tcW w:w="992" w:type="dxa"/>
            <w:tcBorders>
              <w:top w:val="nil"/>
              <w:bottom w:val="nil"/>
            </w:tcBorders>
          </w:tcPr>
          <w:p w14:paraId="3E4C2ED4" w14:textId="77777777" w:rsidR="00E063B4" w:rsidRPr="00F8750E" w:rsidRDefault="00E063B4"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44,5</w:t>
            </w:r>
          </w:p>
        </w:tc>
        <w:tc>
          <w:tcPr>
            <w:tcW w:w="1134" w:type="dxa"/>
            <w:tcBorders>
              <w:top w:val="nil"/>
              <w:bottom w:val="nil"/>
            </w:tcBorders>
            <w:tcMar>
              <w:right w:w="198" w:type="dxa"/>
            </w:tcMar>
            <w:vAlign w:val="center"/>
          </w:tcPr>
          <w:p w14:paraId="0BAD408D"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34,1</w:t>
            </w:r>
          </w:p>
        </w:tc>
        <w:tc>
          <w:tcPr>
            <w:tcW w:w="992" w:type="dxa"/>
            <w:tcBorders>
              <w:top w:val="nil"/>
              <w:bottom w:val="nil"/>
            </w:tcBorders>
            <w:tcMar>
              <w:right w:w="198" w:type="dxa"/>
            </w:tcMar>
            <w:vAlign w:val="center"/>
          </w:tcPr>
          <w:p w14:paraId="10922A48"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37,3</w:t>
            </w:r>
          </w:p>
        </w:tc>
        <w:tc>
          <w:tcPr>
            <w:tcW w:w="992" w:type="dxa"/>
            <w:tcBorders>
              <w:top w:val="nil"/>
              <w:bottom w:val="nil"/>
            </w:tcBorders>
            <w:tcMar>
              <w:right w:w="198" w:type="dxa"/>
            </w:tcMar>
            <w:vAlign w:val="center"/>
          </w:tcPr>
          <w:p w14:paraId="526CC374" w14:textId="77777777" w:rsidR="00E063B4" w:rsidRPr="00F8750E" w:rsidRDefault="00E063B4" w:rsidP="009D679C">
            <w:pPr>
              <w:spacing w:after="0" w:line="360" w:lineRule="auto"/>
              <w:jc w:val="right"/>
              <w:rPr>
                <w:rFonts w:ascii="Montserrat Light" w:hAnsi="Montserrat Light"/>
              </w:rPr>
            </w:pPr>
            <w:r w:rsidRPr="00F8750E">
              <w:rPr>
                <w:rFonts w:ascii="Montserrat Light" w:hAnsi="Montserrat Light" w:cs="Calibri"/>
                <w:color w:val="000000"/>
              </w:rPr>
              <w:t>36,3</w:t>
            </w:r>
          </w:p>
        </w:tc>
        <w:tc>
          <w:tcPr>
            <w:tcW w:w="993" w:type="dxa"/>
            <w:tcBorders>
              <w:top w:val="nil"/>
              <w:bottom w:val="nil"/>
            </w:tcBorders>
          </w:tcPr>
          <w:p w14:paraId="319314EE" w14:textId="77777777" w:rsidR="00E063B4" w:rsidRPr="00F8750E" w:rsidRDefault="008F41DA"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33,6</w:t>
            </w:r>
          </w:p>
        </w:tc>
      </w:tr>
      <w:tr w:rsidR="00E063B4" w:rsidRPr="00F8750E" w14:paraId="164036F1" w14:textId="77777777" w:rsidTr="00D272ED">
        <w:trPr>
          <w:cantSplit/>
        </w:trPr>
        <w:tc>
          <w:tcPr>
            <w:tcW w:w="1740" w:type="dxa"/>
            <w:tcBorders>
              <w:top w:val="nil"/>
              <w:bottom w:val="nil"/>
            </w:tcBorders>
            <w:shd w:val="clear" w:color="auto" w:fill="auto"/>
            <w:noWrap/>
            <w:vAlign w:val="center"/>
            <w:hideMark/>
          </w:tcPr>
          <w:p w14:paraId="1ABD841C" w14:textId="77777777" w:rsidR="00E063B4" w:rsidRPr="00F8750E" w:rsidRDefault="00E063B4" w:rsidP="009D679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71" w:type="dxa"/>
            <w:tcBorders>
              <w:top w:val="nil"/>
              <w:bottom w:val="nil"/>
            </w:tcBorders>
            <w:shd w:val="clear" w:color="auto" w:fill="auto"/>
            <w:noWrap/>
            <w:tcMar>
              <w:right w:w="198" w:type="dxa"/>
            </w:tcMar>
            <w:vAlign w:val="center"/>
            <w:hideMark/>
          </w:tcPr>
          <w:p w14:paraId="7381D7D9"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90,8</w:t>
            </w:r>
          </w:p>
        </w:tc>
        <w:tc>
          <w:tcPr>
            <w:tcW w:w="1134" w:type="dxa"/>
            <w:tcBorders>
              <w:top w:val="nil"/>
              <w:bottom w:val="nil"/>
            </w:tcBorders>
            <w:tcMar>
              <w:right w:w="198" w:type="dxa"/>
            </w:tcMar>
            <w:vAlign w:val="center"/>
          </w:tcPr>
          <w:p w14:paraId="57428A14"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84,8</w:t>
            </w:r>
          </w:p>
        </w:tc>
        <w:tc>
          <w:tcPr>
            <w:tcW w:w="1134" w:type="dxa"/>
            <w:tcBorders>
              <w:top w:val="nil"/>
              <w:bottom w:val="nil"/>
            </w:tcBorders>
            <w:shd w:val="clear" w:color="auto" w:fill="auto"/>
            <w:noWrap/>
            <w:tcMar>
              <w:right w:w="198" w:type="dxa"/>
            </w:tcMar>
            <w:vAlign w:val="center"/>
            <w:hideMark/>
          </w:tcPr>
          <w:p w14:paraId="2EB810FC"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87,1</w:t>
            </w:r>
          </w:p>
        </w:tc>
        <w:tc>
          <w:tcPr>
            <w:tcW w:w="992" w:type="dxa"/>
            <w:tcBorders>
              <w:top w:val="nil"/>
              <w:bottom w:val="nil"/>
            </w:tcBorders>
          </w:tcPr>
          <w:p w14:paraId="667066B7" w14:textId="77777777" w:rsidR="00E063B4" w:rsidRPr="00F8750E" w:rsidRDefault="00E063B4"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85,9</w:t>
            </w:r>
          </w:p>
        </w:tc>
        <w:tc>
          <w:tcPr>
            <w:tcW w:w="1134" w:type="dxa"/>
            <w:tcBorders>
              <w:top w:val="nil"/>
              <w:bottom w:val="nil"/>
            </w:tcBorders>
            <w:tcMar>
              <w:right w:w="198" w:type="dxa"/>
            </w:tcMar>
            <w:vAlign w:val="center"/>
          </w:tcPr>
          <w:p w14:paraId="01216C27"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91,5</w:t>
            </w:r>
          </w:p>
        </w:tc>
        <w:tc>
          <w:tcPr>
            <w:tcW w:w="992" w:type="dxa"/>
            <w:tcBorders>
              <w:top w:val="nil"/>
              <w:bottom w:val="nil"/>
            </w:tcBorders>
            <w:tcMar>
              <w:right w:w="198" w:type="dxa"/>
            </w:tcMar>
            <w:vAlign w:val="center"/>
          </w:tcPr>
          <w:p w14:paraId="7A3EB655"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86,2</w:t>
            </w:r>
          </w:p>
        </w:tc>
        <w:tc>
          <w:tcPr>
            <w:tcW w:w="992" w:type="dxa"/>
            <w:tcBorders>
              <w:top w:val="nil"/>
              <w:bottom w:val="nil"/>
            </w:tcBorders>
            <w:tcMar>
              <w:right w:w="198" w:type="dxa"/>
            </w:tcMar>
            <w:vAlign w:val="center"/>
          </w:tcPr>
          <w:p w14:paraId="52E5D47D" w14:textId="77777777" w:rsidR="00E063B4" w:rsidRPr="00F8750E" w:rsidRDefault="00E063B4" w:rsidP="009D679C">
            <w:pPr>
              <w:spacing w:after="0" w:line="360" w:lineRule="auto"/>
              <w:jc w:val="right"/>
              <w:rPr>
                <w:rFonts w:ascii="Montserrat Light" w:hAnsi="Montserrat Light"/>
              </w:rPr>
            </w:pPr>
            <w:r w:rsidRPr="00F8750E">
              <w:rPr>
                <w:rFonts w:ascii="Montserrat Light" w:hAnsi="Montserrat Light" w:cs="Calibri"/>
                <w:color w:val="000000"/>
              </w:rPr>
              <w:t>87,1</w:t>
            </w:r>
          </w:p>
        </w:tc>
        <w:tc>
          <w:tcPr>
            <w:tcW w:w="993" w:type="dxa"/>
            <w:tcBorders>
              <w:top w:val="nil"/>
              <w:bottom w:val="nil"/>
            </w:tcBorders>
          </w:tcPr>
          <w:p w14:paraId="56159D4B" w14:textId="77777777" w:rsidR="00E063B4" w:rsidRPr="00F8750E" w:rsidRDefault="008F41DA"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46,4</w:t>
            </w:r>
          </w:p>
        </w:tc>
      </w:tr>
      <w:tr w:rsidR="00E063B4" w:rsidRPr="00F8750E" w14:paraId="56A260BB" w14:textId="77777777" w:rsidTr="00D272ED">
        <w:trPr>
          <w:cantSplit/>
        </w:trPr>
        <w:tc>
          <w:tcPr>
            <w:tcW w:w="1740" w:type="dxa"/>
            <w:tcBorders>
              <w:top w:val="nil"/>
              <w:bottom w:val="nil"/>
            </w:tcBorders>
            <w:shd w:val="clear" w:color="auto" w:fill="auto"/>
            <w:noWrap/>
            <w:vAlign w:val="center"/>
            <w:hideMark/>
          </w:tcPr>
          <w:p w14:paraId="38887638" w14:textId="77777777" w:rsidR="00E063B4" w:rsidRPr="00F8750E" w:rsidRDefault="00E063B4" w:rsidP="009D679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71" w:type="dxa"/>
            <w:tcBorders>
              <w:top w:val="nil"/>
              <w:bottom w:val="nil"/>
            </w:tcBorders>
            <w:shd w:val="clear" w:color="auto" w:fill="auto"/>
            <w:noWrap/>
            <w:tcMar>
              <w:right w:w="198" w:type="dxa"/>
            </w:tcMar>
            <w:vAlign w:val="center"/>
            <w:hideMark/>
          </w:tcPr>
          <w:p w14:paraId="662C24CC"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25,1</w:t>
            </w:r>
          </w:p>
        </w:tc>
        <w:tc>
          <w:tcPr>
            <w:tcW w:w="1134" w:type="dxa"/>
            <w:tcBorders>
              <w:top w:val="nil"/>
              <w:bottom w:val="nil"/>
            </w:tcBorders>
            <w:tcMar>
              <w:right w:w="198" w:type="dxa"/>
            </w:tcMar>
            <w:vAlign w:val="center"/>
          </w:tcPr>
          <w:p w14:paraId="468C99E0"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32,0</w:t>
            </w:r>
          </w:p>
        </w:tc>
        <w:tc>
          <w:tcPr>
            <w:tcW w:w="1134" w:type="dxa"/>
            <w:tcBorders>
              <w:top w:val="nil"/>
              <w:bottom w:val="nil"/>
            </w:tcBorders>
            <w:shd w:val="clear" w:color="auto" w:fill="auto"/>
            <w:noWrap/>
            <w:tcMar>
              <w:right w:w="198" w:type="dxa"/>
            </w:tcMar>
            <w:vAlign w:val="center"/>
            <w:hideMark/>
          </w:tcPr>
          <w:p w14:paraId="1AF7F234"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33,0</w:t>
            </w:r>
          </w:p>
        </w:tc>
        <w:tc>
          <w:tcPr>
            <w:tcW w:w="992" w:type="dxa"/>
            <w:tcBorders>
              <w:top w:val="nil"/>
              <w:bottom w:val="nil"/>
            </w:tcBorders>
          </w:tcPr>
          <w:p w14:paraId="351387D6" w14:textId="77777777" w:rsidR="00E063B4" w:rsidRPr="00F8750E" w:rsidRDefault="00E063B4"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27,9</w:t>
            </w:r>
          </w:p>
        </w:tc>
        <w:tc>
          <w:tcPr>
            <w:tcW w:w="1134" w:type="dxa"/>
            <w:tcBorders>
              <w:top w:val="nil"/>
              <w:bottom w:val="nil"/>
            </w:tcBorders>
            <w:tcMar>
              <w:right w:w="198" w:type="dxa"/>
            </w:tcMar>
            <w:vAlign w:val="center"/>
          </w:tcPr>
          <w:p w14:paraId="494EF981"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25,6</w:t>
            </w:r>
          </w:p>
        </w:tc>
        <w:tc>
          <w:tcPr>
            <w:tcW w:w="992" w:type="dxa"/>
            <w:tcBorders>
              <w:top w:val="nil"/>
              <w:bottom w:val="nil"/>
            </w:tcBorders>
            <w:tcMar>
              <w:right w:w="198" w:type="dxa"/>
            </w:tcMar>
            <w:vAlign w:val="center"/>
          </w:tcPr>
          <w:p w14:paraId="75C69EC1"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32,8</w:t>
            </w:r>
          </w:p>
        </w:tc>
        <w:tc>
          <w:tcPr>
            <w:tcW w:w="992" w:type="dxa"/>
            <w:tcBorders>
              <w:top w:val="nil"/>
              <w:bottom w:val="nil"/>
            </w:tcBorders>
            <w:tcMar>
              <w:right w:w="198" w:type="dxa"/>
            </w:tcMar>
            <w:vAlign w:val="center"/>
          </w:tcPr>
          <w:p w14:paraId="5FC54A99" w14:textId="77777777" w:rsidR="00E063B4" w:rsidRPr="00F8750E" w:rsidRDefault="00E063B4" w:rsidP="009D679C">
            <w:pPr>
              <w:spacing w:after="0" w:line="360" w:lineRule="auto"/>
              <w:jc w:val="right"/>
              <w:rPr>
                <w:rFonts w:ascii="Montserrat Light" w:hAnsi="Montserrat Light"/>
              </w:rPr>
            </w:pPr>
            <w:r w:rsidRPr="00F8750E">
              <w:rPr>
                <w:rFonts w:ascii="Montserrat Light" w:hAnsi="Montserrat Light" w:cs="Calibri"/>
                <w:color w:val="000000"/>
              </w:rPr>
              <w:t>33,9</w:t>
            </w:r>
          </w:p>
        </w:tc>
        <w:tc>
          <w:tcPr>
            <w:tcW w:w="993" w:type="dxa"/>
            <w:tcBorders>
              <w:top w:val="nil"/>
              <w:bottom w:val="nil"/>
            </w:tcBorders>
          </w:tcPr>
          <w:p w14:paraId="2ECBAC6B" w14:textId="77777777" w:rsidR="00E063B4" w:rsidRPr="00F8750E" w:rsidRDefault="008F41DA"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87,1</w:t>
            </w:r>
          </w:p>
        </w:tc>
      </w:tr>
      <w:tr w:rsidR="00E063B4" w:rsidRPr="00F8750E" w14:paraId="7DA30877" w14:textId="77777777" w:rsidTr="00D272ED">
        <w:trPr>
          <w:cantSplit/>
        </w:trPr>
        <w:tc>
          <w:tcPr>
            <w:tcW w:w="1740" w:type="dxa"/>
            <w:tcBorders>
              <w:top w:val="nil"/>
              <w:bottom w:val="nil"/>
            </w:tcBorders>
            <w:shd w:val="clear" w:color="auto" w:fill="auto"/>
            <w:noWrap/>
            <w:vAlign w:val="center"/>
            <w:hideMark/>
          </w:tcPr>
          <w:p w14:paraId="2E65DA4C" w14:textId="77777777" w:rsidR="00E063B4" w:rsidRPr="00F8750E" w:rsidRDefault="00E063B4" w:rsidP="009D679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71" w:type="dxa"/>
            <w:tcBorders>
              <w:top w:val="nil"/>
              <w:bottom w:val="nil"/>
            </w:tcBorders>
            <w:shd w:val="clear" w:color="auto" w:fill="auto"/>
            <w:noWrap/>
            <w:tcMar>
              <w:right w:w="198" w:type="dxa"/>
            </w:tcMar>
            <w:vAlign w:val="center"/>
            <w:hideMark/>
          </w:tcPr>
          <w:p w14:paraId="147472D3"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47,6</w:t>
            </w:r>
          </w:p>
        </w:tc>
        <w:tc>
          <w:tcPr>
            <w:tcW w:w="1134" w:type="dxa"/>
            <w:tcBorders>
              <w:top w:val="nil"/>
              <w:bottom w:val="nil"/>
            </w:tcBorders>
            <w:tcMar>
              <w:right w:w="198" w:type="dxa"/>
            </w:tcMar>
            <w:vAlign w:val="center"/>
          </w:tcPr>
          <w:p w14:paraId="5265BAA1"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39,2</w:t>
            </w:r>
          </w:p>
        </w:tc>
        <w:tc>
          <w:tcPr>
            <w:tcW w:w="1134" w:type="dxa"/>
            <w:tcBorders>
              <w:top w:val="nil"/>
              <w:bottom w:val="nil"/>
            </w:tcBorders>
            <w:shd w:val="clear" w:color="auto" w:fill="auto"/>
            <w:noWrap/>
            <w:tcMar>
              <w:right w:w="198" w:type="dxa"/>
            </w:tcMar>
            <w:vAlign w:val="center"/>
            <w:hideMark/>
          </w:tcPr>
          <w:p w14:paraId="23B59240"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46,2</w:t>
            </w:r>
          </w:p>
        </w:tc>
        <w:tc>
          <w:tcPr>
            <w:tcW w:w="992" w:type="dxa"/>
            <w:tcBorders>
              <w:top w:val="nil"/>
              <w:bottom w:val="nil"/>
            </w:tcBorders>
          </w:tcPr>
          <w:p w14:paraId="07B859F9" w14:textId="77777777" w:rsidR="00E063B4" w:rsidRPr="00F8750E" w:rsidRDefault="00E063B4"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53,7</w:t>
            </w:r>
          </w:p>
        </w:tc>
        <w:tc>
          <w:tcPr>
            <w:tcW w:w="1134" w:type="dxa"/>
            <w:tcBorders>
              <w:top w:val="nil"/>
              <w:bottom w:val="nil"/>
            </w:tcBorders>
            <w:tcMar>
              <w:right w:w="198" w:type="dxa"/>
            </w:tcMar>
            <w:vAlign w:val="center"/>
          </w:tcPr>
          <w:p w14:paraId="46606C30"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47,4</w:t>
            </w:r>
          </w:p>
        </w:tc>
        <w:tc>
          <w:tcPr>
            <w:tcW w:w="992" w:type="dxa"/>
            <w:tcBorders>
              <w:top w:val="nil"/>
              <w:bottom w:val="nil"/>
            </w:tcBorders>
            <w:tcMar>
              <w:right w:w="198" w:type="dxa"/>
            </w:tcMar>
            <w:vAlign w:val="center"/>
          </w:tcPr>
          <w:p w14:paraId="7C235942"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41,5</w:t>
            </w:r>
          </w:p>
        </w:tc>
        <w:tc>
          <w:tcPr>
            <w:tcW w:w="992" w:type="dxa"/>
            <w:tcBorders>
              <w:top w:val="nil"/>
              <w:bottom w:val="nil"/>
            </w:tcBorders>
            <w:tcMar>
              <w:right w:w="198" w:type="dxa"/>
            </w:tcMar>
            <w:vAlign w:val="center"/>
          </w:tcPr>
          <w:p w14:paraId="7324216C" w14:textId="77777777" w:rsidR="00E063B4" w:rsidRPr="00F8750E" w:rsidRDefault="00E063B4" w:rsidP="009D679C">
            <w:pPr>
              <w:spacing w:after="0" w:line="360" w:lineRule="auto"/>
              <w:jc w:val="right"/>
              <w:rPr>
                <w:rFonts w:ascii="Montserrat Light" w:hAnsi="Montserrat Light"/>
              </w:rPr>
            </w:pPr>
            <w:r w:rsidRPr="00F8750E">
              <w:rPr>
                <w:rFonts w:ascii="Montserrat Light" w:hAnsi="Montserrat Light" w:cs="Calibri"/>
                <w:color w:val="000000"/>
              </w:rPr>
              <w:t>48,5</w:t>
            </w:r>
          </w:p>
        </w:tc>
        <w:tc>
          <w:tcPr>
            <w:tcW w:w="993" w:type="dxa"/>
            <w:tcBorders>
              <w:top w:val="nil"/>
              <w:bottom w:val="nil"/>
            </w:tcBorders>
          </w:tcPr>
          <w:p w14:paraId="4C233487" w14:textId="77777777" w:rsidR="00E063B4" w:rsidRPr="00F8750E" w:rsidRDefault="00ED6C94"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55,4</w:t>
            </w:r>
          </w:p>
        </w:tc>
      </w:tr>
      <w:tr w:rsidR="00E063B4" w:rsidRPr="00F8750E" w14:paraId="62710F0B" w14:textId="77777777" w:rsidTr="00D272ED">
        <w:trPr>
          <w:cantSplit/>
        </w:trPr>
        <w:tc>
          <w:tcPr>
            <w:tcW w:w="1740" w:type="dxa"/>
            <w:tcBorders>
              <w:top w:val="nil"/>
              <w:bottom w:val="nil"/>
            </w:tcBorders>
            <w:shd w:val="clear" w:color="auto" w:fill="auto"/>
            <w:noWrap/>
            <w:vAlign w:val="center"/>
            <w:hideMark/>
          </w:tcPr>
          <w:p w14:paraId="7288ACDF" w14:textId="77777777" w:rsidR="00E063B4" w:rsidRPr="00F8750E" w:rsidRDefault="00E063B4" w:rsidP="009D679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71" w:type="dxa"/>
            <w:tcBorders>
              <w:top w:val="nil"/>
              <w:bottom w:val="nil"/>
            </w:tcBorders>
            <w:shd w:val="clear" w:color="auto" w:fill="auto"/>
            <w:noWrap/>
            <w:tcMar>
              <w:right w:w="198" w:type="dxa"/>
            </w:tcMar>
            <w:vAlign w:val="center"/>
            <w:hideMark/>
          </w:tcPr>
          <w:p w14:paraId="005CD9BB"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20,4</w:t>
            </w:r>
          </w:p>
        </w:tc>
        <w:tc>
          <w:tcPr>
            <w:tcW w:w="1134" w:type="dxa"/>
            <w:tcBorders>
              <w:top w:val="nil"/>
              <w:bottom w:val="nil"/>
            </w:tcBorders>
            <w:tcMar>
              <w:right w:w="198" w:type="dxa"/>
            </w:tcMar>
            <w:vAlign w:val="center"/>
          </w:tcPr>
          <w:p w14:paraId="05199203"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31,0</w:t>
            </w:r>
          </w:p>
        </w:tc>
        <w:tc>
          <w:tcPr>
            <w:tcW w:w="1134" w:type="dxa"/>
            <w:tcBorders>
              <w:top w:val="nil"/>
              <w:bottom w:val="nil"/>
            </w:tcBorders>
            <w:shd w:val="clear" w:color="auto" w:fill="auto"/>
            <w:noWrap/>
            <w:tcMar>
              <w:right w:w="198" w:type="dxa"/>
            </w:tcMar>
            <w:vAlign w:val="center"/>
            <w:hideMark/>
          </w:tcPr>
          <w:p w14:paraId="41031D9C"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23,7</w:t>
            </w:r>
          </w:p>
        </w:tc>
        <w:tc>
          <w:tcPr>
            <w:tcW w:w="992" w:type="dxa"/>
            <w:tcBorders>
              <w:top w:val="nil"/>
              <w:bottom w:val="nil"/>
            </w:tcBorders>
          </w:tcPr>
          <w:p w14:paraId="2F93CB71" w14:textId="77777777" w:rsidR="00E063B4" w:rsidRPr="00F8750E" w:rsidRDefault="00E063B4"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25,9</w:t>
            </w:r>
          </w:p>
        </w:tc>
        <w:tc>
          <w:tcPr>
            <w:tcW w:w="1134" w:type="dxa"/>
            <w:tcBorders>
              <w:top w:val="nil"/>
              <w:bottom w:val="nil"/>
            </w:tcBorders>
            <w:tcMar>
              <w:right w:w="198" w:type="dxa"/>
            </w:tcMar>
            <w:vAlign w:val="center"/>
          </w:tcPr>
          <w:p w14:paraId="53F0729C"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19,4</w:t>
            </w:r>
          </w:p>
        </w:tc>
        <w:tc>
          <w:tcPr>
            <w:tcW w:w="992" w:type="dxa"/>
            <w:tcBorders>
              <w:top w:val="nil"/>
              <w:bottom w:val="nil"/>
            </w:tcBorders>
            <w:tcMar>
              <w:right w:w="198" w:type="dxa"/>
            </w:tcMar>
            <w:vAlign w:val="center"/>
          </w:tcPr>
          <w:p w14:paraId="4A69AC3A"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32,8</w:t>
            </w:r>
          </w:p>
        </w:tc>
        <w:tc>
          <w:tcPr>
            <w:tcW w:w="992" w:type="dxa"/>
            <w:tcBorders>
              <w:top w:val="nil"/>
              <w:bottom w:val="nil"/>
            </w:tcBorders>
            <w:tcMar>
              <w:right w:w="198" w:type="dxa"/>
            </w:tcMar>
            <w:vAlign w:val="center"/>
          </w:tcPr>
          <w:p w14:paraId="530119F1" w14:textId="77777777" w:rsidR="00E063B4" w:rsidRPr="00F8750E" w:rsidRDefault="00E063B4" w:rsidP="009D679C">
            <w:pPr>
              <w:spacing w:after="0" w:line="360" w:lineRule="auto"/>
              <w:jc w:val="right"/>
              <w:rPr>
                <w:rFonts w:ascii="Montserrat Light" w:hAnsi="Montserrat Light"/>
              </w:rPr>
            </w:pPr>
            <w:r w:rsidRPr="00F8750E">
              <w:rPr>
                <w:rFonts w:ascii="Montserrat Light" w:hAnsi="Montserrat Light" w:cs="Calibri"/>
                <w:color w:val="000000"/>
              </w:rPr>
              <w:t>25,2</w:t>
            </w:r>
          </w:p>
        </w:tc>
        <w:tc>
          <w:tcPr>
            <w:tcW w:w="993" w:type="dxa"/>
            <w:tcBorders>
              <w:top w:val="nil"/>
              <w:bottom w:val="nil"/>
            </w:tcBorders>
          </w:tcPr>
          <w:p w14:paraId="6C4D0977" w14:textId="77777777" w:rsidR="00E063B4" w:rsidRPr="00F8750E" w:rsidRDefault="00ED6C94" w:rsidP="00ED6C94">
            <w:pPr>
              <w:spacing w:after="0" w:line="360" w:lineRule="auto"/>
              <w:jc w:val="right"/>
              <w:rPr>
                <w:rFonts w:ascii="Montserrat Light" w:hAnsi="Montserrat Light" w:cs="Calibri"/>
                <w:color w:val="000000"/>
              </w:rPr>
            </w:pPr>
            <w:r w:rsidRPr="00F8750E">
              <w:rPr>
                <w:rFonts w:ascii="Montserrat Light" w:hAnsi="Montserrat Light" w:cs="Calibri"/>
                <w:color w:val="000000"/>
              </w:rPr>
              <w:t xml:space="preserve"> 30,5</w:t>
            </w:r>
          </w:p>
        </w:tc>
      </w:tr>
      <w:tr w:rsidR="00E063B4" w:rsidRPr="00F8750E" w14:paraId="7A0161ED" w14:textId="77777777" w:rsidTr="00D272ED">
        <w:trPr>
          <w:cantSplit/>
        </w:trPr>
        <w:tc>
          <w:tcPr>
            <w:tcW w:w="1740" w:type="dxa"/>
            <w:tcBorders>
              <w:top w:val="nil"/>
            </w:tcBorders>
            <w:shd w:val="clear" w:color="auto" w:fill="auto"/>
            <w:noWrap/>
            <w:vAlign w:val="center"/>
            <w:hideMark/>
          </w:tcPr>
          <w:p w14:paraId="265AF9BB" w14:textId="77777777" w:rsidR="00E063B4" w:rsidRPr="00F8750E" w:rsidRDefault="00E063B4" w:rsidP="009D679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71" w:type="dxa"/>
            <w:tcBorders>
              <w:top w:val="nil"/>
            </w:tcBorders>
            <w:shd w:val="clear" w:color="auto" w:fill="auto"/>
            <w:noWrap/>
            <w:tcMar>
              <w:right w:w="198" w:type="dxa"/>
            </w:tcMar>
            <w:vAlign w:val="center"/>
            <w:hideMark/>
          </w:tcPr>
          <w:p w14:paraId="0B2B4185"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25,5</w:t>
            </w:r>
          </w:p>
        </w:tc>
        <w:tc>
          <w:tcPr>
            <w:tcW w:w="1134" w:type="dxa"/>
            <w:tcBorders>
              <w:top w:val="nil"/>
            </w:tcBorders>
            <w:tcMar>
              <w:right w:w="198" w:type="dxa"/>
            </w:tcMar>
            <w:vAlign w:val="center"/>
          </w:tcPr>
          <w:p w14:paraId="157D42D7"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18,8</w:t>
            </w:r>
          </w:p>
        </w:tc>
        <w:tc>
          <w:tcPr>
            <w:tcW w:w="1134" w:type="dxa"/>
            <w:tcBorders>
              <w:top w:val="nil"/>
            </w:tcBorders>
            <w:shd w:val="clear" w:color="auto" w:fill="auto"/>
            <w:noWrap/>
            <w:tcMar>
              <w:right w:w="198" w:type="dxa"/>
            </w:tcMar>
            <w:vAlign w:val="center"/>
            <w:hideMark/>
          </w:tcPr>
          <w:p w14:paraId="0179FC70" w14:textId="77777777" w:rsidR="00E063B4" w:rsidRPr="00F8750E" w:rsidRDefault="00E063B4" w:rsidP="009D679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33,2</w:t>
            </w:r>
          </w:p>
        </w:tc>
        <w:tc>
          <w:tcPr>
            <w:tcW w:w="992" w:type="dxa"/>
            <w:tcBorders>
              <w:top w:val="nil"/>
            </w:tcBorders>
          </w:tcPr>
          <w:p w14:paraId="3FD60F5B" w14:textId="77777777" w:rsidR="00E063B4" w:rsidRPr="00F8750E" w:rsidRDefault="00E063B4"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 xml:space="preserve">37,8 </w:t>
            </w:r>
          </w:p>
        </w:tc>
        <w:tc>
          <w:tcPr>
            <w:tcW w:w="1134" w:type="dxa"/>
            <w:tcBorders>
              <w:top w:val="nil"/>
            </w:tcBorders>
            <w:tcMar>
              <w:right w:w="198" w:type="dxa"/>
            </w:tcMar>
            <w:vAlign w:val="center"/>
          </w:tcPr>
          <w:p w14:paraId="1217F885"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26,3</w:t>
            </w:r>
          </w:p>
        </w:tc>
        <w:tc>
          <w:tcPr>
            <w:tcW w:w="992" w:type="dxa"/>
            <w:tcBorders>
              <w:top w:val="nil"/>
            </w:tcBorders>
            <w:tcMar>
              <w:right w:w="198" w:type="dxa"/>
            </w:tcMar>
            <w:vAlign w:val="center"/>
          </w:tcPr>
          <w:p w14:paraId="3CA5B8D2" w14:textId="77777777" w:rsidR="00E063B4" w:rsidRPr="00F8750E" w:rsidRDefault="00E063B4" w:rsidP="009D679C">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19,9</w:t>
            </w:r>
          </w:p>
        </w:tc>
        <w:tc>
          <w:tcPr>
            <w:tcW w:w="992" w:type="dxa"/>
            <w:tcBorders>
              <w:top w:val="nil"/>
            </w:tcBorders>
            <w:tcMar>
              <w:right w:w="198" w:type="dxa"/>
            </w:tcMar>
            <w:vAlign w:val="center"/>
          </w:tcPr>
          <w:p w14:paraId="3CB0141A" w14:textId="77777777" w:rsidR="00E063B4" w:rsidRPr="00F8750E" w:rsidRDefault="00E063B4" w:rsidP="009D679C">
            <w:pPr>
              <w:spacing w:after="0" w:line="360" w:lineRule="auto"/>
              <w:jc w:val="right"/>
              <w:rPr>
                <w:rFonts w:ascii="Montserrat Light" w:hAnsi="Montserrat Light"/>
              </w:rPr>
            </w:pPr>
            <w:r w:rsidRPr="00F8750E">
              <w:rPr>
                <w:rFonts w:ascii="Montserrat Light" w:hAnsi="Montserrat Light" w:cs="Calibri"/>
                <w:color w:val="000000"/>
              </w:rPr>
              <w:t>34,4</w:t>
            </w:r>
          </w:p>
        </w:tc>
        <w:tc>
          <w:tcPr>
            <w:tcW w:w="993" w:type="dxa"/>
            <w:tcBorders>
              <w:top w:val="nil"/>
            </w:tcBorders>
          </w:tcPr>
          <w:p w14:paraId="49FFEBAF" w14:textId="77777777" w:rsidR="00E063B4" w:rsidRPr="00F8750E" w:rsidRDefault="00ED6C94" w:rsidP="009D679C">
            <w:pPr>
              <w:spacing w:after="0" w:line="360" w:lineRule="auto"/>
              <w:jc w:val="right"/>
              <w:rPr>
                <w:rFonts w:ascii="Montserrat Light" w:hAnsi="Montserrat Light" w:cs="Calibri"/>
                <w:color w:val="000000"/>
              </w:rPr>
            </w:pPr>
            <w:r w:rsidRPr="00F8750E">
              <w:rPr>
                <w:rFonts w:ascii="Montserrat Light" w:hAnsi="Montserrat Light" w:cs="Calibri"/>
                <w:color w:val="000000"/>
              </w:rPr>
              <w:t>38,5</w:t>
            </w:r>
          </w:p>
        </w:tc>
      </w:tr>
      <w:tr w:rsidR="00E063B4" w:rsidRPr="00F8750E" w14:paraId="58EBF856" w14:textId="77777777" w:rsidTr="00D272ED">
        <w:trPr>
          <w:cantSplit/>
        </w:trPr>
        <w:tc>
          <w:tcPr>
            <w:tcW w:w="1740" w:type="dxa"/>
            <w:shd w:val="clear" w:color="auto" w:fill="auto"/>
            <w:noWrap/>
            <w:vAlign w:val="center"/>
            <w:hideMark/>
          </w:tcPr>
          <w:p w14:paraId="2216BAA2" w14:textId="77777777" w:rsidR="00E063B4" w:rsidRPr="00F8750E" w:rsidRDefault="00E063B4" w:rsidP="009D679C">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Bénin</w:t>
            </w:r>
          </w:p>
        </w:tc>
        <w:tc>
          <w:tcPr>
            <w:tcW w:w="1171" w:type="dxa"/>
            <w:shd w:val="clear" w:color="auto" w:fill="auto"/>
            <w:noWrap/>
            <w:tcMar>
              <w:right w:w="198" w:type="dxa"/>
            </w:tcMar>
            <w:vAlign w:val="center"/>
            <w:hideMark/>
          </w:tcPr>
          <w:p w14:paraId="5D02A44E" w14:textId="77777777" w:rsidR="00E063B4" w:rsidRPr="00F8750E" w:rsidRDefault="00E063B4" w:rsidP="009D679C">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38,4</w:t>
            </w:r>
          </w:p>
        </w:tc>
        <w:tc>
          <w:tcPr>
            <w:tcW w:w="1134" w:type="dxa"/>
            <w:tcMar>
              <w:right w:w="198" w:type="dxa"/>
            </w:tcMar>
            <w:vAlign w:val="center"/>
          </w:tcPr>
          <w:p w14:paraId="49661ACE" w14:textId="77777777" w:rsidR="00E063B4" w:rsidRPr="00F8750E" w:rsidRDefault="00E063B4" w:rsidP="009D679C">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34,1</w:t>
            </w:r>
          </w:p>
        </w:tc>
        <w:tc>
          <w:tcPr>
            <w:tcW w:w="1134" w:type="dxa"/>
            <w:shd w:val="clear" w:color="auto" w:fill="auto"/>
            <w:noWrap/>
            <w:tcMar>
              <w:right w:w="198" w:type="dxa"/>
            </w:tcMar>
            <w:vAlign w:val="center"/>
            <w:hideMark/>
          </w:tcPr>
          <w:p w14:paraId="6D1F1BD6" w14:textId="77777777" w:rsidR="00E063B4" w:rsidRPr="00F8750E" w:rsidRDefault="00E063B4" w:rsidP="009D679C">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35,6</w:t>
            </w:r>
          </w:p>
        </w:tc>
        <w:tc>
          <w:tcPr>
            <w:tcW w:w="992" w:type="dxa"/>
          </w:tcPr>
          <w:p w14:paraId="5D7BDA20" w14:textId="77777777" w:rsidR="00E063B4" w:rsidRPr="00F8750E" w:rsidRDefault="00E063B4" w:rsidP="009D679C">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45</w:t>
            </w:r>
          </w:p>
        </w:tc>
        <w:tc>
          <w:tcPr>
            <w:tcW w:w="1134" w:type="dxa"/>
            <w:tcMar>
              <w:right w:w="198" w:type="dxa"/>
            </w:tcMar>
            <w:vAlign w:val="center"/>
          </w:tcPr>
          <w:p w14:paraId="736BE15A" w14:textId="77777777" w:rsidR="00E063B4" w:rsidRPr="00F8750E" w:rsidRDefault="00E063B4" w:rsidP="009D679C">
            <w:pPr>
              <w:spacing w:after="0" w:line="276" w:lineRule="auto"/>
              <w:jc w:val="right"/>
              <w:rPr>
                <w:rFonts w:ascii="Montserrat Light" w:hAnsi="Montserrat Light"/>
                <w:b/>
              </w:rPr>
            </w:pPr>
            <w:r w:rsidRPr="00F8750E">
              <w:rPr>
                <w:rFonts w:ascii="Montserrat Light" w:eastAsia="Times New Roman" w:hAnsi="Montserrat Light" w:cs="Times New Roman"/>
                <w:b/>
                <w:color w:val="000000"/>
                <w:lang w:eastAsia="fr-FR"/>
              </w:rPr>
              <w:t>36,3</w:t>
            </w:r>
          </w:p>
        </w:tc>
        <w:tc>
          <w:tcPr>
            <w:tcW w:w="992" w:type="dxa"/>
            <w:tcMar>
              <w:right w:w="198" w:type="dxa"/>
            </w:tcMar>
            <w:vAlign w:val="center"/>
          </w:tcPr>
          <w:p w14:paraId="0CB130D6" w14:textId="77777777" w:rsidR="00E063B4" w:rsidRPr="00F8750E" w:rsidRDefault="00E063B4" w:rsidP="009D679C">
            <w:pPr>
              <w:spacing w:after="0" w:line="276" w:lineRule="auto"/>
              <w:jc w:val="right"/>
              <w:rPr>
                <w:rFonts w:ascii="Montserrat Light" w:hAnsi="Montserrat Light"/>
                <w:b/>
              </w:rPr>
            </w:pPr>
            <w:r w:rsidRPr="00F8750E">
              <w:rPr>
                <w:rFonts w:ascii="Montserrat Light" w:eastAsia="Times New Roman" w:hAnsi="Montserrat Light" w:cs="Times New Roman"/>
                <w:b/>
                <w:color w:val="000000"/>
                <w:lang w:eastAsia="fr-FR"/>
              </w:rPr>
              <w:t>33,4</w:t>
            </w:r>
          </w:p>
        </w:tc>
        <w:tc>
          <w:tcPr>
            <w:tcW w:w="992" w:type="dxa"/>
            <w:tcMar>
              <w:right w:w="198" w:type="dxa"/>
            </w:tcMar>
            <w:vAlign w:val="center"/>
          </w:tcPr>
          <w:p w14:paraId="04AB2E07" w14:textId="77777777" w:rsidR="00E063B4" w:rsidRPr="00F8750E" w:rsidRDefault="00E063B4" w:rsidP="009D679C">
            <w:pPr>
              <w:spacing w:after="0" w:line="276" w:lineRule="auto"/>
              <w:jc w:val="right"/>
              <w:rPr>
                <w:rFonts w:ascii="Montserrat Light" w:hAnsi="Montserrat Light"/>
                <w:b/>
              </w:rPr>
            </w:pPr>
            <w:r w:rsidRPr="00F8750E">
              <w:rPr>
                <w:rFonts w:ascii="Montserrat Light" w:hAnsi="Montserrat Light" w:cs="Calibri"/>
                <w:b/>
                <w:color w:val="000000"/>
              </w:rPr>
              <w:t>34,5</w:t>
            </w:r>
          </w:p>
        </w:tc>
        <w:tc>
          <w:tcPr>
            <w:tcW w:w="993" w:type="dxa"/>
          </w:tcPr>
          <w:p w14:paraId="3611836F" w14:textId="77777777" w:rsidR="00E063B4" w:rsidRPr="00F8750E" w:rsidRDefault="00ED6C94" w:rsidP="009D679C">
            <w:pPr>
              <w:spacing w:after="0" w:line="276" w:lineRule="auto"/>
              <w:jc w:val="right"/>
              <w:rPr>
                <w:rFonts w:ascii="Montserrat Light" w:hAnsi="Montserrat Light" w:cs="Calibri"/>
                <w:b/>
                <w:color w:val="000000"/>
              </w:rPr>
            </w:pPr>
            <w:r w:rsidRPr="00F8750E">
              <w:rPr>
                <w:rFonts w:ascii="Montserrat Light" w:hAnsi="Montserrat Light" w:cs="Calibri"/>
                <w:b/>
                <w:color w:val="000000"/>
              </w:rPr>
              <w:t>45,5</w:t>
            </w:r>
          </w:p>
        </w:tc>
      </w:tr>
    </w:tbl>
    <w:p w14:paraId="6FA2F23A" w14:textId="77777777" w:rsidR="00F40E01" w:rsidRPr="00F8750E" w:rsidRDefault="00895397" w:rsidP="00102D37">
      <w:pPr>
        <w:tabs>
          <w:tab w:val="left" w:pos="2004"/>
        </w:tabs>
        <w:rPr>
          <w:rFonts w:ascii="Montserrat Light" w:hAnsi="Montserrat Light" w:cs="Arial"/>
        </w:rPr>
      </w:pPr>
      <w:r w:rsidRPr="00F8750E">
        <w:rPr>
          <w:rFonts w:ascii="Montserrat Light" w:hAnsi="Montserrat Light" w:cs="Arial"/>
        </w:rPr>
        <w:t>S</w:t>
      </w:r>
      <w:r w:rsidR="00B66802" w:rsidRPr="00F8750E">
        <w:rPr>
          <w:rFonts w:ascii="Montserrat Light" w:hAnsi="Montserrat Light" w:cs="Arial"/>
        </w:rPr>
        <w:t xml:space="preserve">ource : </w:t>
      </w:r>
      <w:r w:rsidR="00D11186" w:rsidRPr="00F8750E">
        <w:rPr>
          <w:rFonts w:ascii="Montserrat Light" w:hAnsi="Montserrat Light" w:cs="Arial"/>
        </w:rPr>
        <w:t>INStaD, ex-INSAE</w:t>
      </w:r>
      <w:r w:rsidR="00E063B4" w:rsidRPr="00F8750E">
        <w:rPr>
          <w:rFonts w:ascii="Montserrat Light" w:hAnsi="Montserrat Light" w:cs="Arial"/>
        </w:rPr>
        <w:t xml:space="preserve"> (EDS 2011-2012 ; </w:t>
      </w:r>
      <w:r w:rsidR="00B66802" w:rsidRPr="00F8750E">
        <w:rPr>
          <w:rFonts w:ascii="Montserrat Light" w:hAnsi="Montserrat Light" w:cs="Arial"/>
        </w:rPr>
        <w:t>2017-2018 ; MICS 2014</w:t>
      </w:r>
      <w:r w:rsidR="008E5871" w:rsidRPr="00F8750E">
        <w:rPr>
          <w:rFonts w:ascii="Montserrat Light" w:hAnsi="Montserrat Light" w:cs="Arial"/>
        </w:rPr>
        <w:t xml:space="preserve"> ; </w:t>
      </w:r>
      <w:r w:rsidR="00E063B4" w:rsidRPr="00F8750E">
        <w:rPr>
          <w:rFonts w:ascii="Montserrat Light" w:hAnsi="Montserrat Light" w:cs="Arial"/>
        </w:rPr>
        <w:t>EHCVM 2019</w:t>
      </w:r>
      <w:r w:rsidR="003A639B" w:rsidRPr="00F8750E">
        <w:rPr>
          <w:rFonts w:ascii="Montserrat Light" w:hAnsi="Montserrat Light" w:cs="Arial"/>
        </w:rPr>
        <w:t>)</w:t>
      </w:r>
    </w:p>
    <w:p w14:paraId="593385FE" w14:textId="77777777" w:rsidR="00F87F89" w:rsidRPr="00F8750E" w:rsidRDefault="00C717C3" w:rsidP="00536D64">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7E3BCB" w:rsidRPr="00F8750E">
        <w:rPr>
          <w:rFonts w:ascii="Montserrat Light" w:hAnsi="Montserrat Light"/>
          <w:sz w:val="22"/>
          <w:szCs w:val="22"/>
        </w:rPr>
        <w:t>4</w:t>
      </w:r>
      <w:r w:rsidRPr="00F8750E">
        <w:rPr>
          <w:rFonts w:ascii="Montserrat Light" w:hAnsi="Montserrat Light"/>
          <w:sz w:val="22"/>
          <w:szCs w:val="22"/>
        </w:rPr>
        <w:t> </w:t>
      </w:r>
      <w:r w:rsidR="00274521" w:rsidRPr="00F8750E">
        <w:rPr>
          <w:rFonts w:ascii="Montserrat Light" w:hAnsi="Montserrat Light"/>
          <w:sz w:val="22"/>
          <w:szCs w:val="22"/>
        </w:rPr>
        <w:t xml:space="preserve">: </w:t>
      </w:r>
      <w:r w:rsidR="00F87F89" w:rsidRPr="00F8750E">
        <w:rPr>
          <w:rFonts w:ascii="Montserrat Light" w:hAnsi="Montserrat Light"/>
          <w:sz w:val="22"/>
          <w:szCs w:val="22"/>
        </w:rPr>
        <w:t>Proportion de</w:t>
      </w:r>
      <w:r w:rsidR="00274521" w:rsidRPr="00F8750E">
        <w:rPr>
          <w:rFonts w:ascii="Montserrat Light" w:hAnsi="Montserrat Light"/>
          <w:sz w:val="22"/>
          <w:szCs w:val="22"/>
        </w:rPr>
        <w:t>s ménages</w:t>
      </w:r>
      <w:r w:rsidR="00F87F89" w:rsidRPr="00F8750E">
        <w:rPr>
          <w:rFonts w:ascii="Montserrat Light" w:hAnsi="Montserrat Light"/>
          <w:sz w:val="22"/>
          <w:szCs w:val="22"/>
        </w:rPr>
        <w:t xml:space="preserve"> utilisant </w:t>
      </w:r>
      <w:r w:rsidR="00274521" w:rsidRPr="00F8750E">
        <w:rPr>
          <w:rFonts w:ascii="Montserrat Light" w:hAnsi="Montserrat Light"/>
          <w:sz w:val="22"/>
          <w:szCs w:val="22"/>
        </w:rPr>
        <w:t xml:space="preserve">les principaux combustibles </w:t>
      </w:r>
      <w:r w:rsidR="00F87F89" w:rsidRPr="00F8750E">
        <w:rPr>
          <w:rFonts w:ascii="Montserrat Light" w:hAnsi="Montserrat Light"/>
          <w:sz w:val="22"/>
          <w:szCs w:val="22"/>
        </w:rPr>
        <w:t>pour la cuisson</w:t>
      </w:r>
      <w:r w:rsidR="00F67344" w:rsidRPr="00F8750E">
        <w:rPr>
          <w:rFonts w:ascii="Montserrat Light" w:hAnsi="Montserrat Light"/>
          <w:sz w:val="22"/>
          <w:szCs w:val="22"/>
        </w:rPr>
        <w:t xml:space="preserve"> sur la période 2006-2018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68"/>
        <w:gridCol w:w="920"/>
        <w:gridCol w:w="1417"/>
        <w:gridCol w:w="837"/>
        <w:gridCol w:w="1471"/>
        <w:gridCol w:w="1421"/>
      </w:tblGrid>
      <w:tr w:rsidR="000260EE" w:rsidRPr="00F8750E" w14:paraId="00C52934" w14:textId="0F04CF8C" w:rsidTr="000260EE">
        <w:trPr>
          <w:cantSplit/>
        </w:trPr>
        <w:tc>
          <w:tcPr>
            <w:tcW w:w="0" w:type="auto"/>
            <w:tcBorders>
              <w:bottom w:val="single" w:sz="4" w:space="0" w:color="auto"/>
            </w:tcBorders>
            <w:shd w:val="clear" w:color="auto" w:fill="DEEAF6" w:themeFill="accent1" w:themeFillTint="33"/>
            <w:noWrap/>
            <w:vAlign w:val="center"/>
            <w:hideMark/>
          </w:tcPr>
          <w:p w14:paraId="28A842E8" w14:textId="77777777" w:rsidR="000260EE" w:rsidRPr="00F8750E" w:rsidRDefault="000260EE" w:rsidP="00C16154">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Combustible pour la cuisson</w:t>
            </w:r>
          </w:p>
        </w:tc>
        <w:tc>
          <w:tcPr>
            <w:tcW w:w="0" w:type="auto"/>
            <w:tcBorders>
              <w:bottom w:val="single" w:sz="4" w:space="0" w:color="auto"/>
            </w:tcBorders>
            <w:shd w:val="clear" w:color="auto" w:fill="DEEAF6" w:themeFill="accent1" w:themeFillTint="33"/>
            <w:tcMar>
              <w:right w:w="198" w:type="dxa"/>
            </w:tcMar>
            <w:vAlign w:val="center"/>
          </w:tcPr>
          <w:p w14:paraId="5A1B8BC1" w14:textId="77777777" w:rsidR="000260EE" w:rsidRPr="00F8750E" w:rsidRDefault="000260EE" w:rsidP="00C16154">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2006</w:t>
            </w:r>
          </w:p>
        </w:tc>
        <w:tc>
          <w:tcPr>
            <w:tcW w:w="0" w:type="auto"/>
            <w:tcBorders>
              <w:bottom w:val="single" w:sz="4" w:space="0" w:color="auto"/>
            </w:tcBorders>
            <w:shd w:val="clear" w:color="auto" w:fill="DEEAF6" w:themeFill="accent1" w:themeFillTint="33"/>
            <w:tcMar>
              <w:right w:w="198" w:type="dxa"/>
            </w:tcMar>
            <w:vAlign w:val="center"/>
          </w:tcPr>
          <w:p w14:paraId="6DCD6445" w14:textId="77777777" w:rsidR="000260EE" w:rsidRPr="00F8750E" w:rsidRDefault="000260EE" w:rsidP="00C16154">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2011-2012</w:t>
            </w:r>
          </w:p>
        </w:tc>
        <w:tc>
          <w:tcPr>
            <w:tcW w:w="0" w:type="auto"/>
            <w:tcBorders>
              <w:bottom w:val="single" w:sz="4" w:space="0" w:color="auto"/>
            </w:tcBorders>
            <w:shd w:val="clear" w:color="auto" w:fill="DEEAF6" w:themeFill="accent1" w:themeFillTint="33"/>
            <w:noWrap/>
            <w:tcMar>
              <w:right w:w="198" w:type="dxa"/>
            </w:tcMar>
            <w:vAlign w:val="center"/>
            <w:hideMark/>
          </w:tcPr>
          <w:p w14:paraId="7B8CA040" w14:textId="77777777" w:rsidR="000260EE" w:rsidRPr="00F8750E" w:rsidRDefault="000260EE" w:rsidP="00C16154">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2014</w:t>
            </w:r>
          </w:p>
        </w:tc>
        <w:tc>
          <w:tcPr>
            <w:tcW w:w="0" w:type="auto"/>
            <w:tcBorders>
              <w:bottom w:val="single" w:sz="4" w:space="0" w:color="auto"/>
            </w:tcBorders>
            <w:shd w:val="clear" w:color="auto" w:fill="DEEAF6" w:themeFill="accent1" w:themeFillTint="33"/>
            <w:tcMar>
              <w:right w:w="198" w:type="dxa"/>
            </w:tcMar>
            <w:vAlign w:val="center"/>
          </w:tcPr>
          <w:p w14:paraId="5CECBABF" w14:textId="77777777" w:rsidR="000260EE" w:rsidRPr="00F8750E" w:rsidRDefault="000260EE" w:rsidP="00C16154">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2017-2018</w:t>
            </w:r>
          </w:p>
        </w:tc>
        <w:tc>
          <w:tcPr>
            <w:tcW w:w="1421" w:type="dxa"/>
            <w:tcBorders>
              <w:bottom w:val="single" w:sz="4" w:space="0" w:color="auto"/>
            </w:tcBorders>
            <w:shd w:val="clear" w:color="auto" w:fill="DEEAF6" w:themeFill="accent1" w:themeFillTint="33"/>
          </w:tcPr>
          <w:p w14:paraId="469AE575" w14:textId="076E6A12" w:rsidR="000260EE" w:rsidRPr="00F8750E" w:rsidRDefault="000260EE" w:rsidP="000260EE">
            <w:pPr>
              <w:spacing w:after="0" w:line="360" w:lineRule="auto"/>
              <w:jc w:val="center"/>
              <w:rPr>
                <w:rFonts w:ascii="Montserrat Light" w:eastAsia="Times New Roman" w:hAnsi="Montserrat Light" w:cs="Times New Roman"/>
                <w:b/>
                <w:color w:val="000000"/>
                <w:lang w:eastAsia="fr-FR"/>
              </w:rPr>
            </w:pPr>
            <w:r>
              <w:rPr>
                <w:rFonts w:ascii="Montserrat Light" w:eastAsia="Times New Roman" w:hAnsi="Montserrat Light" w:cs="Times New Roman"/>
                <w:b/>
                <w:color w:val="000000"/>
                <w:lang w:eastAsia="fr-FR"/>
              </w:rPr>
              <w:t>2019</w:t>
            </w:r>
          </w:p>
        </w:tc>
      </w:tr>
      <w:tr w:rsidR="000260EE" w:rsidRPr="00F8750E" w14:paraId="38E3209D" w14:textId="3F618ACD" w:rsidTr="000260EE">
        <w:trPr>
          <w:cantSplit/>
        </w:trPr>
        <w:tc>
          <w:tcPr>
            <w:tcW w:w="0" w:type="auto"/>
            <w:tcBorders>
              <w:bottom w:val="nil"/>
            </w:tcBorders>
            <w:shd w:val="clear" w:color="auto" w:fill="auto"/>
            <w:vAlign w:val="center"/>
            <w:hideMark/>
          </w:tcPr>
          <w:p w14:paraId="26CA4E03" w14:textId="77777777" w:rsidR="000260EE" w:rsidRPr="00F8750E" w:rsidRDefault="000260EE" w:rsidP="00C16154">
            <w:pPr>
              <w:spacing w:after="0" w:line="360" w:lineRule="auto"/>
              <w:rPr>
                <w:rFonts w:ascii="Montserrat Light" w:eastAsia="Times New Roman" w:hAnsi="Montserrat Light" w:cs="Times New Roman"/>
                <w:color w:val="000000"/>
                <w:lang w:eastAsia="fr-FR"/>
              </w:rPr>
            </w:pPr>
            <w:bookmarkStart w:id="124" w:name="_Toc475026320" w:colFirst="0" w:colLast="1"/>
            <w:bookmarkStart w:id="125" w:name="_Toc475026961" w:colFirst="0" w:colLast="1"/>
            <w:bookmarkStart w:id="126" w:name="_Toc475162002" w:colFirst="0" w:colLast="1"/>
            <w:bookmarkStart w:id="127" w:name="_Toc475699634" w:colFirst="0" w:colLast="1"/>
            <w:bookmarkStart w:id="128" w:name="_Toc475713723" w:colFirst="0" w:colLast="1"/>
            <w:bookmarkStart w:id="129" w:name="_Toc101063919" w:colFirst="0" w:colLast="1"/>
            <w:bookmarkStart w:id="130" w:name="_Toc101064652" w:colFirst="0" w:colLast="1"/>
            <w:r w:rsidRPr="00F8750E">
              <w:rPr>
                <w:rFonts w:ascii="Montserrat Light" w:eastAsia="Times New Roman" w:hAnsi="Montserrat Light" w:cs="Times New Roman"/>
                <w:color w:val="000000"/>
                <w:lang w:eastAsia="fr-FR"/>
              </w:rPr>
              <w:t>Bois</w:t>
            </w:r>
          </w:p>
        </w:tc>
        <w:tc>
          <w:tcPr>
            <w:tcW w:w="0" w:type="auto"/>
            <w:tcBorders>
              <w:bottom w:val="nil"/>
            </w:tcBorders>
            <w:tcMar>
              <w:right w:w="198" w:type="dxa"/>
            </w:tcMar>
            <w:vAlign w:val="center"/>
          </w:tcPr>
          <w:p w14:paraId="3A1FA3AE"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72,2</w:t>
            </w:r>
          </w:p>
        </w:tc>
        <w:tc>
          <w:tcPr>
            <w:tcW w:w="0" w:type="auto"/>
            <w:tcBorders>
              <w:bottom w:val="nil"/>
            </w:tcBorders>
            <w:tcMar>
              <w:right w:w="198" w:type="dxa"/>
            </w:tcMar>
            <w:vAlign w:val="center"/>
          </w:tcPr>
          <w:p w14:paraId="6AD72057"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65,3</w:t>
            </w:r>
          </w:p>
        </w:tc>
        <w:tc>
          <w:tcPr>
            <w:tcW w:w="0" w:type="auto"/>
            <w:tcBorders>
              <w:bottom w:val="nil"/>
            </w:tcBorders>
            <w:shd w:val="clear" w:color="auto" w:fill="auto"/>
            <w:noWrap/>
            <w:tcMar>
              <w:right w:w="198" w:type="dxa"/>
            </w:tcMar>
            <w:vAlign w:val="center"/>
            <w:hideMark/>
          </w:tcPr>
          <w:p w14:paraId="5A008EC2"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64,2</w:t>
            </w:r>
          </w:p>
        </w:tc>
        <w:tc>
          <w:tcPr>
            <w:tcW w:w="0" w:type="auto"/>
            <w:tcBorders>
              <w:bottom w:val="nil"/>
            </w:tcBorders>
            <w:tcMar>
              <w:right w:w="198" w:type="dxa"/>
            </w:tcMar>
            <w:vAlign w:val="center"/>
          </w:tcPr>
          <w:p w14:paraId="62718AB5"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61,9</w:t>
            </w:r>
          </w:p>
        </w:tc>
        <w:tc>
          <w:tcPr>
            <w:tcW w:w="1421" w:type="dxa"/>
            <w:tcBorders>
              <w:bottom w:val="nil"/>
            </w:tcBorders>
          </w:tcPr>
          <w:p w14:paraId="1C16B763" w14:textId="3E865E02"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64,64</w:t>
            </w:r>
          </w:p>
        </w:tc>
      </w:tr>
      <w:tr w:rsidR="000260EE" w:rsidRPr="00F8750E" w14:paraId="6CD2846F" w14:textId="2E860D6F" w:rsidTr="000260EE">
        <w:trPr>
          <w:cantSplit/>
        </w:trPr>
        <w:tc>
          <w:tcPr>
            <w:tcW w:w="0" w:type="auto"/>
            <w:tcBorders>
              <w:top w:val="nil"/>
              <w:bottom w:val="nil"/>
            </w:tcBorders>
            <w:shd w:val="clear" w:color="auto" w:fill="auto"/>
            <w:vAlign w:val="center"/>
            <w:hideMark/>
          </w:tcPr>
          <w:p w14:paraId="7C66FF39" w14:textId="77777777" w:rsidR="000260EE" w:rsidRPr="00F8750E" w:rsidRDefault="000260EE" w:rsidP="00C1615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Charbon</w:t>
            </w:r>
          </w:p>
        </w:tc>
        <w:tc>
          <w:tcPr>
            <w:tcW w:w="0" w:type="auto"/>
            <w:tcBorders>
              <w:top w:val="nil"/>
              <w:bottom w:val="nil"/>
            </w:tcBorders>
            <w:tcMar>
              <w:right w:w="198" w:type="dxa"/>
            </w:tcMar>
            <w:vAlign w:val="center"/>
          </w:tcPr>
          <w:p w14:paraId="165A25E5"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21,2</w:t>
            </w:r>
          </w:p>
        </w:tc>
        <w:tc>
          <w:tcPr>
            <w:tcW w:w="0" w:type="auto"/>
            <w:tcBorders>
              <w:top w:val="nil"/>
              <w:bottom w:val="nil"/>
            </w:tcBorders>
            <w:tcMar>
              <w:right w:w="198" w:type="dxa"/>
            </w:tcMar>
            <w:vAlign w:val="center"/>
          </w:tcPr>
          <w:p w14:paraId="1B6C8328"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25,7</w:t>
            </w:r>
          </w:p>
        </w:tc>
        <w:tc>
          <w:tcPr>
            <w:tcW w:w="0" w:type="auto"/>
            <w:tcBorders>
              <w:top w:val="nil"/>
              <w:bottom w:val="nil"/>
            </w:tcBorders>
            <w:shd w:val="clear" w:color="auto" w:fill="auto"/>
            <w:noWrap/>
            <w:tcMar>
              <w:right w:w="198" w:type="dxa"/>
            </w:tcMar>
            <w:vAlign w:val="center"/>
            <w:hideMark/>
          </w:tcPr>
          <w:p w14:paraId="2CF05B84"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w:t>
            </w:r>
          </w:p>
        </w:tc>
        <w:tc>
          <w:tcPr>
            <w:tcW w:w="0" w:type="auto"/>
            <w:tcBorders>
              <w:top w:val="nil"/>
              <w:bottom w:val="nil"/>
            </w:tcBorders>
            <w:tcMar>
              <w:right w:w="198" w:type="dxa"/>
            </w:tcMar>
            <w:vAlign w:val="center"/>
          </w:tcPr>
          <w:p w14:paraId="1BF3A375"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26,7</w:t>
            </w:r>
          </w:p>
        </w:tc>
        <w:tc>
          <w:tcPr>
            <w:tcW w:w="1421" w:type="dxa"/>
            <w:tcBorders>
              <w:top w:val="nil"/>
              <w:bottom w:val="nil"/>
            </w:tcBorders>
          </w:tcPr>
          <w:p w14:paraId="67BE2534" w14:textId="57428496"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29,70</w:t>
            </w:r>
          </w:p>
        </w:tc>
      </w:tr>
      <w:tr w:rsidR="000260EE" w:rsidRPr="00F8750E" w14:paraId="16B6EE1E" w14:textId="04A6197B" w:rsidTr="000260EE">
        <w:trPr>
          <w:cantSplit/>
        </w:trPr>
        <w:tc>
          <w:tcPr>
            <w:tcW w:w="0" w:type="auto"/>
            <w:tcBorders>
              <w:top w:val="nil"/>
              <w:bottom w:val="nil"/>
            </w:tcBorders>
            <w:shd w:val="clear" w:color="auto" w:fill="auto"/>
            <w:vAlign w:val="center"/>
            <w:hideMark/>
          </w:tcPr>
          <w:p w14:paraId="632F9AB8" w14:textId="77777777" w:rsidR="000260EE" w:rsidRPr="00F8750E" w:rsidRDefault="000260EE" w:rsidP="00C1615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Gaz</w:t>
            </w:r>
          </w:p>
        </w:tc>
        <w:tc>
          <w:tcPr>
            <w:tcW w:w="0" w:type="auto"/>
            <w:tcBorders>
              <w:top w:val="nil"/>
              <w:bottom w:val="nil"/>
            </w:tcBorders>
            <w:tcMar>
              <w:right w:w="198" w:type="dxa"/>
            </w:tcMar>
            <w:vAlign w:val="center"/>
          </w:tcPr>
          <w:p w14:paraId="344F838C"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3,7</w:t>
            </w:r>
          </w:p>
        </w:tc>
        <w:tc>
          <w:tcPr>
            <w:tcW w:w="0" w:type="auto"/>
            <w:tcBorders>
              <w:top w:val="nil"/>
              <w:bottom w:val="nil"/>
            </w:tcBorders>
            <w:tcMar>
              <w:right w:w="198" w:type="dxa"/>
            </w:tcMar>
            <w:vAlign w:val="center"/>
          </w:tcPr>
          <w:p w14:paraId="6976719E"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5,9</w:t>
            </w:r>
          </w:p>
        </w:tc>
        <w:tc>
          <w:tcPr>
            <w:tcW w:w="0" w:type="auto"/>
            <w:tcBorders>
              <w:top w:val="nil"/>
              <w:bottom w:val="nil"/>
            </w:tcBorders>
            <w:shd w:val="clear" w:color="auto" w:fill="auto"/>
            <w:noWrap/>
            <w:tcMar>
              <w:right w:w="198" w:type="dxa"/>
            </w:tcMar>
            <w:vAlign w:val="center"/>
            <w:hideMark/>
          </w:tcPr>
          <w:p w14:paraId="7FF1997B"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4,4</w:t>
            </w:r>
          </w:p>
        </w:tc>
        <w:tc>
          <w:tcPr>
            <w:tcW w:w="0" w:type="auto"/>
            <w:tcBorders>
              <w:top w:val="nil"/>
              <w:bottom w:val="nil"/>
            </w:tcBorders>
            <w:tcMar>
              <w:right w:w="198" w:type="dxa"/>
            </w:tcMar>
            <w:vAlign w:val="center"/>
          </w:tcPr>
          <w:p w14:paraId="7299F0C7"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4,7</w:t>
            </w:r>
          </w:p>
        </w:tc>
        <w:tc>
          <w:tcPr>
            <w:tcW w:w="1421" w:type="dxa"/>
            <w:tcBorders>
              <w:top w:val="nil"/>
              <w:bottom w:val="nil"/>
            </w:tcBorders>
          </w:tcPr>
          <w:p w14:paraId="732C3223" w14:textId="0C7353F2"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5,31</w:t>
            </w:r>
          </w:p>
        </w:tc>
      </w:tr>
      <w:tr w:rsidR="000260EE" w:rsidRPr="00F8750E" w14:paraId="567F8BF9" w14:textId="018C5A3C" w:rsidTr="000260EE">
        <w:trPr>
          <w:cantSplit/>
        </w:trPr>
        <w:tc>
          <w:tcPr>
            <w:tcW w:w="0" w:type="auto"/>
            <w:tcBorders>
              <w:top w:val="nil"/>
            </w:tcBorders>
            <w:shd w:val="clear" w:color="auto" w:fill="auto"/>
            <w:vAlign w:val="center"/>
            <w:hideMark/>
          </w:tcPr>
          <w:p w14:paraId="02D9B710" w14:textId="77777777" w:rsidR="000260EE" w:rsidRPr="00F8750E" w:rsidRDefault="000260EE" w:rsidP="00C1615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Pétrole</w:t>
            </w:r>
          </w:p>
        </w:tc>
        <w:tc>
          <w:tcPr>
            <w:tcW w:w="0" w:type="auto"/>
            <w:tcBorders>
              <w:top w:val="nil"/>
            </w:tcBorders>
            <w:tcMar>
              <w:right w:w="198" w:type="dxa"/>
            </w:tcMar>
            <w:vAlign w:val="center"/>
          </w:tcPr>
          <w:p w14:paraId="7550A332"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w:t>
            </w:r>
          </w:p>
        </w:tc>
        <w:tc>
          <w:tcPr>
            <w:tcW w:w="0" w:type="auto"/>
            <w:tcBorders>
              <w:top w:val="nil"/>
            </w:tcBorders>
            <w:tcMar>
              <w:right w:w="198" w:type="dxa"/>
            </w:tcMar>
            <w:vAlign w:val="center"/>
          </w:tcPr>
          <w:p w14:paraId="3191B2D3"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0,4</w:t>
            </w:r>
          </w:p>
        </w:tc>
        <w:tc>
          <w:tcPr>
            <w:tcW w:w="0" w:type="auto"/>
            <w:tcBorders>
              <w:top w:val="nil"/>
            </w:tcBorders>
            <w:shd w:val="clear" w:color="auto" w:fill="auto"/>
            <w:noWrap/>
            <w:tcMar>
              <w:right w:w="198" w:type="dxa"/>
            </w:tcMar>
            <w:vAlign w:val="center"/>
            <w:hideMark/>
          </w:tcPr>
          <w:p w14:paraId="3D860439"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0,2</w:t>
            </w:r>
          </w:p>
        </w:tc>
        <w:tc>
          <w:tcPr>
            <w:tcW w:w="0" w:type="auto"/>
            <w:tcBorders>
              <w:top w:val="nil"/>
            </w:tcBorders>
            <w:tcMar>
              <w:right w:w="198" w:type="dxa"/>
            </w:tcMar>
            <w:vAlign w:val="center"/>
          </w:tcPr>
          <w:p w14:paraId="595CC1B1" w14:textId="77777777"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0,2</w:t>
            </w:r>
          </w:p>
        </w:tc>
        <w:tc>
          <w:tcPr>
            <w:tcW w:w="1421" w:type="dxa"/>
            <w:tcBorders>
              <w:top w:val="nil"/>
            </w:tcBorders>
          </w:tcPr>
          <w:p w14:paraId="006E6A78" w14:textId="3AE248FD" w:rsidR="000260EE" w:rsidRPr="00F8750E" w:rsidRDefault="000260EE" w:rsidP="00C16154">
            <w:pPr>
              <w:spacing w:after="0" w:line="360"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0,18</w:t>
            </w:r>
          </w:p>
        </w:tc>
      </w:tr>
    </w:tbl>
    <w:p w14:paraId="0220D588" w14:textId="35F324FA" w:rsidR="00D15B85" w:rsidRPr="00F8750E" w:rsidRDefault="00DA4176" w:rsidP="00DA4176">
      <w:pPr>
        <w:tabs>
          <w:tab w:val="left" w:pos="2004"/>
        </w:tabs>
        <w:rPr>
          <w:rFonts w:ascii="Montserrat Light" w:hAnsi="Montserrat Light" w:cs="Arial"/>
        </w:rPr>
      </w:pPr>
      <w:bookmarkStart w:id="131" w:name="_Toc482290069"/>
      <w:bookmarkStart w:id="132" w:name="_Toc27431500"/>
      <w:bookmarkEnd w:id="124"/>
      <w:bookmarkEnd w:id="125"/>
      <w:bookmarkEnd w:id="126"/>
      <w:bookmarkEnd w:id="127"/>
      <w:bookmarkEnd w:id="128"/>
      <w:bookmarkEnd w:id="129"/>
      <w:bookmarkEnd w:id="130"/>
      <w:r w:rsidRPr="00F8750E">
        <w:rPr>
          <w:rFonts w:ascii="Montserrat Light" w:hAnsi="Montserrat Light" w:cs="Arial"/>
          <w:u w:val="single"/>
        </w:rPr>
        <w:t>Source</w:t>
      </w:r>
      <w:r w:rsidRPr="00F8750E">
        <w:rPr>
          <w:rFonts w:ascii="Montserrat Light" w:hAnsi="Montserrat Light" w:cs="Arial"/>
        </w:rPr>
        <w:t xml:space="preserve"> : </w:t>
      </w:r>
      <w:r w:rsidR="00D11186" w:rsidRPr="00F8750E">
        <w:rPr>
          <w:rFonts w:ascii="Montserrat Light" w:hAnsi="Montserrat Light" w:cs="Arial"/>
        </w:rPr>
        <w:t>INStaD, ex-INSAE</w:t>
      </w:r>
      <w:r w:rsidRPr="00F8750E">
        <w:rPr>
          <w:rFonts w:ascii="Montserrat Light" w:hAnsi="Montserrat Light" w:cs="Arial"/>
        </w:rPr>
        <w:t xml:space="preserve"> (</w:t>
      </w:r>
      <w:r w:rsidR="00CA25F9" w:rsidRPr="00F8750E">
        <w:rPr>
          <w:rFonts w:ascii="Montserrat Light" w:hAnsi="Montserrat Light" w:cs="Arial"/>
        </w:rPr>
        <w:t>EDS 2</w:t>
      </w:r>
      <w:r w:rsidR="000260EE">
        <w:rPr>
          <w:rFonts w:ascii="Montserrat Light" w:hAnsi="Montserrat Light" w:cs="Arial"/>
        </w:rPr>
        <w:t xml:space="preserve">006, 2011-2012, </w:t>
      </w:r>
      <w:r w:rsidR="00CA25F9" w:rsidRPr="00F8750E">
        <w:rPr>
          <w:rFonts w:ascii="Montserrat Light" w:hAnsi="Montserrat Light" w:cs="Arial"/>
        </w:rPr>
        <w:t>2017-2018</w:t>
      </w:r>
      <w:r w:rsidR="000260EE">
        <w:rPr>
          <w:rFonts w:ascii="Montserrat Light" w:hAnsi="Montserrat Light" w:cs="Arial"/>
        </w:rPr>
        <w:t xml:space="preserve"> et </w:t>
      </w:r>
      <w:r w:rsidR="000260EE" w:rsidRPr="00F8750E">
        <w:rPr>
          <w:rFonts w:ascii="Montserrat Light" w:hAnsi="Montserrat Light" w:cs="Arial"/>
        </w:rPr>
        <w:t>EHCVM 2019</w:t>
      </w:r>
      <w:r w:rsidR="00D272ED">
        <w:rPr>
          <w:rFonts w:ascii="Montserrat Light" w:hAnsi="Montserrat Light" w:cs="Arial"/>
        </w:rPr>
        <w:t>)</w:t>
      </w:r>
    </w:p>
    <w:p w14:paraId="40AC6805" w14:textId="77777777" w:rsidR="00274521" w:rsidRPr="00F8750E" w:rsidRDefault="00C717C3" w:rsidP="00536D64">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7E3BCB" w:rsidRPr="00F8750E">
        <w:rPr>
          <w:rFonts w:ascii="Montserrat Light" w:hAnsi="Montserrat Light"/>
          <w:sz w:val="22"/>
          <w:szCs w:val="22"/>
        </w:rPr>
        <w:t>5</w:t>
      </w:r>
      <w:r w:rsidRPr="00F8750E">
        <w:rPr>
          <w:rFonts w:ascii="Montserrat Light" w:hAnsi="Montserrat Light"/>
          <w:sz w:val="22"/>
          <w:szCs w:val="22"/>
        </w:rPr>
        <w:t> </w:t>
      </w:r>
      <w:r w:rsidR="00274521" w:rsidRPr="00F8750E">
        <w:rPr>
          <w:rFonts w:ascii="Montserrat Light" w:hAnsi="Montserrat Light"/>
          <w:sz w:val="22"/>
          <w:szCs w:val="22"/>
        </w:rPr>
        <w:t>: Taux de desserte en eau potable pour les zones u</w:t>
      </w:r>
      <w:r w:rsidR="00351BA5" w:rsidRPr="00F8750E">
        <w:rPr>
          <w:rFonts w:ascii="Montserrat Light" w:hAnsi="Montserrat Light"/>
          <w:sz w:val="22"/>
          <w:szCs w:val="22"/>
        </w:rPr>
        <w:t xml:space="preserve">rbaines et </w:t>
      </w:r>
      <w:r w:rsidR="00C36C83" w:rsidRPr="00F8750E">
        <w:rPr>
          <w:rFonts w:ascii="Montserrat Light" w:hAnsi="Montserrat Light"/>
          <w:sz w:val="22"/>
          <w:szCs w:val="22"/>
        </w:rPr>
        <w:t>rurales</w:t>
      </w:r>
      <w:r w:rsidR="00351BA5" w:rsidRPr="00F8750E">
        <w:rPr>
          <w:rFonts w:ascii="Montserrat Light" w:hAnsi="Montserrat Light"/>
          <w:sz w:val="22"/>
          <w:szCs w:val="22"/>
        </w:rPr>
        <w:t>, de 2015</w:t>
      </w:r>
      <w:r w:rsidR="00274521" w:rsidRPr="00F8750E">
        <w:rPr>
          <w:rFonts w:ascii="Montserrat Light" w:hAnsi="Montserrat Light"/>
          <w:sz w:val="22"/>
          <w:szCs w:val="22"/>
        </w:rPr>
        <w:t xml:space="preserve"> à 20</w:t>
      </w:r>
      <w:bookmarkEnd w:id="131"/>
      <w:bookmarkEnd w:id="132"/>
      <w:r w:rsidR="00942534" w:rsidRPr="00F8750E">
        <w:rPr>
          <w:rFonts w:ascii="Montserrat Light" w:hAnsi="Montserrat Light"/>
          <w:sz w:val="22"/>
          <w:szCs w:val="22"/>
        </w:rPr>
        <w:t>20</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38"/>
        <w:gridCol w:w="1137"/>
        <w:gridCol w:w="1118"/>
        <w:gridCol w:w="1150"/>
        <w:gridCol w:w="1135"/>
        <w:gridCol w:w="1133"/>
      </w:tblGrid>
      <w:tr w:rsidR="000704F1" w:rsidRPr="00F8750E" w14:paraId="17C4DC73" w14:textId="35F220F5" w:rsidTr="00D272ED">
        <w:trPr>
          <w:cantSplit/>
        </w:trPr>
        <w:tc>
          <w:tcPr>
            <w:tcW w:w="1921" w:type="pct"/>
            <w:tcBorders>
              <w:bottom w:val="single" w:sz="4" w:space="0" w:color="auto"/>
            </w:tcBorders>
            <w:shd w:val="clear" w:color="auto" w:fill="DEEAF6" w:themeFill="accent1" w:themeFillTint="33"/>
            <w:tcMar>
              <w:top w:w="15" w:type="dxa"/>
              <w:left w:w="15" w:type="dxa"/>
              <w:bottom w:w="0" w:type="dxa"/>
              <w:right w:w="15" w:type="dxa"/>
            </w:tcMar>
            <w:vAlign w:val="center"/>
            <w:hideMark/>
          </w:tcPr>
          <w:p w14:paraId="311F68B4" w14:textId="77777777" w:rsidR="000704F1" w:rsidRPr="00F8750E" w:rsidRDefault="000704F1" w:rsidP="00C16154">
            <w:pPr>
              <w:spacing w:after="0" w:line="360" w:lineRule="auto"/>
              <w:rPr>
                <w:rFonts w:ascii="Montserrat Light" w:hAnsi="Montserrat Light"/>
                <w:b/>
                <w:color w:val="000000"/>
              </w:rPr>
            </w:pPr>
            <w:r w:rsidRPr="00F8750E">
              <w:rPr>
                <w:rFonts w:ascii="Montserrat Light" w:hAnsi="Montserrat Light"/>
                <w:b/>
                <w:color w:val="000000"/>
              </w:rPr>
              <w:t>Taux de desserte</w:t>
            </w:r>
          </w:p>
        </w:tc>
        <w:tc>
          <w:tcPr>
            <w:tcW w:w="617" w:type="pct"/>
            <w:tcBorders>
              <w:bottom w:val="single" w:sz="4" w:space="0" w:color="auto"/>
            </w:tcBorders>
            <w:shd w:val="clear" w:color="auto" w:fill="DEEAF6" w:themeFill="accent1" w:themeFillTint="33"/>
            <w:tcMar>
              <w:left w:w="85" w:type="dxa"/>
              <w:right w:w="198" w:type="dxa"/>
            </w:tcMar>
            <w:vAlign w:val="center"/>
          </w:tcPr>
          <w:p w14:paraId="38369BCD" w14:textId="77777777" w:rsidR="000704F1" w:rsidRPr="00F8750E" w:rsidRDefault="000704F1" w:rsidP="00C16154">
            <w:pPr>
              <w:spacing w:after="0" w:line="360" w:lineRule="auto"/>
              <w:jc w:val="right"/>
              <w:rPr>
                <w:rFonts w:ascii="Montserrat Light" w:hAnsi="Montserrat Light"/>
                <w:b/>
                <w:color w:val="000000"/>
              </w:rPr>
            </w:pPr>
            <w:r w:rsidRPr="00F8750E">
              <w:rPr>
                <w:rFonts w:ascii="Montserrat Light" w:hAnsi="Montserrat Light"/>
                <w:b/>
                <w:color w:val="000000"/>
              </w:rPr>
              <w:t>2016</w:t>
            </w:r>
          </w:p>
        </w:tc>
        <w:tc>
          <w:tcPr>
            <w:tcW w:w="607" w:type="pct"/>
            <w:tcBorders>
              <w:bottom w:val="single" w:sz="4" w:space="0" w:color="auto"/>
            </w:tcBorders>
            <w:shd w:val="clear" w:color="auto" w:fill="DEEAF6" w:themeFill="accent1" w:themeFillTint="33"/>
            <w:tcMar>
              <w:left w:w="85" w:type="dxa"/>
              <w:right w:w="198" w:type="dxa"/>
            </w:tcMar>
            <w:vAlign w:val="center"/>
          </w:tcPr>
          <w:p w14:paraId="2203D361" w14:textId="77777777" w:rsidR="000704F1" w:rsidRPr="00F8750E" w:rsidRDefault="000704F1" w:rsidP="00C16154">
            <w:pPr>
              <w:spacing w:after="0" w:line="360" w:lineRule="auto"/>
              <w:jc w:val="right"/>
              <w:rPr>
                <w:rFonts w:ascii="Montserrat Light" w:hAnsi="Montserrat Light"/>
                <w:b/>
                <w:color w:val="000000"/>
              </w:rPr>
            </w:pPr>
            <w:r w:rsidRPr="00F8750E">
              <w:rPr>
                <w:rFonts w:ascii="Montserrat Light" w:hAnsi="Montserrat Light"/>
                <w:b/>
                <w:color w:val="000000"/>
              </w:rPr>
              <w:t>2017</w:t>
            </w:r>
          </w:p>
        </w:tc>
        <w:tc>
          <w:tcPr>
            <w:tcW w:w="624" w:type="pct"/>
            <w:tcBorders>
              <w:bottom w:val="single" w:sz="4" w:space="0" w:color="auto"/>
            </w:tcBorders>
            <w:shd w:val="clear" w:color="auto" w:fill="DEEAF6" w:themeFill="accent1" w:themeFillTint="33"/>
            <w:tcMar>
              <w:left w:w="85" w:type="dxa"/>
              <w:right w:w="198" w:type="dxa"/>
            </w:tcMar>
            <w:vAlign w:val="center"/>
          </w:tcPr>
          <w:p w14:paraId="07D0E3CB" w14:textId="77777777" w:rsidR="000704F1" w:rsidRPr="00F8750E" w:rsidRDefault="000704F1" w:rsidP="00C16154">
            <w:pPr>
              <w:spacing w:after="0" w:line="360" w:lineRule="auto"/>
              <w:jc w:val="right"/>
              <w:rPr>
                <w:rFonts w:ascii="Montserrat Light" w:hAnsi="Montserrat Light"/>
                <w:b/>
                <w:color w:val="000000"/>
              </w:rPr>
            </w:pPr>
            <w:r w:rsidRPr="00F8750E">
              <w:rPr>
                <w:rFonts w:ascii="Montserrat Light" w:hAnsi="Montserrat Light"/>
                <w:b/>
                <w:color w:val="000000"/>
              </w:rPr>
              <w:t>2018</w:t>
            </w:r>
          </w:p>
        </w:tc>
        <w:tc>
          <w:tcPr>
            <w:tcW w:w="616" w:type="pct"/>
            <w:tcBorders>
              <w:bottom w:val="single" w:sz="4" w:space="0" w:color="auto"/>
            </w:tcBorders>
            <w:shd w:val="clear" w:color="auto" w:fill="DEEAF6" w:themeFill="accent1" w:themeFillTint="33"/>
            <w:tcMar>
              <w:left w:w="85" w:type="dxa"/>
              <w:right w:w="198" w:type="dxa"/>
            </w:tcMar>
            <w:vAlign w:val="center"/>
          </w:tcPr>
          <w:p w14:paraId="73BF9505" w14:textId="77777777" w:rsidR="000704F1" w:rsidRPr="00F8750E" w:rsidRDefault="000704F1" w:rsidP="00C16154">
            <w:pPr>
              <w:spacing w:after="0" w:line="360" w:lineRule="auto"/>
              <w:jc w:val="right"/>
              <w:rPr>
                <w:rFonts w:ascii="Montserrat Light" w:hAnsi="Montserrat Light"/>
                <w:b/>
                <w:color w:val="000000"/>
              </w:rPr>
            </w:pPr>
            <w:r w:rsidRPr="00F8750E">
              <w:rPr>
                <w:rFonts w:ascii="Montserrat Light" w:hAnsi="Montserrat Light"/>
                <w:b/>
                <w:color w:val="000000"/>
              </w:rPr>
              <w:t>2019</w:t>
            </w:r>
          </w:p>
        </w:tc>
        <w:tc>
          <w:tcPr>
            <w:tcW w:w="616" w:type="pct"/>
            <w:tcBorders>
              <w:bottom w:val="single" w:sz="4" w:space="0" w:color="auto"/>
            </w:tcBorders>
            <w:shd w:val="clear" w:color="auto" w:fill="DEEAF6" w:themeFill="accent1" w:themeFillTint="33"/>
          </w:tcPr>
          <w:p w14:paraId="24E728D4" w14:textId="279946E7" w:rsidR="000704F1" w:rsidRPr="00F8750E" w:rsidRDefault="000704F1" w:rsidP="00C16154">
            <w:pPr>
              <w:spacing w:after="0" w:line="360" w:lineRule="auto"/>
              <w:jc w:val="right"/>
              <w:rPr>
                <w:rFonts w:ascii="Montserrat Light" w:hAnsi="Montserrat Light"/>
                <w:b/>
                <w:color w:val="000000"/>
              </w:rPr>
            </w:pPr>
            <w:r>
              <w:rPr>
                <w:rFonts w:ascii="Montserrat Light" w:hAnsi="Montserrat Light"/>
                <w:b/>
                <w:color w:val="000000"/>
              </w:rPr>
              <w:t>2020</w:t>
            </w:r>
          </w:p>
        </w:tc>
      </w:tr>
      <w:tr w:rsidR="000704F1" w:rsidRPr="00F8750E" w14:paraId="7EB6288D" w14:textId="53160DFA" w:rsidTr="00A82152">
        <w:trPr>
          <w:cantSplit/>
        </w:trPr>
        <w:tc>
          <w:tcPr>
            <w:tcW w:w="1921" w:type="pct"/>
            <w:tcBorders>
              <w:bottom w:val="nil"/>
            </w:tcBorders>
            <w:shd w:val="clear" w:color="auto" w:fill="auto"/>
            <w:noWrap/>
            <w:tcMar>
              <w:top w:w="15" w:type="dxa"/>
              <w:left w:w="15" w:type="dxa"/>
              <w:bottom w:w="0" w:type="dxa"/>
              <w:right w:w="15" w:type="dxa"/>
            </w:tcMar>
            <w:vAlign w:val="center"/>
          </w:tcPr>
          <w:p w14:paraId="7649F686" w14:textId="77777777" w:rsidR="000704F1" w:rsidRPr="00F8750E" w:rsidRDefault="000704F1" w:rsidP="00C16154">
            <w:pPr>
              <w:spacing w:after="0" w:line="360" w:lineRule="auto"/>
              <w:rPr>
                <w:rFonts w:ascii="Montserrat Light" w:hAnsi="Montserrat Light"/>
                <w:bCs/>
                <w:color w:val="000000"/>
              </w:rPr>
            </w:pPr>
            <w:r w:rsidRPr="00F8750E">
              <w:rPr>
                <w:rFonts w:ascii="Montserrat Light" w:hAnsi="Montserrat Light"/>
                <w:bCs/>
                <w:color w:val="000000"/>
              </w:rPr>
              <w:t>Taux de desserte en milieu urbain (1)</w:t>
            </w:r>
          </w:p>
        </w:tc>
        <w:tc>
          <w:tcPr>
            <w:tcW w:w="617" w:type="pct"/>
            <w:tcBorders>
              <w:bottom w:val="nil"/>
            </w:tcBorders>
            <w:tcMar>
              <w:left w:w="85" w:type="dxa"/>
              <w:right w:w="198" w:type="dxa"/>
            </w:tcMar>
            <w:vAlign w:val="bottom"/>
          </w:tcPr>
          <w:p w14:paraId="634E4042" w14:textId="40799737" w:rsidR="000704F1" w:rsidRPr="00F8750E" w:rsidRDefault="000704F1" w:rsidP="00A82152">
            <w:pPr>
              <w:spacing w:after="0" w:line="360" w:lineRule="auto"/>
              <w:jc w:val="center"/>
              <w:rPr>
                <w:rFonts w:ascii="Montserrat Light" w:hAnsi="Montserrat Light"/>
                <w:bCs/>
                <w:color w:val="000000"/>
              </w:rPr>
            </w:pPr>
            <w:r>
              <w:rPr>
                <w:rFonts w:ascii="Montserrat Light" w:hAnsi="Montserrat Light"/>
                <w:bCs/>
                <w:color w:val="000000"/>
              </w:rPr>
              <w:t>53,85</w:t>
            </w:r>
          </w:p>
        </w:tc>
        <w:tc>
          <w:tcPr>
            <w:tcW w:w="607" w:type="pct"/>
            <w:tcBorders>
              <w:bottom w:val="nil"/>
            </w:tcBorders>
            <w:tcMar>
              <w:left w:w="85" w:type="dxa"/>
              <w:right w:w="198" w:type="dxa"/>
            </w:tcMar>
            <w:vAlign w:val="bottom"/>
          </w:tcPr>
          <w:p w14:paraId="4C04156B" w14:textId="51224DDC" w:rsidR="000704F1" w:rsidRPr="00F8750E" w:rsidRDefault="000704F1" w:rsidP="00A82152">
            <w:pPr>
              <w:spacing w:after="0" w:line="360" w:lineRule="auto"/>
              <w:jc w:val="center"/>
              <w:rPr>
                <w:rFonts w:ascii="Montserrat Light" w:hAnsi="Montserrat Light"/>
                <w:bCs/>
                <w:color w:val="000000"/>
              </w:rPr>
            </w:pPr>
            <w:r>
              <w:rPr>
                <w:rFonts w:ascii="Montserrat Light" w:hAnsi="Montserrat Light"/>
                <w:bCs/>
                <w:color w:val="000000"/>
              </w:rPr>
              <w:t>55</w:t>
            </w:r>
          </w:p>
        </w:tc>
        <w:tc>
          <w:tcPr>
            <w:tcW w:w="624" w:type="pct"/>
            <w:tcBorders>
              <w:bottom w:val="nil"/>
            </w:tcBorders>
            <w:tcMar>
              <w:left w:w="85" w:type="dxa"/>
              <w:right w:w="198" w:type="dxa"/>
            </w:tcMar>
            <w:vAlign w:val="bottom"/>
          </w:tcPr>
          <w:p w14:paraId="53B683DC" w14:textId="41BF487F" w:rsidR="000704F1" w:rsidRPr="00F8750E" w:rsidRDefault="000704F1" w:rsidP="00A82152">
            <w:pPr>
              <w:spacing w:after="0" w:line="360" w:lineRule="auto"/>
              <w:jc w:val="center"/>
              <w:rPr>
                <w:rFonts w:ascii="Montserrat Light" w:hAnsi="Montserrat Light"/>
                <w:bCs/>
                <w:color w:val="000000"/>
              </w:rPr>
            </w:pPr>
            <w:r>
              <w:rPr>
                <w:rFonts w:ascii="Montserrat Light" w:hAnsi="Montserrat Light"/>
                <w:bCs/>
                <w:color w:val="000000"/>
              </w:rPr>
              <w:t>57,89</w:t>
            </w:r>
          </w:p>
        </w:tc>
        <w:tc>
          <w:tcPr>
            <w:tcW w:w="616" w:type="pct"/>
            <w:tcBorders>
              <w:bottom w:val="nil"/>
            </w:tcBorders>
            <w:tcMar>
              <w:left w:w="85" w:type="dxa"/>
              <w:right w:w="198" w:type="dxa"/>
            </w:tcMar>
            <w:vAlign w:val="bottom"/>
          </w:tcPr>
          <w:p w14:paraId="1BED6E88" w14:textId="0665547F" w:rsidR="000704F1" w:rsidRPr="00F8750E" w:rsidRDefault="000704F1" w:rsidP="00A82152">
            <w:pPr>
              <w:spacing w:after="0" w:line="360" w:lineRule="auto"/>
              <w:jc w:val="center"/>
              <w:rPr>
                <w:rFonts w:ascii="Montserrat Light" w:hAnsi="Montserrat Light"/>
                <w:bCs/>
                <w:color w:val="000000"/>
              </w:rPr>
            </w:pPr>
            <w:r>
              <w:rPr>
                <w:rFonts w:ascii="Montserrat Light" w:hAnsi="Montserrat Light"/>
                <w:bCs/>
                <w:color w:val="000000"/>
              </w:rPr>
              <w:t>61,84</w:t>
            </w:r>
          </w:p>
        </w:tc>
        <w:tc>
          <w:tcPr>
            <w:tcW w:w="616" w:type="pct"/>
            <w:tcBorders>
              <w:bottom w:val="nil"/>
            </w:tcBorders>
            <w:vAlign w:val="bottom"/>
          </w:tcPr>
          <w:p w14:paraId="035F416A" w14:textId="77777777" w:rsidR="000704F1" w:rsidRDefault="000704F1" w:rsidP="00A82152">
            <w:pPr>
              <w:spacing w:after="0" w:line="360" w:lineRule="auto"/>
              <w:jc w:val="center"/>
              <w:rPr>
                <w:rFonts w:ascii="Montserrat Light" w:hAnsi="Montserrat Light"/>
                <w:bCs/>
                <w:color w:val="000000"/>
              </w:rPr>
            </w:pPr>
          </w:p>
          <w:p w14:paraId="10231C2B" w14:textId="2D1B1772" w:rsidR="000704F1" w:rsidRPr="00F8750E" w:rsidRDefault="000704F1" w:rsidP="00A82152">
            <w:pPr>
              <w:spacing w:after="0" w:line="360" w:lineRule="auto"/>
              <w:jc w:val="center"/>
              <w:rPr>
                <w:rFonts w:ascii="Montserrat Light" w:hAnsi="Montserrat Light"/>
                <w:bCs/>
                <w:color w:val="000000"/>
              </w:rPr>
            </w:pPr>
            <w:r>
              <w:rPr>
                <w:rFonts w:ascii="Montserrat Light" w:hAnsi="Montserrat Light"/>
                <w:bCs/>
                <w:color w:val="000000"/>
              </w:rPr>
              <w:t>63</w:t>
            </w:r>
          </w:p>
        </w:tc>
      </w:tr>
      <w:tr w:rsidR="000704F1" w:rsidRPr="00F8750E" w14:paraId="3C46D34F" w14:textId="2DFC6A20" w:rsidTr="00A82152">
        <w:trPr>
          <w:cantSplit/>
        </w:trPr>
        <w:tc>
          <w:tcPr>
            <w:tcW w:w="1921" w:type="pct"/>
            <w:tcBorders>
              <w:top w:val="nil"/>
            </w:tcBorders>
            <w:shd w:val="clear" w:color="auto" w:fill="auto"/>
            <w:noWrap/>
            <w:tcMar>
              <w:top w:w="15" w:type="dxa"/>
              <w:left w:w="15" w:type="dxa"/>
              <w:bottom w:w="0" w:type="dxa"/>
              <w:right w:w="15" w:type="dxa"/>
            </w:tcMar>
            <w:vAlign w:val="center"/>
          </w:tcPr>
          <w:p w14:paraId="2D3E9E90" w14:textId="77777777" w:rsidR="000704F1" w:rsidRPr="00F8750E" w:rsidRDefault="000704F1" w:rsidP="00C16154">
            <w:pPr>
              <w:spacing w:after="0" w:line="360" w:lineRule="auto"/>
              <w:rPr>
                <w:rFonts w:ascii="Montserrat Light" w:hAnsi="Montserrat Light"/>
                <w:bCs/>
                <w:color w:val="000000"/>
              </w:rPr>
            </w:pPr>
            <w:r w:rsidRPr="00F8750E">
              <w:rPr>
                <w:rFonts w:ascii="Montserrat Light" w:hAnsi="Montserrat Light"/>
                <w:bCs/>
                <w:color w:val="000000"/>
              </w:rPr>
              <w:t>Taux de desserte  en milieu  rural (2)</w:t>
            </w:r>
          </w:p>
        </w:tc>
        <w:tc>
          <w:tcPr>
            <w:tcW w:w="617" w:type="pct"/>
            <w:tcBorders>
              <w:top w:val="nil"/>
            </w:tcBorders>
            <w:tcMar>
              <w:left w:w="85" w:type="dxa"/>
              <w:right w:w="198" w:type="dxa"/>
            </w:tcMar>
            <w:vAlign w:val="bottom"/>
          </w:tcPr>
          <w:p w14:paraId="3293D20D" w14:textId="75AE4295" w:rsidR="000704F1" w:rsidRPr="00F8750E" w:rsidRDefault="000704F1" w:rsidP="00A82152">
            <w:pPr>
              <w:spacing w:after="0" w:line="360" w:lineRule="auto"/>
              <w:jc w:val="center"/>
              <w:rPr>
                <w:rFonts w:ascii="Montserrat Light" w:hAnsi="Montserrat Light"/>
                <w:bCs/>
                <w:color w:val="000000"/>
              </w:rPr>
            </w:pPr>
            <w:r>
              <w:rPr>
                <w:rFonts w:ascii="Montserrat Light" w:hAnsi="Montserrat Light"/>
                <w:bCs/>
                <w:color w:val="000000"/>
              </w:rPr>
              <w:t>41,40</w:t>
            </w:r>
          </w:p>
        </w:tc>
        <w:tc>
          <w:tcPr>
            <w:tcW w:w="607" w:type="pct"/>
            <w:tcBorders>
              <w:top w:val="nil"/>
            </w:tcBorders>
            <w:tcMar>
              <w:left w:w="85" w:type="dxa"/>
              <w:right w:w="198" w:type="dxa"/>
            </w:tcMar>
            <w:vAlign w:val="bottom"/>
          </w:tcPr>
          <w:p w14:paraId="6BEE191B" w14:textId="302D13EE" w:rsidR="000704F1" w:rsidRPr="00F8750E" w:rsidRDefault="000704F1" w:rsidP="00A82152">
            <w:pPr>
              <w:spacing w:after="0" w:line="360" w:lineRule="auto"/>
              <w:jc w:val="center"/>
              <w:rPr>
                <w:rFonts w:ascii="Montserrat Light" w:hAnsi="Montserrat Light"/>
                <w:bCs/>
                <w:color w:val="000000"/>
              </w:rPr>
            </w:pPr>
            <w:r>
              <w:rPr>
                <w:rFonts w:ascii="Montserrat Light" w:hAnsi="Montserrat Light"/>
                <w:bCs/>
                <w:color w:val="000000"/>
              </w:rPr>
              <w:t>41,60</w:t>
            </w:r>
          </w:p>
        </w:tc>
        <w:tc>
          <w:tcPr>
            <w:tcW w:w="624" w:type="pct"/>
            <w:tcBorders>
              <w:top w:val="nil"/>
            </w:tcBorders>
            <w:tcMar>
              <w:left w:w="85" w:type="dxa"/>
              <w:right w:w="198" w:type="dxa"/>
            </w:tcMar>
            <w:vAlign w:val="bottom"/>
          </w:tcPr>
          <w:p w14:paraId="28461F97" w14:textId="7CF2FE7B" w:rsidR="000704F1" w:rsidRPr="00F8750E" w:rsidRDefault="000704F1" w:rsidP="00A82152">
            <w:pPr>
              <w:spacing w:after="0" w:line="360" w:lineRule="auto"/>
              <w:jc w:val="center"/>
              <w:rPr>
                <w:rFonts w:ascii="Montserrat Light" w:hAnsi="Montserrat Light"/>
                <w:bCs/>
                <w:color w:val="000000"/>
              </w:rPr>
            </w:pPr>
            <w:r>
              <w:rPr>
                <w:rFonts w:ascii="Montserrat Light" w:hAnsi="Montserrat Light"/>
                <w:bCs/>
                <w:color w:val="000000"/>
              </w:rPr>
              <w:t>40,40</w:t>
            </w:r>
          </w:p>
        </w:tc>
        <w:tc>
          <w:tcPr>
            <w:tcW w:w="616" w:type="pct"/>
            <w:tcBorders>
              <w:top w:val="nil"/>
            </w:tcBorders>
            <w:tcMar>
              <w:left w:w="85" w:type="dxa"/>
              <w:right w:w="198" w:type="dxa"/>
            </w:tcMar>
            <w:vAlign w:val="bottom"/>
          </w:tcPr>
          <w:p w14:paraId="2536A439" w14:textId="1277AB94" w:rsidR="000704F1" w:rsidRPr="00F8750E" w:rsidRDefault="000704F1" w:rsidP="00A82152">
            <w:pPr>
              <w:spacing w:after="0" w:line="360" w:lineRule="auto"/>
              <w:jc w:val="center"/>
              <w:rPr>
                <w:rFonts w:ascii="Montserrat Light" w:hAnsi="Montserrat Light"/>
                <w:bCs/>
                <w:color w:val="000000"/>
              </w:rPr>
            </w:pPr>
            <w:r>
              <w:rPr>
                <w:rFonts w:ascii="Montserrat Light" w:hAnsi="Montserrat Light"/>
                <w:bCs/>
                <w:color w:val="000000"/>
              </w:rPr>
              <w:t>56,70</w:t>
            </w:r>
          </w:p>
        </w:tc>
        <w:tc>
          <w:tcPr>
            <w:tcW w:w="616" w:type="pct"/>
            <w:tcBorders>
              <w:top w:val="nil"/>
            </w:tcBorders>
            <w:vAlign w:val="bottom"/>
          </w:tcPr>
          <w:p w14:paraId="1B782DB0" w14:textId="77777777" w:rsidR="000704F1" w:rsidRDefault="000704F1" w:rsidP="00A82152">
            <w:pPr>
              <w:spacing w:after="0" w:line="360" w:lineRule="auto"/>
              <w:jc w:val="center"/>
              <w:rPr>
                <w:rFonts w:ascii="Montserrat Light" w:hAnsi="Montserrat Light"/>
                <w:bCs/>
                <w:color w:val="000000"/>
              </w:rPr>
            </w:pPr>
          </w:p>
          <w:p w14:paraId="4780128F" w14:textId="75A5F009" w:rsidR="000704F1" w:rsidRPr="00F8750E" w:rsidRDefault="000704F1" w:rsidP="00A82152">
            <w:pPr>
              <w:spacing w:after="0" w:line="360" w:lineRule="auto"/>
              <w:jc w:val="center"/>
              <w:rPr>
                <w:rFonts w:ascii="Montserrat Light" w:hAnsi="Montserrat Light"/>
                <w:bCs/>
                <w:color w:val="000000"/>
              </w:rPr>
            </w:pPr>
            <w:r>
              <w:rPr>
                <w:rFonts w:ascii="Montserrat Light" w:hAnsi="Montserrat Light"/>
                <w:bCs/>
                <w:color w:val="000000"/>
              </w:rPr>
              <w:t>70,16</w:t>
            </w:r>
          </w:p>
        </w:tc>
      </w:tr>
    </w:tbl>
    <w:p w14:paraId="042544CF" w14:textId="00DBDE50" w:rsidR="00274521" w:rsidRPr="00F8750E" w:rsidRDefault="00274521" w:rsidP="00274521">
      <w:pPr>
        <w:rPr>
          <w:rFonts w:ascii="Montserrat Light" w:hAnsi="Montserrat Light"/>
        </w:rPr>
      </w:pPr>
      <w:r w:rsidRPr="00F8750E">
        <w:rPr>
          <w:rFonts w:ascii="Montserrat Light" w:hAnsi="Montserrat Light"/>
          <w:u w:val="single"/>
        </w:rPr>
        <w:t>Source</w:t>
      </w:r>
      <w:r w:rsidR="00224458">
        <w:rPr>
          <w:rFonts w:ascii="Montserrat Light" w:hAnsi="Montserrat Light"/>
        </w:rPr>
        <w:t>:</w:t>
      </w:r>
      <w:r w:rsidR="00C36C83" w:rsidRPr="00F8750E">
        <w:rPr>
          <w:rFonts w:ascii="Montserrat Light" w:hAnsi="Montserrat Light"/>
        </w:rPr>
        <w:t xml:space="preserve"> </w:t>
      </w:r>
      <w:r w:rsidR="00FD37CC">
        <w:rPr>
          <w:rFonts w:ascii="Montserrat Light" w:hAnsi="Montserrat Light"/>
        </w:rPr>
        <w:t>ANAEPMR</w:t>
      </w:r>
    </w:p>
    <w:p w14:paraId="20BE6075" w14:textId="7BA594C4" w:rsidR="00D15B85" w:rsidRPr="00D272ED" w:rsidRDefault="00143CE1" w:rsidP="00D272ED">
      <w:pPr>
        <w:pStyle w:val="Lgende"/>
        <w:spacing w:before="120" w:after="120"/>
        <w:ind w:left="1644" w:hanging="1644"/>
        <w:jc w:val="both"/>
        <w:rPr>
          <w:rFonts w:ascii="Montserrat Light" w:hAnsi="Montserrat Light"/>
          <w:sz w:val="22"/>
          <w:szCs w:val="22"/>
        </w:rPr>
      </w:pPr>
      <w:bookmarkStart w:id="133" w:name="_Toc27431497"/>
      <w:bookmarkStart w:id="134" w:name="RANGE!A1"/>
      <w:r w:rsidRPr="00F8750E">
        <w:rPr>
          <w:rFonts w:ascii="Montserrat Light" w:hAnsi="Montserrat Light"/>
          <w:sz w:val="22"/>
          <w:szCs w:val="22"/>
        </w:rPr>
        <w:br w:type="page"/>
      </w:r>
      <w:bookmarkEnd w:id="133"/>
      <w:bookmarkEnd w:id="134"/>
    </w:p>
    <w:p w14:paraId="1E68EF44" w14:textId="77777777" w:rsidR="000161F1" w:rsidRPr="00F8750E" w:rsidRDefault="000161F1" w:rsidP="00070604">
      <w:pPr>
        <w:spacing w:before="120" w:after="120" w:line="276" w:lineRule="auto"/>
        <w:rPr>
          <w:rFonts w:ascii="Montserrat Light" w:eastAsia="Times New Roman" w:hAnsi="Montserrat Light" w:cs="Calibri"/>
          <w:b/>
          <w:i/>
          <w:color w:val="000000"/>
          <w:lang w:eastAsia="fr-FR"/>
        </w:rPr>
      </w:pPr>
      <w:r w:rsidRPr="00F8750E">
        <w:rPr>
          <w:rFonts w:ascii="Montserrat Light" w:eastAsia="Times New Roman" w:hAnsi="Montserrat Light" w:cs="Calibri"/>
          <w:b/>
          <w:i/>
          <w:color w:val="000000"/>
          <w:lang w:eastAsia="fr-FR"/>
        </w:rPr>
        <w:lastRenderedPageBreak/>
        <w:t>Agriculture</w:t>
      </w:r>
    </w:p>
    <w:p w14:paraId="543908CB" w14:textId="5B1F47E2" w:rsidR="00056D9C" w:rsidRPr="00056D9C" w:rsidRDefault="00C717C3" w:rsidP="00056D9C">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D272ED">
        <w:rPr>
          <w:rFonts w:ascii="Montserrat Light" w:hAnsi="Montserrat Light"/>
          <w:sz w:val="22"/>
          <w:szCs w:val="22"/>
        </w:rPr>
        <w:t>6</w:t>
      </w:r>
      <w:r w:rsidRPr="00F8750E">
        <w:rPr>
          <w:rFonts w:ascii="Montserrat Light" w:hAnsi="Montserrat Light"/>
          <w:sz w:val="22"/>
          <w:szCs w:val="22"/>
        </w:rPr>
        <w:t> </w:t>
      </w:r>
      <w:r w:rsidR="00E85165" w:rsidRPr="00F8750E">
        <w:rPr>
          <w:rFonts w:ascii="Montserrat Light" w:hAnsi="Montserrat Light"/>
          <w:sz w:val="22"/>
          <w:szCs w:val="22"/>
        </w:rPr>
        <w:t>: Taux de croissance réel du PIB du secteur primaire (en pourcentage)</w:t>
      </w:r>
      <w:r w:rsidR="00056D9C">
        <w:rPr>
          <w:rFonts w:ascii="Montserrat Light" w:hAnsi="Montserrat Light"/>
          <w:sz w:val="22"/>
          <w:szCs w:val="22"/>
        </w:rPr>
        <w:t xml:space="preserve"> </w:t>
      </w:r>
    </w:p>
    <w:tbl>
      <w:tblPr>
        <w:tblW w:w="51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8"/>
        <w:gridCol w:w="835"/>
        <w:gridCol w:w="821"/>
        <w:gridCol w:w="837"/>
        <w:gridCol w:w="833"/>
        <w:gridCol w:w="995"/>
      </w:tblGrid>
      <w:tr w:rsidR="00056D9C" w:rsidRPr="006F48C9" w14:paraId="2448DBAF" w14:textId="77777777" w:rsidTr="00216F95">
        <w:trPr>
          <w:trHeight w:val="228"/>
        </w:trPr>
        <w:tc>
          <w:tcPr>
            <w:tcW w:w="2759" w:type="pct"/>
            <w:tcBorders>
              <w:bottom w:val="single" w:sz="4" w:space="0" w:color="auto"/>
            </w:tcBorders>
            <w:shd w:val="clear" w:color="auto" w:fill="DEEAF6" w:themeFill="accent1" w:themeFillTint="33"/>
            <w:noWrap/>
            <w:vAlign w:val="center"/>
            <w:hideMark/>
          </w:tcPr>
          <w:p w14:paraId="18F10EDE" w14:textId="77777777" w:rsidR="00056D9C" w:rsidRPr="006F48C9" w:rsidRDefault="00056D9C" w:rsidP="00B36184">
            <w:pPr>
              <w:spacing w:after="0" w:line="360" w:lineRule="auto"/>
              <w:rPr>
                <w:rFonts w:ascii="Montserrat Light" w:eastAsia="Times New Roman" w:hAnsi="Montserrat Light" w:cs="Arial"/>
                <w:b/>
                <w:bCs/>
                <w:lang w:eastAsia="fr-FR"/>
              </w:rPr>
            </w:pPr>
            <w:r w:rsidRPr="006F48C9">
              <w:rPr>
                <w:rFonts w:ascii="Montserrat Light" w:eastAsia="Times New Roman" w:hAnsi="Montserrat Light" w:cs="Arial"/>
                <w:b/>
                <w:bCs/>
                <w:lang w:eastAsia="fr-FR"/>
              </w:rPr>
              <w:t>Sous-secteurs du primaire</w:t>
            </w:r>
          </w:p>
        </w:tc>
        <w:tc>
          <w:tcPr>
            <w:tcW w:w="433" w:type="pct"/>
            <w:tcBorders>
              <w:bottom w:val="single" w:sz="4" w:space="0" w:color="auto"/>
            </w:tcBorders>
            <w:shd w:val="clear" w:color="auto" w:fill="DEEAF6" w:themeFill="accent1" w:themeFillTint="33"/>
            <w:noWrap/>
            <w:tcMar>
              <w:right w:w="198" w:type="dxa"/>
            </w:tcMar>
            <w:vAlign w:val="center"/>
            <w:hideMark/>
          </w:tcPr>
          <w:p w14:paraId="72D40FD8" w14:textId="77777777" w:rsidR="00056D9C" w:rsidRPr="006F48C9" w:rsidRDefault="00056D9C" w:rsidP="00B36184">
            <w:pPr>
              <w:spacing w:after="0" w:line="360" w:lineRule="auto"/>
              <w:jc w:val="center"/>
              <w:rPr>
                <w:rFonts w:ascii="Montserrat Light" w:eastAsia="Times New Roman" w:hAnsi="Montserrat Light" w:cs="Arial"/>
                <w:b/>
                <w:bCs/>
                <w:lang w:eastAsia="fr-FR"/>
              </w:rPr>
            </w:pPr>
            <w:r w:rsidRPr="006F48C9">
              <w:rPr>
                <w:rFonts w:ascii="Montserrat Light" w:eastAsia="Times New Roman" w:hAnsi="Montserrat Light" w:cs="Arial"/>
                <w:b/>
                <w:bCs/>
                <w:lang w:eastAsia="fr-FR"/>
              </w:rPr>
              <w:t>2016</w:t>
            </w:r>
          </w:p>
        </w:tc>
        <w:tc>
          <w:tcPr>
            <w:tcW w:w="426" w:type="pct"/>
            <w:tcBorders>
              <w:bottom w:val="single" w:sz="4" w:space="0" w:color="auto"/>
            </w:tcBorders>
            <w:shd w:val="clear" w:color="auto" w:fill="DEEAF6" w:themeFill="accent1" w:themeFillTint="33"/>
            <w:noWrap/>
            <w:tcMar>
              <w:right w:w="198" w:type="dxa"/>
            </w:tcMar>
            <w:vAlign w:val="center"/>
            <w:hideMark/>
          </w:tcPr>
          <w:p w14:paraId="4C70D052" w14:textId="77777777" w:rsidR="00056D9C" w:rsidRPr="006F48C9" w:rsidRDefault="00056D9C" w:rsidP="00B36184">
            <w:pPr>
              <w:spacing w:after="0" w:line="360" w:lineRule="auto"/>
              <w:jc w:val="center"/>
              <w:rPr>
                <w:rFonts w:ascii="Montserrat Light" w:eastAsia="Times New Roman" w:hAnsi="Montserrat Light" w:cs="Arial"/>
                <w:b/>
                <w:bCs/>
                <w:lang w:eastAsia="fr-FR"/>
              </w:rPr>
            </w:pPr>
            <w:r w:rsidRPr="006F48C9">
              <w:rPr>
                <w:rFonts w:ascii="Montserrat Light" w:eastAsia="Times New Roman" w:hAnsi="Montserrat Light" w:cs="Arial"/>
                <w:b/>
                <w:bCs/>
                <w:lang w:eastAsia="fr-FR"/>
              </w:rPr>
              <w:t>2017</w:t>
            </w:r>
          </w:p>
        </w:tc>
        <w:tc>
          <w:tcPr>
            <w:tcW w:w="434" w:type="pct"/>
            <w:tcBorders>
              <w:bottom w:val="single" w:sz="4" w:space="0" w:color="auto"/>
            </w:tcBorders>
            <w:shd w:val="clear" w:color="auto" w:fill="DEEAF6" w:themeFill="accent1" w:themeFillTint="33"/>
            <w:noWrap/>
            <w:tcMar>
              <w:right w:w="198" w:type="dxa"/>
            </w:tcMar>
            <w:vAlign w:val="center"/>
            <w:hideMark/>
          </w:tcPr>
          <w:p w14:paraId="1EF4C790" w14:textId="77777777" w:rsidR="00056D9C" w:rsidRPr="006F48C9" w:rsidRDefault="00056D9C" w:rsidP="00B36184">
            <w:pPr>
              <w:spacing w:after="0" w:line="360" w:lineRule="auto"/>
              <w:jc w:val="center"/>
              <w:rPr>
                <w:rFonts w:ascii="Montserrat Light" w:eastAsia="Times New Roman" w:hAnsi="Montserrat Light" w:cs="Arial"/>
                <w:b/>
                <w:bCs/>
                <w:lang w:eastAsia="fr-FR"/>
              </w:rPr>
            </w:pPr>
            <w:r w:rsidRPr="006F48C9">
              <w:rPr>
                <w:rFonts w:ascii="Montserrat Light" w:eastAsia="Times New Roman" w:hAnsi="Montserrat Light" w:cs="Arial"/>
                <w:b/>
                <w:bCs/>
                <w:lang w:eastAsia="fr-FR"/>
              </w:rPr>
              <w:t>2018</w:t>
            </w:r>
          </w:p>
        </w:tc>
        <w:tc>
          <w:tcPr>
            <w:tcW w:w="432" w:type="pct"/>
            <w:tcBorders>
              <w:bottom w:val="single" w:sz="4" w:space="0" w:color="auto"/>
            </w:tcBorders>
            <w:shd w:val="clear" w:color="auto" w:fill="DEEAF6" w:themeFill="accent1" w:themeFillTint="33"/>
            <w:tcMar>
              <w:right w:w="198" w:type="dxa"/>
            </w:tcMar>
          </w:tcPr>
          <w:p w14:paraId="2F9896C3" w14:textId="77777777" w:rsidR="00056D9C" w:rsidRPr="006F48C9" w:rsidRDefault="00056D9C" w:rsidP="00B36184">
            <w:pPr>
              <w:spacing w:after="0" w:line="360" w:lineRule="auto"/>
              <w:jc w:val="center"/>
              <w:rPr>
                <w:rFonts w:ascii="Montserrat Light" w:eastAsia="Times New Roman" w:hAnsi="Montserrat Light" w:cs="Arial"/>
                <w:b/>
                <w:bCs/>
                <w:lang w:eastAsia="fr-FR"/>
              </w:rPr>
            </w:pPr>
            <w:r w:rsidRPr="006F48C9">
              <w:rPr>
                <w:rFonts w:ascii="Montserrat Light" w:eastAsia="Times New Roman" w:hAnsi="Montserrat Light" w:cs="Arial"/>
                <w:b/>
                <w:bCs/>
                <w:lang w:eastAsia="fr-FR"/>
              </w:rPr>
              <w:t>2019</w:t>
            </w:r>
          </w:p>
        </w:tc>
        <w:tc>
          <w:tcPr>
            <w:tcW w:w="517" w:type="pct"/>
            <w:tcBorders>
              <w:bottom w:val="single" w:sz="4" w:space="0" w:color="auto"/>
            </w:tcBorders>
            <w:shd w:val="clear" w:color="auto" w:fill="DEEAF6" w:themeFill="accent1" w:themeFillTint="33"/>
          </w:tcPr>
          <w:p w14:paraId="0BDC7A34" w14:textId="77777777" w:rsidR="00056D9C" w:rsidRPr="006F48C9" w:rsidRDefault="00056D9C" w:rsidP="00B36184">
            <w:pPr>
              <w:spacing w:after="0" w:line="360" w:lineRule="auto"/>
              <w:jc w:val="center"/>
              <w:rPr>
                <w:rFonts w:ascii="Montserrat Light" w:eastAsia="Times New Roman" w:hAnsi="Montserrat Light" w:cs="Arial"/>
                <w:b/>
                <w:bCs/>
                <w:lang w:eastAsia="fr-FR"/>
              </w:rPr>
            </w:pPr>
            <w:r>
              <w:rPr>
                <w:rFonts w:ascii="Montserrat Light" w:eastAsia="Times New Roman" w:hAnsi="Montserrat Light" w:cs="Arial"/>
                <w:b/>
                <w:bCs/>
                <w:lang w:eastAsia="fr-FR"/>
              </w:rPr>
              <w:t>2020</w:t>
            </w:r>
          </w:p>
        </w:tc>
      </w:tr>
      <w:tr w:rsidR="00056D9C" w:rsidRPr="006F48C9" w14:paraId="52C75673" w14:textId="77777777" w:rsidTr="00056D9C">
        <w:trPr>
          <w:trHeight w:val="204"/>
        </w:trPr>
        <w:tc>
          <w:tcPr>
            <w:tcW w:w="2759" w:type="pct"/>
            <w:tcBorders>
              <w:bottom w:val="nil"/>
            </w:tcBorders>
            <w:shd w:val="clear" w:color="auto" w:fill="auto"/>
            <w:vAlign w:val="center"/>
            <w:hideMark/>
          </w:tcPr>
          <w:p w14:paraId="1A20844B" w14:textId="77777777" w:rsidR="00056D9C" w:rsidRPr="006F48C9" w:rsidRDefault="00056D9C" w:rsidP="00B36184">
            <w:pPr>
              <w:spacing w:after="0" w:line="360" w:lineRule="auto"/>
              <w:rPr>
                <w:rFonts w:ascii="Montserrat Light" w:eastAsia="Times New Roman" w:hAnsi="Montserrat Light" w:cs="Arial"/>
                <w:lang w:eastAsia="fr-FR"/>
              </w:rPr>
            </w:pPr>
            <w:r w:rsidRPr="006F48C9">
              <w:rPr>
                <w:rFonts w:ascii="Montserrat Light" w:eastAsia="Times New Roman" w:hAnsi="Montserrat Light" w:cs="Arial"/>
                <w:lang w:eastAsia="fr-FR"/>
              </w:rPr>
              <w:t xml:space="preserve">Agriculture </w:t>
            </w:r>
          </w:p>
        </w:tc>
        <w:tc>
          <w:tcPr>
            <w:tcW w:w="433" w:type="pct"/>
            <w:tcBorders>
              <w:bottom w:val="nil"/>
            </w:tcBorders>
            <w:shd w:val="clear" w:color="auto" w:fill="auto"/>
            <w:noWrap/>
            <w:tcMar>
              <w:right w:w="198" w:type="dxa"/>
            </w:tcMar>
            <w:vAlign w:val="bottom"/>
            <w:hideMark/>
          </w:tcPr>
          <w:p w14:paraId="6C80022B"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11,0</w:t>
            </w:r>
          </w:p>
        </w:tc>
        <w:tc>
          <w:tcPr>
            <w:tcW w:w="426" w:type="pct"/>
            <w:tcBorders>
              <w:bottom w:val="nil"/>
            </w:tcBorders>
            <w:shd w:val="clear" w:color="auto" w:fill="auto"/>
            <w:noWrap/>
            <w:tcMar>
              <w:right w:w="198" w:type="dxa"/>
            </w:tcMar>
            <w:vAlign w:val="bottom"/>
            <w:hideMark/>
          </w:tcPr>
          <w:p w14:paraId="05E00C0F"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8,7</w:t>
            </w:r>
          </w:p>
        </w:tc>
        <w:tc>
          <w:tcPr>
            <w:tcW w:w="434" w:type="pct"/>
            <w:tcBorders>
              <w:bottom w:val="nil"/>
            </w:tcBorders>
            <w:shd w:val="clear" w:color="auto" w:fill="auto"/>
            <w:noWrap/>
            <w:tcMar>
              <w:right w:w="198" w:type="dxa"/>
            </w:tcMar>
            <w:vAlign w:val="bottom"/>
            <w:hideMark/>
          </w:tcPr>
          <w:p w14:paraId="7F3B463B"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8,7</w:t>
            </w:r>
          </w:p>
        </w:tc>
        <w:tc>
          <w:tcPr>
            <w:tcW w:w="432" w:type="pct"/>
            <w:tcBorders>
              <w:bottom w:val="nil"/>
            </w:tcBorders>
            <w:tcMar>
              <w:right w:w="198" w:type="dxa"/>
            </w:tcMar>
          </w:tcPr>
          <w:p w14:paraId="20023AC6"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4,9</w:t>
            </w:r>
          </w:p>
        </w:tc>
        <w:tc>
          <w:tcPr>
            <w:tcW w:w="517" w:type="pct"/>
            <w:tcBorders>
              <w:bottom w:val="nil"/>
            </w:tcBorders>
          </w:tcPr>
          <w:p w14:paraId="109582CB"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Pr>
                <w:rFonts w:ascii="Montserrat Light" w:eastAsia="Times New Roman" w:hAnsi="Montserrat Light" w:cs="Arial"/>
                <w:color w:val="000000"/>
                <w:lang w:eastAsia="fr-FR"/>
              </w:rPr>
              <w:t>2,0</w:t>
            </w:r>
          </w:p>
        </w:tc>
      </w:tr>
      <w:tr w:rsidR="00056D9C" w:rsidRPr="006F48C9" w14:paraId="699BEBB5" w14:textId="77777777" w:rsidTr="00056D9C">
        <w:trPr>
          <w:trHeight w:val="204"/>
        </w:trPr>
        <w:tc>
          <w:tcPr>
            <w:tcW w:w="2759" w:type="pct"/>
            <w:tcBorders>
              <w:top w:val="nil"/>
              <w:bottom w:val="nil"/>
            </w:tcBorders>
            <w:shd w:val="clear" w:color="auto" w:fill="auto"/>
            <w:vAlign w:val="center"/>
            <w:hideMark/>
          </w:tcPr>
          <w:p w14:paraId="444C562A" w14:textId="77777777" w:rsidR="00056D9C" w:rsidRPr="006F48C9" w:rsidRDefault="00056D9C" w:rsidP="00B36184">
            <w:pPr>
              <w:spacing w:after="0" w:line="360" w:lineRule="auto"/>
              <w:rPr>
                <w:rFonts w:ascii="Montserrat Light" w:eastAsia="Times New Roman" w:hAnsi="Montserrat Light" w:cs="Arial"/>
                <w:lang w:eastAsia="fr-FR"/>
              </w:rPr>
            </w:pPr>
            <w:r w:rsidRPr="006F48C9">
              <w:rPr>
                <w:rFonts w:ascii="Montserrat Light" w:eastAsia="Times New Roman" w:hAnsi="Montserrat Light" w:cs="Arial"/>
                <w:lang w:eastAsia="fr-FR"/>
              </w:rPr>
              <w:t>Elevage, chasse</w:t>
            </w:r>
          </w:p>
        </w:tc>
        <w:tc>
          <w:tcPr>
            <w:tcW w:w="433" w:type="pct"/>
            <w:tcBorders>
              <w:top w:val="nil"/>
              <w:bottom w:val="nil"/>
            </w:tcBorders>
            <w:shd w:val="clear" w:color="auto" w:fill="auto"/>
            <w:noWrap/>
            <w:tcMar>
              <w:right w:w="198" w:type="dxa"/>
            </w:tcMar>
            <w:vAlign w:val="bottom"/>
            <w:hideMark/>
          </w:tcPr>
          <w:p w14:paraId="3F9261AC"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3,3</w:t>
            </w:r>
          </w:p>
        </w:tc>
        <w:tc>
          <w:tcPr>
            <w:tcW w:w="426" w:type="pct"/>
            <w:tcBorders>
              <w:top w:val="nil"/>
              <w:bottom w:val="nil"/>
            </w:tcBorders>
            <w:shd w:val="clear" w:color="auto" w:fill="auto"/>
            <w:noWrap/>
            <w:tcMar>
              <w:right w:w="198" w:type="dxa"/>
            </w:tcMar>
            <w:vAlign w:val="bottom"/>
            <w:hideMark/>
          </w:tcPr>
          <w:p w14:paraId="6DB9EA35"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7,6</w:t>
            </w:r>
          </w:p>
        </w:tc>
        <w:tc>
          <w:tcPr>
            <w:tcW w:w="434" w:type="pct"/>
            <w:tcBorders>
              <w:top w:val="nil"/>
              <w:bottom w:val="nil"/>
            </w:tcBorders>
            <w:shd w:val="clear" w:color="auto" w:fill="auto"/>
            <w:noWrap/>
            <w:tcMar>
              <w:right w:w="198" w:type="dxa"/>
            </w:tcMar>
            <w:vAlign w:val="bottom"/>
            <w:hideMark/>
          </w:tcPr>
          <w:p w14:paraId="105AF495"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5,0</w:t>
            </w:r>
          </w:p>
        </w:tc>
        <w:tc>
          <w:tcPr>
            <w:tcW w:w="432" w:type="pct"/>
            <w:tcBorders>
              <w:top w:val="nil"/>
              <w:bottom w:val="nil"/>
            </w:tcBorders>
            <w:tcMar>
              <w:right w:w="198" w:type="dxa"/>
            </w:tcMar>
          </w:tcPr>
          <w:p w14:paraId="0C65BF64"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7,9</w:t>
            </w:r>
          </w:p>
        </w:tc>
        <w:tc>
          <w:tcPr>
            <w:tcW w:w="517" w:type="pct"/>
            <w:tcBorders>
              <w:top w:val="nil"/>
              <w:bottom w:val="nil"/>
            </w:tcBorders>
          </w:tcPr>
          <w:p w14:paraId="366C08D7"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Pr>
                <w:rFonts w:ascii="Montserrat Light" w:eastAsia="Times New Roman" w:hAnsi="Montserrat Light" w:cs="Arial"/>
                <w:color w:val="000000"/>
                <w:lang w:eastAsia="fr-FR"/>
              </w:rPr>
              <w:t>-0,5</w:t>
            </w:r>
          </w:p>
        </w:tc>
      </w:tr>
      <w:tr w:rsidR="00056D9C" w:rsidRPr="006F48C9" w14:paraId="2B3B04DF" w14:textId="77777777" w:rsidTr="00056D9C">
        <w:trPr>
          <w:trHeight w:val="204"/>
        </w:trPr>
        <w:tc>
          <w:tcPr>
            <w:tcW w:w="2759" w:type="pct"/>
            <w:tcBorders>
              <w:top w:val="nil"/>
            </w:tcBorders>
            <w:shd w:val="clear" w:color="auto" w:fill="auto"/>
            <w:vAlign w:val="center"/>
            <w:hideMark/>
          </w:tcPr>
          <w:p w14:paraId="1DAE6329" w14:textId="77777777" w:rsidR="00056D9C" w:rsidRPr="006F48C9" w:rsidRDefault="00056D9C" w:rsidP="00B36184">
            <w:pPr>
              <w:spacing w:after="0" w:line="360" w:lineRule="auto"/>
              <w:rPr>
                <w:rFonts w:ascii="Montserrat Light" w:eastAsia="Times New Roman" w:hAnsi="Montserrat Light" w:cs="Arial"/>
                <w:lang w:eastAsia="fr-FR"/>
              </w:rPr>
            </w:pPr>
            <w:r w:rsidRPr="006F48C9">
              <w:rPr>
                <w:rFonts w:ascii="Montserrat Light" w:eastAsia="Times New Roman" w:hAnsi="Montserrat Light" w:cs="Arial"/>
                <w:lang w:eastAsia="fr-FR"/>
              </w:rPr>
              <w:t>Pêche, Sylviculture et exploitation forestière</w:t>
            </w:r>
          </w:p>
        </w:tc>
        <w:tc>
          <w:tcPr>
            <w:tcW w:w="433" w:type="pct"/>
            <w:tcBorders>
              <w:top w:val="nil"/>
            </w:tcBorders>
            <w:shd w:val="clear" w:color="auto" w:fill="auto"/>
            <w:noWrap/>
            <w:tcMar>
              <w:right w:w="198" w:type="dxa"/>
            </w:tcMar>
            <w:vAlign w:val="bottom"/>
            <w:hideMark/>
          </w:tcPr>
          <w:p w14:paraId="461EDEA8"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1,3</w:t>
            </w:r>
          </w:p>
        </w:tc>
        <w:tc>
          <w:tcPr>
            <w:tcW w:w="426" w:type="pct"/>
            <w:tcBorders>
              <w:top w:val="nil"/>
            </w:tcBorders>
            <w:shd w:val="clear" w:color="auto" w:fill="auto"/>
            <w:noWrap/>
            <w:tcMar>
              <w:right w:w="198" w:type="dxa"/>
            </w:tcMar>
            <w:vAlign w:val="bottom"/>
            <w:hideMark/>
          </w:tcPr>
          <w:p w14:paraId="2950A6CE"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-1,3</w:t>
            </w:r>
          </w:p>
        </w:tc>
        <w:tc>
          <w:tcPr>
            <w:tcW w:w="434" w:type="pct"/>
            <w:tcBorders>
              <w:top w:val="nil"/>
            </w:tcBorders>
            <w:shd w:val="clear" w:color="auto" w:fill="auto"/>
            <w:noWrap/>
            <w:tcMar>
              <w:right w:w="198" w:type="dxa"/>
            </w:tcMar>
            <w:vAlign w:val="bottom"/>
            <w:hideMark/>
          </w:tcPr>
          <w:p w14:paraId="161BE329"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-1,0</w:t>
            </w:r>
          </w:p>
        </w:tc>
        <w:tc>
          <w:tcPr>
            <w:tcW w:w="432" w:type="pct"/>
            <w:tcBorders>
              <w:top w:val="nil"/>
            </w:tcBorders>
            <w:tcMar>
              <w:right w:w="198" w:type="dxa"/>
            </w:tcMar>
          </w:tcPr>
          <w:p w14:paraId="3D20FE89" w14:textId="77777777" w:rsidR="00056D9C" w:rsidRDefault="00056D9C" w:rsidP="00B36184">
            <w:pPr>
              <w:spacing w:after="0" w:line="360" w:lineRule="auto"/>
              <w:jc w:val="center"/>
              <w:rPr>
                <w:rFonts w:ascii="Montserrat Light" w:eastAsia="Times New Roman" w:hAnsi="Montserrat Light" w:cs="Arial"/>
                <w:color w:val="000000"/>
                <w:lang w:eastAsia="fr-FR"/>
              </w:rPr>
            </w:pPr>
          </w:p>
          <w:p w14:paraId="46E669D2"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E80FB2">
              <w:rPr>
                <w:rFonts w:ascii="Montserrat Light" w:eastAsia="Times New Roman" w:hAnsi="Montserrat Light" w:cs="Arial"/>
                <w:color w:val="000000"/>
                <w:lang w:eastAsia="fr-FR"/>
              </w:rPr>
              <w:t>2,9</w:t>
            </w:r>
          </w:p>
        </w:tc>
        <w:tc>
          <w:tcPr>
            <w:tcW w:w="517" w:type="pct"/>
            <w:tcBorders>
              <w:top w:val="nil"/>
            </w:tcBorders>
          </w:tcPr>
          <w:p w14:paraId="35D19CAC" w14:textId="77777777" w:rsidR="00056D9C" w:rsidRDefault="00056D9C" w:rsidP="00B36184">
            <w:pPr>
              <w:spacing w:after="0" w:line="360" w:lineRule="auto"/>
              <w:jc w:val="center"/>
              <w:rPr>
                <w:rFonts w:ascii="Montserrat Light" w:eastAsia="Times New Roman" w:hAnsi="Montserrat Light" w:cs="Arial"/>
                <w:color w:val="000000"/>
                <w:lang w:eastAsia="fr-FR"/>
              </w:rPr>
            </w:pPr>
          </w:p>
          <w:p w14:paraId="10767389" w14:textId="77777777" w:rsidR="00056D9C" w:rsidRPr="00E80FB2" w:rsidRDefault="00056D9C" w:rsidP="00B36184">
            <w:pPr>
              <w:spacing w:after="0" w:line="360" w:lineRule="auto"/>
              <w:jc w:val="center"/>
              <w:rPr>
                <w:rFonts w:ascii="Montserrat Light" w:eastAsia="Times New Roman" w:hAnsi="Montserrat Light" w:cs="Arial"/>
                <w:color w:val="000000"/>
                <w:lang w:eastAsia="fr-FR"/>
              </w:rPr>
            </w:pPr>
            <w:r>
              <w:rPr>
                <w:rFonts w:ascii="Montserrat Light" w:eastAsia="Times New Roman" w:hAnsi="Montserrat Light" w:cs="Arial"/>
                <w:color w:val="000000"/>
                <w:lang w:eastAsia="fr-FR"/>
              </w:rPr>
              <w:t>3,1</w:t>
            </w:r>
          </w:p>
        </w:tc>
      </w:tr>
      <w:tr w:rsidR="00056D9C" w:rsidRPr="00141804" w14:paraId="151D71E3" w14:textId="77777777" w:rsidTr="00056D9C">
        <w:trPr>
          <w:trHeight w:val="204"/>
        </w:trPr>
        <w:tc>
          <w:tcPr>
            <w:tcW w:w="27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369809" w14:textId="77777777" w:rsidR="00056D9C" w:rsidRPr="00141804" w:rsidRDefault="00056D9C" w:rsidP="00B36184">
            <w:pPr>
              <w:spacing w:after="0" w:line="360" w:lineRule="auto"/>
              <w:rPr>
                <w:rFonts w:ascii="Montserrat Light" w:eastAsia="Times New Roman" w:hAnsi="Montserrat Light" w:cs="Arial"/>
                <w:b/>
                <w:lang w:eastAsia="fr-FR"/>
              </w:rPr>
            </w:pPr>
            <w:r w:rsidRPr="00141804">
              <w:rPr>
                <w:rFonts w:ascii="Montserrat Light" w:eastAsia="Times New Roman" w:hAnsi="Montserrat Light" w:cs="Arial"/>
                <w:b/>
                <w:lang w:eastAsia="fr-FR"/>
              </w:rPr>
              <w:t>Secteur primaire</w:t>
            </w:r>
          </w:p>
        </w:tc>
        <w:tc>
          <w:tcPr>
            <w:tcW w:w="433" w:type="pct"/>
            <w:tcBorders>
              <w:top w:val="single" w:sz="4" w:space="0" w:color="auto"/>
              <w:left w:val="single" w:sz="4" w:space="0" w:color="auto"/>
              <w:bottom w:val="single" w:sz="4" w:space="0" w:color="auto"/>
              <w:right w:val="single" w:sz="4" w:space="0" w:color="auto"/>
            </w:tcBorders>
            <w:shd w:val="clear" w:color="auto" w:fill="auto"/>
            <w:noWrap/>
            <w:tcMar>
              <w:right w:w="198" w:type="dxa"/>
            </w:tcMar>
            <w:vAlign w:val="bottom"/>
            <w:hideMark/>
          </w:tcPr>
          <w:p w14:paraId="53734D83" w14:textId="77777777" w:rsidR="00056D9C" w:rsidRPr="00141804" w:rsidRDefault="00056D9C" w:rsidP="00B36184">
            <w:pPr>
              <w:spacing w:after="0" w:line="360" w:lineRule="auto"/>
              <w:jc w:val="center"/>
              <w:rPr>
                <w:rFonts w:ascii="Montserrat Light" w:eastAsia="Times New Roman" w:hAnsi="Montserrat Light" w:cs="Arial"/>
                <w:b/>
                <w:color w:val="000000"/>
                <w:lang w:eastAsia="fr-FR"/>
              </w:rPr>
            </w:pPr>
            <w:r w:rsidRPr="00141804">
              <w:rPr>
                <w:rFonts w:ascii="Montserrat Light" w:eastAsia="Times New Roman" w:hAnsi="Montserrat Light" w:cs="Arial"/>
                <w:b/>
                <w:color w:val="000000"/>
                <w:lang w:eastAsia="fr-FR"/>
              </w:rPr>
              <w:t>9,0</w:t>
            </w:r>
          </w:p>
        </w:tc>
        <w:tc>
          <w:tcPr>
            <w:tcW w:w="426" w:type="pct"/>
            <w:tcBorders>
              <w:top w:val="single" w:sz="4" w:space="0" w:color="auto"/>
              <w:left w:val="single" w:sz="4" w:space="0" w:color="auto"/>
              <w:bottom w:val="single" w:sz="4" w:space="0" w:color="auto"/>
              <w:right w:val="single" w:sz="4" w:space="0" w:color="auto"/>
            </w:tcBorders>
            <w:shd w:val="clear" w:color="auto" w:fill="auto"/>
            <w:noWrap/>
            <w:tcMar>
              <w:right w:w="198" w:type="dxa"/>
            </w:tcMar>
            <w:vAlign w:val="bottom"/>
            <w:hideMark/>
          </w:tcPr>
          <w:p w14:paraId="097175EE" w14:textId="77777777" w:rsidR="00056D9C" w:rsidRPr="00141804" w:rsidRDefault="00056D9C" w:rsidP="00B36184">
            <w:pPr>
              <w:spacing w:after="0" w:line="360" w:lineRule="auto"/>
              <w:jc w:val="center"/>
              <w:rPr>
                <w:rFonts w:ascii="Montserrat Light" w:eastAsia="Times New Roman" w:hAnsi="Montserrat Light" w:cs="Arial"/>
                <w:b/>
                <w:color w:val="000000"/>
                <w:lang w:eastAsia="fr-FR"/>
              </w:rPr>
            </w:pPr>
            <w:r w:rsidRPr="00141804">
              <w:rPr>
                <w:rFonts w:ascii="Montserrat Light" w:eastAsia="Times New Roman" w:hAnsi="Montserrat Light" w:cs="Arial"/>
                <w:b/>
                <w:color w:val="000000"/>
                <w:lang w:eastAsia="fr-FR"/>
              </w:rPr>
              <w:t>7,6</w:t>
            </w:r>
          </w:p>
        </w:tc>
        <w:tc>
          <w:tcPr>
            <w:tcW w:w="434" w:type="pct"/>
            <w:tcBorders>
              <w:top w:val="single" w:sz="4" w:space="0" w:color="auto"/>
              <w:left w:val="single" w:sz="4" w:space="0" w:color="auto"/>
              <w:bottom w:val="single" w:sz="4" w:space="0" w:color="auto"/>
              <w:right w:val="single" w:sz="4" w:space="0" w:color="auto"/>
            </w:tcBorders>
            <w:shd w:val="clear" w:color="auto" w:fill="auto"/>
            <w:noWrap/>
            <w:tcMar>
              <w:right w:w="198" w:type="dxa"/>
            </w:tcMar>
            <w:vAlign w:val="bottom"/>
            <w:hideMark/>
          </w:tcPr>
          <w:p w14:paraId="60C5EF0B" w14:textId="77777777" w:rsidR="00056D9C" w:rsidRPr="00141804" w:rsidRDefault="00056D9C" w:rsidP="00B36184">
            <w:pPr>
              <w:spacing w:after="0" w:line="360" w:lineRule="auto"/>
              <w:jc w:val="center"/>
              <w:rPr>
                <w:rFonts w:ascii="Montserrat Light" w:eastAsia="Times New Roman" w:hAnsi="Montserrat Light" w:cs="Arial"/>
                <w:b/>
                <w:color w:val="000000"/>
                <w:lang w:eastAsia="fr-FR"/>
              </w:rPr>
            </w:pPr>
            <w:r w:rsidRPr="00141804">
              <w:rPr>
                <w:rFonts w:ascii="Montserrat Light" w:eastAsia="Times New Roman" w:hAnsi="Montserrat Light" w:cs="Arial"/>
                <w:b/>
                <w:color w:val="000000"/>
                <w:lang w:eastAsia="fr-FR"/>
              </w:rPr>
              <w:t>7,3</w:t>
            </w:r>
          </w:p>
        </w:tc>
        <w:tc>
          <w:tcPr>
            <w:tcW w:w="432" w:type="pct"/>
            <w:tcBorders>
              <w:top w:val="single" w:sz="4" w:space="0" w:color="auto"/>
              <w:left w:val="single" w:sz="4" w:space="0" w:color="auto"/>
              <w:bottom w:val="single" w:sz="4" w:space="0" w:color="auto"/>
              <w:right w:val="single" w:sz="4" w:space="0" w:color="auto"/>
            </w:tcBorders>
            <w:tcMar>
              <w:right w:w="198" w:type="dxa"/>
            </w:tcMar>
          </w:tcPr>
          <w:p w14:paraId="2470730E" w14:textId="77777777" w:rsidR="00056D9C" w:rsidRPr="00141804" w:rsidRDefault="00056D9C" w:rsidP="00B36184">
            <w:pPr>
              <w:spacing w:after="0" w:line="360" w:lineRule="auto"/>
              <w:jc w:val="center"/>
              <w:rPr>
                <w:rFonts w:ascii="Montserrat Light" w:eastAsia="Times New Roman" w:hAnsi="Montserrat Light" w:cs="Arial"/>
                <w:b/>
                <w:color w:val="000000"/>
                <w:lang w:eastAsia="fr-FR"/>
              </w:rPr>
            </w:pPr>
            <w:r w:rsidRPr="00141804">
              <w:rPr>
                <w:rFonts w:ascii="Montserrat Light" w:eastAsia="Times New Roman" w:hAnsi="Montserrat Light" w:cs="Arial"/>
                <w:b/>
                <w:color w:val="000000"/>
                <w:lang w:eastAsia="fr-FR"/>
              </w:rPr>
              <w:t>5,2</w:t>
            </w:r>
          </w:p>
        </w:tc>
        <w:tc>
          <w:tcPr>
            <w:tcW w:w="517" w:type="pct"/>
            <w:tcBorders>
              <w:top w:val="single" w:sz="4" w:space="0" w:color="auto"/>
              <w:left w:val="single" w:sz="4" w:space="0" w:color="auto"/>
              <w:bottom w:val="single" w:sz="4" w:space="0" w:color="auto"/>
              <w:right w:val="single" w:sz="4" w:space="0" w:color="auto"/>
            </w:tcBorders>
          </w:tcPr>
          <w:p w14:paraId="08FAB5CF" w14:textId="77777777" w:rsidR="00056D9C" w:rsidRPr="00141804" w:rsidRDefault="00056D9C" w:rsidP="00B36184">
            <w:pPr>
              <w:spacing w:after="0" w:line="360" w:lineRule="auto"/>
              <w:jc w:val="center"/>
              <w:rPr>
                <w:rFonts w:ascii="Montserrat Light" w:eastAsia="Times New Roman" w:hAnsi="Montserrat Light" w:cs="Arial"/>
                <w:b/>
                <w:color w:val="000000"/>
                <w:lang w:eastAsia="fr-FR"/>
              </w:rPr>
            </w:pPr>
            <w:r>
              <w:rPr>
                <w:rFonts w:ascii="Montserrat Light" w:eastAsia="Times New Roman" w:hAnsi="Montserrat Light" w:cs="Arial"/>
                <w:b/>
                <w:color w:val="000000"/>
                <w:lang w:eastAsia="fr-FR"/>
              </w:rPr>
              <w:t>1,8</w:t>
            </w:r>
          </w:p>
        </w:tc>
      </w:tr>
    </w:tbl>
    <w:p w14:paraId="0945CA15" w14:textId="77777777" w:rsidR="00056D9C" w:rsidRDefault="00056D9C" w:rsidP="00056D9C">
      <w:pPr>
        <w:tabs>
          <w:tab w:val="left" w:pos="3036"/>
        </w:tabs>
        <w:rPr>
          <w:rFonts w:ascii="Montserrat Light" w:hAnsi="Montserrat Light" w:cs="Arial"/>
        </w:rPr>
      </w:pPr>
      <w:r w:rsidRPr="00F8750E">
        <w:rPr>
          <w:rFonts w:ascii="Montserrat Light" w:hAnsi="Montserrat Light" w:cs="Arial"/>
          <w:u w:val="single"/>
        </w:rPr>
        <w:t>Source</w:t>
      </w:r>
      <w:r w:rsidRPr="00F8750E">
        <w:rPr>
          <w:rFonts w:ascii="Montserrat Light" w:hAnsi="Montserrat Light" w:cs="Arial"/>
        </w:rPr>
        <w:t> : INStaD, ex-INSAE, Comptes Nationaux</w:t>
      </w:r>
    </w:p>
    <w:p w14:paraId="2B1327F8" w14:textId="77777777" w:rsidR="00056D9C" w:rsidRPr="00F8750E" w:rsidRDefault="00056D9C" w:rsidP="009E5B3F">
      <w:pPr>
        <w:tabs>
          <w:tab w:val="left" w:pos="3036"/>
        </w:tabs>
        <w:rPr>
          <w:rFonts w:ascii="Montserrat Light" w:hAnsi="Montserrat Light" w:cs="Arial"/>
        </w:rPr>
      </w:pPr>
    </w:p>
    <w:p w14:paraId="6BD38606" w14:textId="77777777" w:rsidR="00D15B85" w:rsidRPr="00F8750E" w:rsidRDefault="00D15B85" w:rsidP="009E5B3F">
      <w:pPr>
        <w:tabs>
          <w:tab w:val="left" w:pos="3036"/>
        </w:tabs>
        <w:rPr>
          <w:rFonts w:ascii="Montserrat Light" w:hAnsi="Montserrat Light" w:cs="Arial"/>
        </w:rPr>
      </w:pPr>
    </w:p>
    <w:p w14:paraId="2CC994D6" w14:textId="03273F97" w:rsidR="00E85165" w:rsidRDefault="00C717C3" w:rsidP="00A31325">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D272ED">
        <w:rPr>
          <w:rFonts w:ascii="Montserrat Light" w:hAnsi="Montserrat Light"/>
          <w:sz w:val="22"/>
          <w:szCs w:val="22"/>
        </w:rPr>
        <w:t>7</w:t>
      </w:r>
      <w:r w:rsidRPr="00F8750E">
        <w:rPr>
          <w:rFonts w:ascii="Montserrat Light" w:hAnsi="Montserrat Light"/>
          <w:sz w:val="22"/>
          <w:szCs w:val="22"/>
        </w:rPr>
        <w:t> </w:t>
      </w:r>
      <w:r w:rsidR="00E85165" w:rsidRPr="00F8750E">
        <w:rPr>
          <w:rFonts w:ascii="Montserrat Light" w:hAnsi="Montserrat Light"/>
          <w:sz w:val="22"/>
          <w:szCs w:val="22"/>
        </w:rPr>
        <w:t>: Contribution d</w:t>
      </w:r>
      <w:r w:rsidR="004C2CF9" w:rsidRPr="00F8750E">
        <w:rPr>
          <w:rFonts w:ascii="Montserrat Light" w:hAnsi="Montserrat Light"/>
          <w:sz w:val="22"/>
          <w:szCs w:val="22"/>
        </w:rPr>
        <w:t>u</w:t>
      </w:r>
      <w:r w:rsidR="00E85165" w:rsidRPr="00F8750E">
        <w:rPr>
          <w:rFonts w:ascii="Montserrat Light" w:hAnsi="Montserrat Light"/>
          <w:sz w:val="22"/>
          <w:szCs w:val="22"/>
        </w:rPr>
        <w:t xml:space="preserve"> secteur </w:t>
      </w:r>
      <w:r w:rsidR="004C2CF9" w:rsidRPr="00F8750E">
        <w:rPr>
          <w:rFonts w:ascii="Montserrat Light" w:hAnsi="Montserrat Light"/>
          <w:sz w:val="22"/>
          <w:szCs w:val="22"/>
        </w:rPr>
        <w:t>primaire</w:t>
      </w:r>
      <w:r w:rsidR="00E85165" w:rsidRPr="00F8750E">
        <w:rPr>
          <w:rFonts w:ascii="Montserrat Light" w:hAnsi="Montserrat Light"/>
          <w:sz w:val="22"/>
          <w:szCs w:val="22"/>
        </w:rPr>
        <w:t xml:space="preserve"> à la croissance du PIB réel (en pourcentage)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3"/>
        <w:gridCol w:w="822"/>
        <w:gridCol w:w="811"/>
        <w:gridCol w:w="826"/>
        <w:gridCol w:w="822"/>
        <w:gridCol w:w="820"/>
      </w:tblGrid>
      <w:tr w:rsidR="00056D9C" w:rsidRPr="006F48C9" w14:paraId="73FFD6EC" w14:textId="77777777" w:rsidTr="00216F95">
        <w:trPr>
          <w:cantSplit/>
        </w:trPr>
        <w:tc>
          <w:tcPr>
            <w:tcW w:w="2805" w:type="pct"/>
            <w:tcBorders>
              <w:bottom w:val="single" w:sz="4" w:space="0" w:color="auto"/>
            </w:tcBorders>
            <w:shd w:val="clear" w:color="auto" w:fill="DEEAF6" w:themeFill="accent1" w:themeFillTint="33"/>
            <w:noWrap/>
            <w:vAlign w:val="center"/>
            <w:hideMark/>
          </w:tcPr>
          <w:p w14:paraId="0F27134C" w14:textId="77777777" w:rsidR="00056D9C" w:rsidRPr="006F48C9" w:rsidRDefault="00056D9C" w:rsidP="00B36184">
            <w:pPr>
              <w:spacing w:after="0" w:line="360" w:lineRule="auto"/>
              <w:rPr>
                <w:rFonts w:ascii="Montserrat Light" w:eastAsia="Times New Roman" w:hAnsi="Montserrat Light" w:cs="Arial"/>
                <w:b/>
                <w:bCs/>
                <w:lang w:eastAsia="fr-FR"/>
              </w:rPr>
            </w:pPr>
            <w:r w:rsidRPr="006F48C9">
              <w:rPr>
                <w:rFonts w:ascii="Montserrat Light" w:eastAsia="Times New Roman" w:hAnsi="Montserrat Light" w:cs="Arial"/>
                <w:b/>
                <w:bCs/>
                <w:lang w:eastAsia="fr-FR"/>
              </w:rPr>
              <w:t>Sous-secteurs du primaire</w:t>
            </w:r>
          </w:p>
        </w:tc>
        <w:tc>
          <w:tcPr>
            <w:tcW w:w="440" w:type="pct"/>
            <w:tcBorders>
              <w:bottom w:val="single" w:sz="4" w:space="0" w:color="auto"/>
            </w:tcBorders>
            <w:shd w:val="clear" w:color="auto" w:fill="DEEAF6" w:themeFill="accent1" w:themeFillTint="33"/>
            <w:noWrap/>
            <w:tcMar>
              <w:right w:w="198" w:type="dxa"/>
            </w:tcMar>
            <w:vAlign w:val="center"/>
            <w:hideMark/>
          </w:tcPr>
          <w:p w14:paraId="691BFA43" w14:textId="77777777" w:rsidR="00056D9C" w:rsidRPr="006F48C9" w:rsidRDefault="00056D9C" w:rsidP="00B36184">
            <w:pPr>
              <w:spacing w:after="0" w:line="360" w:lineRule="auto"/>
              <w:jc w:val="center"/>
              <w:rPr>
                <w:rFonts w:ascii="Montserrat Light" w:eastAsia="Times New Roman" w:hAnsi="Montserrat Light" w:cs="Times New Roman"/>
                <w:b/>
                <w:bCs/>
                <w:lang w:eastAsia="fr-FR"/>
              </w:rPr>
            </w:pPr>
            <w:r w:rsidRPr="006F48C9">
              <w:rPr>
                <w:rFonts w:ascii="Montserrat Light" w:eastAsia="Times New Roman" w:hAnsi="Montserrat Light" w:cs="Times New Roman"/>
                <w:b/>
                <w:bCs/>
                <w:lang w:eastAsia="fr-FR"/>
              </w:rPr>
              <w:t>2016</w:t>
            </w:r>
          </w:p>
        </w:tc>
        <w:tc>
          <w:tcPr>
            <w:tcW w:w="434" w:type="pct"/>
            <w:tcBorders>
              <w:bottom w:val="single" w:sz="4" w:space="0" w:color="auto"/>
            </w:tcBorders>
            <w:shd w:val="clear" w:color="auto" w:fill="DEEAF6" w:themeFill="accent1" w:themeFillTint="33"/>
            <w:noWrap/>
            <w:tcMar>
              <w:right w:w="198" w:type="dxa"/>
            </w:tcMar>
            <w:vAlign w:val="center"/>
            <w:hideMark/>
          </w:tcPr>
          <w:p w14:paraId="715CCA42" w14:textId="77777777" w:rsidR="00056D9C" w:rsidRPr="006F48C9" w:rsidRDefault="00056D9C" w:rsidP="00B36184">
            <w:pPr>
              <w:spacing w:after="0" w:line="360" w:lineRule="auto"/>
              <w:jc w:val="center"/>
              <w:rPr>
                <w:rFonts w:ascii="Montserrat Light" w:eastAsia="Times New Roman" w:hAnsi="Montserrat Light" w:cs="Times New Roman"/>
                <w:b/>
                <w:bCs/>
                <w:lang w:eastAsia="fr-FR"/>
              </w:rPr>
            </w:pPr>
            <w:r w:rsidRPr="006F48C9">
              <w:rPr>
                <w:rFonts w:ascii="Montserrat Light" w:eastAsia="Times New Roman" w:hAnsi="Montserrat Light" w:cs="Times New Roman"/>
                <w:b/>
                <w:bCs/>
                <w:lang w:eastAsia="fr-FR"/>
              </w:rPr>
              <w:t>2017</w:t>
            </w:r>
          </w:p>
        </w:tc>
        <w:tc>
          <w:tcPr>
            <w:tcW w:w="442" w:type="pct"/>
            <w:tcBorders>
              <w:bottom w:val="single" w:sz="4" w:space="0" w:color="auto"/>
            </w:tcBorders>
            <w:shd w:val="clear" w:color="auto" w:fill="DEEAF6" w:themeFill="accent1" w:themeFillTint="33"/>
            <w:noWrap/>
            <w:tcMar>
              <w:right w:w="198" w:type="dxa"/>
            </w:tcMar>
            <w:vAlign w:val="center"/>
            <w:hideMark/>
          </w:tcPr>
          <w:p w14:paraId="0FC831BA" w14:textId="77777777" w:rsidR="00056D9C" w:rsidRPr="006F48C9" w:rsidRDefault="00056D9C" w:rsidP="00B36184">
            <w:pPr>
              <w:spacing w:after="0" w:line="360" w:lineRule="auto"/>
              <w:jc w:val="center"/>
              <w:rPr>
                <w:rFonts w:ascii="Montserrat Light" w:eastAsia="Times New Roman" w:hAnsi="Montserrat Light" w:cs="Times New Roman"/>
                <w:b/>
                <w:bCs/>
                <w:lang w:eastAsia="fr-FR"/>
              </w:rPr>
            </w:pPr>
            <w:r w:rsidRPr="006F48C9">
              <w:rPr>
                <w:rFonts w:ascii="Montserrat Light" w:eastAsia="Times New Roman" w:hAnsi="Montserrat Light" w:cs="Times New Roman"/>
                <w:b/>
                <w:bCs/>
                <w:lang w:eastAsia="fr-FR"/>
              </w:rPr>
              <w:t>2018</w:t>
            </w:r>
          </w:p>
        </w:tc>
        <w:tc>
          <w:tcPr>
            <w:tcW w:w="440" w:type="pct"/>
            <w:tcBorders>
              <w:bottom w:val="single" w:sz="4" w:space="0" w:color="auto"/>
            </w:tcBorders>
            <w:shd w:val="clear" w:color="auto" w:fill="DEEAF6" w:themeFill="accent1" w:themeFillTint="33"/>
            <w:tcMar>
              <w:right w:w="198" w:type="dxa"/>
            </w:tcMar>
            <w:vAlign w:val="center"/>
          </w:tcPr>
          <w:p w14:paraId="0E2867D8" w14:textId="77777777" w:rsidR="00056D9C" w:rsidRPr="006F48C9" w:rsidRDefault="00056D9C" w:rsidP="00B36184">
            <w:pPr>
              <w:spacing w:after="0" w:line="360" w:lineRule="auto"/>
              <w:jc w:val="center"/>
              <w:rPr>
                <w:rFonts w:ascii="Montserrat Light" w:eastAsia="Times New Roman" w:hAnsi="Montserrat Light" w:cs="Times New Roman"/>
                <w:b/>
                <w:bCs/>
                <w:lang w:eastAsia="fr-FR"/>
              </w:rPr>
            </w:pPr>
            <w:r w:rsidRPr="006F48C9">
              <w:rPr>
                <w:rFonts w:ascii="Montserrat Light" w:eastAsia="Times New Roman" w:hAnsi="Montserrat Light" w:cs="Times New Roman"/>
                <w:b/>
                <w:bCs/>
                <w:lang w:eastAsia="fr-FR"/>
              </w:rPr>
              <w:t>2019</w:t>
            </w:r>
          </w:p>
        </w:tc>
        <w:tc>
          <w:tcPr>
            <w:tcW w:w="439" w:type="pct"/>
            <w:tcBorders>
              <w:bottom w:val="single" w:sz="4" w:space="0" w:color="auto"/>
            </w:tcBorders>
            <w:shd w:val="clear" w:color="auto" w:fill="DEEAF6" w:themeFill="accent1" w:themeFillTint="33"/>
          </w:tcPr>
          <w:p w14:paraId="3F247095" w14:textId="77777777" w:rsidR="00056D9C" w:rsidRPr="006F48C9" w:rsidRDefault="00056D9C" w:rsidP="00B36184">
            <w:pPr>
              <w:spacing w:after="0" w:line="360" w:lineRule="auto"/>
              <w:jc w:val="center"/>
              <w:rPr>
                <w:rFonts w:ascii="Montserrat Light" w:eastAsia="Times New Roman" w:hAnsi="Montserrat Light" w:cs="Times New Roman"/>
                <w:b/>
                <w:bCs/>
                <w:lang w:eastAsia="fr-FR"/>
              </w:rPr>
            </w:pPr>
            <w:r>
              <w:rPr>
                <w:rFonts w:ascii="Montserrat Light" w:eastAsia="Times New Roman" w:hAnsi="Montserrat Light" w:cs="Times New Roman"/>
                <w:b/>
                <w:bCs/>
                <w:lang w:eastAsia="fr-FR"/>
              </w:rPr>
              <w:t>2020</w:t>
            </w:r>
          </w:p>
        </w:tc>
      </w:tr>
      <w:tr w:rsidR="00056D9C" w:rsidRPr="006F48C9" w14:paraId="77AB6BFA" w14:textId="77777777" w:rsidTr="00B36184">
        <w:trPr>
          <w:cantSplit/>
        </w:trPr>
        <w:tc>
          <w:tcPr>
            <w:tcW w:w="2805" w:type="pct"/>
            <w:tcBorders>
              <w:bottom w:val="nil"/>
            </w:tcBorders>
            <w:shd w:val="clear" w:color="auto" w:fill="auto"/>
            <w:vAlign w:val="center"/>
            <w:hideMark/>
          </w:tcPr>
          <w:p w14:paraId="38E510EC" w14:textId="77777777" w:rsidR="00056D9C" w:rsidRPr="006F48C9" w:rsidRDefault="00056D9C" w:rsidP="00B36184">
            <w:pPr>
              <w:spacing w:after="0" w:line="360" w:lineRule="auto"/>
              <w:rPr>
                <w:rFonts w:ascii="Montserrat Light" w:eastAsia="Times New Roman" w:hAnsi="Montserrat Light" w:cs="Arial"/>
                <w:lang w:eastAsia="fr-FR"/>
              </w:rPr>
            </w:pPr>
            <w:r w:rsidRPr="006F48C9">
              <w:rPr>
                <w:rFonts w:ascii="Montserrat Light" w:eastAsia="Times New Roman" w:hAnsi="Montserrat Light" w:cs="Arial"/>
                <w:lang w:eastAsia="fr-FR"/>
              </w:rPr>
              <w:t xml:space="preserve">Agriculture </w:t>
            </w:r>
          </w:p>
        </w:tc>
        <w:tc>
          <w:tcPr>
            <w:tcW w:w="440" w:type="pct"/>
            <w:tcBorders>
              <w:bottom w:val="nil"/>
            </w:tcBorders>
            <w:shd w:val="clear" w:color="auto" w:fill="auto"/>
            <w:noWrap/>
            <w:tcMar>
              <w:right w:w="198" w:type="dxa"/>
            </w:tcMar>
            <w:vAlign w:val="center"/>
            <w:hideMark/>
          </w:tcPr>
          <w:p w14:paraId="46C70ADF"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2,2</w:t>
            </w:r>
          </w:p>
        </w:tc>
        <w:tc>
          <w:tcPr>
            <w:tcW w:w="434" w:type="pct"/>
            <w:tcBorders>
              <w:bottom w:val="nil"/>
            </w:tcBorders>
            <w:shd w:val="clear" w:color="auto" w:fill="auto"/>
            <w:noWrap/>
            <w:tcMar>
              <w:right w:w="198" w:type="dxa"/>
            </w:tcMar>
            <w:vAlign w:val="center"/>
            <w:hideMark/>
          </w:tcPr>
          <w:p w14:paraId="5CF8DE62"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1,9</w:t>
            </w:r>
          </w:p>
        </w:tc>
        <w:tc>
          <w:tcPr>
            <w:tcW w:w="442" w:type="pct"/>
            <w:tcBorders>
              <w:bottom w:val="nil"/>
            </w:tcBorders>
            <w:shd w:val="clear" w:color="auto" w:fill="auto"/>
            <w:noWrap/>
            <w:tcMar>
              <w:right w:w="198" w:type="dxa"/>
            </w:tcMar>
            <w:vAlign w:val="center"/>
            <w:hideMark/>
          </w:tcPr>
          <w:p w14:paraId="5278397B"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1,9</w:t>
            </w:r>
          </w:p>
        </w:tc>
        <w:tc>
          <w:tcPr>
            <w:tcW w:w="440" w:type="pct"/>
            <w:tcBorders>
              <w:bottom w:val="nil"/>
            </w:tcBorders>
            <w:tcMar>
              <w:right w:w="198" w:type="dxa"/>
            </w:tcMar>
            <w:vAlign w:val="bottom"/>
          </w:tcPr>
          <w:p w14:paraId="69420264" w14:textId="77777777" w:rsidR="00056D9C" w:rsidRPr="00446758" w:rsidRDefault="00056D9C" w:rsidP="00B36184">
            <w:pPr>
              <w:spacing w:after="0" w:line="360" w:lineRule="auto"/>
              <w:jc w:val="center"/>
              <w:rPr>
                <w:rFonts w:ascii="Montserrat Light" w:eastAsia="Times New Roman" w:hAnsi="Montserrat Light" w:cs="Arial"/>
                <w:color w:val="000000"/>
                <w:lang w:eastAsia="fr-FR"/>
              </w:rPr>
            </w:pPr>
            <w:r w:rsidRPr="00446758">
              <w:rPr>
                <w:rFonts w:ascii="Montserrat Light" w:eastAsia="Times New Roman" w:hAnsi="Montserrat Light" w:cs="Arial"/>
                <w:color w:val="000000"/>
                <w:lang w:eastAsia="fr-FR"/>
              </w:rPr>
              <w:t>1,1</w:t>
            </w:r>
          </w:p>
        </w:tc>
        <w:tc>
          <w:tcPr>
            <w:tcW w:w="439" w:type="pct"/>
            <w:tcBorders>
              <w:bottom w:val="nil"/>
            </w:tcBorders>
            <w:vAlign w:val="bottom"/>
          </w:tcPr>
          <w:p w14:paraId="2462A6F3" w14:textId="77777777" w:rsidR="00056D9C" w:rsidRPr="00446758" w:rsidRDefault="00056D9C" w:rsidP="00B36184">
            <w:pPr>
              <w:spacing w:after="0" w:line="360" w:lineRule="auto"/>
              <w:jc w:val="center"/>
              <w:rPr>
                <w:rFonts w:ascii="Montserrat Light" w:eastAsia="Times New Roman" w:hAnsi="Montserrat Light" w:cs="Arial"/>
                <w:color w:val="000000"/>
                <w:lang w:eastAsia="fr-FR"/>
              </w:rPr>
            </w:pPr>
            <w:r w:rsidRPr="003B0944">
              <w:rPr>
                <w:rFonts w:ascii="Montserrat Light" w:eastAsia="Times New Roman" w:hAnsi="Montserrat Light" w:cs="Arial"/>
                <w:color w:val="000000"/>
                <w:lang w:eastAsia="fr-FR"/>
              </w:rPr>
              <w:t>0,4</w:t>
            </w:r>
          </w:p>
        </w:tc>
      </w:tr>
      <w:tr w:rsidR="00056D9C" w:rsidRPr="006F48C9" w14:paraId="729C46CD" w14:textId="77777777" w:rsidTr="00B36184">
        <w:trPr>
          <w:cantSplit/>
        </w:trPr>
        <w:tc>
          <w:tcPr>
            <w:tcW w:w="2805" w:type="pct"/>
            <w:tcBorders>
              <w:top w:val="nil"/>
              <w:bottom w:val="nil"/>
            </w:tcBorders>
            <w:shd w:val="clear" w:color="auto" w:fill="auto"/>
            <w:vAlign w:val="center"/>
            <w:hideMark/>
          </w:tcPr>
          <w:p w14:paraId="065A3C67" w14:textId="77777777" w:rsidR="00056D9C" w:rsidRPr="006F48C9" w:rsidRDefault="00056D9C" w:rsidP="00B36184">
            <w:pPr>
              <w:spacing w:after="0" w:line="360" w:lineRule="auto"/>
              <w:rPr>
                <w:rFonts w:ascii="Montserrat Light" w:eastAsia="Times New Roman" w:hAnsi="Montserrat Light" w:cs="Arial"/>
                <w:lang w:eastAsia="fr-FR"/>
              </w:rPr>
            </w:pPr>
            <w:r w:rsidRPr="006F48C9">
              <w:rPr>
                <w:rFonts w:ascii="Montserrat Light" w:eastAsia="Times New Roman" w:hAnsi="Montserrat Light" w:cs="Arial"/>
                <w:lang w:eastAsia="fr-FR"/>
              </w:rPr>
              <w:t>Elevage, chasse</w:t>
            </w:r>
          </w:p>
        </w:tc>
        <w:tc>
          <w:tcPr>
            <w:tcW w:w="440" w:type="pct"/>
            <w:tcBorders>
              <w:top w:val="nil"/>
              <w:bottom w:val="nil"/>
            </w:tcBorders>
            <w:shd w:val="clear" w:color="auto" w:fill="auto"/>
            <w:noWrap/>
            <w:tcMar>
              <w:right w:w="198" w:type="dxa"/>
            </w:tcMar>
            <w:vAlign w:val="center"/>
            <w:hideMark/>
          </w:tcPr>
          <w:p w14:paraId="4ECBE228"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0,1</w:t>
            </w:r>
          </w:p>
        </w:tc>
        <w:tc>
          <w:tcPr>
            <w:tcW w:w="434" w:type="pct"/>
            <w:tcBorders>
              <w:top w:val="nil"/>
              <w:bottom w:val="nil"/>
            </w:tcBorders>
            <w:shd w:val="clear" w:color="auto" w:fill="auto"/>
            <w:noWrap/>
            <w:tcMar>
              <w:right w:w="198" w:type="dxa"/>
            </w:tcMar>
            <w:vAlign w:val="center"/>
            <w:hideMark/>
          </w:tcPr>
          <w:p w14:paraId="7EAFEED8"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0,3</w:t>
            </w:r>
          </w:p>
        </w:tc>
        <w:tc>
          <w:tcPr>
            <w:tcW w:w="442" w:type="pct"/>
            <w:tcBorders>
              <w:top w:val="nil"/>
              <w:bottom w:val="nil"/>
            </w:tcBorders>
            <w:shd w:val="clear" w:color="auto" w:fill="auto"/>
            <w:noWrap/>
            <w:tcMar>
              <w:right w:w="198" w:type="dxa"/>
            </w:tcMar>
            <w:vAlign w:val="center"/>
            <w:hideMark/>
          </w:tcPr>
          <w:p w14:paraId="3E6ADE43"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0,2</w:t>
            </w:r>
          </w:p>
        </w:tc>
        <w:tc>
          <w:tcPr>
            <w:tcW w:w="440" w:type="pct"/>
            <w:tcBorders>
              <w:top w:val="nil"/>
              <w:bottom w:val="nil"/>
            </w:tcBorders>
            <w:tcMar>
              <w:right w:w="198" w:type="dxa"/>
            </w:tcMar>
            <w:vAlign w:val="bottom"/>
          </w:tcPr>
          <w:p w14:paraId="24DD8BAE" w14:textId="77777777" w:rsidR="00056D9C" w:rsidRPr="00446758" w:rsidRDefault="00056D9C" w:rsidP="00B36184">
            <w:pPr>
              <w:spacing w:after="0" w:line="360" w:lineRule="auto"/>
              <w:jc w:val="center"/>
              <w:rPr>
                <w:rFonts w:ascii="Montserrat Light" w:eastAsia="Times New Roman" w:hAnsi="Montserrat Light" w:cs="Arial"/>
                <w:color w:val="000000"/>
                <w:lang w:eastAsia="fr-FR"/>
              </w:rPr>
            </w:pPr>
            <w:r w:rsidRPr="003B0944">
              <w:rPr>
                <w:rFonts w:ascii="Montserrat Light" w:eastAsia="Times New Roman" w:hAnsi="Montserrat Light" w:cs="Arial"/>
                <w:color w:val="000000"/>
                <w:lang w:eastAsia="fr-FR"/>
              </w:rPr>
              <w:t>0,3</w:t>
            </w:r>
          </w:p>
        </w:tc>
        <w:tc>
          <w:tcPr>
            <w:tcW w:w="439" w:type="pct"/>
            <w:tcBorders>
              <w:top w:val="nil"/>
              <w:bottom w:val="nil"/>
            </w:tcBorders>
            <w:vAlign w:val="bottom"/>
          </w:tcPr>
          <w:p w14:paraId="624455CB" w14:textId="77777777" w:rsidR="00056D9C" w:rsidRPr="00446758" w:rsidRDefault="00056D9C" w:rsidP="00B36184">
            <w:pPr>
              <w:spacing w:after="0" w:line="360" w:lineRule="auto"/>
              <w:jc w:val="center"/>
              <w:rPr>
                <w:rFonts w:ascii="Montserrat Light" w:eastAsia="Times New Roman" w:hAnsi="Montserrat Light" w:cs="Arial"/>
                <w:color w:val="000000"/>
                <w:lang w:eastAsia="fr-FR"/>
              </w:rPr>
            </w:pPr>
            <w:r w:rsidRPr="003B0944">
              <w:rPr>
                <w:rFonts w:ascii="Montserrat Light" w:eastAsia="Times New Roman" w:hAnsi="Montserrat Light" w:cs="Arial"/>
                <w:color w:val="000000"/>
                <w:lang w:eastAsia="fr-FR"/>
              </w:rPr>
              <w:t>0,0</w:t>
            </w:r>
          </w:p>
        </w:tc>
      </w:tr>
      <w:tr w:rsidR="00056D9C" w:rsidRPr="006F48C9" w14:paraId="3929C1F2" w14:textId="77777777" w:rsidTr="00B36184">
        <w:trPr>
          <w:cantSplit/>
        </w:trPr>
        <w:tc>
          <w:tcPr>
            <w:tcW w:w="2805" w:type="pct"/>
            <w:tcBorders>
              <w:top w:val="nil"/>
            </w:tcBorders>
            <w:shd w:val="clear" w:color="auto" w:fill="auto"/>
            <w:vAlign w:val="center"/>
            <w:hideMark/>
          </w:tcPr>
          <w:p w14:paraId="7055228D" w14:textId="77777777" w:rsidR="00056D9C" w:rsidRPr="006F48C9" w:rsidRDefault="00056D9C" w:rsidP="00B36184">
            <w:pPr>
              <w:spacing w:after="0" w:line="360" w:lineRule="auto"/>
              <w:rPr>
                <w:rFonts w:ascii="Montserrat Light" w:eastAsia="Times New Roman" w:hAnsi="Montserrat Light" w:cs="Arial"/>
                <w:lang w:eastAsia="fr-FR"/>
              </w:rPr>
            </w:pPr>
            <w:r w:rsidRPr="006F48C9">
              <w:rPr>
                <w:rFonts w:ascii="Montserrat Light" w:eastAsia="Times New Roman" w:hAnsi="Montserrat Light" w:cs="Arial"/>
                <w:lang w:eastAsia="fr-FR"/>
              </w:rPr>
              <w:t>Pêche, Sylviculture et exploitation forestière</w:t>
            </w:r>
          </w:p>
        </w:tc>
        <w:tc>
          <w:tcPr>
            <w:tcW w:w="440" w:type="pct"/>
            <w:tcBorders>
              <w:top w:val="nil"/>
            </w:tcBorders>
            <w:shd w:val="clear" w:color="auto" w:fill="auto"/>
            <w:noWrap/>
            <w:tcMar>
              <w:right w:w="198" w:type="dxa"/>
            </w:tcMar>
            <w:vAlign w:val="center"/>
            <w:hideMark/>
          </w:tcPr>
          <w:p w14:paraId="0D1B73A3"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0,0</w:t>
            </w:r>
          </w:p>
        </w:tc>
        <w:tc>
          <w:tcPr>
            <w:tcW w:w="434" w:type="pct"/>
            <w:tcBorders>
              <w:top w:val="nil"/>
            </w:tcBorders>
            <w:shd w:val="clear" w:color="auto" w:fill="auto"/>
            <w:noWrap/>
            <w:tcMar>
              <w:right w:w="198" w:type="dxa"/>
            </w:tcMar>
            <w:vAlign w:val="center"/>
            <w:hideMark/>
          </w:tcPr>
          <w:p w14:paraId="712FE3CB"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0,0</w:t>
            </w:r>
          </w:p>
        </w:tc>
        <w:tc>
          <w:tcPr>
            <w:tcW w:w="442" w:type="pct"/>
            <w:tcBorders>
              <w:top w:val="nil"/>
            </w:tcBorders>
            <w:shd w:val="clear" w:color="auto" w:fill="auto"/>
            <w:noWrap/>
            <w:tcMar>
              <w:right w:w="198" w:type="dxa"/>
            </w:tcMar>
            <w:vAlign w:val="center"/>
            <w:hideMark/>
          </w:tcPr>
          <w:p w14:paraId="5542C9B2" w14:textId="77777777" w:rsidR="00056D9C" w:rsidRPr="006F48C9" w:rsidRDefault="00056D9C" w:rsidP="00B36184">
            <w:pPr>
              <w:spacing w:after="0" w:line="360" w:lineRule="auto"/>
              <w:jc w:val="center"/>
              <w:rPr>
                <w:rFonts w:ascii="Montserrat Light" w:eastAsia="Times New Roman" w:hAnsi="Montserrat Light" w:cs="Arial"/>
                <w:color w:val="000000"/>
                <w:lang w:eastAsia="fr-FR"/>
              </w:rPr>
            </w:pPr>
            <w:r w:rsidRPr="006F48C9">
              <w:rPr>
                <w:rFonts w:ascii="Montserrat Light" w:eastAsia="Times New Roman" w:hAnsi="Montserrat Light" w:cs="Arial"/>
                <w:color w:val="000000"/>
                <w:lang w:eastAsia="fr-FR"/>
              </w:rPr>
              <w:t>0,0</w:t>
            </w:r>
          </w:p>
        </w:tc>
        <w:tc>
          <w:tcPr>
            <w:tcW w:w="440" w:type="pct"/>
            <w:tcBorders>
              <w:top w:val="nil"/>
            </w:tcBorders>
            <w:tcMar>
              <w:right w:w="198" w:type="dxa"/>
            </w:tcMar>
            <w:vAlign w:val="bottom"/>
          </w:tcPr>
          <w:p w14:paraId="7E40A1AE" w14:textId="77777777" w:rsidR="00056D9C" w:rsidRPr="00446758" w:rsidRDefault="00056D9C" w:rsidP="00B36184">
            <w:pPr>
              <w:spacing w:after="0" w:line="360" w:lineRule="auto"/>
              <w:jc w:val="center"/>
              <w:rPr>
                <w:rFonts w:ascii="Montserrat Light" w:eastAsia="Times New Roman" w:hAnsi="Montserrat Light" w:cs="Arial"/>
                <w:color w:val="000000"/>
                <w:lang w:eastAsia="fr-FR"/>
              </w:rPr>
            </w:pPr>
            <w:r w:rsidRPr="003B0944">
              <w:rPr>
                <w:rFonts w:ascii="Montserrat Light" w:eastAsia="Times New Roman" w:hAnsi="Montserrat Light" w:cs="Arial"/>
                <w:color w:val="000000"/>
                <w:lang w:eastAsia="fr-FR"/>
              </w:rPr>
              <w:t>0,1</w:t>
            </w:r>
          </w:p>
        </w:tc>
        <w:tc>
          <w:tcPr>
            <w:tcW w:w="439" w:type="pct"/>
            <w:tcBorders>
              <w:top w:val="nil"/>
            </w:tcBorders>
            <w:vAlign w:val="bottom"/>
          </w:tcPr>
          <w:p w14:paraId="10877F42" w14:textId="77777777" w:rsidR="00056D9C" w:rsidRPr="00446758" w:rsidRDefault="00056D9C" w:rsidP="00B36184">
            <w:pPr>
              <w:spacing w:after="0" w:line="360" w:lineRule="auto"/>
              <w:jc w:val="center"/>
              <w:rPr>
                <w:rFonts w:ascii="Montserrat Light" w:eastAsia="Times New Roman" w:hAnsi="Montserrat Light" w:cs="Arial"/>
                <w:color w:val="000000"/>
                <w:lang w:eastAsia="fr-FR"/>
              </w:rPr>
            </w:pPr>
            <w:r w:rsidRPr="003B0944">
              <w:rPr>
                <w:rFonts w:ascii="Montserrat Light" w:eastAsia="Times New Roman" w:hAnsi="Montserrat Light" w:cs="Arial"/>
                <w:color w:val="000000"/>
                <w:lang w:eastAsia="fr-FR"/>
              </w:rPr>
              <w:t>0,1</w:t>
            </w:r>
          </w:p>
        </w:tc>
      </w:tr>
      <w:tr w:rsidR="00056D9C" w:rsidRPr="00141804" w14:paraId="794C3B1F" w14:textId="77777777" w:rsidTr="00B36184">
        <w:trPr>
          <w:cantSplit/>
        </w:trPr>
        <w:tc>
          <w:tcPr>
            <w:tcW w:w="2805" w:type="pct"/>
            <w:shd w:val="clear" w:color="auto" w:fill="auto"/>
            <w:vAlign w:val="center"/>
            <w:hideMark/>
          </w:tcPr>
          <w:p w14:paraId="120238E2" w14:textId="77777777" w:rsidR="00056D9C" w:rsidRPr="00141804" w:rsidRDefault="00056D9C" w:rsidP="00B36184">
            <w:pPr>
              <w:spacing w:after="0" w:line="360" w:lineRule="auto"/>
              <w:rPr>
                <w:rFonts w:ascii="Montserrat Light" w:eastAsia="Times New Roman" w:hAnsi="Montserrat Light" w:cs="Arial"/>
                <w:b/>
                <w:bCs/>
                <w:lang w:eastAsia="fr-FR"/>
              </w:rPr>
            </w:pPr>
            <w:r w:rsidRPr="00141804">
              <w:rPr>
                <w:rFonts w:ascii="Montserrat Light" w:eastAsia="Times New Roman" w:hAnsi="Montserrat Light" w:cs="Arial"/>
                <w:b/>
                <w:bCs/>
                <w:lang w:eastAsia="fr-FR"/>
              </w:rPr>
              <w:t>Secteur primaire</w:t>
            </w:r>
          </w:p>
        </w:tc>
        <w:tc>
          <w:tcPr>
            <w:tcW w:w="440" w:type="pct"/>
            <w:shd w:val="clear" w:color="auto" w:fill="auto"/>
            <w:noWrap/>
            <w:tcMar>
              <w:right w:w="198" w:type="dxa"/>
            </w:tcMar>
            <w:vAlign w:val="center"/>
            <w:hideMark/>
          </w:tcPr>
          <w:p w14:paraId="7A4CF304" w14:textId="77777777" w:rsidR="00056D9C" w:rsidRPr="00141804" w:rsidRDefault="00056D9C" w:rsidP="00B36184">
            <w:pPr>
              <w:spacing w:after="0" w:line="360" w:lineRule="auto"/>
              <w:jc w:val="center"/>
              <w:rPr>
                <w:rFonts w:ascii="Montserrat Light" w:eastAsia="Times New Roman" w:hAnsi="Montserrat Light" w:cs="Arial"/>
                <w:b/>
                <w:color w:val="000000"/>
                <w:lang w:eastAsia="fr-FR"/>
              </w:rPr>
            </w:pPr>
            <w:r w:rsidRPr="00141804">
              <w:rPr>
                <w:rFonts w:ascii="Montserrat Light" w:eastAsia="Times New Roman" w:hAnsi="Montserrat Light" w:cs="Arial"/>
                <w:b/>
                <w:color w:val="000000"/>
                <w:lang w:eastAsia="fr-FR"/>
              </w:rPr>
              <w:t>2,4</w:t>
            </w:r>
          </w:p>
        </w:tc>
        <w:tc>
          <w:tcPr>
            <w:tcW w:w="434" w:type="pct"/>
            <w:shd w:val="clear" w:color="auto" w:fill="auto"/>
            <w:noWrap/>
            <w:tcMar>
              <w:right w:w="198" w:type="dxa"/>
            </w:tcMar>
            <w:vAlign w:val="center"/>
            <w:hideMark/>
          </w:tcPr>
          <w:p w14:paraId="7513D424" w14:textId="77777777" w:rsidR="00056D9C" w:rsidRPr="00141804" w:rsidRDefault="00056D9C" w:rsidP="00B36184">
            <w:pPr>
              <w:spacing w:after="0" w:line="360" w:lineRule="auto"/>
              <w:jc w:val="center"/>
              <w:rPr>
                <w:rFonts w:ascii="Montserrat Light" w:eastAsia="Times New Roman" w:hAnsi="Montserrat Light" w:cs="Arial"/>
                <w:b/>
                <w:color w:val="000000"/>
                <w:lang w:eastAsia="fr-FR"/>
              </w:rPr>
            </w:pPr>
            <w:r w:rsidRPr="00141804">
              <w:rPr>
                <w:rFonts w:ascii="Montserrat Light" w:eastAsia="Times New Roman" w:hAnsi="Montserrat Light" w:cs="Arial"/>
                <w:b/>
                <w:color w:val="000000"/>
                <w:lang w:eastAsia="fr-FR"/>
              </w:rPr>
              <w:t>2,1</w:t>
            </w:r>
          </w:p>
        </w:tc>
        <w:tc>
          <w:tcPr>
            <w:tcW w:w="442" w:type="pct"/>
            <w:shd w:val="clear" w:color="auto" w:fill="auto"/>
            <w:noWrap/>
            <w:tcMar>
              <w:right w:w="198" w:type="dxa"/>
            </w:tcMar>
            <w:vAlign w:val="center"/>
            <w:hideMark/>
          </w:tcPr>
          <w:p w14:paraId="14BE544E" w14:textId="77777777" w:rsidR="00056D9C" w:rsidRPr="00141804" w:rsidRDefault="00056D9C" w:rsidP="00B36184">
            <w:pPr>
              <w:spacing w:after="0" w:line="360" w:lineRule="auto"/>
              <w:jc w:val="center"/>
              <w:rPr>
                <w:rFonts w:ascii="Montserrat Light" w:eastAsia="Times New Roman" w:hAnsi="Montserrat Light" w:cs="Arial"/>
                <w:b/>
                <w:color w:val="000000"/>
                <w:lang w:eastAsia="fr-FR"/>
              </w:rPr>
            </w:pPr>
            <w:r w:rsidRPr="00141804">
              <w:rPr>
                <w:rFonts w:ascii="Montserrat Light" w:eastAsia="Times New Roman" w:hAnsi="Montserrat Light" w:cs="Arial"/>
                <w:b/>
                <w:color w:val="000000"/>
                <w:lang w:eastAsia="fr-FR"/>
              </w:rPr>
              <w:t>2,1</w:t>
            </w:r>
          </w:p>
        </w:tc>
        <w:tc>
          <w:tcPr>
            <w:tcW w:w="440" w:type="pct"/>
            <w:tcMar>
              <w:right w:w="198" w:type="dxa"/>
            </w:tcMar>
            <w:vAlign w:val="bottom"/>
          </w:tcPr>
          <w:p w14:paraId="64B4E51D" w14:textId="77777777" w:rsidR="00056D9C" w:rsidRPr="00446758" w:rsidRDefault="00056D9C" w:rsidP="00B36184">
            <w:pPr>
              <w:spacing w:after="0" w:line="360" w:lineRule="auto"/>
              <w:jc w:val="center"/>
              <w:rPr>
                <w:rFonts w:ascii="Montserrat Light" w:eastAsia="Times New Roman" w:hAnsi="Montserrat Light" w:cs="Arial"/>
                <w:b/>
                <w:color w:val="000000"/>
                <w:lang w:eastAsia="fr-FR"/>
              </w:rPr>
            </w:pPr>
            <w:r w:rsidRPr="003B0944">
              <w:rPr>
                <w:rFonts w:ascii="Montserrat Light" w:eastAsia="Times New Roman" w:hAnsi="Montserrat Light" w:cs="Arial"/>
                <w:b/>
                <w:color w:val="000000"/>
                <w:lang w:eastAsia="fr-FR"/>
              </w:rPr>
              <w:t>1,5</w:t>
            </w:r>
          </w:p>
        </w:tc>
        <w:tc>
          <w:tcPr>
            <w:tcW w:w="439" w:type="pct"/>
            <w:vAlign w:val="bottom"/>
          </w:tcPr>
          <w:p w14:paraId="0AC66CE5" w14:textId="77777777" w:rsidR="00056D9C" w:rsidRPr="00446758" w:rsidRDefault="00056D9C" w:rsidP="00B36184">
            <w:pPr>
              <w:spacing w:after="0" w:line="360" w:lineRule="auto"/>
              <w:jc w:val="center"/>
              <w:rPr>
                <w:rFonts w:ascii="Montserrat Light" w:eastAsia="Times New Roman" w:hAnsi="Montserrat Light" w:cs="Arial"/>
                <w:b/>
                <w:color w:val="000000"/>
                <w:lang w:eastAsia="fr-FR"/>
              </w:rPr>
            </w:pPr>
            <w:r w:rsidRPr="003B0944">
              <w:rPr>
                <w:rFonts w:ascii="Montserrat Light" w:eastAsia="Times New Roman" w:hAnsi="Montserrat Light" w:cs="Arial"/>
                <w:b/>
                <w:color w:val="000000"/>
                <w:lang w:eastAsia="fr-FR"/>
              </w:rPr>
              <w:t>0,5</w:t>
            </w:r>
          </w:p>
        </w:tc>
      </w:tr>
      <w:tr w:rsidR="00056D9C" w:rsidRPr="006F48C9" w14:paraId="61BF1B7E" w14:textId="77777777" w:rsidTr="00B36184">
        <w:trPr>
          <w:cantSplit/>
        </w:trPr>
        <w:tc>
          <w:tcPr>
            <w:tcW w:w="2805" w:type="pct"/>
            <w:shd w:val="clear" w:color="auto" w:fill="auto"/>
            <w:vAlign w:val="center"/>
            <w:hideMark/>
          </w:tcPr>
          <w:p w14:paraId="7C84FB5C" w14:textId="77777777" w:rsidR="00056D9C" w:rsidRPr="006F48C9" w:rsidRDefault="00056D9C" w:rsidP="00B36184">
            <w:pPr>
              <w:spacing w:after="0" w:line="360" w:lineRule="auto"/>
              <w:rPr>
                <w:rFonts w:ascii="Montserrat Light" w:eastAsia="Times New Roman" w:hAnsi="Montserrat Light" w:cs="Arial"/>
                <w:i/>
                <w:iCs/>
                <w:lang w:eastAsia="fr-FR"/>
              </w:rPr>
            </w:pPr>
            <w:r w:rsidRPr="006F48C9">
              <w:rPr>
                <w:rFonts w:ascii="Montserrat Light" w:eastAsia="Times New Roman" w:hAnsi="Montserrat Light" w:cs="Arial"/>
                <w:i/>
                <w:iCs/>
                <w:lang w:eastAsia="fr-FR"/>
              </w:rPr>
              <w:t>PIB (Pour mémoire)</w:t>
            </w:r>
          </w:p>
        </w:tc>
        <w:tc>
          <w:tcPr>
            <w:tcW w:w="440" w:type="pct"/>
            <w:shd w:val="clear" w:color="auto" w:fill="auto"/>
            <w:noWrap/>
            <w:tcMar>
              <w:right w:w="198" w:type="dxa"/>
            </w:tcMar>
            <w:vAlign w:val="center"/>
            <w:hideMark/>
          </w:tcPr>
          <w:p w14:paraId="14ABF63B" w14:textId="77777777" w:rsidR="00056D9C" w:rsidRPr="006F48C9" w:rsidRDefault="00056D9C" w:rsidP="00B36184">
            <w:pPr>
              <w:spacing w:after="0" w:line="360" w:lineRule="auto"/>
              <w:jc w:val="center"/>
              <w:rPr>
                <w:rFonts w:ascii="Montserrat Light" w:eastAsia="Times New Roman" w:hAnsi="Montserrat Light" w:cs="Arial"/>
                <w:i/>
                <w:iCs/>
                <w:color w:val="000000"/>
                <w:lang w:eastAsia="fr-FR"/>
              </w:rPr>
            </w:pPr>
            <w:r w:rsidRPr="006F48C9">
              <w:rPr>
                <w:rFonts w:ascii="Montserrat Light" w:eastAsia="Times New Roman" w:hAnsi="Montserrat Light" w:cs="Arial"/>
                <w:i/>
                <w:iCs/>
                <w:color w:val="000000"/>
                <w:lang w:eastAsia="fr-FR"/>
              </w:rPr>
              <w:t>3,3</w:t>
            </w:r>
          </w:p>
        </w:tc>
        <w:tc>
          <w:tcPr>
            <w:tcW w:w="434" w:type="pct"/>
            <w:shd w:val="clear" w:color="auto" w:fill="auto"/>
            <w:noWrap/>
            <w:tcMar>
              <w:right w:w="198" w:type="dxa"/>
            </w:tcMar>
            <w:vAlign w:val="center"/>
            <w:hideMark/>
          </w:tcPr>
          <w:p w14:paraId="2411E803" w14:textId="77777777" w:rsidR="00056D9C" w:rsidRPr="006F48C9" w:rsidRDefault="00056D9C" w:rsidP="00B36184">
            <w:pPr>
              <w:spacing w:after="0" w:line="360" w:lineRule="auto"/>
              <w:jc w:val="center"/>
              <w:rPr>
                <w:rFonts w:ascii="Montserrat Light" w:eastAsia="Times New Roman" w:hAnsi="Montserrat Light" w:cs="Arial"/>
                <w:i/>
                <w:iCs/>
                <w:color w:val="000000"/>
                <w:lang w:eastAsia="fr-FR"/>
              </w:rPr>
            </w:pPr>
            <w:r w:rsidRPr="006F48C9">
              <w:rPr>
                <w:rFonts w:ascii="Montserrat Light" w:eastAsia="Times New Roman" w:hAnsi="Montserrat Light" w:cs="Arial"/>
                <w:i/>
                <w:iCs/>
                <w:color w:val="000000"/>
                <w:lang w:eastAsia="fr-FR"/>
              </w:rPr>
              <w:t>5,7</w:t>
            </w:r>
          </w:p>
        </w:tc>
        <w:tc>
          <w:tcPr>
            <w:tcW w:w="442" w:type="pct"/>
            <w:shd w:val="clear" w:color="auto" w:fill="auto"/>
            <w:noWrap/>
            <w:tcMar>
              <w:right w:w="198" w:type="dxa"/>
            </w:tcMar>
            <w:vAlign w:val="center"/>
            <w:hideMark/>
          </w:tcPr>
          <w:p w14:paraId="5DFE85DE" w14:textId="77777777" w:rsidR="00056D9C" w:rsidRPr="006F48C9" w:rsidRDefault="00056D9C" w:rsidP="00B36184">
            <w:pPr>
              <w:spacing w:after="0" w:line="360" w:lineRule="auto"/>
              <w:jc w:val="center"/>
              <w:rPr>
                <w:rFonts w:ascii="Montserrat Light" w:eastAsia="Times New Roman" w:hAnsi="Montserrat Light" w:cs="Arial"/>
                <w:i/>
                <w:iCs/>
                <w:color w:val="000000"/>
                <w:lang w:eastAsia="fr-FR"/>
              </w:rPr>
            </w:pPr>
            <w:r w:rsidRPr="006F48C9">
              <w:rPr>
                <w:rFonts w:ascii="Montserrat Light" w:eastAsia="Times New Roman" w:hAnsi="Montserrat Light" w:cs="Arial"/>
                <w:i/>
                <w:iCs/>
                <w:color w:val="000000"/>
                <w:lang w:eastAsia="fr-FR"/>
              </w:rPr>
              <w:t>6,7</w:t>
            </w:r>
          </w:p>
        </w:tc>
        <w:tc>
          <w:tcPr>
            <w:tcW w:w="440" w:type="pct"/>
            <w:tcMar>
              <w:right w:w="198" w:type="dxa"/>
            </w:tcMar>
            <w:vAlign w:val="center"/>
          </w:tcPr>
          <w:p w14:paraId="08627A22" w14:textId="77777777" w:rsidR="00056D9C" w:rsidRPr="006F48C9" w:rsidRDefault="00056D9C" w:rsidP="00B36184">
            <w:pPr>
              <w:spacing w:after="0" w:line="360" w:lineRule="auto"/>
              <w:jc w:val="center"/>
              <w:rPr>
                <w:rFonts w:ascii="Montserrat Light" w:eastAsia="Times New Roman" w:hAnsi="Montserrat Light" w:cs="Arial"/>
                <w:i/>
                <w:iCs/>
                <w:color w:val="000000"/>
                <w:lang w:eastAsia="fr-FR"/>
              </w:rPr>
            </w:pPr>
            <w:r w:rsidRPr="006F48C9">
              <w:rPr>
                <w:rFonts w:ascii="Montserrat Light" w:eastAsia="Times New Roman" w:hAnsi="Montserrat Light" w:cs="Arial"/>
                <w:i/>
                <w:iCs/>
                <w:color w:val="000000"/>
                <w:lang w:eastAsia="fr-FR"/>
              </w:rPr>
              <w:t>6,9</w:t>
            </w:r>
          </w:p>
        </w:tc>
        <w:tc>
          <w:tcPr>
            <w:tcW w:w="439" w:type="pct"/>
          </w:tcPr>
          <w:p w14:paraId="44F40DB8" w14:textId="77777777" w:rsidR="00056D9C" w:rsidRPr="006F48C9" w:rsidRDefault="00056D9C" w:rsidP="00B36184">
            <w:pPr>
              <w:spacing w:after="0" w:line="360" w:lineRule="auto"/>
              <w:jc w:val="center"/>
              <w:rPr>
                <w:rFonts w:ascii="Montserrat Light" w:eastAsia="Times New Roman" w:hAnsi="Montserrat Light" w:cs="Arial"/>
                <w:i/>
                <w:iCs/>
                <w:color w:val="000000"/>
                <w:lang w:eastAsia="fr-FR"/>
              </w:rPr>
            </w:pPr>
            <w:r>
              <w:rPr>
                <w:rFonts w:ascii="Montserrat Light" w:eastAsia="Times New Roman" w:hAnsi="Montserrat Light" w:cs="Arial"/>
                <w:i/>
                <w:iCs/>
                <w:color w:val="000000"/>
                <w:lang w:eastAsia="fr-FR"/>
              </w:rPr>
              <w:t>3,8</w:t>
            </w:r>
          </w:p>
        </w:tc>
      </w:tr>
    </w:tbl>
    <w:p w14:paraId="6DAD6B32" w14:textId="2FE948E4" w:rsidR="00056D9C" w:rsidRPr="00F8750E" w:rsidRDefault="004C6F14" w:rsidP="00881C12">
      <w:pPr>
        <w:tabs>
          <w:tab w:val="left" w:pos="3036"/>
        </w:tabs>
        <w:rPr>
          <w:rFonts w:ascii="Montserrat Light" w:hAnsi="Montserrat Light" w:cs="Arial"/>
        </w:rPr>
      </w:pPr>
      <w:r w:rsidRPr="00F8750E">
        <w:rPr>
          <w:rFonts w:ascii="Montserrat Light" w:hAnsi="Montserrat Light" w:cs="Arial"/>
          <w:u w:val="single"/>
        </w:rPr>
        <w:t>Source</w:t>
      </w:r>
      <w:r w:rsidRPr="00F8750E">
        <w:rPr>
          <w:rFonts w:ascii="Montserrat Light" w:hAnsi="Montserrat Light" w:cs="Arial"/>
        </w:rPr>
        <w:t xml:space="preserve"> : </w:t>
      </w:r>
      <w:r w:rsidR="00D11186" w:rsidRPr="00F8750E">
        <w:rPr>
          <w:rFonts w:ascii="Montserrat Light" w:hAnsi="Montserrat Light" w:cs="Arial"/>
        </w:rPr>
        <w:t>INStaD, ex-INSAE</w:t>
      </w:r>
      <w:r w:rsidRPr="00F8750E">
        <w:rPr>
          <w:rFonts w:ascii="Montserrat Light" w:hAnsi="Montserrat Light" w:cs="Arial"/>
        </w:rPr>
        <w:t>, Comptes Nationaux</w:t>
      </w:r>
      <w:bookmarkStart w:id="135" w:name="_Toc27431471"/>
    </w:p>
    <w:p w14:paraId="00514020" w14:textId="2C60EB09" w:rsidR="000940A4" w:rsidRPr="00F8750E" w:rsidRDefault="00C717C3" w:rsidP="00A31325">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D272ED">
        <w:rPr>
          <w:rFonts w:ascii="Montserrat Light" w:hAnsi="Montserrat Light"/>
          <w:sz w:val="22"/>
          <w:szCs w:val="22"/>
        </w:rPr>
        <w:t>8</w:t>
      </w:r>
      <w:r w:rsidRPr="00F8750E">
        <w:rPr>
          <w:rFonts w:ascii="Montserrat Light" w:hAnsi="Montserrat Light"/>
          <w:sz w:val="22"/>
          <w:szCs w:val="22"/>
        </w:rPr>
        <w:t> </w:t>
      </w:r>
      <w:r w:rsidR="000940A4" w:rsidRPr="00F8750E">
        <w:rPr>
          <w:rFonts w:ascii="Montserrat Light" w:hAnsi="Montserrat Light"/>
          <w:sz w:val="22"/>
          <w:szCs w:val="22"/>
        </w:rPr>
        <w:t>: Production de c</w:t>
      </w:r>
      <w:r w:rsidR="00A12062" w:rsidRPr="00F8750E">
        <w:rPr>
          <w:rFonts w:ascii="Montserrat Light" w:hAnsi="Montserrat Light"/>
          <w:sz w:val="22"/>
          <w:szCs w:val="22"/>
        </w:rPr>
        <w:t>éréales (tonne) de 2015 à 20</w:t>
      </w:r>
      <w:r w:rsidR="00942534" w:rsidRPr="00F8750E">
        <w:rPr>
          <w:rFonts w:ascii="Montserrat Light" w:hAnsi="Montserrat Light"/>
          <w:sz w:val="22"/>
          <w:szCs w:val="22"/>
        </w:rPr>
        <w:t>20</w:t>
      </w:r>
    </w:p>
    <w:tbl>
      <w:tblPr>
        <w:tblW w:w="53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5"/>
        <w:gridCol w:w="1435"/>
        <w:gridCol w:w="1435"/>
        <w:gridCol w:w="1435"/>
        <w:gridCol w:w="1435"/>
        <w:gridCol w:w="1544"/>
        <w:gridCol w:w="1257"/>
      </w:tblGrid>
      <w:tr w:rsidR="005A2070" w:rsidRPr="00F8750E" w14:paraId="680B6280" w14:textId="77777777" w:rsidTr="00216F95">
        <w:trPr>
          <w:cantSplit/>
        </w:trPr>
        <w:tc>
          <w:tcPr>
            <w:tcW w:w="719" w:type="pct"/>
            <w:tcBorders>
              <w:bottom w:val="single" w:sz="4" w:space="0" w:color="auto"/>
            </w:tcBorders>
            <w:shd w:val="clear" w:color="auto" w:fill="DEEAF6" w:themeFill="accent1" w:themeFillTint="33"/>
            <w:noWrap/>
            <w:tcMar>
              <w:right w:w="198" w:type="dxa"/>
            </w:tcMar>
            <w:vAlign w:val="center"/>
            <w:hideMark/>
          </w:tcPr>
          <w:p w14:paraId="4815C120" w14:textId="77777777" w:rsidR="005A2070" w:rsidRPr="00F8750E" w:rsidRDefault="005A2070" w:rsidP="00143CE1">
            <w:pPr>
              <w:spacing w:after="0" w:line="276" w:lineRule="auto"/>
              <w:rPr>
                <w:rFonts w:ascii="Montserrat Light" w:eastAsia="Times New Roman" w:hAnsi="Montserrat Light" w:cs="Times New Roman"/>
                <w:b/>
                <w:lang w:eastAsia="fr-FR"/>
              </w:rPr>
            </w:pPr>
            <w:r w:rsidRPr="00F8750E">
              <w:rPr>
                <w:rFonts w:ascii="Montserrat Light" w:eastAsia="Times New Roman" w:hAnsi="Montserrat Light" w:cs="Times New Roman"/>
                <w:b/>
                <w:color w:val="000000"/>
                <w:lang w:eastAsia="fr-FR"/>
              </w:rPr>
              <w:t>Céréales</w:t>
            </w:r>
          </w:p>
        </w:tc>
        <w:tc>
          <w:tcPr>
            <w:tcW w:w="719" w:type="pct"/>
            <w:tcBorders>
              <w:bottom w:val="single" w:sz="4" w:space="0" w:color="auto"/>
            </w:tcBorders>
            <w:shd w:val="clear" w:color="auto" w:fill="DEEAF6" w:themeFill="accent1" w:themeFillTint="33"/>
            <w:noWrap/>
            <w:tcMar>
              <w:right w:w="198" w:type="dxa"/>
            </w:tcMar>
            <w:vAlign w:val="center"/>
            <w:hideMark/>
          </w:tcPr>
          <w:p w14:paraId="059EB6A1" w14:textId="77777777" w:rsidR="005A2070" w:rsidRPr="00F8750E" w:rsidRDefault="005A2070"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2015</w:t>
            </w:r>
          </w:p>
        </w:tc>
        <w:tc>
          <w:tcPr>
            <w:tcW w:w="719" w:type="pct"/>
            <w:tcBorders>
              <w:bottom w:val="single" w:sz="4" w:space="0" w:color="auto"/>
            </w:tcBorders>
            <w:shd w:val="clear" w:color="auto" w:fill="DEEAF6" w:themeFill="accent1" w:themeFillTint="33"/>
            <w:noWrap/>
            <w:tcMar>
              <w:right w:w="198" w:type="dxa"/>
            </w:tcMar>
            <w:vAlign w:val="center"/>
            <w:hideMark/>
          </w:tcPr>
          <w:p w14:paraId="34D103B9" w14:textId="77777777" w:rsidR="005A2070" w:rsidRPr="00F8750E" w:rsidRDefault="005A2070"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2016</w:t>
            </w:r>
          </w:p>
        </w:tc>
        <w:tc>
          <w:tcPr>
            <w:tcW w:w="719" w:type="pct"/>
            <w:tcBorders>
              <w:bottom w:val="single" w:sz="4" w:space="0" w:color="auto"/>
            </w:tcBorders>
            <w:shd w:val="clear" w:color="auto" w:fill="DEEAF6" w:themeFill="accent1" w:themeFillTint="33"/>
            <w:noWrap/>
            <w:tcMar>
              <w:right w:w="198" w:type="dxa"/>
            </w:tcMar>
            <w:vAlign w:val="center"/>
            <w:hideMark/>
          </w:tcPr>
          <w:p w14:paraId="5188A3C0" w14:textId="77777777" w:rsidR="005A2070" w:rsidRPr="00F8750E" w:rsidRDefault="005A2070"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w:t>
            </w:r>
          </w:p>
        </w:tc>
        <w:tc>
          <w:tcPr>
            <w:tcW w:w="719" w:type="pct"/>
            <w:tcBorders>
              <w:bottom w:val="single" w:sz="4" w:space="0" w:color="auto"/>
            </w:tcBorders>
            <w:shd w:val="clear" w:color="auto" w:fill="DEEAF6" w:themeFill="accent1" w:themeFillTint="33"/>
            <w:noWrap/>
            <w:tcMar>
              <w:right w:w="198" w:type="dxa"/>
            </w:tcMar>
            <w:vAlign w:val="center"/>
            <w:hideMark/>
          </w:tcPr>
          <w:p w14:paraId="01FEEAE6" w14:textId="77777777" w:rsidR="005A2070" w:rsidRPr="00F8750E" w:rsidRDefault="005A2070"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2018</w:t>
            </w:r>
          </w:p>
        </w:tc>
        <w:tc>
          <w:tcPr>
            <w:tcW w:w="774" w:type="pct"/>
            <w:tcBorders>
              <w:bottom w:val="single" w:sz="4" w:space="0" w:color="auto"/>
            </w:tcBorders>
            <w:shd w:val="clear" w:color="auto" w:fill="DEEAF6" w:themeFill="accent1" w:themeFillTint="33"/>
            <w:tcMar>
              <w:right w:w="198" w:type="dxa"/>
            </w:tcMar>
            <w:vAlign w:val="center"/>
          </w:tcPr>
          <w:p w14:paraId="2B862D7B" w14:textId="77777777" w:rsidR="005A2070" w:rsidRPr="00F8750E" w:rsidRDefault="005A2070"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2019</w:t>
            </w:r>
          </w:p>
        </w:tc>
        <w:tc>
          <w:tcPr>
            <w:tcW w:w="630" w:type="pct"/>
            <w:tcBorders>
              <w:bottom w:val="single" w:sz="4" w:space="0" w:color="auto"/>
            </w:tcBorders>
            <w:shd w:val="clear" w:color="auto" w:fill="DEEAF6" w:themeFill="accent1" w:themeFillTint="33"/>
          </w:tcPr>
          <w:p w14:paraId="558B9CCE" w14:textId="77777777" w:rsidR="005A2070" w:rsidRPr="00F8750E" w:rsidRDefault="005A2070" w:rsidP="005A207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2020</w:t>
            </w:r>
          </w:p>
        </w:tc>
      </w:tr>
      <w:tr w:rsidR="005A2070" w:rsidRPr="00F8750E" w14:paraId="34B32CA9" w14:textId="77777777" w:rsidTr="005A2070">
        <w:trPr>
          <w:cantSplit/>
        </w:trPr>
        <w:tc>
          <w:tcPr>
            <w:tcW w:w="719" w:type="pct"/>
            <w:tcBorders>
              <w:bottom w:val="nil"/>
            </w:tcBorders>
            <w:shd w:val="clear" w:color="auto" w:fill="auto"/>
            <w:noWrap/>
            <w:tcMar>
              <w:right w:w="198" w:type="dxa"/>
            </w:tcMar>
            <w:vAlign w:val="center"/>
            <w:hideMark/>
          </w:tcPr>
          <w:p w14:paraId="17CEB646" w14:textId="77777777" w:rsidR="005A2070" w:rsidRPr="00F8750E" w:rsidRDefault="005A2070" w:rsidP="00C1615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Mais</w:t>
            </w:r>
          </w:p>
        </w:tc>
        <w:tc>
          <w:tcPr>
            <w:tcW w:w="719" w:type="pct"/>
            <w:tcBorders>
              <w:bottom w:val="nil"/>
            </w:tcBorders>
            <w:shd w:val="clear" w:color="auto" w:fill="auto"/>
            <w:noWrap/>
            <w:tcMar>
              <w:right w:w="198" w:type="dxa"/>
            </w:tcMar>
            <w:vAlign w:val="center"/>
            <w:hideMark/>
          </w:tcPr>
          <w:p w14:paraId="703352E0" w14:textId="77777777" w:rsidR="005A2070" w:rsidRPr="00F8750E" w:rsidRDefault="005A2070"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1 286 060</w:t>
            </w:r>
          </w:p>
        </w:tc>
        <w:tc>
          <w:tcPr>
            <w:tcW w:w="719" w:type="pct"/>
            <w:tcBorders>
              <w:bottom w:val="nil"/>
            </w:tcBorders>
            <w:shd w:val="clear" w:color="auto" w:fill="auto"/>
            <w:noWrap/>
            <w:tcMar>
              <w:right w:w="198" w:type="dxa"/>
            </w:tcMar>
            <w:vAlign w:val="center"/>
            <w:hideMark/>
          </w:tcPr>
          <w:p w14:paraId="7BFF4518" w14:textId="77777777" w:rsidR="005A2070" w:rsidRPr="00F8750E" w:rsidRDefault="005A2070"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1 376 683</w:t>
            </w:r>
          </w:p>
        </w:tc>
        <w:tc>
          <w:tcPr>
            <w:tcW w:w="719" w:type="pct"/>
            <w:tcBorders>
              <w:bottom w:val="nil"/>
            </w:tcBorders>
            <w:shd w:val="clear" w:color="auto" w:fill="auto"/>
            <w:noWrap/>
            <w:tcMar>
              <w:right w:w="198" w:type="dxa"/>
            </w:tcMar>
            <w:vAlign w:val="center"/>
            <w:hideMark/>
          </w:tcPr>
          <w:p w14:paraId="0B0AB550" w14:textId="77777777" w:rsidR="005A2070" w:rsidRPr="00F8750E" w:rsidRDefault="005A2070" w:rsidP="00C1615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1 514 913</w:t>
            </w:r>
          </w:p>
        </w:tc>
        <w:tc>
          <w:tcPr>
            <w:tcW w:w="719" w:type="pct"/>
            <w:tcBorders>
              <w:bottom w:val="nil"/>
            </w:tcBorders>
            <w:shd w:val="clear" w:color="auto" w:fill="auto"/>
            <w:noWrap/>
            <w:tcMar>
              <w:right w:w="198" w:type="dxa"/>
            </w:tcMar>
            <w:vAlign w:val="center"/>
            <w:hideMark/>
          </w:tcPr>
          <w:p w14:paraId="34DA80D3" w14:textId="77777777" w:rsidR="005A2070" w:rsidRPr="00F8750E" w:rsidRDefault="005A2070" w:rsidP="00C1615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1 543 973</w:t>
            </w:r>
          </w:p>
        </w:tc>
        <w:tc>
          <w:tcPr>
            <w:tcW w:w="774" w:type="pct"/>
            <w:tcBorders>
              <w:bottom w:val="nil"/>
            </w:tcBorders>
            <w:tcMar>
              <w:right w:w="198" w:type="dxa"/>
            </w:tcMar>
            <w:vAlign w:val="center"/>
          </w:tcPr>
          <w:p w14:paraId="3D8CF26C" w14:textId="77777777" w:rsidR="005A2070" w:rsidRPr="00F8750E" w:rsidRDefault="005A2070" w:rsidP="00C16154">
            <w:pPr>
              <w:spacing w:after="0" w:line="360" w:lineRule="auto"/>
              <w:jc w:val="right"/>
              <w:rPr>
                <w:rFonts w:ascii="Montserrat Light" w:hAnsi="Montserrat Light"/>
                <w:color w:val="000000"/>
              </w:rPr>
            </w:pPr>
            <w:r w:rsidRPr="00F8750E">
              <w:rPr>
                <w:rFonts w:ascii="Montserrat Light" w:hAnsi="Montserrat Light"/>
                <w:color w:val="000000"/>
              </w:rPr>
              <w:t>1 580 750</w:t>
            </w:r>
          </w:p>
        </w:tc>
        <w:tc>
          <w:tcPr>
            <w:tcW w:w="630" w:type="pct"/>
            <w:tcBorders>
              <w:bottom w:val="nil"/>
            </w:tcBorders>
          </w:tcPr>
          <w:p w14:paraId="633CF5EB" w14:textId="77777777" w:rsidR="005A2070" w:rsidRPr="00F8750E" w:rsidRDefault="005A2070" w:rsidP="00C16154">
            <w:pPr>
              <w:spacing w:after="0" w:line="360" w:lineRule="auto"/>
              <w:jc w:val="right"/>
              <w:rPr>
                <w:rFonts w:ascii="Montserrat Light" w:hAnsi="Montserrat Light"/>
                <w:color w:val="000000"/>
              </w:rPr>
            </w:pPr>
            <w:r w:rsidRPr="00F8750E">
              <w:rPr>
                <w:rFonts w:ascii="Montserrat Light" w:hAnsi="Montserrat Light"/>
                <w:color w:val="000000"/>
              </w:rPr>
              <w:t>1611615</w:t>
            </w:r>
          </w:p>
        </w:tc>
      </w:tr>
      <w:tr w:rsidR="005A2070" w:rsidRPr="00F8750E" w14:paraId="20E5A705" w14:textId="77777777" w:rsidTr="005A2070">
        <w:trPr>
          <w:cantSplit/>
        </w:trPr>
        <w:tc>
          <w:tcPr>
            <w:tcW w:w="719" w:type="pct"/>
            <w:tcBorders>
              <w:top w:val="nil"/>
              <w:bottom w:val="nil"/>
            </w:tcBorders>
            <w:shd w:val="clear" w:color="auto" w:fill="auto"/>
            <w:noWrap/>
            <w:tcMar>
              <w:right w:w="198" w:type="dxa"/>
            </w:tcMar>
            <w:vAlign w:val="center"/>
            <w:hideMark/>
          </w:tcPr>
          <w:p w14:paraId="58C525A3" w14:textId="77777777" w:rsidR="005A2070" w:rsidRPr="00F8750E" w:rsidRDefault="005A2070" w:rsidP="00C1615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Riz</w:t>
            </w:r>
          </w:p>
        </w:tc>
        <w:tc>
          <w:tcPr>
            <w:tcW w:w="719" w:type="pct"/>
            <w:tcBorders>
              <w:top w:val="nil"/>
              <w:bottom w:val="nil"/>
            </w:tcBorders>
            <w:shd w:val="clear" w:color="auto" w:fill="auto"/>
            <w:noWrap/>
            <w:tcMar>
              <w:right w:w="198" w:type="dxa"/>
            </w:tcMar>
            <w:vAlign w:val="center"/>
            <w:hideMark/>
          </w:tcPr>
          <w:p w14:paraId="1E41BAAE" w14:textId="77777777" w:rsidR="005A2070" w:rsidRPr="00F8750E" w:rsidRDefault="005A2070"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204 310</w:t>
            </w:r>
          </w:p>
        </w:tc>
        <w:tc>
          <w:tcPr>
            <w:tcW w:w="719" w:type="pct"/>
            <w:tcBorders>
              <w:top w:val="nil"/>
              <w:bottom w:val="nil"/>
            </w:tcBorders>
            <w:shd w:val="clear" w:color="auto" w:fill="auto"/>
            <w:noWrap/>
            <w:tcMar>
              <w:right w:w="198" w:type="dxa"/>
            </w:tcMar>
            <w:vAlign w:val="center"/>
            <w:hideMark/>
          </w:tcPr>
          <w:p w14:paraId="5AA35E3B" w14:textId="77777777" w:rsidR="005A2070" w:rsidRPr="00F8750E" w:rsidRDefault="005A2070"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281 428</w:t>
            </w:r>
          </w:p>
        </w:tc>
        <w:tc>
          <w:tcPr>
            <w:tcW w:w="719" w:type="pct"/>
            <w:tcBorders>
              <w:top w:val="nil"/>
              <w:bottom w:val="nil"/>
            </w:tcBorders>
            <w:shd w:val="clear" w:color="auto" w:fill="auto"/>
            <w:noWrap/>
            <w:tcMar>
              <w:right w:w="198" w:type="dxa"/>
            </w:tcMar>
            <w:vAlign w:val="center"/>
            <w:hideMark/>
          </w:tcPr>
          <w:p w14:paraId="4862E00A" w14:textId="77777777" w:rsidR="005A2070" w:rsidRPr="00F8750E" w:rsidRDefault="005A2070" w:rsidP="00C1615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361 336</w:t>
            </w:r>
          </w:p>
        </w:tc>
        <w:tc>
          <w:tcPr>
            <w:tcW w:w="719" w:type="pct"/>
            <w:tcBorders>
              <w:top w:val="nil"/>
              <w:bottom w:val="nil"/>
            </w:tcBorders>
            <w:shd w:val="clear" w:color="auto" w:fill="auto"/>
            <w:noWrap/>
            <w:tcMar>
              <w:right w:w="198" w:type="dxa"/>
            </w:tcMar>
            <w:vAlign w:val="center"/>
            <w:hideMark/>
          </w:tcPr>
          <w:p w14:paraId="1439BAF9" w14:textId="77777777" w:rsidR="005A2070" w:rsidRPr="00F8750E" w:rsidRDefault="005A2070" w:rsidP="00C1615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374 706</w:t>
            </w:r>
          </w:p>
        </w:tc>
        <w:tc>
          <w:tcPr>
            <w:tcW w:w="774" w:type="pct"/>
            <w:tcBorders>
              <w:top w:val="nil"/>
              <w:bottom w:val="nil"/>
            </w:tcBorders>
            <w:tcMar>
              <w:right w:w="198" w:type="dxa"/>
            </w:tcMar>
            <w:vAlign w:val="center"/>
          </w:tcPr>
          <w:p w14:paraId="05C6A60C" w14:textId="77777777" w:rsidR="005A2070" w:rsidRPr="00F8750E" w:rsidRDefault="005A2070" w:rsidP="00C16154">
            <w:pPr>
              <w:spacing w:after="0" w:line="360" w:lineRule="auto"/>
              <w:jc w:val="right"/>
              <w:rPr>
                <w:rFonts w:ascii="Montserrat Light" w:hAnsi="Montserrat Light"/>
                <w:color w:val="000000"/>
              </w:rPr>
            </w:pPr>
            <w:r w:rsidRPr="00F8750E">
              <w:rPr>
                <w:rFonts w:ascii="Montserrat Light" w:hAnsi="Montserrat Light"/>
                <w:color w:val="000000"/>
              </w:rPr>
              <w:t>406 083</w:t>
            </w:r>
          </w:p>
        </w:tc>
        <w:tc>
          <w:tcPr>
            <w:tcW w:w="630" w:type="pct"/>
            <w:tcBorders>
              <w:top w:val="nil"/>
              <w:bottom w:val="nil"/>
            </w:tcBorders>
          </w:tcPr>
          <w:p w14:paraId="30DCC7B1" w14:textId="77777777" w:rsidR="005A2070" w:rsidRPr="00F8750E" w:rsidRDefault="005A2070" w:rsidP="00C16154">
            <w:pPr>
              <w:spacing w:after="0" w:line="360" w:lineRule="auto"/>
              <w:jc w:val="right"/>
              <w:rPr>
                <w:rFonts w:ascii="Montserrat Light" w:hAnsi="Montserrat Light"/>
                <w:color w:val="000000"/>
              </w:rPr>
            </w:pPr>
            <w:r w:rsidRPr="00F8750E">
              <w:rPr>
                <w:rFonts w:ascii="Montserrat Light" w:hAnsi="Montserrat Light"/>
                <w:color w:val="000000"/>
              </w:rPr>
              <w:t>411578</w:t>
            </w:r>
          </w:p>
        </w:tc>
      </w:tr>
      <w:tr w:rsidR="005A2070" w:rsidRPr="00F8750E" w14:paraId="105D8EC2" w14:textId="77777777" w:rsidTr="005A2070">
        <w:trPr>
          <w:cantSplit/>
        </w:trPr>
        <w:tc>
          <w:tcPr>
            <w:tcW w:w="719" w:type="pct"/>
            <w:tcBorders>
              <w:top w:val="nil"/>
              <w:bottom w:val="nil"/>
            </w:tcBorders>
            <w:shd w:val="clear" w:color="auto" w:fill="auto"/>
            <w:noWrap/>
            <w:tcMar>
              <w:right w:w="198" w:type="dxa"/>
            </w:tcMar>
            <w:vAlign w:val="center"/>
            <w:hideMark/>
          </w:tcPr>
          <w:p w14:paraId="25453CDD" w14:textId="77777777" w:rsidR="005A2070" w:rsidRPr="00F8750E" w:rsidRDefault="005A2070" w:rsidP="00C1615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Sorgho</w:t>
            </w:r>
          </w:p>
        </w:tc>
        <w:tc>
          <w:tcPr>
            <w:tcW w:w="719" w:type="pct"/>
            <w:tcBorders>
              <w:top w:val="nil"/>
              <w:bottom w:val="nil"/>
            </w:tcBorders>
            <w:shd w:val="clear" w:color="auto" w:fill="auto"/>
            <w:noWrap/>
            <w:tcMar>
              <w:right w:w="198" w:type="dxa"/>
            </w:tcMar>
            <w:vAlign w:val="center"/>
            <w:hideMark/>
          </w:tcPr>
          <w:p w14:paraId="6C3CC027" w14:textId="77777777" w:rsidR="005A2070" w:rsidRPr="00F8750E" w:rsidRDefault="005A2070"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129 675</w:t>
            </w:r>
          </w:p>
        </w:tc>
        <w:tc>
          <w:tcPr>
            <w:tcW w:w="719" w:type="pct"/>
            <w:tcBorders>
              <w:top w:val="nil"/>
              <w:bottom w:val="nil"/>
            </w:tcBorders>
            <w:shd w:val="clear" w:color="auto" w:fill="auto"/>
            <w:noWrap/>
            <w:tcMar>
              <w:right w:w="198" w:type="dxa"/>
            </w:tcMar>
            <w:vAlign w:val="center"/>
            <w:hideMark/>
          </w:tcPr>
          <w:p w14:paraId="71A47826" w14:textId="77777777" w:rsidR="005A2070" w:rsidRPr="00F8750E" w:rsidRDefault="005A2070"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129 665</w:t>
            </w:r>
          </w:p>
        </w:tc>
        <w:tc>
          <w:tcPr>
            <w:tcW w:w="719" w:type="pct"/>
            <w:tcBorders>
              <w:top w:val="nil"/>
              <w:bottom w:val="nil"/>
            </w:tcBorders>
            <w:shd w:val="clear" w:color="auto" w:fill="auto"/>
            <w:noWrap/>
            <w:tcMar>
              <w:right w:w="198" w:type="dxa"/>
            </w:tcMar>
            <w:vAlign w:val="center"/>
            <w:hideMark/>
          </w:tcPr>
          <w:p w14:paraId="4DA23DDE" w14:textId="77777777" w:rsidR="005A2070" w:rsidRPr="00F8750E" w:rsidRDefault="005A2070" w:rsidP="00C1615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154 548</w:t>
            </w:r>
          </w:p>
        </w:tc>
        <w:tc>
          <w:tcPr>
            <w:tcW w:w="719" w:type="pct"/>
            <w:tcBorders>
              <w:top w:val="nil"/>
              <w:bottom w:val="nil"/>
            </w:tcBorders>
            <w:shd w:val="clear" w:color="auto" w:fill="auto"/>
            <w:noWrap/>
            <w:tcMar>
              <w:right w:w="198" w:type="dxa"/>
            </w:tcMar>
            <w:vAlign w:val="center"/>
            <w:hideMark/>
          </w:tcPr>
          <w:p w14:paraId="642C556C" w14:textId="77777777" w:rsidR="005A2070" w:rsidRPr="00F8750E" w:rsidRDefault="005A2070" w:rsidP="00C1615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159 696</w:t>
            </w:r>
          </w:p>
        </w:tc>
        <w:tc>
          <w:tcPr>
            <w:tcW w:w="774" w:type="pct"/>
            <w:tcBorders>
              <w:top w:val="nil"/>
              <w:bottom w:val="nil"/>
            </w:tcBorders>
            <w:tcMar>
              <w:right w:w="198" w:type="dxa"/>
            </w:tcMar>
            <w:vAlign w:val="center"/>
          </w:tcPr>
          <w:p w14:paraId="13D60008" w14:textId="77777777" w:rsidR="005A2070" w:rsidRPr="00F8750E" w:rsidRDefault="005A2070" w:rsidP="00C16154">
            <w:pPr>
              <w:spacing w:after="0" w:line="360" w:lineRule="auto"/>
              <w:jc w:val="right"/>
              <w:rPr>
                <w:rFonts w:ascii="Montserrat Light" w:hAnsi="Montserrat Light"/>
                <w:color w:val="000000"/>
              </w:rPr>
            </w:pPr>
            <w:r w:rsidRPr="00F8750E">
              <w:rPr>
                <w:rFonts w:ascii="Montserrat Light" w:hAnsi="Montserrat Light"/>
                <w:color w:val="000000"/>
              </w:rPr>
              <w:t>160 000</w:t>
            </w:r>
          </w:p>
        </w:tc>
        <w:tc>
          <w:tcPr>
            <w:tcW w:w="630" w:type="pct"/>
            <w:tcBorders>
              <w:top w:val="nil"/>
              <w:bottom w:val="nil"/>
            </w:tcBorders>
          </w:tcPr>
          <w:p w14:paraId="13CBE6AF" w14:textId="77777777" w:rsidR="005A2070" w:rsidRPr="00F8750E" w:rsidRDefault="005A2070" w:rsidP="00C16154">
            <w:pPr>
              <w:spacing w:after="0" w:line="360" w:lineRule="auto"/>
              <w:jc w:val="right"/>
              <w:rPr>
                <w:rFonts w:ascii="Montserrat Light" w:hAnsi="Montserrat Light"/>
                <w:color w:val="000000"/>
              </w:rPr>
            </w:pPr>
            <w:r w:rsidRPr="00F8750E">
              <w:rPr>
                <w:rFonts w:ascii="Montserrat Light" w:hAnsi="Montserrat Light"/>
                <w:color w:val="000000"/>
              </w:rPr>
              <w:t>148235</w:t>
            </w:r>
          </w:p>
        </w:tc>
      </w:tr>
      <w:tr w:rsidR="005A2070" w:rsidRPr="00F8750E" w14:paraId="7A9D3480" w14:textId="77777777" w:rsidTr="005A2070">
        <w:trPr>
          <w:cantSplit/>
        </w:trPr>
        <w:tc>
          <w:tcPr>
            <w:tcW w:w="719" w:type="pct"/>
            <w:tcBorders>
              <w:top w:val="nil"/>
              <w:bottom w:val="nil"/>
            </w:tcBorders>
            <w:shd w:val="clear" w:color="auto" w:fill="auto"/>
            <w:noWrap/>
            <w:tcMar>
              <w:right w:w="198" w:type="dxa"/>
            </w:tcMar>
            <w:vAlign w:val="center"/>
            <w:hideMark/>
          </w:tcPr>
          <w:p w14:paraId="703A7161" w14:textId="77777777" w:rsidR="005A2070" w:rsidRPr="00F8750E" w:rsidRDefault="005A2070" w:rsidP="00C1615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Petit Mil</w:t>
            </w:r>
          </w:p>
        </w:tc>
        <w:tc>
          <w:tcPr>
            <w:tcW w:w="719" w:type="pct"/>
            <w:tcBorders>
              <w:top w:val="nil"/>
              <w:bottom w:val="nil"/>
            </w:tcBorders>
            <w:shd w:val="clear" w:color="auto" w:fill="auto"/>
            <w:noWrap/>
            <w:tcMar>
              <w:right w:w="198" w:type="dxa"/>
            </w:tcMar>
            <w:vAlign w:val="center"/>
            <w:hideMark/>
          </w:tcPr>
          <w:p w14:paraId="0D1C8C54" w14:textId="77777777" w:rsidR="005A2070" w:rsidRPr="00F8750E" w:rsidRDefault="005A2070"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21 640</w:t>
            </w:r>
          </w:p>
        </w:tc>
        <w:tc>
          <w:tcPr>
            <w:tcW w:w="719" w:type="pct"/>
            <w:tcBorders>
              <w:top w:val="nil"/>
              <w:bottom w:val="nil"/>
            </w:tcBorders>
            <w:shd w:val="clear" w:color="auto" w:fill="auto"/>
            <w:noWrap/>
            <w:tcMar>
              <w:right w:w="198" w:type="dxa"/>
            </w:tcMar>
            <w:vAlign w:val="center"/>
            <w:hideMark/>
          </w:tcPr>
          <w:p w14:paraId="1B40302F" w14:textId="77777777" w:rsidR="005A2070" w:rsidRPr="00F8750E" w:rsidRDefault="005A2070"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25 182</w:t>
            </w:r>
          </w:p>
        </w:tc>
        <w:tc>
          <w:tcPr>
            <w:tcW w:w="719" w:type="pct"/>
            <w:tcBorders>
              <w:top w:val="nil"/>
              <w:bottom w:val="nil"/>
            </w:tcBorders>
            <w:shd w:val="clear" w:color="auto" w:fill="auto"/>
            <w:noWrap/>
            <w:tcMar>
              <w:right w:w="198" w:type="dxa"/>
            </w:tcMar>
            <w:vAlign w:val="center"/>
            <w:hideMark/>
          </w:tcPr>
          <w:p w14:paraId="0885415C" w14:textId="77777777" w:rsidR="005A2070" w:rsidRPr="00F8750E" w:rsidRDefault="005A2070" w:rsidP="00C1615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25 719</w:t>
            </w:r>
          </w:p>
        </w:tc>
        <w:tc>
          <w:tcPr>
            <w:tcW w:w="719" w:type="pct"/>
            <w:tcBorders>
              <w:top w:val="nil"/>
              <w:bottom w:val="nil"/>
            </w:tcBorders>
            <w:shd w:val="clear" w:color="auto" w:fill="auto"/>
            <w:noWrap/>
            <w:tcMar>
              <w:right w:w="198" w:type="dxa"/>
            </w:tcMar>
            <w:vAlign w:val="center"/>
            <w:hideMark/>
          </w:tcPr>
          <w:p w14:paraId="7B29286E" w14:textId="77777777" w:rsidR="005A2070" w:rsidRPr="00F8750E" w:rsidRDefault="005A2070" w:rsidP="00C1615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26 218</w:t>
            </w:r>
          </w:p>
        </w:tc>
        <w:tc>
          <w:tcPr>
            <w:tcW w:w="774" w:type="pct"/>
            <w:tcBorders>
              <w:top w:val="nil"/>
              <w:bottom w:val="nil"/>
            </w:tcBorders>
            <w:tcMar>
              <w:right w:w="198" w:type="dxa"/>
            </w:tcMar>
            <w:vAlign w:val="center"/>
          </w:tcPr>
          <w:p w14:paraId="75010522" w14:textId="77777777" w:rsidR="005A2070" w:rsidRPr="00F8750E" w:rsidRDefault="005A2070" w:rsidP="00AC447C">
            <w:pPr>
              <w:spacing w:after="0" w:line="360" w:lineRule="auto"/>
              <w:jc w:val="right"/>
              <w:rPr>
                <w:rFonts w:ascii="Montserrat Light" w:hAnsi="Montserrat Light"/>
                <w:color w:val="000000"/>
              </w:rPr>
            </w:pPr>
            <w:r w:rsidRPr="00F8750E">
              <w:rPr>
                <w:rFonts w:ascii="Montserrat Light" w:hAnsi="Montserrat Light"/>
                <w:color w:val="000000"/>
              </w:rPr>
              <w:t>26 250</w:t>
            </w:r>
          </w:p>
        </w:tc>
        <w:tc>
          <w:tcPr>
            <w:tcW w:w="630" w:type="pct"/>
            <w:tcBorders>
              <w:top w:val="nil"/>
              <w:bottom w:val="nil"/>
            </w:tcBorders>
          </w:tcPr>
          <w:p w14:paraId="432EEF40" w14:textId="77777777" w:rsidR="005A2070" w:rsidRPr="00F8750E" w:rsidRDefault="005A2070" w:rsidP="00AC447C">
            <w:pPr>
              <w:spacing w:after="0" w:line="360" w:lineRule="auto"/>
              <w:jc w:val="right"/>
              <w:rPr>
                <w:rFonts w:ascii="Montserrat Light" w:hAnsi="Montserrat Light"/>
                <w:color w:val="000000"/>
              </w:rPr>
            </w:pPr>
            <w:r w:rsidRPr="00F8750E">
              <w:rPr>
                <w:rFonts w:ascii="Montserrat Light" w:hAnsi="Montserrat Light"/>
                <w:color w:val="000000"/>
              </w:rPr>
              <w:t>27293</w:t>
            </w:r>
          </w:p>
        </w:tc>
      </w:tr>
      <w:tr w:rsidR="005A2070" w:rsidRPr="00F8750E" w14:paraId="247A0C28" w14:textId="77777777" w:rsidTr="005A2070">
        <w:trPr>
          <w:cantSplit/>
        </w:trPr>
        <w:tc>
          <w:tcPr>
            <w:tcW w:w="719" w:type="pct"/>
            <w:tcBorders>
              <w:top w:val="nil"/>
            </w:tcBorders>
            <w:shd w:val="clear" w:color="auto" w:fill="auto"/>
            <w:noWrap/>
            <w:tcMar>
              <w:right w:w="198" w:type="dxa"/>
            </w:tcMar>
            <w:vAlign w:val="center"/>
            <w:hideMark/>
          </w:tcPr>
          <w:p w14:paraId="7BF412EC" w14:textId="77777777" w:rsidR="005A2070" w:rsidRPr="00F8750E" w:rsidRDefault="005A2070" w:rsidP="00C1615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Fonio</w:t>
            </w:r>
          </w:p>
        </w:tc>
        <w:tc>
          <w:tcPr>
            <w:tcW w:w="719" w:type="pct"/>
            <w:tcBorders>
              <w:top w:val="nil"/>
            </w:tcBorders>
            <w:shd w:val="clear" w:color="auto" w:fill="auto"/>
            <w:noWrap/>
            <w:tcMar>
              <w:right w:w="198" w:type="dxa"/>
            </w:tcMar>
            <w:vAlign w:val="center"/>
            <w:hideMark/>
          </w:tcPr>
          <w:p w14:paraId="5D86F4D3" w14:textId="77777777" w:rsidR="005A2070" w:rsidRPr="00F8750E" w:rsidRDefault="005A2070"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1 543</w:t>
            </w:r>
          </w:p>
        </w:tc>
        <w:tc>
          <w:tcPr>
            <w:tcW w:w="719" w:type="pct"/>
            <w:tcBorders>
              <w:top w:val="nil"/>
            </w:tcBorders>
            <w:shd w:val="clear" w:color="auto" w:fill="auto"/>
            <w:noWrap/>
            <w:tcMar>
              <w:right w:w="198" w:type="dxa"/>
            </w:tcMar>
            <w:vAlign w:val="center"/>
            <w:hideMark/>
          </w:tcPr>
          <w:p w14:paraId="1D6B1DB1" w14:textId="77777777" w:rsidR="005A2070" w:rsidRPr="00F8750E" w:rsidRDefault="005A2070" w:rsidP="00C1615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1 331</w:t>
            </w:r>
          </w:p>
        </w:tc>
        <w:tc>
          <w:tcPr>
            <w:tcW w:w="719" w:type="pct"/>
            <w:tcBorders>
              <w:top w:val="nil"/>
            </w:tcBorders>
            <w:shd w:val="clear" w:color="auto" w:fill="auto"/>
            <w:noWrap/>
            <w:tcMar>
              <w:right w:w="198" w:type="dxa"/>
            </w:tcMar>
            <w:vAlign w:val="center"/>
            <w:hideMark/>
          </w:tcPr>
          <w:p w14:paraId="315EDD61" w14:textId="77777777" w:rsidR="005A2070" w:rsidRPr="00F8750E" w:rsidRDefault="005A2070" w:rsidP="00C1615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4 708</w:t>
            </w:r>
          </w:p>
        </w:tc>
        <w:tc>
          <w:tcPr>
            <w:tcW w:w="719" w:type="pct"/>
            <w:tcBorders>
              <w:top w:val="nil"/>
            </w:tcBorders>
            <w:shd w:val="clear" w:color="auto" w:fill="auto"/>
            <w:noWrap/>
            <w:tcMar>
              <w:right w:w="198" w:type="dxa"/>
            </w:tcMar>
            <w:vAlign w:val="center"/>
            <w:hideMark/>
          </w:tcPr>
          <w:p w14:paraId="1F5F900E" w14:textId="77777777" w:rsidR="005A2070" w:rsidRPr="00F8750E" w:rsidRDefault="005A2070" w:rsidP="00C1615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4 791</w:t>
            </w:r>
          </w:p>
        </w:tc>
        <w:tc>
          <w:tcPr>
            <w:tcW w:w="774" w:type="pct"/>
            <w:tcBorders>
              <w:top w:val="nil"/>
            </w:tcBorders>
            <w:tcMar>
              <w:right w:w="198" w:type="dxa"/>
            </w:tcMar>
            <w:vAlign w:val="center"/>
          </w:tcPr>
          <w:p w14:paraId="30263D4E" w14:textId="77777777" w:rsidR="005A2070" w:rsidRPr="00F8750E" w:rsidRDefault="005A2070" w:rsidP="00C16154">
            <w:pPr>
              <w:spacing w:after="0" w:line="360" w:lineRule="auto"/>
              <w:jc w:val="right"/>
              <w:rPr>
                <w:rFonts w:ascii="Montserrat Light" w:hAnsi="Montserrat Light"/>
                <w:color w:val="000000"/>
              </w:rPr>
            </w:pPr>
            <w:r w:rsidRPr="00F8750E">
              <w:rPr>
                <w:rFonts w:ascii="Montserrat Light" w:hAnsi="Montserrat Light"/>
                <w:color w:val="000000"/>
              </w:rPr>
              <w:t>4 700</w:t>
            </w:r>
          </w:p>
        </w:tc>
        <w:tc>
          <w:tcPr>
            <w:tcW w:w="630" w:type="pct"/>
            <w:tcBorders>
              <w:top w:val="nil"/>
            </w:tcBorders>
          </w:tcPr>
          <w:p w14:paraId="460AB978" w14:textId="77777777" w:rsidR="005A2070" w:rsidRPr="00F8750E" w:rsidRDefault="005A2070" w:rsidP="00C16154">
            <w:pPr>
              <w:spacing w:after="0" w:line="360" w:lineRule="auto"/>
              <w:jc w:val="right"/>
              <w:rPr>
                <w:rFonts w:ascii="Montserrat Light" w:hAnsi="Montserrat Light"/>
                <w:color w:val="000000"/>
              </w:rPr>
            </w:pPr>
            <w:r w:rsidRPr="00F8750E">
              <w:rPr>
                <w:rFonts w:ascii="Montserrat Light" w:hAnsi="Montserrat Light"/>
                <w:color w:val="000000"/>
              </w:rPr>
              <w:t>4382</w:t>
            </w:r>
          </w:p>
        </w:tc>
      </w:tr>
    </w:tbl>
    <w:p w14:paraId="79313305" w14:textId="77777777" w:rsidR="00D15B85" w:rsidRDefault="00AE4A44" w:rsidP="00AE4A44">
      <w:pPr>
        <w:rPr>
          <w:rFonts w:ascii="Montserrat Light" w:hAnsi="Montserrat Light" w:cs="Times New Roman"/>
          <w:color w:val="000000"/>
        </w:rPr>
      </w:pPr>
      <w:r w:rsidRPr="00F8750E">
        <w:rPr>
          <w:rFonts w:ascii="Montserrat Light" w:hAnsi="Montserrat Light" w:cs="Times New Roman"/>
          <w:color w:val="000000"/>
          <w:u w:val="single"/>
        </w:rPr>
        <w:t>Source</w:t>
      </w:r>
      <w:r w:rsidRPr="00F8750E">
        <w:rPr>
          <w:rFonts w:ascii="Montserrat Light" w:hAnsi="Montserrat Light" w:cs="Times New Roman"/>
          <w:color w:val="000000"/>
        </w:rPr>
        <w:t> : DSA/MAEP</w:t>
      </w:r>
    </w:p>
    <w:p w14:paraId="6F7F3482" w14:textId="168B359D" w:rsidR="000940A4" w:rsidRPr="00F8750E" w:rsidRDefault="00C717C3" w:rsidP="00A31325">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D272ED">
        <w:rPr>
          <w:rFonts w:ascii="Montserrat Light" w:hAnsi="Montserrat Light"/>
          <w:sz w:val="22"/>
          <w:szCs w:val="22"/>
        </w:rPr>
        <w:t>9</w:t>
      </w:r>
      <w:r w:rsidRPr="00F8750E">
        <w:rPr>
          <w:rFonts w:ascii="Montserrat Light" w:hAnsi="Montserrat Light"/>
          <w:sz w:val="22"/>
          <w:szCs w:val="22"/>
        </w:rPr>
        <w:t> </w:t>
      </w:r>
      <w:r w:rsidR="000940A4" w:rsidRPr="00F8750E">
        <w:rPr>
          <w:rFonts w:ascii="Montserrat Light" w:hAnsi="Montserrat Light"/>
          <w:sz w:val="22"/>
          <w:szCs w:val="22"/>
        </w:rPr>
        <w:t>: Production de tub</w:t>
      </w:r>
      <w:r w:rsidR="00A12062" w:rsidRPr="00F8750E">
        <w:rPr>
          <w:rFonts w:ascii="Montserrat Light" w:hAnsi="Montserrat Light"/>
          <w:sz w:val="22"/>
          <w:szCs w:val="22"/>
        </w:rPr>
        <w:t>ercules (tonne) de 2015</w:t>
      </w:r>
      <w:r w:rsidR="000940A4" w:rsidRPr="00F8750E">
        <w:rPr>
          <w:rFonts w:ascii="Montserrat Light" w:hAnsi="Montserrat Light"/>
          <w:sz w:val="22"/>
          <w:szCs w:val="22"/>
        </w:rPr>
        <w:t xml:space="preserve"> à</w:t>
      </w:r>
      <w:r w:rsidR="00A12062" w:rsidRPr="00F8750E">
        <w:rPr>
          <w:rFonts w:ascii="Montserrat Light" w:hAnsi="Montserrat Light"/>
          <w:sz w:val="22"/>
          <w:szCs w:val="22"/>
        </w:rPr>
        <w:t xml:space="preserve"> 20</w:t>
      </w:r>
      <w:r w:rsidR="00942534" w:rsidRPr="00F8750E">
        <w:rPr>
          <w:rFonts w:ascii="Montserrat Light" w:hAnsi="Montserrat Light"/>
          <w:sz w:val="22"/>
          <w:szCs w:val="22"/>
        </w:rPr>
        <w:t>20</w:t>
      </w:r>
    </w:p>
    <w:tbl>
      <w:tblPr>
        <w:tblW w:w="5895"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33"/>
        <w:gridCol w:w="1535"/>
        <w:gridCol w:w="1534"/>
        <w:gridCol w:w="1534"/>
        <w:gridCol w:w="1536"/>
        <w:gridCol w:w="1534"/>
        <w:gridCol w:w="1111"/>
      </w:tblGrid>
      <w:tr w:rsidR="0026003E" w:rsidRPr="00F8750E" w14:paraId="7E98F190" w14:textId="77777777" w:rsidTr="00216F95">
        <w:trPr>
          <w:cantSplit/>
        </w:trPr>
        <w:tc>
          <w:tcPr>
            <w:tcW w:w="1013" w:type="pct"/>
            <w:tcBorders>
              <w:bottom w:val="single" w:sz="4" w:space="0" w:color="auto"/>
            </w:tcBorders>
            <w:shd w:val="clear" w:color="auto" w:fill="DEEAF6" w:themeFill="accent1" w:themeFillTint="33"/>
            <w:noWrap/>
            <w:tcMar>
              <w:right w:w="198" w:type="dxa"/>
            </w:tcMar>
            <w:vAlign w:val="center"/>
            <w:hideMark/>
          </w:tcPr>
          <w:p w14:paraId="7E0E5C6E" w14:textId="77777777" w:rsidR="0026003E" w:rsidRPr="00F8750E" w:rsidRDefault="0026003E" w:rsidP="00143CE1">
            <w:pPr>
              <w:spacing w:after="0" w:line="276" w:lineRule="auto"/>
              <w:rPr>
                <w:rFonts w:ascii="Montserrat Light" w:eastAsia="Times New Roman" w:hAnsi="Montserrat Light" w:cs="Times New Roman"/>
                <w:b/>
                <w:lang w:eastAsia="fr-FR"/>
              </w:rPr>
            </w:pPr>
            <w:r w:rsidRPr="00F8750E">
              <w:rPr>
                <w:rFonts w:ascii="Montserrat Light" w:eastAsia="Times New Roman" w:hAnsi="Montserrat Light" w:cs="Times New Roman"/>
                <w:b/>
                <w:color w:val="000000"/>
                <w:lang w:eastAsia="fr-FR"/>
              </w:rPr>
              <w:t>Tubercules</w:t>
            </w:r>
          </w:p>
        </w:tc>
        <w:tc>
          <w:tcPr>
            <w:tcW w:w="696" w:type="pct"/>
            <w:tcBorders>
              <w:bottom w:val="single" w:sz="4" w:space="0" w:color="auto"/>
            </w:tcBorders>
            <w:shd w:val="clear" w:color="auto" w:fill="DEEAF6" w:themeFill="accent1" w:themeFillTint="33"/>
            <w:noWrap/>
            <w:tcMar>
              <w:right w:w="198" w:type="dxa"/>
            </w:tcMar>
            <w:vAlign w:val="center"/>
            <w:hideMark/>
          </w:tcPr>
          <w:p w14:paraId="07FCD5E2" w14:textId="77777777" w:rsidR="0026003E" w:rsidRPr="00F8750E" w:rsidRDefault="0026003E"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2015</w:t>
            </w:r>
          </w:p>
        </w:tc>
        <w:tc>
          <w:tcPr>
            <w:tcW w:w="696" w:type="pct"/>
            <w:tcBorders>
              <w:bottom w:val="single" w:sz="4" w:space="0" w:color="auto"/>
            </w:tcBorders>
            <w:shd w:val="clear" w:color="auto" w:fill="DEEAF6" w:themeFill="accent1" w:themeFillTint="33"/>
            <w:noWrap/>
            <w:tcMar>
              <w:right w:w="198" w:type="dxa"/>
            </w:tcMar>
            <w:vAlign w:val="center"/>
            <w:hideMark/>
          </w:tcPr>
          <w:p w14:paraId="09A60490" w14:textId="77777777" w:rsidR="0026003E" w:rsidRPr="00F8750E" w:rsidRDefault="0026003E"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2016</w:t>
            </w:r>
          </w:p>
        </w:tc>
        <w:tc>
          <w:tcPr>
            <w:tcW w:w="696" w:type="pct"/>
            <w:tcBorders>
              <w:bottom w:val="single" w:sz="4" w:space="0" w:color="auto"/>
            </w:tcBorders>
            <w:shd w:val="clear" w:color="auto" w:fill="DEEAF6" w:themeFill="accent1" w:themeFillTint="33"/>
            <w:noWrap/>
            <w:tcMar>
              <w:right w:w="198" w:type="dxa"/>
            </w:tcMar>
            <w:vAlign w:val="center"/>
            <w:hideMark/>
          </w:tcPr>
          <w:p w14:paraId="4109CA66" w14:textId="77777777" w:rsidR="0026003E" w:rsidRPr="00F8750E" w:rsidRDefault="0026003E"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w:t>
            </w:r>
          </w:p>
        </w:tc>
        <w:tc>
          <w:tcPr>
            <w:tcW w:w="697" w:type="pct"/>
            <w:tcBorders>
              <w:bottom w:val="single" w:sz="4" w:space="0" w:color="auto"/>
            </w:tcBorders>
            <w:shd w:val="clear" w:color="auto" w:fill="DEEAF6" w:themeFill="accent1" w:themeFillTint="33"/>
            <w:noWrap/>
            <w:tcMar>
              <w:right w:w="198" w:type="dxa"/>
            </w:tcMar>
            <w:vAlign w:val="center"/>
            <w:hideMark/>
          </w:tcPr>
          <w:p w14:paraId="2FA68CD6" w14:textId="77777777" w:rsidR="0026003E" w:rsidRPr="00F8750E" w:rsidRDefault="0026003E"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2018</w:t>
            </w:r>
          </w:p>
        </w:tc>
        <w:tc>
          <w:tcPr>
            <w:tcW w:w="696" w:type="pct"/>
            <w:tcBorders>
              <w:bottom w:val="single" w:sz="4" w:space="0" w:color="auto"/>
            </w:tcBorders>
            <w:shd w:val="clear" w:color="auto" w:fill="DEEAF6" w:themeFill="accent1" w:themeFillTint="33"/>
            <w:tcMar>
              <w:right w:w="198" w:type="dxa"/>
            </w:tcMar>
            <w:vAlign w:val="center"/>
          </w:tcPr>
          <w:p w14:paraId="2375C928" w14:textId="77777777" w:rsidR="0026003E" w:rsidRPr="00F8750E" w:rsidRDefault="0026003E"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2019</w:t>
            </w:r>
          </w:p>
        </w:tc>
        <w:tc>
          <w:tcPr>
            <w:tcW w:w="504" w:type="pct"/>
            <w:tcBorders>
              <w:bottom w:val="single" w:sz="4" w:space="0" w:color="auto"/>
            </w:tcBorders>
            <w:shd w:val="clear" w:color="auto" w:fill="DEEAF6" w:themeFill="accent1" w:themeFillTint="33"/>
          </w:tcPr>
          <w:p w14:paraId="78B2CE15" w14:textId="77777777" w:rsidR="0026003E" w:rsidRPr="00F8750E" w:rsidRDefault="0026003E"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2020</w:t>
            </w:r>
          </w:p>
        </w:tc>
      </w:tr>
      <w:tr w:rsidR="0026003E" w:rsidRPr="00F8750E" w14:paraId="03934D49" w14:textId="77777777" w:rsidTr="0026003E">
        <w:trPr>
          <w:cantSplit/>
        </w:trPr>
        <w:tc>
          <w:tcPr>
            <w:tcW w:w="1013" w:type="pct"/>
            <w:tcBorders>
              <w:bottom w:val="nil"/>
            </w:tcBorders>
            <w:shd w:val="clear" w:color="auto" w:fill="auto"/>
            <w:noWrap/>
            <w:tcMar>
              <w:right w:w="198" w:type="dxa"/>
            </w:tcMar>
            <w:vAlign w:val="center"/>
            <w:hideMark/>
          </w:tcPr>
          <w:p w14:paraId="4C781DEB" w14:textId="77777777" w:rsidR="0026003E" w:rsidRPr="00F8750E" w:rsidRDefault="0026003E" w:rsidP="00FB236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Igname</w:t>
            </w:r>
          </w:p>
        </w:tc>
        <w:tc>
          <w:tcPr>
            <w:tcW w:w="696" w:type="pct"/>
            <w:tcBorders>
              <w:bottom w:val="nil"/>
            </w:tcBorders>
            <w:shd w:val="clear" w:color="auto" w:fill="auto"/>
            <w:noWrap/>
            <w:tcMar>
              <w:right w:w="198" w:type="dxa"/>
            </w:tcMar>
            <w:vAlign w:val="center"/>
            <w:hideMark/>
          </w:tcPr>
          <w:p w14:paraId="37209CE9" w14:textId="77777777" w:rsidR="0026003E" w:rsidRPr="00F8750E" w:rsidRDefault="0026003E"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2 650 498</w:t>
            </w:r>
          </w:p>
        </w:tc>
        <w:tc>
          <w:tcPr>
            <w:tcW w:w="696" w:type="pct"/>
            <w:tcBorders>
              <w:bottom w:val="nil"/>
            </w:tcBorders>
            <w:shd w:val="clear" w:color="auto" w:fill="auto"/>
            <w:noWrap/>
            <w:tcMar>
              <w:right w:w="198" w:type="dxa"/>
            </w:tcMar>
            <w:vAlign w:val="center"/>
            <w:hideMark/>
          </w:tcPr>
          <w:p w14:paraId="793056A1" w14:textId="77777777" w:rsidR="0026003E" w:rsidRPr="00F8750E" w:rsidRDefault="0026003E"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3 041 245</w:t>
            </w:r>
          </w:p>
        </w:tc>
        <w:tc>
          <w:tcPr>
            <w:tcW w:w="696" w:type="pct"/>
            <w:tcBorders>
              <w:bottom w:val="nil"/>
            </w:tcBorders>
            <w:shd w:val="clear" w:color="auto" w:fill="auto"/>
            <w:noWrap/>
            <w:tcMar>
              <w:right w:w="198" w:type="dxa"/>
            </w:tcMar>
            <w:vAlign w:val="center"/>
            <w:hideMark/>
          </w:tcPr>
          <w:p w14:paraId="4E786356" w14:textId="77777777" w:rsidR="0026003E" w:rsidRPr="00F8750E" w:rsidRDefault="0026003E"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2 885 225</w:t>
            </w:r>
          </w:p>
        </w:tc>
        <w:tc>
          <w:tcPr>
            <w:tcW w:w="697" w:type="pct"/>
            <w:tcBorders>
              <w:bottom w:val="nil"/>
            </w:tcBorders>
            <w:shd w:val="clear" w:color="auto" w:fill="auto"/>
            <w:noWrap/>
            <w:tcMar>
              <w:right w:w="198" w:type="dxa"/>
            </w:tcMar>
            <w:vAlign w:val="center"/>
            <w:hideMark/>
          </w:tcPr>
          <w:p w14:paraId="7B87B607" w14:textId="77777777" w:rsidR="0026003E" w:rsidRPr="00F8750E" w:rsidRDefault="0026003E"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3 353 061</w:t>
            </w:r>
          </w:p>
        </w:tc>
        <w:tc>
          <w:tcPr>
            <w:tcW w:w="696" w:type="pct"/>
            <w:tcBorders>
              <w:bottom w:val="nil"/>
            </w:tcBorders>
            <w:tcMar>
              <w:right w:w="198" w:type="dxa"/>
            </w:tcMar>
            <w:vAlign w:val="center"/>
          </w:tcPr>
          <w:p w14:paraId="205F17F1" w14:textId="77777777" w:rsidR="0026003E" w:rsidRPr="00F8750E" w:rsidRDefault="0026003E" w:rsidP="00FB2364">
            <w:pPr>
              <w:spacing w:after="0" w:line="360" w:lineRule="auto"/>
              <w:jc w:val="right"/>
              <w:rPr>
                <w:rFonts w:ascii="Montserrat Light" w:hAnsi="Montserrat Light"/>
                <w:color w:val="000000"/>
              </w:rPr>
            </w:pPr>
            <w:r w:rsidRPr="00F8750E">
              <w:rPr>
                <w:rFonts w:ascii="Montserrat Light" w:hAnsi="Montserrat Light"/>
                <w:color w:val="000000"/>
              </w:rPr>
              <w:t>3 365 500</w:t>
            </w:r>
          </w:p>
        </w:tc>
        <w:tc>
          <w:tcPr>
            <w:tcW w:w="504" w:type="pct"/>
            <w:tcBorders>
              <w:bottom w:val="nil"/>
            </w:tcBorders>
          </w:tcPr>
          <w:p w14:paraId="7B263384" w14:textId="77777777" w:rsidR="0026003E" w:rsidRPr="00F8750E" w:rsidRDefault="0026003E" w:rsidP="00FB2364">
            <w:pPr>
              <w:spacing w:after="0" w:line="360" w:lineRule="auto"/>
              <w:jc w:val="right"/>
              <w:rPr>
                <w:rFonts w:ascii="Montserrat Light" w:hAnsi="Montserrat Light"/>
                <w:color w:val="000000"/>
              </w:rPr>
            </w:pPr>
            <w:r w:rsidRPr="00F8750E">
              <w:rPr>
                <w:rFonts w:ascii="Montserrat Light" w:hAnsi="Montserrat Light"/>
                <w:color w:val="000000"/>
              </w:rPr>
              <w:t>3150247</w:t>
            </w:r>
          </w:p>
        </w:tc>
      </w:tr>
      <w:tr w:rsidR="0026003E" w:rsidRPr="00F8750E" w14:paraId="110F0CDA" w14:textId="77777777" w:rsidTr="0026003E">
        <w:trPr>
          <w:cantSplit/>
        </w:trPr>
        <w:tc>
          <w:tcPr>
            <w:tcW w:w="1013" w:type="pct"/>
            <w:tcBorders>
              <w:top w:val="nil"/>
              <w:bottom w:val="nil"/>
            </w:tcBorders>
            <w:shd w:val="clear" w:color="auto" w:fill="auto"/>
            <w:noWrap/>
            <w:tcMar>
              <w:right w:w="198" w:type="dxa"/>
            </w:tcMar>
            <w:vAlign w:val="center"/>
            <w:hideMark/>
          </w:tcPr>
          <w:p w14:paraId="4508A696" w14:textId="77777777" w:rsidR="0026003E" w:rsidRPr="00F8750E" w:rsidRDefault="0026003E" w:rsidP="00FB236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Manioc</w:t>
            </w:r>
          </w:p>
        </w:tc>
        <w:tc>
          <w:tcPr>
            <w:tcW w:w="696" w:type="pct"/>
            <w:tcBorders>
              <w:top w:val="nil"/>
              <w:bottom w:val="nil"/>
            </w:tcBorders>
            <w:shd w:val="clear" w:color="auto" w:fill="auto"/>
            <w:noWrap/>
            <w:tcMar>
              <w:right w:w="198" w:type="dxa"/>
            </w:tcMar>
            <w:vAlign w:val="center"/>
            <w:hideMark/>
          </w:tcPr>
          <w:p w14:paraId="77EBA3C0" w14:textId="77777777" w:rsidR="0026003E" w:rsidRPr="00F8750E" w:rsidRDefault="0026003E"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3 420 665</w:t>
            </w:r>
          </w:p>
        </w:tc>
        <w:tc>
          <w:tcPr>
            <w:tcW w:w="696" w:type="pct"/>
            <w:tcBorders>
              <w:top w:val="nil"/>
              <w:bottom w:val="nil"/>
            </w:tcBorders>
            <w:shd w:val="clear" w:color="auto" w:fill="auto"/>
            <w:noWrap/>
            <w:tcMar>
              <w:right w:w="198" w:type="dxa"/>
            </w:tcMar>
            <w:vAlign w:val="center"/>
            <w:hideMark/>
          </w:tcPr>
          <w:p w14:paraId="25F60618" w14:textId="77777777" w:rsidR="0026003E" w:rsidRPr="00F8750E" w:rsidRDefault="0026003E"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3 892 287</w:t>
            </w:r>
          </w:p>
        </w:tc>
        <w:tc>
          <w:tcPr>
            <w:tcW w:w="696" w:type="pct"/>
            <w:tcBorders>
              <w:top w:val="nil"/>
              <w:bottom w:val="nil"/>
            </w:tcBorders>
            <w:shd w:val="clear" w:color="auto" w:fill="auto"/>
            <w:noWrap/>
            <w:tcMar>
              <w:right w:w="198" w:type="dxa"/>
            </w:tcMar>
            <w:vAlign w:val="center"/>
            <w:hideMark/>
          </w:tcPr>
          <w:p w14:paraId="6A549E9B" w14:textId="77777777" w:rsidR="0026003E" w:rsidRPr="00F8750E" w:rsidRDefault="0026003E"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4 078 558</w:t>
            </w:r>
          </w:p>
        </w:tc>
        <w:tc>
          <w:tcPr>
            <w:tcW w:w="697" w:type="pct"/>
            <w:tcBorders>
              <w:top w:val="nil"/>
              <w:bottom w:val="nil"/>
            </w:tcBorders>
            <w:shd w:val="clear" w:color="auto" w:fill="auto"/>
            <w:noWrap/>
            <w:tcMar>
              <w:right w:w="198" w:type="dxa"/>
            </w:tcMar>
            <w:vAlign w:val="center"/>
            <w:hideMark/>
          </w:tcPr>
          <w:p w14:paraId="4B55A2FC" w14:textId="77777777" w:rsidR="0026003E" w:rsidRPr="00F8750E" w:rsidRDefault="0026003E"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4 324 483</w:t>
            </w:r>
          </w:p>
        </w:tc>
        <w:tc>
          <w:tcPr>
            <w:tcW w:w="696" w:type="pct"/>
            <w:tcBorders>
              <w:top w:val="nil"/>
              <w:bottom w:val="nil"/>
            </w:tcBorders>
            <w:tcMar>
              <w:right w:w="198" w:type="dxa"/>
            </w:tcMar>
            <w:vAlign w:val="center"/>
          </w:tcPr>
          <w:p w14:paraId="2F5A6EFF" w14:textId="77777777" w:rsidR="0026003E" w:rsidRPr="00F8750E" w:rsidRDefault="0026003E" w:rsidP="00AC447C">
            <w:pPr>
              <w:spacing w:after="0" w:line="360" w:lineRule="auto"/>
              <w:jc w:val="right"/>
              <w:rPr>
                <w:rFonts w:ascii="Montserrat Light" w:hAnsi="Montserrat Light"/>
                <w:color w:val="000000"/>
              </w:rPr>
            </w:pPr>
            <w:r w:rsidRPr="00F8750E">
              <w:rPr>
                <w:rFonts w:ascii="Montserrat Light" w:hAnsi="Montserrat Light"/>
                <w:color w:val="000000"/>
              </w:rPr>
              <w:t>4 525 450</w:t>
            </w:r>
          </w:p>
        </w:tc>
        <w:tc>
          <w:tcPr>
            <w:tcW w:w="504" w:type="pct"/>
            <w:tcBorders>
              <w:top w:val="nil"/>
              <w:bottom w:val="nil"/>
            </w:tcBorders>
          </w:tcPr>
          <w:p w14:paraId="3B60F11F" w14:textId="77777777" w:rsidR="0026003E" w:rsidRPr="00F8750E" w:rsidRDefault="0026003E" w:rsidP="00AC447C">
            <w:pPr>
              <w:spacing w:after="0" w:line="360" w:lineRule="auto"/>
              <w:jc w:val="right"/>
              <w:rPr>
                <w:rFonts w:ascii="Montserrat Light" w:hAnsi="Montserrat Light"/>
                <w:color w:val="000000"/>
              </w:rPr>
            </w:pPr>
            <w:r w:rsidRPr="00F8750E">
              <w:rPr>
                <w:rFonts w:ascii="Montserrat Light" w:hAnsi="Montserrat Light"/>
                <w:color w:val="000000"/>
              </w:rPr>
              <w:t>4161659</w:t>
            </w:r>
          </w:p>
        </w:tc>
      </w:tr>
      <w:tr w:rsidR="0026003E" w:rsidRPr="00F8750E" w14:paraId="29624AC1" w14:textId="77777777" w:rsidTr="0026003E">
        <w:trPr>
          <w:cantSplit/>
        </w:trPr>
        <w:tc>
          <w:tcPr>
            <w:tcW w:w="1013" w:type="pct"/>
            <w:tcBorders>
              <w:top w:val="nil"/>
              <w:bottom w:val="nil"/>
            </w:tcBorders>
            <w:shd w:val="clear" w:color="auto" w:fill="auto"/>
            <w:noWrap/>
            <w:tcMar>
              <w:right w:w="198" w:type="dxa"/>
            </w:tcMar>
            <w:vAlign w:val="center"/>
            <w:hideMark/>
          </w:tcPr>
          <w:p w14:paraId="096CD1D4" w14:textId="77777777" w:rsidR="0026003E" w:rsidRPr="00F8750E" w:rsidRDefault="0026003E" w:rsidP="00FB236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Patate douce</w:t>
            </w:r>
          </w:p>
        </w:tc>
        <w:tc>
          <w:tcPr>
            <w:tcW w:w="696" w:type="pct"/>
            <w:tcBorders>
              <w:top w:val="nil"/>
              <w:bottom w:val="nil"/>
            </w:tcBorders>
            <w:shd w:val="clear" w:color="auto" w:fill="auto"/>
            <w:noWrap/>
            <w:tcMar>
              <w:right w:w="198" w:type="dxa"/>
            </w:tcMar>
            <w:vAlign w:val="center"/>
            <w:hideMark/>
          </w:tcPr>
          <w:p w14:paraId="2EBA6232" w14:textId="77777777" w:rsidR="0026003E" w:rsidRPr="00F8750E" w:rsidRDefault="0026003E"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55 405</w:t>
            </w:r>
          </w:p>
        </w:tc>
        <w:tc>
          <w:tcPr>
            <w:tcW w:w="696" w:type="pct"/>
            <w:tcBorders>
              <w:top w:val="nil"/>
              <w:bottom w:val="nil"/>
            </w:tcBorders>
            <w:shd w:val="clear" w:color="auto" w:fill="auto"/>
            <w:noWrap/>
            <w:tcMar>
              <w:right w:w="198" w:type="dxa"/>
            </w:tcMar>
            <w:vAlign w:val="center"/>
            <w:hideMark/>
          </w:tcPr>
          <w:p w14:paraId="3F55EA23" w14:textId="77777777" w:rsidR="0026003E" w:rsidRPr="00F8750E" w:rsidRDefault="0026003E"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58 145</w:t>
            </w:r>
          </w:p>
        </w:tc>
        <w:tc>
          <w:tcPr>
            <w:tcW w:w="696" w:type="pct"/>
            <w:tcBorders>
              <w:top w:val="nil"/>
              <w:bottom w:val="nil"/>
            </w:tcBorders>
            <w:shd w:val="clear" w:color="auto" w:fill="auto"/>
            <w:noWrap/>
            <w:tcMar>
              <w:right w:w="198" w:type="dxa"/>
            </w:tcMar>
            <w:vAlign w:val="center"/>
            <w:hideMark/>
          </w:tcPr>
          <w:p w14:paraId="5E040F9D" w14:textId="77777777" w:rsidR="0026003E" w:rsidRPr="00F8750E" w:rsidRDefault="0026003E"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55 881</w:t>
            </w:r>
          </w:p>
        </w:tc>
        <w:tc>
          <w:tcPr>
            <w:tcW w:w="697" w:type="pct"/>
            <w:tcBorders>
              <w:top w:val="nil"/>
              <w:bottom w:val="nil"/>
            </w:tcBorders>
            <w:shd w:val="clear" w:color="auto" w:fill="auto"/>
            <w:noWrap/>
            <w:tcMar>
              <w:right w:w="198" w:type="dxa"/>
            </w:tcMar>
            <w:vAlign w:val="center"/>
            <w:hideMark/>
          </w:tcPr>
          <w:p w14:paraId="5CD7DE23" w14:textId="77777777" w:rsidR="0026003E" w:rsidRPr="00F8750E" w:rsidRDefault="0026003E"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59 298</w:t>
            </w:r>
          </w:p>
        </w:tc>
        <w:tc>
          <w:tcPr>
            <w:tcW w:w="696" w:type="pct"/>
            <w:tcBorders>
              <w:top w:val="nil"/>
              <w:bottom w:val="nil"/>
            </w:tcBorders>
            <w:tcMar>
              <w:right w:w="198" w:type="dxa"/>
            </w:tcMar>
            <w:vAlign w:val="center"/>
          </w:tcPr>
          <w:p w14:paraId="6071D854" w14:textId="77777777" w:rsidR="0026003E" w:rsidRPr="00F8750E" w:rsidRDefault="0026003E" w:rsidP="00FB2364">
            <w:pPr>
              <w:spacing w:after="0" w:line="360" w:lineRule="auto"/>
              <w:jc w:val="right"/>
              <w:rPr>
                <w:rFonts w:ascii="Montserrat Light" w:hAnsi="Montserrat Light"/>
                <w:color w:val="000000"/>
              </w:rPr>
            </w:pPr>
            <w:r w:rsidRPr="00F8750E">
              <w:rPr>
                <w:rFonts w:ascii="Montserrat Light" w:hAnsi="Montserrat Light"/>
                <w:color w:val="000000"/>
              </w:rPr>
              <w:t>59 400</w:t>
            </w:r>
          </w:p>
        </w:tc>
        <w:tc>
          <w:tcPr>
            <w:tcW w:w="504" w:type="pct"/>
            <w:tcBorders>
              <w:top w:val="nil"/>
              <w:bottom w:val="nil"/>
            </w:tcBorders>
          </w:tcPr>
          <w:p w14:paraId="0A84F2C6" w14:textId="77777777" w:rsidR="0026003E" w:rsidRPr="00F8750E" w:rsidRDefault="0026003E" w:rsidP="00FB2364">
            <w:pPr>
              <w:spacing w:after="0" w:line="360" w:lineRule="auto"/>
              <w:jc w:val="right"/>
              <w:rPr>
                <w:rFonts w:ascii="Montserrat Light" w:hAnsi="Montserrat Light"/>
                <w:color w:val="000000"/>
              </w:rPr>
            </w:pPr>
            <w:r w:rsidRPr="00F8750E">
              <w:rPr>
                <w:rFonts w:ascii="Montserrat Light" w:hAnsi="Montserrat Light"/>
                <w:color w:val="000000"/>
              </w:rPr>
              <w:t>56923</w:t>
            </w:r>
          </w:p>
        </w:tc>
      </w:tr>
      <w:tr w:rsidR="0026003E" w:rsidRPr="00F8750E" w14:paraId="43BC85EE" w14:textId="77777777" w:rsidTr="0026003E">
        <w:trPr>
          <w:cantSplit/>
        </w:trPr>
        <w:tc>
          <w:tcPr>
            <w:tcW w:w="1013" w:type="pct"/>
            <w:tcBorders>
              <w:top w:val="nil"/>
              <w:bottom w:val="nil"/>
            </w:tcBorders>
            <w:shd w:val="clear" w:color="auto" w:fill="auto"/>
            <w:noWrap/>
            <w:tcMar>
              <w:right w:w="198" w:type="dxa"/>
            </w:tcMar>
            <w:vAlign w:val="center"/>
            <w:hideMark/>
          </w:tcPr>
          <w:p w14:paraId="3ADAAA20" w14:textId="77777777" w:rsidR="0026003E" w:rsidRPr="00F8750E" w:rsidRDefault="0026003E" w:rsidP="00FB236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Taro</w:t>
            </w:r>
          </w:p>
        </w:tc>
        <w:tc>
          <w:tcPr>
            <w:tcW w:w="696" w:type="pct"/>
            <w:tcBorders>
              <w:top w:val="nil"/>
              <w:bottom w:val="nil"/>
            </w:tcBorders>
            <w:shd w:val="clear" w:color="auto" w:fill="auto"/>
            <w:noWrap/>
            <w:tcMar>
              <w:right w:w="198" w:type="dxa"/>
            </w:tcMar>
            <w:vAlign w:val="center"/>
            <w:hideMark/>
          </w:tcPr>
          <w:p w14:paraId="71BD698F" w14:textId="77777777" w:rsidR="0026003E" w:rsidRPr="00F8750E" w:rsidRDefault="0026003E"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1 634</w:t>
            </w:r>
          </w:p>
        </w:tc>
        <w:tc>
          <w:tcPr>
            <w:tcW w:w="696" w:type="pct"/>
            <w:tcBorders>
              <w:top w:val="nil"/>
              <w:bottom w:val="nil"/>
            </w:tcBorders>
            <w:shd w:val="clear" w:color="auto" w:fill="auto"/>
            <w:noWrap/>
            <w:tcMar>
              <w:right w:w="198" w:type="dxa"/>
            </w:tcMar>
            <w:vAlign w:val="center"/>
            <w:hideMark/>
          </w:tcPr>
          <w:p w14:paraId="0A878E49" w14:textId="77777777" w:rsidR="0026003E" w:rsidRPr="00F8750E" w:rsidRDefault="0026003E"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1 578</w:t>
            </w:r>
          </w:p>
        </w:tc>
        <w:tc>
          <w:tcPr>
            <w:tcW w:w="696" w:type="pct"/>
            <w:tcBorders>
              <w:top w:val="nil"/>
              <w:bottom w:val="nil"/>
            </w:tcBorders>
            <w:shd w:val="clear" w:color="auto" w:fill="auto"/>
            <w:noWrap/>
            <w:tcMar>
              <w:right w:w="198" w:type="dxa"/>
            </w:tcMar>
            <w:vAlign w:val="center"/>
            <w:hideMark/>
          </w:tcPr>
          <w:p w14:paraId="0D6A3966" w14:textId="77777777" w:rsidR="0026003E" w:rsidRPr="00F8750E" w:rsidRDefault="0026003E"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1 761</w:t>
            </w:r>
          </w:p>
        </w:tc>
        <w:tc>
          <w:tcPr>
            <w:tcW w:w="697" w:type="pct"/>
            <w:tcBorders>
              <w:top w:val="nil"/>
              <w:bottom w:val="nil"/>
            </w:tcBorders>
            <w:shd w:val="clear" w:color="auto" w:fill="auto"/>
            <w:noWrap/>
            <w:tcMar>
              <w:right w:w="198" w:type="dxa"/>
            </w:tcMar>
            <w:vAlign w:val="center"/>
            <w:hideMark/>
          </w:tcPr>
          <w:p w14:paraId="3F28BE58" w14:textId="77777777" w:rsidR="0026003E" w:rsidRPr="00F8750E" w:rsidRDefault="0026003E"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1 774</w:t>
            </w:r>
          </w:p>
        </w:tc>
        <w:tc>
          <w:tcPr>
            <w:tcW w:w="696" w:type="pct"/>
            <w:tcBorders>
              <w:top w:val="nil"/>
              <w:bottom w:val="nil"/>
            </w:tcBorders>
            <w:tcMar>
              <w:right w:w="198" w:type="dxa"/>
            </w:tcMar>
            <w:vAlign w:val="center"/>
          </w:tcPr>
          <w:p w14:paraId="191B09F7" w14:textId="77777777" w:rsidR="0026003E" w:rsidRPr="00F8750E" w:rsidRDefault="0026003E" w:rsidP="00FB2364">
            <w:pPr>
              <w:spacing w:after="0" w:line="360" w:lineRule="auto"/>
              <w:jc w:val="right"/>
              <w:rPr>
                <w:rFonts w:ascii="Montserrat Light" w:hAnsi="Montserrat Light"/>
                <w:color w:val="000000"/>
              </w:rPr>
            </w:pPr>
            <w:r w:rsidRPr="00F8750E">
              <w:rPr>
                <w:rFonts w:ascii="Montserrat Light" w:hAnsi="Montserrat Light"/>
                <w:color w:val="000000"/>
              </w:rPr>
              <w:t>1 831</w:t>
            </w:r>
          </w:p>
        </w:tc>
        <w:tc>
          <w:tcPr>
            <w:tcW w:w="504" w:type="pct"/>
            <w:tcBorders>
              <w:top w:val="nil"/>
              <w:bottom w:val="nil"/>
            </w:tcBorders>
          </w:tcPr>
          <w:p w14:paraId="3D5A13F5" w14:textId="77777777" w:rsidR="0026003E" w:rsidRPr="00F8750E" w:rsidRDefault="0026003E" w:rsidP="00FB2364">
            <w:pPr>
              <w:spacing w:after="0" w:line="360" w:lineRule="auto"/>
              <w:jc w:val="right"/>
              <w:rPr>
                <w:rFonts w:ascii="Montserrat Light" w:hAnsi="Montserrat Light"/>
                <w:color w:val="000000"/>
              </w:rPr>
            </w:pPr>
            <w:r w:rsidRPr="00F8750E">
              <w:rPr>
                <w:rFonts w:ascii="Montserrat Light" w:hAnsi="Montserrat Light"/>
                <w:color w:val="000000"/>
              </w:rPr>
              <w:t>1836</w:t>
            </w:r>
          </w:p>
        </w:tc>
      </w:tr>
      <w:tr w:rsidR="0026003E" w:rsidRPr="00F8750E" w14:paraId="43040521" w14:textId="77777777" w:rsidTr="0026003E">
        <w:trPr>
          <w:cantSplit/>
        </w:trPr>
        <w:tc>
          <w:tcPr>
            <w:tcW w:w="1013" w:type="pct"/>
            <w:tcBorders>
              <w:top w:val="nil"/>
            </w:tcBorders>
            <w:shd w:val="clear" w:color="auto" w:fill="auto"/>
            <w:noWrap/>
            <w:tcMar>
              <w:right w:w="198" w:type="dxa"/>
            </w:tcMar>
            <w:vAlign w:val="center"/>
            <w:hideMark/>
          </w:tcPr>
          <w:p w14:paraId="326AD2D4" w14:textId="77777777" w:rsidR="0026003E" w:rsidRPr="00F8750E" w:rsidRDefault="0026003E" w:rsidP="00FB236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Pomme de terre</w:t>
            </w:r>
          </w:p>
        </w:tc>
        <w:tc>
          <w:tcPr>
            <w:tcW w:w="696" w:type="pct"/>
            <w:tcBorders>
              <w:top w:val="nil"/>
            </w:tcBorders>
            <w:shd w:val="clear" w:color="auto" w:fill="auto"/>
            <w:noWrap/>
            <w:tcMar>
              <w:right w:w="198" w:type="dxa"/>
            </w:tcMar>
            <w:vAlign w:val="center"/>
            <w:hideMark/>
          </w:tcPr>
          <w:p w14:paraId="4726E0EA" w14:textId="77777777" w:rsidR="0026003E" w:rsidRPr="00F8750E" w:rsidRDefault="0026003E"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86</w:t>
            </w:r>
          </w:p>
        </w:tc>
        <w:tc>
          <w:tcPr>
            <w:tcW w:w="696" w:type="pct"/>
            <w:tcBorders>
              <w:top w:val="nil"/>
            </w:tcBorders>
            <w:shd w:val="clear" w:color="auto" w:fill="auto"/>
            <w:noWrap/>
            <w:tcMar>
              <w:right w:w="198" w:type="dxa"/>
            </w:tcMar>
            <w:vAlign w:val="center"/>
            <w:hideMark/>
          </w:tcPr>
          <w:p w14:paraId="398F38F1" w14:textId="77777777" w:rsidR="0026003E" w:rsidRPr="00F8750E" w:rsidRDefault="0026003E"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1 367</w:t>
            </w:r>
          </w:p>
        </w:tc>
        <w:tc>
          <w:tcPr>
            <w:tcW w:w="696" w:type="pct"/>
            <w:tcBorders>
              <w:top w:val="nil"/>
            </w:tcBorders>
            <w:shd w:val="clear" w:color="auto" w:fill="auto"/>
            <w:noWrap/>
            <w:tcMar>
              <w:right w:w="198" w:type="dxa"/>
            </w:tcMar>
            <w:vAlign w:val="center"/>
            <w:hideMark/>
          </w:tcPr>
          <w:p w14:paraId="4688376A" w14:textId="77777777" w:rsidR="0026003E" w:rsidRPr="00F8750E" w:rsidRDefault="0026003E"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3 365</w:t>
            </w:r>
          </w:p>
        </w:tc>
        <w:tc>
          <w:tcPr>
            <w:tcW w:w="697" w:type="pct"/>
            <w:tcBorders>
              <w:top w:val="nil"/>
            </w:tcBorders>
            <w:shd w:val="clear" w:color="auto" w:fill="auto"/>
            <w:noWrap/>
            <w:tcMar>
              <w:right w:w="198" w:type="dxa"/>
            </w:tcMar>
            <w:vAlign w:val="center"/>
            <w:hideMark/>
          </w:tcPr>
          <w:p w14:paraId="72C2AA62" w14:textId="77777777" w:rsidR="0026003E" w:rsidRPr="00F8750E" w:rsidRDefault="0026003E"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3 409</w:t>
            </w:r>
          </w:p>
        </w:tc>
        <w:tc>
          <w:tcPr>
            <w:tcW w:w="696" w:type="pct"/>
            <w:tcBorders>
              <w:top w:val="nil"/>
            </w:tcBorders>
            <w:tcMar>
              <w:right w:w="198" w:type="dxa"/>
            </w:tcMar>
            <w:vAlign w:val="center"/>
          </w:tcPr>
          <w:p w14:paraId="310F5961" w14:textId="77777777" w:rsidR="0026003E" w:rsidRPr="00F8750E" w:rsidRDefault="0026003E" w:rsidP="00FB2364">
            <w:pPr>
              <w:spacing w:after="0" w:line="360" w:lineRule="auto"/>
              <w:jc w:val="right"/>
              <w:rPr>
                <w:rFonts w:ascii="Montserrat Light" w:hAnsi="Montserrat Light"/>
                <w:color w:val="000000"/>
              </w:rPr>
            </w:pPr>
            <w:r w:rsidRPr="00F8750E">
              <w:rPr>
                <w:rFonts w:ascii="Montserrat Light" w:hAnsi="Montserrat Light"/>
                <w:color w:val="000000"/>
              </w:rPr>
              <w:t>3 400</w:t>
            </w:r>
          </w:p>
        </w:tc>
        <w:tc>
          <w:tcPr>
            <w:tcW w:w="504" w:type="pct"/>
            <w:tcBorders>
              <w:top w:val="nil"/>
            </w:tcBorders>
          </w:tcPr>
          <w:p w14:paraId="34E4A7BE" w14:textId="77777777" w:rsidR="0026003E" w:rsidRPr="00F8750E" w:rsidRDefault="0026003E" w:rsidP="00FB2364">
            <w:pPr>
              <w:spacing w:after="0" w:line="360" w:lineRule="auto"/>
              <w:jc w:val="right"/>
              <w:rPr>
                <w:rFonts w:ascii="Montserrat Light" w:hAnsi="Montserrat Light"/>
                <w:color w:val="000000"/>
              </w:rPr>
            </w:pPr>
            <w:r w:rsidRPr="00F8750E">
              <w:rPr>
                <w:rFonts w:ascii="Montserrat Light" w:hAnsi="Montserrat Light"/>
                <w:color w:val="000000"/>
              </w:rPr>
              <w:t>63</w:t>
            </w:r>
          </w:p>
        </w:tc>
      </w:tr>
    </w:tbl>
    <w:p w14:paraId="7530AA25" w14:textId="1F87AA13" w:rsidR="00D272ED" w:rsidRDefault="00AE4A44" w:rsidP="00BA3666">
      <w:pPr>
        <w:rPr>
          <w:rFonts w:ascii="Montserrat Light" w:hAnsi="Montserrat Light" w:cs="Times New Roman"/>
          <w:color w:val="000000"/>
        </w:rPr>
      </w:pPr>
      <w:r w:rsidRPr="00F8750E">
        <w:rPr>
          <w:rFonts w:ascii="Montserrat Light" w:hAnsi="Montserrat Light" w:cs="Times New Roman"/>
          <w:color w:val="000000"/>
          <w:u w:val="single"/>
        </w:rPr>
        <w:t>Source</w:t>
      </w:r>
      <w:r w:rsidR="00D272ED">
        <w:rPr>
          <w:rFonts w:ascii="Montserrat Light" w:hAnsi="Montserrat Light" w:cs="Times New Roman"/>
          <w:color w:val="000000"/>
        </w:rPr>
        <w:t> : DSA/MAE</w:t>
      </w:r>
    </w:p>
    <w:p w14:paraId="1CA73C96" w14:textId="763EBBA7" w:rsidR="00BA3666" w:rsidRPr="00D272ED" w:rsidRDefault="00BA3666" w:rsidP="00BA3666">
      <w:pPr>
        <w:rPr>
          <w:rFonts w:ascii="Montserrat Light" w:hAnsi="Montserrat Light" w:cs="Times New Roman"/>
          <w:color w:val="000000"/>
        </w:rPr>
      </w:pPr>
      <w:bookmarkStart w:id="136" w:name="_Toc102734476"/>
      <w:r w:rsidRPr="00F8750E">
        <w:rPr>
          <w:rFonts w:ascii="Montserrat Light" w:hAnsi="Montserrat Light"/>
          <w:b/>
          <w:bCs/>
          <w:color w:val="5B9BD5" w:themeColor="accent1"/>
        </w:rPr>
        <w:lastRenderedPageBreak/>
        <w:t>Tableau 3.4.</w:t>
      </w:r>
      <w:r w:rsidRPr="00F8750E">
        <w:rPr>
          <w:rFonts w:ascii="Montserrat Light" w:hAnsi="Montserrat Light"/>
          <w:b/>
          <w:bCs/>
          <w:color w:val="5B9BD5" w:themeColor="accent1"/>
        </w:rPr>
        <w:fldChar w:fldCharType="begin"/>
      </w:r>
      <w:r w:rsidRPr="00F8750E">
        <w:rPr>
          <w:rFonts w:ascii="Montserrat Light" w:hAnsi="Montserrat Light"/>
          <w:b/>
          <w:bCs/>
          <w:color w:val="5B9BD5" w:themeColor="accent1"/>
        </w:rPr>
        <w:instrText xml:space="preserve"> SEQ Tableau_3.4. \* ARABIC </w:instrText>
      </w:r>
      <w:r w:rsidRPr="00F8750E">
        <w:rPr>
          <w:rFonts w:ascii="Montserrat Light" w:hAnsi="Montserrat Light"/>
          <w:b/>
          <w:bCs/>
          <w:color w:val="5B9BD5" w:themeColor="accent1"/>
        </w:rPr>
        <w:fldChar w:fldCharType="separate"/>
      </w:r>
      <w:r w:rsidRPr="00F8750E">
        <w:rPr>
          <w:rFonts w:ascii="Montserrat Light" w:hAnsi="Montserrat Light"/>
          <w:b/>
          <w:bCs/>
          <w:color w:val="5B9BD5" w:themeColor="accent1"/>
        </w:rPr>
        <w:t>1</w:t>
      </w:r>
      <w:r w:rsidRPr="00F8750E">
        <w:rPr>
          <w:rFonts w:ascii="Montserrat Light" w:hAnsi="Montserrat Light"/>
          <w:b/>
          <w:bCs/>
          <w:color w:val="5B9BD5" w:themeColor="accent1"/>
        </w:rPr>
        <w:fldChar w:fldCharType="end"/>
      </w:r>
      <w:r w:rsidR="00D272ED">
        <w:rPr>
          <w:rFonts w:ascii="Montserrat Light" w:hAnsi="Montserrat Light"/>
          <w:b/>
          <w:bCs/>
          <w:color w:val="5B9BD5" w:themeColor="accent1"/>
        </w:rPr>
        <w:t>0</w:t>
      </w:r>
      <w:r w:rsidRPr="00F8750E">
        <w:rPr>
          <w:rFonts w:ascii="Montserrat Light" w:hAnsi="Montserrat Light"/>
          <w:b/>
          <w:bCs/>
          <w:color w:val="5B9BD5" w:themeColor="accent1"/>
        </w:rPr>
        <w:t> : Production de légumineuses (tonne) de 2015 à 2020</w:t>
      </w:r>
      <w:bookmarkEnd w:id="136"/>
    </w:p>
    <w:tbl>
      <w:tblPr>
        <w:tblpPr w:leftFromText="141" w:rightFromText="141" w:vertAnchor="text" w:horzAnchor="margin" w:tblpXSpec="center" w:tblpY="203"/>
        <w:tblW w:w="55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4"/>
        <w:gridCol w:w="1175"/>
        <w:gridCol w:w="1175"/>
        <w:gridCol w:w="1175"/>
        <w:gridCol w:w="1174"/>
        <w:gridCol w:w="1444"/>
        <w:gridCol w:w="1255"/>
      </w:tblGrid>
      <w:tr w:rsidR="00632BE2" w:rsidRPr="00F8750E" w14:paraId="09E7D9CF" w14:textId="77777777" w:rsidTr="00216F95">
        <w:tc>
          <w:tcPr>
            <w:tcW w:w="1440" w:type="pct"/>
            <w:tcBorders>
              <w:bottom w:val="single" w:sz="4" w:space="0" w:color="auto"/>
            </w:tcBorders>
            <w:shd w:val="clear" w:color="auto" w:fill="DEEAF6" w:themeFill="accent1" w:themeFillTint="33"/>
            <w:noWrap/>
            <w:tcMar>
              <w:right w:w="198" w:type="dxa"/>
            </w:tcMar>
            <w:vAlign w:val="center"/>
            <w:hideMark/>
          </w:tcPr>
          <w:p w14:paraId="56CC15EA" w14:textId="77777777" w:rsidR="00632BE2" w:rsidRPr="00F8750E" w:rsidRDefault="00632BE2" w:rsidP="00632BE2">
            <w:pPr>
              <w:spacing w:after="0" w:line="276"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Légumineuses</w:t>
            </w:r>
          </w:p>
        </w:tc>
        <w:tc>
          <w:tcPr>
            <w:tcW w:w="565" w:type="pct"/>
            <w:tcBorders>
              <w:bottom w:val="single" w:sz="4" w:space="0" w:color="auto"/>
            </w:tcBorders>
            <w:shd w:val="clear" w:color="auto" w:fill="DEEAF6" w:themeFill="accent1" w:themeFillTint="33"/>
            <w:noWrap/>
            <w:tcMar>
              <w:right w:w="198" w:type="dxa"/>
            </w:tcMar>
            <w:vAlign w:val="center"/>
            <w:hideMark/>
          </w:tcPr>
          <w:p w14:paraId="6E71A086" w14:textId="77777777" w:rsidR="00632BE2" w:rsidRPr="00F8750E" w:rsidRDefault="00632BE2" w:rsidP="00632BE2">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2015</w:t>
            </w:r>
          </w:p>
        </w:tc>
        <w:tc>
          <w:tcPr>
            <w:tcW w:w="565" w:type="pct"/>
            <w:tcBorders>
              <w:bottom w:val="single" w:sz="4" w:space="0" w:color="auto"/>
            </w:tcBorders>
            <w:shd w:val="clear" w:color="auto" w:fill="DEEAF6" w:themeFill="accent1" w:themeFillTint="33"/>
            <w:noWrap/>
            <w:tcMar>
              <w:right w:w="198" w:type="dxa"/>
            </w:tcMar>
            <w:vAlign w:val="center"/>
            <w:hideMark/>
          </w:tcPr>
          <w:p w14:paraId="182831D0" w14:textId="77777777" w:rsidR="00632BE2" w:rsidRPr="00F8750E" w:rsidRDefault="00632BE2" w:rsidP="00632BE2">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2016</w:t>
            </w:r>
          </w:p>
        </w:tc>
        <w:tc>
          <w:tcPr>
            <w:tcW w:w="565" w:type="pct"/>
            <w:tcBorders>
              <w:bottom w:val="single" w:sz="4" w:space="0" w:color="auto"/>
            </w:tcBorders>
            <w:shd w:val="clear" w:color="auto" w:fill="DEEAF6" w:themeFill="accent1" w:themeFillTint="33"/>
            <w:noWrap/>
            <w:tcMar>
              <w:right w:w="198" w:type="dxa"/>
            </w:tcMar>
            <w:vAlign w:val="center"/>
            <w:hideMark/>
          </w:tcPr>
          <w:p w14:paraId="590BB939" w14:textId="77777777" w:rsidR="00632BE2" w:rsidRPr="00F8750E" w:rsidRDefault="00632BE2" w:rsidP="00632BE2">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w:t>
            </w:r>
          </w:p>
        </w:tc>
        <w:tc>
          <w:tcPr>
            <w:tcW w:w="565" w:type="pct"/>
            <w:tcBorders>
              <w:bottom w:val="single" w:sz="4" w:space="0" w:color="auto"/>
            </w:tcBorders>
            <w:shd w:val="clear" w:color="auto" w:fill="DEEAF6" w:themeFill="accent1" w:themeFillTint="33"/>
            <w:noWrap/>
            <w:tcMar>
              <w:right w:w="198" w:type="dxa"/>
            </w:tcMar>
            <w:vAlign w:val="center"/>
            <w:hideMark/>
          </w:tcPr>
          <w:p w14:paraId="31CDB68B" w14:textId="77777777" w:rsidR="00632BE2" w:rsidRPr="00F8750E" w:rsidRDefault="00632BE2" w:rsidP="00632BE2">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2018</w:t>
            </w:r>
          </w:p>
        </w:tc>
        <w:tc>
          <w:tcPr>
            <w:tcW w:w="695" w:type="pct"/>
            <w:tcBorders>
              <w:bottom w:val="single" w:sz="4" w:space="0" w:color="auto"/>
            </w:tcBorders>
            <w:shd w:val="clear" w:color="auto" w:fill="DEEAF6" w:themeFill="accent1" w:themeFillTint="33"/>
            <w:tcMar>
              <w:right w:w="198" w:type="dxa"/>
            </w:tcMar>
            <w:vAlign w:val="center"/>
          </w:tcPr>
          <w:p w14:paraId="3BE0CF7C" w14:textId="77777777" w:rsidR="00632BE2" w:rsidRPr="00F8750E" w:rsidRDefault="00632BE2" w:rsidP="00632BE2">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2019</w:t>
            </w:r>
          </w:p>
        </w:tc>
        <w:tc>
          <w:tcPr>
            <w:tcW w:w="604" w:type="pct"/>
            <w:tcBorders>
              <w:bottom w:val="single" w:sz="4" w:space="0" w:color="auto"/>
            </w:tcBorders>
            <w:shd w:val="clear" w:color="auto" w:fill="DEEAF6" w:themeFill="accent1" w:themeFillTint="33"/>
          </w:tcPr>
          <w:p w14:paraId="3A848B7C" w14:textId="77777777" w:rsidR="00632BE2" w:rsidRPr="00F8750E" w:rsidRDefault="00632BE2" w:rsidP="00632BE2">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2020</w:t>
            </w:r>
          </w:p>
        </w:tc>
      </w:tr>
      <w:tr w:rsidR="00632BE2" w:rsidRPr="00F8750E" w14:paraId="0C95A693" w14:textId="77777777" w:rsidTr="00632BE2">
        <w:tc>
          <w:tcPr>
            <w:tcW w:w="1440" w:type="pct"/>
            <w:tcBorders>
              <w:bottom w:val="nil"/>
            </w:tcBorders>
            <w:shd w:val="clear" w:color="auto" w:fill="auto"/>
            <w:noWrap/>
            <w:tcMar>
              <w:right w:w="198" w:type="dxa"/>
            </w:tcMar>
            <w:vAlign w:val="center"/>
            <w:hideMark/>
          </w:tcPr>
          <w:p w14:paraId="1E9B91CC" w14:textId="77777777" w:rsidR="00632BE2" w:rsidRPr="00F8750E" w:rsidRDefault="00632BE2" w:rsidP="00632BE2">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Niébé</w:t>
            </w:r>
          </w:p>
        </w:tc>
        <w:tc>
          <w:tcPr>
            <w:tcW w:w="565" w:type="pct"/>
            <w:tcBorders>
              <w:bottom w:val="nil"/>
            </w:tcBorders>
            <w:shd w:val="clear" w:color="auto" w:fill="auto"/>
            <w:noWrap/>
            <w:tcMar>
              <w:right w:w="198" w:type="dxa"/>
            </w:tcMar>
            <w:vAlign w:val="center"/>
            <w:hideMark/>
          </w:tcPr>
          <w:p w14:paraId="51351068"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99 104</w:t>
            </w:r>
          </w:p>
        </w:tc>
        <w:tc>
          <w:tcPr>
            <w:tcW w:w="565" w:type="pct"/>
            <w:tcBorders>
              <w:bottom w:val="nil"/>
            </w:tcBorders>
            <w:shd w:val="clear" w:color="auto" w:fill="auto"/>
            <w:noWrap/>
            <w:tcMar>
              <w:right w:w="198" w:type="dxa"/>
            </w:tcMar>
            <w:vAlign w:val="center"/>
            <w:hideMark/>
          </w:tcPr>
          <w:p w14:paraId="7BC342B0"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101 821</w:t>
            </w:r>
          </w:p>
        </w:tc>
        <w:tc>
          <w:tcPr>
            <w:tcW w:w="565" w:type="pct"/>
            <w:tcBorders>
              <w:bottom w:val="nil"/>
            </w:tcBorders>
            <w:shd w:val="clear" w:color="auto" w:fill="auto"/>
            <w:noWrap/>
            <w:tcMar>
              <w:right w:w="198" w:type="dxa"/>
            </w:tcMar>
            <w:vAlign w:val="center"/>
            <w:hideMark/>
          </w:tcPr>
          <w:p w14:paraId="0CE26322"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124 677</w:t>
            </w:r>
          </w:p>
        </w:tc>
        <w:tc>
          <w:tcPr>
            <w:tcW w:w="565" w:type="pct"/>
            <w:tcBorders>
              <w:bottom w:val="nil"/>
            </w:tcBorders>
            <w:shd w:val="clear" w:color="auto" w:fill="auto"/>
            <w:noWrap/>
            <w:tcMar>
              <w:right w:w="198" w:type="dxa"/>
            </w:tcMar>
            <w:vAlign w:val="center"/>
            <w:hideMark/>
          </w:tcPr>
          <w:p w14:paraId="6401D94E"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131 309</w:t>
            </w:r>
          </w:p>
        </w:tc>
        <w:tc>
          <w:tcPr>
            <w:tcW w:w="695" w:type="pct"/>
            <w:tcBorders>
              <w:bottom w:val="nil"/>
            </w:tcBorders>
            <w:tcMar>
              <w:right w:w="198" w:type="dxa"/>
            </w:tcMar>
            <w:vAlign w:val="center"/>
          </w:tcPr>
          <w:p w14:paraId="35FA69E4"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132 500</w:t>
            </w:r>
          </w:p>
        </w:tc>
        <w:tc>
          <w:tcPr>
            <w:tcW w:w="604" w:type="pct"/>
            <w:tcBorders>
              <w:bottom w:val="nil"/>
            </w:tcBorders>
          </w:tcPr>
          <w:p w14:paraId="62BD2086"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134940</w:t>
            </w:r>
          </w:p>
        </w:tc>
      </w:tr>
      <w:tr w:rsidR="00632BE2" w:rsidRPr="00F8750E" w14:paraId="2A592D10" w14:textId="77777777" w:rsidTr="00632BE2">
        <w:tc>
          <w:tcPr>
            <w:tcW w:w="1440" w:type="pct"/>
            <w:tcBorders>
              <w:top w:val="nil"/>
              <w:bottom w:val="nil"/>
            </w:tcBorders>
            <w:shd w:val="clear" w:color="auto" w:fill="auto"/>
            <w:noWrap/>
            <w:tcMar>
              <w:right w:w="198" w:type="dxa"/>
            </w:tcMar>
            <w:vAlign w:val="center"/>
            <w:hideMark/>
          </w:tcPr>
          <w:p w14:paraId="64240C79" w14:textId="77777777" w:rsidR="00632BE2" w:rsidRPr="00F8750E" w:rsidRDefault="00632BE2" w:rsidP="00632BE2">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Arachide</w:t>
            </w:r>
          </w:p>
        </w:tc>
        <w:tc>
          <w:tcPr>
            <w:tcW w:w="565" w:type="pct"/>
            <w:tcBorders>
              <w:top w:val="nil"/>
              <w:bottom w:val="nil"/>
            </w:tcBorders>
            <w:shd w:val="clear" w:color="auto" w:fill="auto"/>
            <w:noWrap/>
            <w:tcMar>
              <w:right w:w="198" w:type="dxa"/>
            </w:tcMar>
            <w:vAlign w:val="center"/>
            <w:hideMark/>
          </w:tcPr>
          <w:p w14:paraId="55FF6B34"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134 323</w:t>
            </w:r>
          </w:p>
        </w:tc>
        <w:tc>
          <w:tcPr>
            <w:tcW w:w="565" w:type="pct"/>
            <w:tcBorders>
              <w:top w:val="nil"/>
              <w:bottom w:val="nil"/>
            </w:tcBorders>
            <w:shd w:val="clear" w:color="auto" w:fill="auto"/>
            <w:noWrap/>
            <w:tcMar>
              <w:right w:w="198" w:type="dxa"/>
            </w:tcMar>
            <w:vAlign w:val="center"/>
            <w:hideMark/>
          </w:tcPr>
          <w:p w14:paraId="42C07D49"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137 214</w:t>
            </w:r>
          </w:p>
        </w:tc>
        <w:tc>
          <w:tcPr>
            <w:tcW w:w="565" w:type="pct"/>
            <w:tcBorders>
              <w:top w:val="nil"/>
              <w:bottom w:val="nil"/>
            </w:tcBorders>
            <w:shd w:val="clear" w:color="auto" w:fill="auto"/>
            <w:noWrap/>
            <w:tcMar>
              <w:right w:w="198" w:type="dxa"/>
            </w:tcMar>
            <w:vAlign w:val="center"/>
            <w:hideMark/>
          </w:tcPr>
          <w:p w14:paraId="6D9339BA"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156 901</w:t>
            </w:r>
          </w:p>
        </w:tc>
        <w:tc>
          <w:tcPr>
            <w:tcW w:w="565" w:type="pct"/>
            <w:tcBorders>
              <w:top w:val="nil"/>
              <w:bottom w:val="nil"/>
            </w:tcBorders>
            <w:shd w:val="clear" w:color="auto" w:fill="auto"/>
            <w:noWrap/>
            <w:tcMar>
              <w:right w:w="198" w:type="dxa"/>
            </w:tcMar>
            <w:vAlign w:val="center"/>
            <w:hideMark/>
          </w:tcPr>
          <w:p w14:paraId="441A771A"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169 277</w:t>
            </w:r>
          </w:p>
        </w:tc>
        <w:tc>
          <w:tcPr>
            <w:tcW w:w="695" w:type="pct"/>
            <w:tcBorders>
              <w:top w:val="nil"/>
              <w:bottom w:val="nil"/>
            </w:tcBorders>
            <w:tcMar>
              <w:right w:w="198" w:type="dxa"/>
            </w:tcMar>
            <w:vAlign w:val="center"/>
          </w:tcPr>
          <w:p w14:paraId="4657F4E4"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 xml:space="preserve">170 452   </w:t>
            </w:r>
          </w:p>
        </w:tc>
        <w:tc>
          <w:tcPr>
            <w:tcW w:w="604" w:type="pct"/>
            <w:tcBorders>
              <w:top w:val="nil"/>
              <w:bottom w:val="nil"/>
            </w:tcBorders>
          </w:tcPr>
          <w:p w14:paraId="375A9D81"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172640</w:t>
            </w:r>
          </w:p>
        </w:tc>
      </w:tr>
      <w:tr w:rsidR="00632BE2" w:rsidRPr="00F8750E" w14:paraId="7D361534" w14:textId="77777777" w:rsidTr="00632BE2">
        <w:tc>
          <w:tcPr>
            <w:tcW w:w="1440" w:type="pct"/>
            <w:tcBorders>
              <w:top w:val="nil"/>
              <w:bottom w:val="nil"/>
            </w:tcBorders>
            <w:shd w:val="clear" w:color="auto" w:fill="auto"/>
            <w:noWrap/>
            <w:tcMar>
              <w:right w:w="198" w:type="dxa"/>
            </w:tcMar>
            <w:vAlign w:val="center"/>
            <w:hideMark/>
          </w:tcPr>
          <w:p w14:paraId="3A22986D" w14:textId="77777777" w:rsidR="00632BE2" w:rsidRPr="00F8750E" w:rsidRDefault="00632BE2" w:rsidP="00632BE2">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Pois d'angole</w:t>
            </w:r>
          </w:p>
        </w:tc>
        <w:tc>
          <w:tcPr>
            <w:tcW w:w="565" w:type="pct"/>
            <w:tcBorders>
              <w:top w:val="nil"/>
              <w:bottom w:val="nil"/>
            </w:tcBorders>
            <w:shd w:val="clear" w:color="auto" w:fill="auto"/>
            <w:noWrap/>
            <w:tcMar>
              <w:right w:w="198" w:type="dxa"/>
            </w:tcMar>
            <w:vAlign w:val="center"/>
            <w:hideMark/>
          </w:tcPr>
          <w:p w14:paraId="5C3E70BA"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2 658</w:t>
            </w:r>
          </w:p>
        </w:tc>
        <w:tc>
          <w:tcPr>
            <w:tcW w:w="565" w:type="pct"/>
            <w:tcBorders>
              <w:top w:val="nil"/>
              <w:bottom w:val="nil"/>
            </w:tcBorders>
            <w:shd w:val="clear" w:color="auto" w:fill="auto"/>
            <w:noWrap/>
            <w:tcMar>
              <w:right w:w="198" w:type="dxa"/>
            </w:tcMar>
            <w:vAlign w:val="center"/>
            <w:hideMark/>
          </w:tcPr>
          <w:p w14:paraId="62777552"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2 226</w:t>
            </w:r>
          </w:p>
        </w:tc>
        <w:tc>
          <w:tcPr>
            <w:tcW w:w="565" w:type="pct"/>
            <w:tcBorders>
              <w:top w:val="nil"/>
              <w:bottom w:val="nil"/>
            </w:tcBorders>
            <w:shd w:val="clear" w:color="auto" w:fill="auto"/>
            <w:noWrap/>
            <w:tcMar>
              <w:right w:w="198" w:type="dxa"/>
            </w:tcMar>
            <w:vAlign w:val="center"/>
            <w:hideMark/>
          </w:tcPr>
          <w:p w14:paraId="1BDCBE42"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2 344</w:t>
            </w:r>
          </w:p>
        </w:tc>
        <w:tc>
          <w:tcPr>
            <w:tcW w:w="565" w:type="pct"/>
            <w:tcBorders>
              <w:top w:val="nil"/>
              <w:bottom w:val="nil"/>
            </w:tcBorders>
            <w:shd w:val="clear" w:color="auto" w:fill="auto"/>
            <w:noWrap/>
            <w:tcMar>
              <w:right w:w="198" w:type="dxa"/>
            </w:tcMar>
            <w:vAlign w:val="center"/>
            <w:hideMark/>
          </w:tcPr>
          <w:p w14:paraId="7E7B99ED"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2 369</w:t>
            </w:r>
          </w:p>
        </w:tc>
        <w:tc>
          <w:tcPr>
            <w:tcW w:w="695" w:type="pct"/>
            <w:tcBorders>
              <w:top w:val="nil"/>
              <w:bottom w:val="nil"/>
            </w:tcBorders>
            <w:tcMar>
              <w:right w:w="198" w:type="dxa"/>
            </w:tcMar>
            <w:vAlign w:val="center"/>
          </w:tcPr>
          <w:p w14:paraId="66CD22E4"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2 313</w:t>
            </w:r>
          </w:p>
        </w:tc>
        <w:tc>
          <w:tcPr>
            <w:tcW w:w="604" w:type="pct"/>
            <w:tcBorders>
              <w:top w:val="nil"/>
              <w:bottom w:val="nil"/>
            </w:tcBorders>
          </w:tcPr>
          <w:p w14:paraId="66C0602A"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3771</w:t>
            </w:r>
          </w:p>
        </w:tc>
      </w:tr>
      <w:tr w:rsidR="00632BE2" w:rsidRPr="00F8750E" w14:paraId="7F1BCFD5" w14:textId="77777777" w:rsidTr="00632BE2">
        <w:tc>
          <w:tcPr>
            <w:tcW w:w="1440" w:type="pct"/>
            <w:tcBorders>
              <w:top w:val="nil"/>
              <w:bottom w:val="nil"/>
            </w:tcBorders>
            <w:shd w:val="clear" w:color="auto" w:fill="auto"/>
            <w:noWrap/>
            <w:tcMar>
              <w:right w:w="198" w:type="dxa"/>
            </w:tcMar>
            <w:vAlign w:val="center"/>
            <w:hideMark/>
          </w:tcPr>
          <w:p w14:paraId="1ED865F3" w14:textId="77777777" w:rsidR="00632BE2" w:rsidRPr="00F8750E" w:rsidRDefault="00632BE2" w:rsidP="00632BE2">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Voandzou</w:t>
            </w:r>
          </w:p>
        </w:tc>
        <w:tc>
          <w:tcPr>
            <w:tcW w:w="565" w:type="pct"/>
            <w:tcBorders>
              <w:top w:val="nil"/>
              <w:bottom w:val="nil"/>
            </w:tcBorders>
            <w:shd w:val="clear" w:color="auto" w:fill="auto"/>
            <w:noWrap/>
            <w:tcMar>
              <w:right w:w="198" w:type="dxa"/>
            </w:tcMar>
            <w:vAlign w:val="center"/>
            <w:hideMark/>
          </w:tcPr>
          <w:p w14:paraId="6ECBF111"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10 409</w:t>
            </w:r>
          </w:p>
        </w:tc>
        <w:tc>
          <w:tcPr>
            <w:tcW w:w="565" w:type="pct"/>
            <w:tcBorders>
              <w:top w:val="nil"/>
              <w:bottom w:val="nil"/>
            </w:tcBorders>
            <w:shd w:val="clear" w:color="auto" w:fill="auto"/>
            <w:noWrap/>
            <w:tcMar>
              <w:right w:w="198" w:type="dxa"/>
            </w:tcMar>
            <w:vAlign w:val="center"/>
            <w:hideMark/>
          </w:tcPr>
          <w:p w14:paraId="20EC188E"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14 049</w:t>
            </w:r>
          </w:p>
        </w:tc>
        <w:tc>
          <w:tcPr>
            <w:tcW w:w="565" w:type="pct"/>
            <w:tcBorders>
              <w:top w:val="nil"/>
              <w:bottom w:val="nil"/>
            </w:tcBorders>
            <w:shd w:val="clear" w:color="auto" w:fill="auto"/>
            <w:noWrap/>
            <w:tcMar>
              <w:right w:w="198" w:type="dxa"/>
            </w:tcMar>
            <w:vAlign w:val="center"/>
            <w:hideMark/>
          </w:tcPr>
          <w:p w14:paraId="1C76D156"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13 494</w:t>
            </w:r>
          </w:p>
        </w:tc>
        <w:tc>
          <w:tcPr>
            <w:tcW w:w="565" w:type="pct"/>
            <w:tcBorders>
              <w:top w:val="nil"/>
              <w:bottom w:val="nil"/>
            </w:tcBorders>
            <w:shd w:val="clear" w:color="auto" w:fill="auto"/>
            <w:noWrap/>
            <w:tcMar>
              <w:right w:w="198" w:type="dxa"/>
            </w:tcMar>
            <w:vAlign w:val="center"/>
            <w:hideMark/>
          </w:tcPr>
          <w:p w14:paraId="15498A3D"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14 088</w:t>
            </w:r>
          </w:p>
        </w:tc>
        <w:tc>
          <w:tcPr>
            <w:tcW w:w="695" w:type="pct"/>
            <w:tcBorders>
              <w:top w:val="nil"/>
              <w:bottom w:val="nil"/>
            </w:tcBorders>
            <w:tcMar>
              <w:right w:w="198" w:type="dxa"/>
            </w:tcMar>
            <w:vAlign w:val="center"/>
          </w:tcPr>
          <w:p w14:paraId="41491044"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13 877</w:t>
            </w:r>
          </w:p>
        </w:tc>
        <w:tc>
          <w:tcPr>
            <w:tcW w:w="604" w:type="pct"/>
            <w:tcBorders>
              <w:top w:val="nil"/>
              <w:bottom w:val="nil"/>
            </w:tcBorders>
          </w:tcPr>
          <w:p w14:paraId="2B01CCD5"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12555</w:t>
            </w:r>
          </w:p>
        </w:tc>
      </w:tr>
      <w:tr w:rsidR="00632BE2" w:rsidRPr="00F8750E" w14:paraId="5B0BE7DB" w14:textId="77777777" w:rsidTr="00632BE2">
        <w:tc>
          <w:tcPr>
            <w:tcW w:w="1440" w:type="pct"/>
            <w:tcBorders>
              <w:top w:val="nil"/>
              <w:bottom w:val="nil"/>
            </w:tcBorders>
            <w:shd w:val="clear" w:color="auto" w:fill="auto"/>
            <w:noWrap/>
            <w:tcMar>
              <w:right w:w="198" w:type="dxa"/>
            </w:tcMar>
            <w:vAlign w:val="center"/>
            <w:hideMark/>
          </w:tcPr>
          <w:p w14:paraId="69011104" w14:textId="77777777" w:rsidR="00632BE2" w:rsidRPr="00F8750E" w:rsidRDefault="00632BE2" w:rsidP="00632BE2">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Goussi</w:t>
            </w:r>
          </w:p>
        </w:tc>
        <w:tc>
          <w:tcPr>
            <w:tcW w:w="565" w:type="pct"/>
            <w:tcBorders>
              <w:top w:val="nil"/>
              <w:bottom w:val="nil"/>
            </w:tcBorders>
            <w:shd w:val="clear" w:color="auto" w:fill="auto"/>
            <w:noWrap/>
            <w:tcMar>
              <w:right w:w="198" w:type="dxa"/>
            </w:tcMar>
            <w:vAlign w:val="center"/>
            <w:hideMark/>
          </w:tcPr>
          <w:p w14:paraId="68F6C35B"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5 604</w:t>
            </w:r>
          </w:p>
        </w:tc>
        <w:tc>
          <w:tcPr>
            <w:tcW w:w="565" w:type="pct"/>
            <w:tcBorders>
              <w:top w:val="nil"/>
              <w:bottom w:val="nil"/>
            </w:tcBorders>
            <w:shd w:val="clear" w:color="auto" w:fill="auto"/>
            <w:noWrap/>
            <w:tcMar>
              <w:right w:w="198" w:type="dxa"/>
            </w:tcMar>
            <w:vAlign w:val="center"/>
            <w:hideMark/>
          </w:tcPr>
          <w:p w14:paraId="5DB17264"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6 350</w:t>
            </w:r>
          </w:p>
        </w:tc>
        <w:tc>
          <w:tcPr>
            <w:tcW w:w="565" w:type="pct"/>
            <w:tcBorders>
              <w:top w:val="nil"/>
              <w:bottom w:val="nil"/>
            </w:tcBorders>
            <w:shd w:val="clear" w:color="auto" w:fill="auto"/>
            <w:noWrap/>
            <w:tcMar>
              <w:right w:w="198" w:type="dxa"/>
            </w:tcMar>
            <w:vAlign w:val="center"/>
            <w:hideMark/>
          </w:tcPr>
          <w:p w14:paraId="7B7E5B96"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5 772</w:t>
            </w:r>
          </w:p>
        </w:tc>
        <w:tc>
          <w:tcPr>
            <w:tcW w:w="565" w:type="pct"/>
            <w:tcBorders>
              <w:top w:val="nil"/>
              <w:bottom w:val="nil"/>
            </w:tcBorders>
            <w:shd w:val="clear" w:color="auto" w:fill="auto"/>
            <w:noWrap/>
            <w:tcMar>
              <w:right w:w="198" w:type="dxa"/>
            </w:tcMar>
            <w:vAlign w:val="center"/>
            <w:hideMark/>
          </w:tcPr>
          <w:p w14:paraId="398C93F6"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5 776</w:t>
            </w:r>
          </w:p>
        </w:tc>
        <w:tc>
          <w:tcPr>
            <w:tcW w:w="695" w:type="pct"/>
            <w:tcBorders>
              <w:top w:val="nil"/>
              <w:bottom w:val="nil"/>
            </w:tcBorders>
            <w:tcMar>
              <w:right w:w="198" w:type="dxa"/>
            </w:tcMar>
            <w:vAlign w:val="center"/>
          </w:tcPr>
          <w:p w14:paraId="6115119E"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5 966</w:t>
            </w:r>
          </w:p>
        </w:tc>
        <w:tc>
          <w:tcPr>
            <w:tcW w:w="604" w:type="pct"/>
            <w:tcBorders>
              <w:top w:val="nil"/>
              <w:bottom w:val="nil"/>
            </w:tcBorders>
          </w:tcPr>
          <w:p w14:paraId="0051BEA8"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5383</w:t>
            </w:r>
          </w:p>
        </w:tc>
      </w:tr>
      <w:tr w:rsidR="00632BE2" w:rsidRPr="00F8750E" w14:paraId="6AB4F51A" w14:textId="77777777" w:rsidTr="00632BE2">
        <w:tc>
          <w:tcPr>
            <w:tcW w:w="1440" w:type="pct"/>
            <w:tcBorders>
              <w:top w:val="nil"/>
              <w:bottom w:val="nil"/>
            </w:tcBorders>
            <w:shd w:val="clear" w:color="auto" w:fill="auto"/>
            <w:noWrap/>
            <w:tcMar>
              <w:right w:w="198" w:type="dxa"/>
            </w:tcMar>
            <w:vAlign w:val="center"/>
            <w:hideMark/>
          </w:tcPr>
          <w:p w14:paraId="72CA9892" w14:textId="77777777" w:rsidR="00632BE2" w:rsidRPr="00F8750E" w:rsidRDefault="00632BE2" w:rsidP="00632BE2">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Sésame</w:t>
            </w:r>
          </w:p>
        </w:tc>
        <w:tc>
          <w:tcPr>
            <w:tcW w:w="565" w:type="pct"/>
            <w:tcBorders>
              <w:top w:val="nil"/>
              <w:bottom w:val="nil"/>
            </w:tcBorders>
            <w:shd w:val="clear" w:color="auto" w:fill="auto"/>
            <w:noWrap/>
            <w:tcMar>
              <w:right w:w="198" w:type="dxa"/>
            </w:tcMar>
            <w:vAlign w:val="center"/>
            <w:hideMark/>
          </w:tcPr>
          <w:p w14:paraId="614C035C"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523</w:t>
            </w:r>
          </w:p>
        </w:tc>
        <w:tc>
          <w:tcPr>
            <w:tcW w:w="565" w:type="pct"/>
            <w:tcBorders>
              <w:top w:val="nil"/>
              <w:bottom w:val="nil"/>
            </w:tcBorders>
            <w:shd w:val="clear" w:color="auto" w:fill="auto"/>
            <w:noWrap/>
            <w:tcMar>
              <w:right w:w="198" w:type="dxa"/>
            </w:tcMar>
            <w:vAlign w:val="center"/>
            <w:hideMark/>
          </w:tcPr>
          <w:p w14:paraId="3C29D709"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734</w:t>
            </w:r>
          </w:p>
        </w:tc>
        <w:tc>
          <w:tcPr>
            <w:tcW w:w="565" w:type="pct"/>
            <w:tcBorders>
              <w:top w:val="nil"/>
              <w:bottom w:val="nil"/>
            </w:tcBorders>
            <w:shd w:val="clear" w:color="auto" w:fill="auto"/>
            <w:noWrap/>
            <w:tcMar>
              <w:right w:w="198" w:type="dxa"/>
            </w:tcMar>
            <w:vAlign w:val="center"/>
            <w:hideMark/>
          </w:tcPr>
          <w:p w14:paraId="2C2B3C5A"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697</w:t>
            </w:r>
          </w:p>
        </w:tc>
        <w:tc>
          <w:tcPr>
            <w:tcW w:w="565" w:type="pct"/>
            <w:tcBorders>
              <w:top w:val="nil"/>
              <w:bottom w:val="nil"/>
            </w:tcBorders>
            <w:shd w:val="clear" w:color="auto" w:fill="auto"/>
            <w:noWrap/>
            <w:tcMar>
              <w:right w:w="198" w:type="dxa"/>
            </w:tcMar>
            <w:vAlign w:val="center"/>
            <w:hideMark/>
          </w:tcPr>
          <w:p w14:paraId="11B7187F"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701</w:t>
            </w:r>
          </w:p>
        </w:tc>
        <w:tc>
          <w:tcPr>
            <w:tcW w:w="695" w:type="pct"/>
            <w:tcBorders>
              <w:top w:val="nil"/>
              <w:bottom w:val="nil"/>
            </w:tcBorders>
            <w:tcMar>
              <w:right w:w="198" w:type="dxa"/>
            </w:tcMar>
            <w:vAlign w:val="center"/>
          </w:tcPr>
          <w:p w14:paraId="383384C6"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711</w:t>
            </w:r>
          </w:p>
        </w:tc>
        <w:tc>
          <w:tcPr>
            <w:tcW w:w="604" w:type="pct"/>
            <w:tcBorders>
              <w:top w:val="nil"/>
              <w:bottom w:val="nil"/>
            </w:tcBorders>
          </w:tcPr>
          <w:p w14:paraId="2B796218"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1614</w:t>
            </w:r>
          </w:p>
        </w:tc>
      </w:tr>
      <w:tr w:rsidR="00632BE2" w:rsidRPr="00F8750E" w14:paraId="31A25BA4" w14:textId="77777777" w:rsidTr="00632BE2">
        <w:tc>
          <w:tcPr>
            <w:tcW w:w="1440" w:type="pct"/>
            <w:tcBorders>
              <w:top w:val="nil"/>
              <w:bottom w:val="nil"/>
            </w:tcBorders>
            <w:shd w:val="clear" w:color="auto" w:fill="auto"/>
            <w:noWrap/>
            <w:tcMar>
              <w:right w:w="198" w:type="dxa"/>
            </w:tcMar>
            <w:vAlign w:val="center"/>
            <w:hideMark/>
          </w:tcPr>
          <w:p w14:paraId="3B2BE41A" w14:textId="77777777" w:rsidR="00632BE2" w:rsidRPr="00F8750E" w:rsidRDefault="00632BE2" w:rsidP="00632BE2">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Dohi (haricot lingot)</w:t>
            </w:r>
          </w:p>
        </w:tc>
        <w:tc>
          <w:tcPr>
            <w:tcW w:w="565" w:type="pct"/>
            <w:tcBorders>
              <w:top w:val="nil"/>
              <w:bottom w:val="nil"/>
            </w:tcBorders>
            <w:shd w:val="clear" w:color="auto" w:fill="auto"/>
            <w:noWrap/>
            <w:tcMar>
              <w:right w:w="198" w:type="dxa"/>
            </w:tcMar>
            <w:vAlign w:val="center"/>
            <w:hideMark/>
          </w:tcPr>
          <w:p w14:paraId="1DDA8460"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831</w:t>
            </w:r>
          </w:p>
        </w:tc>
        <w:tc>
          <w:tcPr>
            <w:tcW w:w="565" w:type="pct"/>
            <w:tcBorders>
              <w:top w:val="nil"/>
              <w:bottom w:val="nil"/>
            </w:tcBorders>
            <w:shd w:val="clear" w:color="auto" w:fill="auto"/>
            <w:noWrap/>
            <w:tcMar>
              <w:right w:w="198" w:type="dxa"/>
            </w:tcMar>
            <w:vAlign w:val="center"/>
            <w:hideMark/>
          </w:tcPr>
          <w:p w14:paraId="631522ED"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853</w:t>
            </w:r>
          </w:p>
        </w:tc>
        <w:tc>
          <w:tcPr>
            <w:tcW w:w="565" w:type="pct"/>
            <w:tcBorders>
              <w:top w:val="nil"/>
              <w:bottom w:val="nil"/>
            </w:tcBorders>
            <w:shd w:val="clear" w:color="auto" w:fill="auto"/>
            <w:noWrap/>
            <w:tcMar>
              <w:right w:w="198" w:type="dxa"/>
            </w:tcMar>
            <w:vAlign w:val="center"/>
            <w:hideMark/>
          </w:tcPr>
          <w:p w14:paraId="3CE9C5F3"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836</w:t>
            </w:r>
          </w:p>
        </w:tc>
        <w:tc>
          <w:tcPr>
            <w:tcW w:w="565" w:type="pct"/>
            <w:tcBorders>
              <w:top w:val="nil"/>
              <w:bottom w:val="nil"/>
            </w:tcBorders>
            <w:shd w:val="clear" w:color="auto" w:fill="auto"/>
            <w:noWrap/>
            <w:tcMar>
              <w:right w:w="198" w:type="dxa"/>
            </w:tcMar>
            <w:vAlign w:val="center"/>
            <w:hideMark/>
          </w:tcPr>
          <w:p w14:paraId="6F5BCBAC"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859</w:t>
            </w:r>
          </w:p>
        </w:tc>
        <w:tc>
          <w:tcPr>
            <w:tcW w:w="695" w:type="pct"/>
            <w:tcBorders>
              <w:top w:val="nil"/>
              <w:bottom w:val="nil"/>
            </w:tcBorders>
            <w:tcMar>
              <w:right w:w="198" w:type="dxa"/>
            </w:tcMar>
            <w:vAlign w:val="center"/>
          </w:tcPr>
          <w:p w14:paraId="2FA181DE"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849</w:t>
            </w:r>
          </w:p>
        </w:tc>
        <w:tc>
          <w:tcPr>
            <w:tcW w:w="604" w:type="pct"/>
            <w:tcBorders>
              <w:top w:val="nil"/>
              <w:bottom w:val="nil"/>
            </w:tcBorders>
          </w:tcPr>
          <w:p w14:paraId="61FFE934"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1589</w:t>
            </w:r>
          </w:p>
        </w:tc>
      </w:tr>
      <w:tr w:rsidR="00632BE2" w:rsidRPr="00F8750E" w14:paraId="190E74B7" w14:textId="77777777" w:rsidTr="00632BE2">
        <w:tc>
          <w:tcPr>
            <w:tcW w:w="1440" w:type="pct"/>
            <w:tcBorders>
              <w:top w:val="nil"/>
            </w:tcBorders>
            <w:shd w:val="clear" w:color="auto" w:fill="auto"/>
            <w:noWrap/>
            <w:tcMar>
              <w:right w:w="198" w:type="dxa"/>
            </w:tcMar>
            <w:vAlign w:val="center"/>
            <w:hideMark/>
          </w:tcPr>
          <w:p w14:paraId="3CA25DB2" w14:textId="77777777" w:rsidR="00632BE2" w:rsidRPr="00F8750E" w:rsidRDefault="00632BE2" w:rsidP="00632BE2">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Soja</w:t>
            </w:r>
          </w:p>
        </w:tc>
        <w:tc>
          <w:tcPr>
            <w:tcW w:w="565" w:type="pct"/>
            <w:tcBorders>
              <w:top w:val="nil"/>
            </w:tcBorders>
            <w:shd w:val="clear" w:color="auto" w:fill="auto"/>
            <w:noWrap/>
            <w:tcMar>
              <w:right w:w="198" w:type="dxa"/>
            </w:tcMar>
            <w:vAlign w:val="center"/>
            <w:hideMark/>
          </w:tcPr>
          <w:p w14:paraId="3BF15B91"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139 909</w:t>
            </w:r>
          </w:p>
        </w:tc>
        <w:tc>
          <w:tcPr>
            <w:tcW w:w="565" w:type="pct"/>
            <w:tcBorders>
              <w:top w:val="nil"/>
            </w:tcBorders>
            <w:shd w:val="clear" w:color="auto" w:fill="auto"/>
            <w:noWrap/>
            <w:tcMar>
              <w:right w:w="198" w:type="dxa"/>
            </w:tcMar>
            <w:vAlign w:val="center"/>
            <w:hideMark/>
          </w:tcPr>
          <w:p w14:paraId="3552A4B7" w14:textId="77777777" w:rsidR="00632BE2" w:rsidRPr="00F8750E" w:rsidRDefault="00632BE2" w:rsidP="00632BE2">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156 901</w:t>
            </w:r>
          </w:p>
        </w:tc>
        <w:tc>
          <w:tcPr>
            <w:tcW w:w="565" w:type="pct"/>
            <w:tcBorders>
              <w:top w:val="nil"/>
            </w:tcBorders>
            <w:shd w:val="clear" w:color="auto" w:fill="auto"/>
            <w:noWrap/>
            <w:tcMar>
              <w:right w:w="198" w:type="dxa"/>
            </w:tcMar>
            <w:vAlign w:val="center"/>
            <w:hideMark/>
          </w:tcPr>
          <w:p w14:paraId="3E85CE8E"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159 852</w:t>
            </w:r>
          </w:p>
        </w:tc>
        <w:tc>
          <w:tcPr>
            <w:tcW w:w="565" w:type="pct"/>
            <w:tcBorders>
              <w:top w:val="nil"/>
            </w:tcBorders>
            <w:shd w:val="clear" w:color="auto" w:fill="auto"/>
            <w:noWrap/>
            <w:tcMar>
              <w:right w:w="198" w:type="dxa"/>
            </w:tcMar>
            <w:vAlign w:val="center"/>
            <w:hideMark/>
          </w:tcPr>
          <w:p w14:paraId="2E5201C4" w14:textId="77777777" w:rsidR="00632BE2" w:rsidRPr="00F8750E" w:rsidRDefault="00632BE2" w:rsidP="00632BE2">
            <w:pPr>
              <w:spacing w:after="0" w:line="360"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178 185</w:t>
            </w:r>
          </w:p>
        </w:tc>
        <w:tc>
          <w:tcPr>
            <w:tcW w:w="695" w:type="pct"/>
            <w:tcBorders>
              <w:top w:val="nil"/>
            </w:tcBorders>
            <w:tcMar>
              <w:right w:w="198" w:type="dxa"/>
            </w:tcMar>
            <w:vAlign w:val="center"/>
          </w:tcPr>
          <w:p w14:paraId="1B1A906D"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257 000</w:t>
            </w:r>
          </w:p>
        </w:tc>
        <w:tc>
          <w:tcPr>
            <w:tcW w:w="604" w:type="pct"/>
            <w:tcBorders>
              <w:top w:val="nil"/>
            </w:tcBorders>
          </w:tcPr>
          <w:p w14:paraId="65235F5E" w14:textId="77777777" w:rsidR="00632BE2" w:rsidRPr="00F8750E" w:rsidRDefault="00632BE2" w:rsidP="00632BE2">
            <w:pPr>
              <w:spacing w:after="0" w:line="360" w:lineRule="auto"/>
              <w:jc w:val="right"/>
              <w:rPr>
                <w:rFonts w:ascii="Montserrat Light" w:hAnsi="Montserrat Light"/>
                <w:color w:val="000000"/>
              </w:rPr>
            </w:pPr>
            <w:r w:rsidRPr="00F8750E">
              <w:rPr>
                <w:rFonts w:ascii="Montserrat Light" w:hAnsi="Montserrat Light"/>
                <w:color w:val="000000"/>
              </w:rPr>
              <w:t>253953</w:t>
            </w:r>
          </w:p>
        </w:tc>
      </w:tr>
    </w:tbl>
    <w:p w14:paraId="5AA0429B" w14:textId="77777777" w:rsidR="005B07A3" w:rsidRPr="00F8750E" w:rsidRDefault="005B07A3" w:rsidP="005B07A3">
      <w:pPr>
        <w:rPr>
          <w:rFonts w:ascii="Montserrat Light" w:hAnsi="Montserrat Light" w:cs="Times New Roman"/>
          <w:color w:val="000000"/>
        </w:rPr>
      </w:pPr>
      <w:r w:rsidRPr="00F8750E">
        <w:rPr>
          <w:rFonts w:ascii="Montserrat Light" w:hAnsi="Montserrat Light" w:cs="Times New Roman"/>
          <w:color w:val="000000"/>
          <w:u w:val="single"/>
        </w:rPr>
        <w:t>Source</w:t>
      </w:r>
      <w:r w:rsidRPr="00F8750E">
        <w:rPr>
          <w:rFonts w:ascii="Montserrat Light" w:hAnsi="Montserrat Light" w:cs="Times New Roman"/>
          <w:color w:val="000000"/>
        </w:rPr>
        <w:t> : DSA/MAEP</w:t>
      </w:r>
    </w:p>
    <w:p w14:paraId="51282201" w14:textId="77777777" w:rsidR="000940A4" w:rsidRPr="00F8750E" w:rsidRDefault="000940A4" w:rsidP="00BA3666">
      <w:pPr>
        <w:pStyle w:val="Lgende"/>
        <w:spacing w:before="120" w:after="120"/>
        <w:jc w:val="both"/>
        <w:rPr>
          <w:rFonts w:ascii="Montserrat Light" w:hAnsi="Montserrat Light"/>
          <w:sz w:val="22"/>
          <w:szCs w:val="22"/>
        </w:rPr>
      </w:pPr>
    </w:p>
    <w:tbl>
      <w:tblPr>
        <w:tblpPr w:leftFromText="141" w:rightFromText="141" w:vertAnchor="text" w:horzAnchor="margin" w:tblpXSpec="center" w:tblpY="733"/>
        <w:tblW w:w="54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7"/>
        <w:gridCol w:w="1047"/>
        <w:gridCol w:w="1044"/>
        <w:gridCol w:w="1044"/>
        <w:gridCol w:w="1044"/>
        <w:gridCol w:w="1173"/>
        <w:gridCol w:w="1255"/>
      </w:tblGrid>
      <w:tr w:rsidR="00942534" w:rsidRPr="00F8750E" w14:paraId="018B9AC0" w14:textId="77777777" w:rsidTr="00216F95">
        <w:tc>
          <w:tcPr>
            <w:tcW w:w="1778" w:type="pct"/>
            <w:tcBorders>
              <w:bottom w:val="single" w:sz="4" w:space="0" w:color="auto"/>
            </w:tcBorders>
            <w:shd w:val="clear" w:color="auto" w:fill="DEEAF6" w:themeFill="accent1" w:themeFillTint="33"/>
            <w:noWrap/>
            <w:tcMar>
              <w:right w:w="198" w:type="dxa"/>
            </w:tcMar>
            <w:vAlign w:val="center"/>
            <w:hideMark/>
          </w:tcPr>
          <w:p w14:paraId="0BAD5735" w14:textId="77777777" w:rsidR="00942534" w:rsidRPr="00F8750E" w:rsidRDefault="00942534" w:rsidP="00F827F8">
            <w:pPr>
              <w:spacing w:after="0" w:line="276" w:lineRule="auto"/>
              <w:rPr>
                <w:rFonts w:ascii="Montserrat Light" w:eastAsia="Times New Roman" w:hAnsi="Montserrat Light" w:cs="Times New Roman"/>
                <w:b/>
                <w:lang w:eastAsia="fr-FR"/>
              </w:rPr>
            </w:pPr>
            <w:r w:rsidRPr="00F8750E">
              <w:rPr>
                <w:rFonts w:ascii="Montserrat Light" w:eastAsia="Times New Roman" w:hAnsi="Montserrat Light" w:cs="Times New Roman"/>
                <w:b/>
                <w:color w:val="000000"/>
                <w:lang w:eastAsia="fr-FR"/>
              </w:rPr>
              <w:t>Légumes</w:t>
            </w:r>
          </w:p>
        </w:tc>
        <w:tc>
          <w:tcPr>
            <w:tcW w:w="510" w:type="pct"/>
            <w:tcBorders>
              <w:bottom w:val="single" w:sz="4" w:space="0" w:color="auto"/>
            </w:tcBorders>
            <w:shd w:val="clear" w:color="auto" w:fill="DEEAF6" w:themeFill="accent1" w:themeFillTint="33"/>
            <w:noWrap/>
            <w:tcMar>
              <w:right w:w="198" w:type="dxa"/>
            </w:tcMar>
            <w:vAlign w:val="center"/>
            <w:hideMark/>
          </w:tcPr>
          <w:p w14:paraId="13F753BD" w14:textId="77777777" w:rsidR="00942534" w:rsidRPr="00F8750E" w:rsidRDefault="00942534" w:rsidP="00F827F8">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2015</w:t>
            </w:r>
          </w:p>
        </w:tc>
        <w:tc>
          <w:tcPr>
            <w:tcW w:w="509" w:type="pct"/>
            <w:tcBorders>
              <w:bottom w:val="single" w:sz="4" w:space="0" w:color="auto"/>
            </w:tcBorders>
            <w:shd w:val="clear" w:color="auto" w:fill="DEEAF6" w:themeFill="accent1" w:themeFillTint="33"/>
            <w:noWrap/>
            <w:tcMar>
              <w:right w:w="198" w:type="dxa"/>
            </w:tcMar>
            <w:vAlign w:val="center"/>
            <w:hideMark/>
          </w:tcPr>
          <w:p w14:paraId="12543814" w14:textId="77777777" w:rsidR="00942534" w:rsidRPr="00F8750E" w:rsidRDefault="00942534" w:rsidP="00F827F8">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2016</w:t>
            </w:r>
          </w:p>
        </w:tc>
        <w:tc>
          <w:tcPr>
            <w:tcW w:w="509" w:type="pct"/>
            <w:tcBorders>
              <w:bottom w:val="single" w:sz="4" w:space="0" w:color="auto"/>
            </w:tcBorders>
            <w:shd w:val="clear" w:color="auto" w:fill="DEEAF6" w:themeFill="accent1" w:themeFillTint="33"/>
            <w:noWrap/>
            <w:tcMar>
              <w:right w:w="198" w:type="dxa"/>
            </w:tcMar>
            <w:vAlign w:val="center"/>
            <w:hideMark/>
          </w:tcPr>
          <w:p w14:paraId="43F81681" w14:textId="77777777" w:rsidR="00942534" w:rsidRPr="00F8750E" w:rsidRDefault="00942534" w:rsidP="00F827F8">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w:t>
            </w:r>
          </w:p>
        </w:tc>
        <w:tc>
          <w:tcPr>
            <w:tcW w:w="509" w:type="pct"/>
            <w:tcBorders>
              <w:bottom w:val="single" w:sz="4" w:space="0" w:color="auto"/>
            </w:tcBorders>
            <w:shd w:val="clear" w:color="auto" w:fill="DEEAF6" w:themeFill="accent1" w:themeFillTint="33"/>
            <w:noWrap/>
            <w:tcMar>
              <w:right w:w="198" w:type="dxa"/>
            </w:tcMar>
            <w:vAlign w:val="center"/>
            <w:hideMark/>
          </w:tcPr>
          <w:p w14:paraId="1F843865" w14:textId="77777777" w:rsidR="00942534" w:rsidRPr="00F8750E" w:rsidRDefault="00942534" w:rsidP="00F827F8">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2018</w:t>
            </w:r>
          </w:p>
        </w:tc>
        <w:tc>
          <w:tcPr>
            <w:tcW w:w="572" w:type="pct"/>
            <w:tcBorders>
              <w:bottom w:val="single" w:sz="4" w:space="0" w:color="auto"/>
            </w:tcBorders>
            <w:shd w:val="clear" w:color="auto" w:fill="DEEAF6" w:themeFill="accent1" w:themeFillTint="33"/>
            <w:tcMar>
              <w:right w:w="198" w:type="dxa"/>
            </w:tcMar>
            <w:vAlign w:val="center"/>
          </w:tcPr>
          <w:p w14:paraId="2E7432E4" w14:textId="77777777" w:rsidR="00942534" w:rsidRPr="00F8750E" w:rsidRDefault="00942534" w:rsidP="00F827F8">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2019</w:t>
            </w:r>
          </w:p>
        </w:tc>
        <w:tc>
          <w:tcPr>
            <w:tcW w:w="612" w:type="pct"/>
            <w:tcBorders>
              <w:bottom w:val="single" w:sz="4" w:space="0" w:color="auto"/>
            </w:tcBorders>
            <w:shd w:val="clear" w:color="auto" w:fill="DEEAF6" w:themeFill="accent1" w:themeFillTint="33"/>
          </w:tcPr>
          <w:p w14:paraId="3AD11125" w14:textId="77777777" w:rsidR="00942534" w:rsidRPr="00F8750E" w:rsidRDefault="00942534" w:rsidP="00942534">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2020</w:t>
            </w:r>
          </w:p>
        </w:tc>
      </w:tr>
      <w:tr w:rsidR="00942534" w:rsidRPr="00F8750E" w14:paraId="4365EF8C" w14:textId="77777777" w:rsidTr="00942534">
        <w:tc>
          <w:tcPr>
            <w:tcW w:w="1778" w:type="pct"/>
            <w:tcBorders>
              <w:bottom w:val="nil"/>
            </w:tcBorders>
            <w:shd w:val="clear" w:color="auto" w:fill="auto"/>
            <w:noWrap/>
            <w:tcMar>
              <w:right w:w="198" w:type="dxa"/>
            </w:tcMar>
            <w:vAlign w:val="center"/>
            <w:hideMark/>
          </w:tcPr>
          <w:p w14:paraId="63BC7736" w14:textId="77777777" w:rsidR="00942534" w:rsidRPr="00F8750E" w:rsidRDefault="00942534" w:rsidP="00F827F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Laitue </w:t>
            </w:r>
          </w:p>
        </w:tc>
        <w:tc>
          <w:tcPr>
            <w:tcW w:w="510" w:type="pct"/>
            <w:tcBorders>
              <w:bottom w:val="nil"/>
            </w:tcBorders>
            <w:shd w:val="clear" w:color="auto" w:fill="auto"/>
            <w:noWrap/>
            <w:tcMar>
              <w:right w:w="198" w:type="dxa"/>
            </w:tcMar>
            <w:vAlign w:val="center"/>
            <w:hideMark/>
          </w:tcPr>
          <w:p w14:paraId="50364D0D"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30 714</w:t>
            </w:r>
          </w:p>
        </w:tc>
        <w:tc>
          <w:tcPr>
            <w:tcW w:w="509" w:type="pct"/>
            <w:tcBorders>
              <w:bottom w:val="nil"/>
            </w:tcBorders>
            <w:shd w:val="clear" w:color="auto" w:fill="auto"/>
            <w:noWrap/>
            <w:tcMar>
              <w:right w:w="198" w:type="dxa"/>
            </w:tcMar>
            <w:vAlign w:val="center"/>
            <w:hideMark/>
          </w:tcPr>
          <w:p w14:paraId="4E36C962"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7 851</w:t>
            </w:r>
          </w:p>
        </w:tc>
        <w:tc>
          <w:tcPr>
            <w:tcW w:w="509" w:type="pct"/>
            <w:tcBorders>
              <w:bottom w:val="nil"/>
            </w:tcBorders>
            <w:shd w:val="clear" w:color="auto" w:fill="auto"/>
            <w:noWrap/>
            <w:tcMar>
              <w:right w:w="198" w:type="dxa"/>
            </w:tcMar>
            <w:vAlign w:val="center"/>
            <w:hideMark/>
          </w:tcPr>
          <w:p w14:paraId="26D89064"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7 699</w:t>
            </w:r>
          </w:p>
        </w:tc>
        <w:tc>
          <w:tcPr>
            <w:tcW w:w="509" w:type="pct"/>
            <w:tcBorders>
              <w:bottom w:val="nil"/>
            </w:tcBorders>
            <w:shd w:val="clear" w:color="auto" w:fill="auto"/>
            <w:noWrap/>
            <w:tcMar>
              <w:right w:w="198" w:type="dxa"/>
            </w:tcMar>
            <w:vAlign w:val="center"/>
            <w:hideMark/>
          </w:tcPr>
          <w:p w14:paraId="5D28135C"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8 758</w:t>
            </w:r>
          </w:p>
        </w:tc>
        <w:tc>
          <w:tcPr>
            <w:tcW w:w="572" w:type="pct"/>
            <w:tcBorders>
              <w:bottom w:val="nil"/>
            </w:tcBorders>
            <w:tcMar>
              <w:right w:w="198" w:type="dxa"/>
            </w:tcMar>
            <w:vAlign w:val="center"/>
          </w:tcPr>
          <w:p w14:paraId="657B91C0" w14:textId="77777777" w:rsidR="00942534" w:rsidRPr="00F8750E" w:rsidRDefault="00942534" w:rsidP="00F827F8">
            <w:pPr>
              <w:spacing w:after="0" w:line="360" w:lineRule="auto"/>
              <w:jc w:val="right"/>
              <w:rPr>
                <w:rFonts w:ascii="Montserrat Light" w:hAnsi="Montserrat Light"/>
                <w:color w:val="000000"/>
              </w:rPr>
            </w:pPr>
            <w:r w:rsidRPr="00F8750E">
              <w:rPr>
                <w:rFonts w:ascii="Montserrat Light" w:hAnsi="Montserrat Light"/>
                <w:color w:val="000000"/>
              </w:rPr>
              <w:t>13 755</w:t>
            </w:r>
          </w:p>
        </w:tc>
        <w:tc>
          <w:tcPr>
            <w:tcW w:w="612" w:type="pct"/>
            <w:tcBorders>
              <w:bottom w:val="nil"/>
            </w:tcBorders>
          </w:tcPr>
          <w:p w14:paraId="50937114" w14:textId="77777777" w:rsidR="00942534" w:rsidRPr="00F8750E" w:rsidRDefault="003112BA" w:rsidP="00F827F8">
            <w:pPr>
              <w:spacing w:after="0" w:line="360" w:lineRule="auto"/>
              <w:jc w:val="right"/>
              <w:rPr>
                <w:rFonts w:ascii="Montserrat Light" w:hAnsi="Montserrat Light"/>
                <w:color w:val="000000"/>
              </w:rPr>
            </w:pPr>
            <w:r w:rsidRPr="00F8750E">
              <w:rPr>
                <w:rFonts w:ascii="Montserrat Light" w:hAnsi="Montserrat Light"/>
                <w:color w:val="000000"/>
              </w:rPr>
              <w:t>6</w:t>
            </w:r>
            <w:r w:rsidR="00613908" w:rsidRPr="00F8750E">
              <w:rPr>
                <w:rFonts w:ascii="Montserrat Light" w:hAnsi="Montserrat Light"/>
                <w:color w:val="000000"/>
              </w:rPr>
              <w:t xml:space="preserve"> </w:t>
            </w:r>
            <w:r w:rsidRPr="00F8750E">
              <w:rPr>
                <w:rFonts w:ascii="Montserrat Light" w:hAnsi="Montserrat Light"/>
                <w:color w:val="000000"/>
              </w:rPr>
              <w:t>281</w:t>
            </w:r>
          </w:p>
        </w:tc>
      </w:tr>
      <w:tr w:rsidR="00942534" w:rsidRPr="00F8750E" w14:paraId="1AA7EC8B" w14:textId="77777777" w:rsidTr="00942534">
        <w:tc>
          <w:tcPr>
            <w:tcW w:w="1778" w:type="pct"/>
            <w:tcBorders>
              <w:top w:val="nil"/>
              <w:bottom w:val="nil"/>
            </w:tcBorders>
            <w:shd w:val="clear" w:color="auto" w:fill="auto"/>
            <w:noWrap/>
            <w:tcMar>
              <w:right w:w="198" w:type="dxa"/>
            </w:tcMar>
            <w:vAlign w:val="center"/>
            <w:hideMark/>
          </w:tcPr>
          <w:p w14:paraId="38A39B30" w14:textId="77777777" w:rsidR="00942534" w:rsidRPr="00F8750E" w:rsidRDefault="00942534" w:rsidP="00F827F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Grande morelle (Gboma)</w:t>
            </w:r>
          </w:p>
        </w:tc>
        <w:tc>
          <w:tcPr>
            <w:tcW w:w="510" w:type="pct"/>
            <w:tcBorders>
              <w:top w:val="nil"/>
              <w:bottom w:val="nil"/>
            </w:tcBorders>
            <w:shd w:val="clear" w:color="auto" w:fill="auto"/>
            <w:noWrap/>
            <w:tcMar>
              <w:right w:w="198" w:type="dxa"/>
            </w:tcMar>
            <w:vAlign w:val="center"/>
            <w:hideMark/>
          </w:tcPr>
          <w:p w14:paraId="7785454B"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31 076</w:t>
            </w:r>
          </w:p>
        </w:tc>
        <w:tc>
          <w:tcPr>
            <w:tcW w:w="509" w:type="pct"/>
            <w:tcBorders>
              <w:top w:val="nil"/>
              <w:bottom w:val="nil"/>
            </w:tcBorders>
            <w:shd w:val="clear" w:color="auto" w:fill="auto"/>
            <w:noWrap/>
            <w:tcMar>
              <w:right w:w="198" w:type="dxa"/>
            </w:tcMar>
            <w:vAlign w:val="center"/>
            <w:hideMark/>
          </w:tcPr>
          <w:p w14:paraId="4EC04BAD"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49 891</w:t>
            </w:r>
          </w:p>
        </w:tc>
        <w:tc>
          <w:tcPr>
            <w:tcW w:w="509" w:type="pct"/>
            <w:tcBorders>
              <w:top w:val="nil"/>
              <w:bottom w:val="nil"/>
            </w:tcBorders>
            <w:shd w:val="clear" w:color="auto" w:fill="auto"/>
            <w:noWrap/>
            <w:tcMar>
              <w:right w:w="198" w:type="dxa"/>
            </w:tcMar>
            <w:vAlign w:val="center"/>
            <w:hideMark/>
          </w:tcPr>
          <w:p w14:paraId="42240862"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59 879</w:t>
            </w:r>
          </w:p>
        </w:tc>
        <w:tc>
          <w:tcPr>
            <w:tcW w:w="509" w:type="pct"/>
            <w:tcBorders>
              <w:top w:val="nil"/>
              <w:bottom w:val="nil"/>
            </w:tcBorders>
            <w:shd w:val="clear" w:color="auto" w:fill="auto"/>
            <w:noWrap/>
            <w:tcMar>
              <w:right w:w="198" w:type="dxa"/>
            </w:tcMar>
            <w:vAlign w:val="center"/>
            <w:hideMark/>
          </w:tcPr>
          <w:p w14:paraId="7B627DF3"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55 039</w:t>
            </w:r>
          </w:p>
        </w:tc>
        <w:tc>
          <w:tcPr>
            <w:tcW w:w="572" w:type="pct"/>
            <w:tcBorders>
              <w:top w:val="nil"/>
              <w:bottom w:val="nil"/>
            </w:tcBorders>
            <w:tcMar>
              <w:right w:w="198" w:type="dxa"/>
            </w:tcMar>
            <w:vAlign w:val="center"/>
          </w:tcPr>
          <w:p w14:paraId="0C86D821" w14:textId="77777777" w:rsidR="00942534" w:rsidRPr="00F8750E" w:rsidRDefault="00942534" w:rsidP="00F827F8">
            <w:pPr>
              <w:spacing w:after="0" w:line="360" w:lineRule="auto"/>
              <w:jc w:val="right"/>
              <w:rPr>
                <w:rFonts w:ascii="Montserrat Light" w:hAnsi="Montserrat Light"/>
                <w:color w:val="000000"/>
              </w:rPr>
            </w:pPr>
            <w:r w:rsidRPr="00F8750E">
              <w:rPr>
                <w:rFonts w:ascii="Montserrat Light" w:hAnsi="Montserrat Light"/>
                <w:color w:val="000000"/>
              </w:rPr>
              <w:t>48 971</w:t>
            </w:r>
          </w:p>
        </w:tc>
        <w:tc>
          <w:tcPr>
            <w:tcW w:w="612" w:type="pct"/>
            <w:tcBorders>
              <w:top w:val="nil"/>
              <w:bottom w:val="nil"/>
            </w:tcBorders>
          </w:tcPr>
          <w:p w14:paraId="2C1E1F6A" w14:textId="77777777" w:rsidR="00942534" w:rsidRPr="00F8750E" w:rsidRDefault="003112BA" w:rsidP="00F827F8">
            <w:pPr>
              <w:spacing w:after="0" w:line="360" w:lineRule="auto"/>
              <w:jc w:val="right"/>
              <w:rPr>
                <w:rFonts w:ascii="Montserrat Light" w:hAnsi="Montserrat Light"/>
                <w:color w:val="000000"/>
              </w:rPr>
            </w:pPr>
            <w:r w:rsidRPr="00F8750E">
              <w:rPr>
                <w:rFonts w:ascii="Montserrat Light" w:hAnsi="Montserrat Light"/>
                <w:color w:val="000000"/>
              </w:rPr>
              <w:t>31</w:t>
            </w:r>
            <w:r w:rsidR="00613908" w:rsidRPr="00F8750E">
              <w:rPr>
                <w:rFonts w:ascii="Montserrat Light" w:hAnsi="Montserrat Light"/>
                <w:color w:val="000000"/>
              </w:rPr>
              <w:t xml:space="preserve"> </w:t>
            </w:r>
            <w:r w:rsidRPr="00F8750E">
              <w:rPr>
                <w:rFonts w:ascii="Montserrat Light" w:hAnsi="Montserrat Light"/>
                <w:color w:val="000000"/>
              </w:rPr>
              <w:t>072</w:t>
            </w:r>
          </w:p>
        </w:tc>
      </w:tr>
      <w:tr w:rsidR="00942534" w:rsidRPr="00F8750E" w14:paraId="77FDAEAC" w14:textId="77777777" w:rsidTr="00942534">
        <w:tc>
          <w:tcPr>
            <w:tcW w:w="1778" w:type="pct"/>
            <w:tcBorders>
              <w:top w:val="nil"/>
              <w:bottom w:val="nil"/>
            </w:tcBorders>
            <w:shd w:val="clear" w:color="auto" w:fill="auto"/>
            <w:noWrap/>
            <w:tcMar>
              <w:right w:w="198" w:type="dxa"/>
            </w:tcMar>
            <w:vAlign w:val="center"/>
            <w:hideMark/>
          </w:tcPr>
          <w:p w14:paraId="372A4B77" w14:textId="77777777" w:rsidR="00942534" w:rsidRPr="00F8750E" w:rsidRDefault="00942534" w:rsidP="00F827F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Choux</w:t>
            </w:r>
          </w:p>
        </w:tc>
        <w:tc>
          <w:tcPr>
            <w:tcW w:w="510" w:type="pct"/>
            <w:tcBorders>
              <w:top w:val="nil"/>
              <w:bottom w:val="nil"/>
            </w:tcBorders>
            <w:shd w:val="clear" w:color="auto" w:fill="auto"/>
            <w:noWrap/>
            <w:tcMar>
              <w:right w:w="198" w:type="dxa"/>
            </w:tcMar>
            <w:vAlign w:val="center"/>
            <w:hideMark/>
          </w:tcPr>
          <w:p w14:paraId="6C9DEC32"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8 049</w:t>
            </w:r>
          </w:p>
        </w:tc>
        <w:tc>
          <w:tcPr>
            <w:tcW w:w="509" w:type="pct"/>
            <w:tcBorders>
              <w:top w:val="nil"/>
              <w:bottom w:val="nil"/>
            </w:tcBorders>
            <w:shd w:val="clear" w:color="auto" w:fill="auto"/>
            <w:noWrap/>
            <w:tcMar>
              <w:right w:w="198" w:type="dxa"/>
            </w:tcMar>
            <w:vAlign w:val="center"/>
            <w:hideMark/>
          </w:tcPr>
          <w:p w14:paraId="017B1D73"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13 530</w:t>
            </w:r>
          </w:p>
        </w:tc>
        <w:tc>
          <w:tcPr>
            <w:tcW w:w="509" w:type="pct"/>
            <w:tcBorders>
              <w:top w:val="nil"/>
              <w:bottom w:val="nil"/>
            </w:tcBorders>
            <w:shd w:val="clear" w:color="auto" w:fill="auto"/>
            <w:noWrap/>
            <w:tcMar>
              <w:right w:w="198" w:type="dxa"/>
            </w:tcMar>
            <w:vAlign w:val="center"/>
            <w:hideMark/>
          </w:tcPr>
          <w:p w14:paraId="6B256BD0"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9 839</w:t>
            </w:r>
          </w:p>
        </w:tc>
        <w:tc>
          <w:tcPr>
            <w:tcW w:w="509" w:type="pct"/>
            <w:tcBorders>
              <w:top w:val="nil"/>
              <w:bottom w:val="nil"/>
            </w:tcBorders>
            <w:shd w:val="clear" w:color="auto" w:fill="auto"/>
            <w:noWrap/>
            <w:tcMar>
              <w:right w:w="198" w:type="dxa"/>
            </w:tcMar>
            <w:vAlign w:val="center"/>
            <w:hideMark/>
          </w:tcPr>
          <w:p w14:paraId="15A5FCC2"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7 730</w:t>
            </w:r>
          </w:p>
        </w:tc>
        <w:tc>
          <w:tcPr>
            <w:tcW w:w="572" w:type="pct"/>
            <w:tcBorders>
              <w:top w:val="nil"/>
              <w:bottom w:val="nil"/>
            </w:tcBorders>
            <w:tcMar>
              <w:right w:w="198" w:type="dxa"/>
            </w:tcMar>
            <w:vAlign w:val="center"/>
          </w:tcPr>
          <w:p w14:paraId="1BDE569A" w14:textId="77777777" w:rsidR="00942534" w:rsidRPr="00F8750E" w:rsidRDefault="00942534" w:rsidP="00F827F8">
            <w:pPr>
              <w:spacing w:after="0" w:line="360" w:lineRule="auto"/>
              <w:jc w:val="right"/>
              <w:rPr>
                <w:rFonts w:ascii="Montserrat Light" w:hAnsi="Montserrat Light"/>
                <w:color w:val="000000"/>
              </w:rPr>
            </w:pPr>
            <w:r w:rsidRPr="00F8750E">
              <w:rPr>
                <w:rFonts w:ascii="Montserrat Light" w:hAnsi="Montserrat Light"/>
                <w:color w:val="000000"/>
              </w:rPr>
              <w:t>9 787</w:t>
            </w:r>
          </w:p>
        </w:tc>
        <w:tc>
          <w:tcPr>
            <w:tcW w:w="612" w:type="pct"/>
            <w:tcBorders>
              <w:top w:val="nil"/>
              <w:bottom w:val="nil"/>
            </w:tcBorders>
          </w:tcPr>
          <w:p w14:paraId="3BAD074B" w14:textId="77777777" w:rsidR="00942534" w:rsidRPr="00F8750E" w:rsidRDefault="003112BA" w:rsidP="00F827F8">
            <w:pPr>
              <w:spacing w:after="0" w:line="360" w:lineRule="auto"/>
              <w:jc w:val="right"/>
              <w:rPr>
                <w:rFonts w:ascii="Montserrat Light" w:hAnsi="Montserrat Light"/>
                <w:color w:val="000000"/>
              </w:rPr>
            </w:pPr>
            <w:r w:rsidRPr="00F8750E">
              <w:rPr>
                <w:rFonts w:ascii="Montserrat Light" w:hAnsi="Montserrat Light"/>
                <w:color w:val="000000"/>
              </w:rPr>
              <w:t>6</w:t>
            </w:r>
            <w:r w:rsidR="00613908" w:rsidRPr="00F8750E">
              <w:rPr>
                <w:rFonts w:ascii="Montserrat Light" w:hAnsi="Montserrat Light"/>
                <w:color w:val="000000"/>
              </w:rPr>
              <w:t xml:space="preserve"> </w:t>
            </w:r>
            <w:r w:rsidRPr="00F8750E">
              <w:rPr>
                <w:rFonts w:ascii="Montserrat Light" w:hAnsi="Montserrat Light"/>
                <w:color w:val="000000"/>
              </w:rPr>
              <w:t>500</w:t>
            </w:r>
          </w:p>
        </w:tc>
      </w:tr>
      <w:tr w:rsidR="00942534" w:rsidRPr="00F8750E" w14:paraId="5C169E1B" w14:textId="77777777" w:rsidTr="00942534">
        <w:tc>
          <w:tcPr>
            <w:tcW w:w="1778" w:type="pct"/>
            <w:tcBorders>
              <w:top w:val="nil"/>
              <w:bottom w:val="nil"/>
            </w:tcBorders>
            <w:shd w:val="clear" w:color="auto" w:fill="auto"/>
            <w:noWrap/>
            <w:tcMar>
              <w:right w:w="198" w:type="dxa"/>
            </w:tcMar>
            <w:vAlign w:val="center"/>
            <w:hideMark/>
          </w:tcPr>
          <w:p w14:paraId="5A22E1F0" w14:textId="77777777" w:rsidR="00942534" w:rsidRPr="00F8750E" w:rsidRDefault="00942534" w:rsidP="00F827F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Corète potagère (crincrin)</w:t>
            </w:r>
          </w:p>
        </w:tc>
        <w:tc>
          <w:tcPr>
            <w:tcW w:w="510" w:type="pct"/>
            <w:tcBorders>
              <w:top w:val="nil"/>
              <w:bottom w:val="nil"/>
            </w:tcBorders>
            <w:shd w:val="clear" w:color="auto" w:fill="auto"/>
            <w:noWrap/>
            <w:tcMar>
              <w:right w:w="198" w:type="dxa"/>
            </w:tcMar>
            <w:vAlign w:val="center"/>
            <w:hideMark/>
          </w:tcPr>
          <w:p w14:paraId="07428BEF"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7 679</w:t>
            </w:r>
          </w:p>
        </w:tc>
        <w:tc>
          <w:tcPr>
            <w:tcW w:w="509" w:type="pct"/>
            <w:tcBorders>
              <w:top w:val="nil"/>
              <w:bottom w:val="nil"/>
            </w:tcBorders>
            <w:shd w:val="clear" w:color="auto" w:fill="auto"/>
            <w:noWrap/>
            <w:tcMar>
              <w:right w:w="198" w:type="dxa"/>
            </w:tcMar>
            <w:vAlign w:val="center"/>
            <w:hideMark/>
          </w:tcPr>
          <w:p w14:paraId="1EFEF7D7"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13 530</w:t>
            </w:r>
          </w:p>
        </w:tc>
        <w:tc>
          <w:tcPr>
            <w:tcW w:w="509" w:type="pct"/>
            <w:tcBorders>
              <w:top w:val="nil"/>
              <w:bottom w:val="nil"/>
            </w:tcBorders>
            <w:shd w:val="clear" w:color="auto" w:fill="auto"/>
            <w:noWrap/>
            <w:tcMar>
              <w:right w:w="198" w:type="dxa"/>
            </w:tcMar>
            <w:vAlign w:val="center"/>
            <w:hideMark/>
          </w:tcPr>
          <w:p w14:paraId="3676A66F"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9 839</w:t>
            </w:r>
          </w:p>
        </w:tc>
        <w:tc>
          <w:tcPr>
            <w:tcW w:w="509" w:type="pct"/>
            <w:tcBorders>
              <w:top w:val="nil"/>
              <w:bottom w:val="nil"/>
            </w:tcBorders>
            <w:shd w:val="clear" w:color="auto" w:fill="auto"/>
            <w:noWrap/>
            <w:tcMar>
              <w:right w:w="198" w:type="dxa"/>
            </w:tcMar>
            <w:vAlign w:val="center"/>
            <w:hideMark/>
          </w:tcPr>
          <w:p w14:paraId="00DBB410"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21 065</w:t>
            </w:r>
          </w:p>
        </w:tc>
        <w:tc>
          <w:tcPr>
            <w:tcW w:w="572" w:type="pct"/>
            <w:tcBorders>
              <w:top w:val="nil"/>
              <w:bottom w:val="nil"/>
            </w:tcBorders>
            <w:tcMar>
              <w:right w:w="198" w:type="dxa"/>
            </w:tcMar>
            <w:vAlign w:val="center"/>
          </w:tcPr>
          <w:p w14:paraId="07978516" w14:textId="77777777" w:rsidR="00942534" w:rsidRPr="00F8750E" w:rsidRDefault="00942534" w:rsidP="00F827F8">
            <w:pPr>
              <w:spacing w:after="0" w:line="360" w:lineRule="auto"/>
              <w:jc w:val="right"/>
              <w:rPr>
                <w:rFonts w:ascii="Montserrat Light" w:hAnsi="Montserrat Light"/>
                <w:color w:val="000000"/>
              </w:rPr>
            </w:pPr>
            <w:r w:rsidRPr="00F8750E">
              <w:rPr>
                <w:rFonts w:ascii="Montserrat Light" w:hAnsi="Montserrat Light"/>
                <w:color w:val="000000"/>
              </w:rPr>
              <w:t>18 396</w:t>
            </w:r>
          </w:p>
        </w:tc>
        <w:tc>
          <w:tcPr>
            <w:tcW w:w="612" w:type="pct"/>
            <w:tcBorders>
              <w:top w:val="nil"/>
              <w:bottom w:val="nil"/>
            </w:tcBorders>
          </w:tcPr>
          <w:p w14:paraId="5AD9441B" w14:textId="77777777" w:rsidR="00942534" w:rsidRPr="00F8750E" w:rsidRDefault="003112BA" w:rsidP="00F827F8">
            <w:pPr>
              <w:spacing w:after="0" w:line="360" w:lineRule="auto"/>
              <w:jc w:val="right"/>
              <w:rPr>
                <w:rFonts w:ascii="Montserrat Light" w:hAnsi="Montserrat Light"/>
                <w:color w:val="000000"/>
              </w:rPr>
            </w:pPr>
            <w:r w:rsidRPr="00F8750E">
              <w:rPr>
                <w:rFonts w:ascii="Montserrat Light" w:hAnsi="Montserrat Light"/>
                <w:color w:val="000000"/>
              </w:rPr>
              <w:t>19</w:t>
            </w:r>
            <w:r w:rsidR="00613908" w:rsidRPr="00F8750E">
              <w:rPr>
                <w:rFonts w:ascii="Montserrat Light" w:hAnsi="Montserrat Light"/>
                <w:color w:val="000000"/>
              </w:rPr>
              <w:t xml:space="preserve"> </w:t>
            </w:r>
            <w:r w:rsidRPr="00F8750E">
              <w:rPr>
                <w:rFonts w:ascii="Montserrat Light" w:hAnsi="Montserrat Light"/>
                <w:color w:val="000000"/>
              </w:rPr>
              <w:t>312</w:t>
            </w:r>
          </w:p>
        </w:tc>
      </w:tr>
      <w:tr w:rsidR="00942534" w:rsidRPr="00F8750E" w14:paraId="01070576" w14:textId="77777777" w:rsidTr="00942534">
        <w:tc>
          <w:tcPr>
            <w:tcW w:w="1778" w:type="pct"/>
            <w:tcBorders>
              <w:top w:val="nil"/>
              <w:bottom w:val="nil"/>
            </w:tcBorders>
            <w:shd w:val="clear" w:color="auto" w:fill="auto"/>
            <w:noWrap/>
            <w:tcMar>
              <w:right w:w="198" w:type="dxa"/>
            </w:tcMar>
            <w:vAlign w:val="center"/>
            <w:hideMark/>
          </w:tcPr>
          <w:p w14:paraId="6ABC4F51" w14:textId="77777777" w:rsidR="00942534" w:rsidRPr="00F8750E" w:rsidRDefault="00942534" w:rsidP="00F827F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Pastèque</w:t>
            </w:r>
          </w:p>
        </w:tc>
        <w:tc>
          <w:tcPr>
            <w:tcW w:w="510" w:type="pct"/>
            <w:tcBorders>
              <w:top w:val="nil"/>
              <w:bottom w:val="nil"/>
            </w:tcBorders>
            <w:shd w:val="clear" w:color="auto" w:fill="auto"/>
            <w:noWrap/>
            <w:tcMar>
              <w:right w:w="198" w:type="dxa"/>
            </w:tcMar>
            <w:vAlign w:val="center"/>
            <w:hideMark/>
          </w:tcPr>
          <w:p w14:paraId="553BCAA3"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28 325</w:t>
            </w:r>
          </w:p>
        </w:tc>
        <w:tc>
          <w:tcPr>
            <w:tcW w:w="509" w:type="pct"/>
            <w:tcBorders>
              <w:top w:val="nil"/>
              <w:bottom w:val="nil"/>
            </w:tcBorders>
            <w:shd w:val="clear" w:color="auto" w:fill="auto"/>
            <w:noWrap/>
            <w:tcMar>
              <w:right w:w="198" w:type="dxa"/>
            </w:tcMar>
            <w:vAlign w:val="center"/>
            <w:hideMark/>
          </w:tcPr>
          <w:p w14:paraId="71D9C4D9"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37 108</w:t>
            </w:r>
          </w:p>
        </w:tc>
        <w:tc>
          <w:tcPr>
            <w:tcW w:w="509" w:type="pct"/>
            <w:tcBorders>
              <w:top w:val="nil"/>
              <w:bottom w:val="nil"/>
            </w:tcBorders>
            <w:shd w:val="clear" w:color="auto" w:fill="auto"/>
            <w:noWrap/>
            <w:tcMar>
              <w:right w:w="198" w:type="dxa"/>
            </w:tcMar>
            <w:vAlign w:val="center"/>
            <w:hideMark/>
          </w:tcPr>
          <w:p w14:paraId="4A61BFC7"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25 042</w:t>
            </w:r>
          </w:p>
        </w:tc>
        <w:tc>
          <w:tcPr>
            <w:tcW w:w="509" w:type="pct"/>
            <w:tcBorders>
              <w:top w:val="nil"/>
              <w:bottom w:val="nil"/>
            </w:tcBorders>
            <w:shd w:val="clear" w:color="auto" w:fill="auto"/>
            <w:noWrap/>
            <w:tcMar>
              <w:right w:w="198" w:type="dxa"/>
            </w:tcMar>
            <w:vAlign w:val="center"/>
            <w:hideMark/>
          </w:tcPr>
          <w:p w14:paraId="23071461"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14 560</w:t>
            </w:r>
          </w:p>
        </w:tc>
        <w:tc>
          <w:tcPr>
            <w:tcW w:w="572" w:type="pct"/>
            <w:tcBorders>
              <w:top w:val="nil"/>
              <w:bottom w:val="nil"/>
            </w:tcBorders>
            <w:tcMar>
              <w:right w:w="198" w:type="dxa"/>
            </w:tcMar>
            <w:vAlign w:val="center"/>
          </w:tcPr>
          <w:p w14:paraId="61A593F8" w14:textId="77777777" w:rsidR="00942534" w:rsidRPr="00F8750E" w:rsidRDefault="00942534" w:rsidP="00F827F8">
            <w:pPr>
              <w:spacing w:after="0" w:line="360" w:lineRule="auto"/>
              <w:jc w:val="right"/>
              <w:rPr>
                <w:rFonts w:ascii="Montserrat Light" w:hAnsi="Montserrat Light"/>
                <w:color w:val="000000"/>
              </w:rPr>
            </w:pPr>
            <w:r w:rsidRPr="00F8750E">
              <w:rPr>
                <w:rFonts w:ascii="Montserrat Light" w:hAnsi="Montserrat Light"/>
                <w:color w:val="000000"/>
              </w:rPr>
              <w:t>26 259</w:t>
            </w:r>
          </w:p>
        </w:tc>
        <w:tc>
          <w:tcPr>
            <w:tcW w:w="612" w:type="pct"/>
            <w:tcBorders>
              <w:top w:val="nil"/>
              <w:bottom w:val="nil"/>
            </w:tcBorders>
          </w:tcPr>
          <w:p w14:paraId="282A7CEB" w14:textId="77777777" w:rsidR="00942534" w:rsidRPr="00F8750E" w:rsidRDefault="003112BA" w:rsidP="00F827F8">
            <w:pPr>
              <w:spacing w:after="0" w:line="360" w:lineRule="auto"/>
              <w:jc w:val="right"/>
              <w:rPr>
                <w:rFonts w:ascii="Montserrat Light" w:hAnsi="Montserrat Light"/>
                <w:color w:val="000000"/>
              </w:rPr>
            </w:pPr>
            <w:r w:rsidRPr="00F8750E">
              <w:rPr>
                <w:rFonts w:ascii="Montserrat Light" w:hAnsi="Montserrat Light"/>
                <w:color w:val="000000"/>
              </w:rPr>
              <w:t>12</w:t>
            </w:r>
            <w:r w:rsidR="00613908" w:rsidRPr="00F8750E">
              <w:rPr>
                <w:rFonts w:ascii="Montserrat Light" w:hAnsi="Montserrat Light"/>
                <w:color w:val="000000"/>
              </w:rPr>
              <w:t xml:space="preserve"> </w:t>
            </w:r>
            <w:r w:rsidRPr="00F8750E">
              <w:rPr>
                <w:rFonts w:ascii="Montserrat Light" w:hAnsi="Montserrat Light"/>
                <w:color w:val="000000"/>
              </w:rPr>
              <w:t>720</w:t>
            </w:r>
          </w:p>
        </w:tc>
      </w:tr>
      <w:tr w:rsidR="00942534" w:rsidRPr="00F8750E" w14:paraId="4E60490A" w14:textId="77777777" w:rsidTr="00942534">
        <w:tc>
          <w:tcPr>
            <w:tcW w:w="1778" w:type="pct"/>
            <w:tcBorders>
              <w:top w:val="nil"/>
              <w:bottom w:val="nil"/>
            </w:tcBorders>
            <w:shd w:val="clear" w:color="auto" w:fill="auto"/>
            <w:noWrap/>
            <w:tcMar>
              <w:right w:w="198" w:type="dxa"/>
            </w:tcMar>
            <w:vAlign w:val="center"/>
            <w:hideMark/>
          </w:tcPr>
          <w:p w14:paraId="05693B4A" w14:textId="77777777" w:rsidR="00942534" w:rsidRPr="00F8750E" w:rsidRDefault="00942534" w:rsidP="00F827F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Carotte</w:t>
            </w:r>
          </w:p>
        </w:tc>
        <w:tc>
          <w:tcPr>
            <w:tcW w:w="510" w:type="pct"/>
            <w:tcBorders>
              <w:top w:val="nil"/>
              <w:bottom w:val="nil"/>
            </w:tcBorders>
            <w:shd w:val="clear" w:color="auto" w:fill="auto"/>
            <w:noWrap/>
            <w:tcMar>
              <w:right w:w="198" w:type="dxa"/>
            </w:tcMar>
            <w:vAlign w:val="center"/>
            <w:hideMark/>
          </w:tcPr>
          <w:p w14:paraId="31143AEF"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11 356</w:t>
            </w:r>
          </w:p>
        </w:tc>
        <w:tc>
          <w:tcPr>
            <w:tcW w:w="509" w:type="pct"/>
            <w:tcBorders>
              <w:top w:val="nil"/>
              <w:bottom w:val="nil"/>
            </w:tcBorders>
            <w:shd w:val="clear" w:color="auto" w:fill="auto"/>
            <w:noWrap/>
            <w:tcMar>
              <w:right w:w="198" w:type="dxa"/>
            </w:tcMar>
            <w:vAlign w:val="center"/>
            <w:hideMark/>
          </w:tcPr>
          <w:p w14:paraId="7025B8DF"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14 356</w:t>
            </w:r>
          </w:p>
        </w:tc>
        <w:tc>
          <w:tcPr>
            <w:tcW w:w="509" w:type="pct"/>
            <w:tcBorders>
              <w:top w:val="nil"/>
              <w:bottom w:val="nil"/>
            </w:tcBorders>
            <w:shd w:val="clear" w:color="auto" w:fill="auto"/>
            <w:noWrap/>
            <w:tcMar>
              <w:right w:w="198" w:type="dxa"/>
            </w:tcMar>
            <w:vAlign w:val="center"/>
            <w:hideMark/>
          </w:tcPr>
          <w:p w14:paraId="72323FF4"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15 603</w:t>
            </w:r>
          </w:p>
        </w:tc>
        <w:tc>
          <w:tcPr>
            <w:tcW w:w="509" w:type="pct"/>
            <w:tcBorders>
              <w:top w:val="nil"/>
              <w:bottom w:val="nil"/>
            </w:tcBorders>
            <w:shd w:val="clear" w:color="auto" w:fill="auto"/>
            <w:noWrap/>
            <w:tcMar>
              <w:right w:w="198" w:type="dxa"/>
            </w:tcMar>
            <w:vAlign w:val="center"/>
            <w:hideMark/>
          </w:tcPr>
          <w:p w14:paraId="0CCC5C52"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11 937</w:t>
            </w:r>
          </w:p>
        </w:tc>
        <w:tc>
          <w:tcPr>
            <w:tcW w:w="572" w:type="pct"/>
            <w:tcBorders>
              <w:top w:val="nil"/>
              <w:bottom w:val="nil"/>
            </w:tcBorders>
            <w:tcMar>
              <w:right w:w="198" w:type="dxa"/>
            </w:tcMar>
            <w:vAlign w:val="center"/>
          </w:tcPr>
          <w:p w14:paraId="16FE5FD4" w14:textId="77777777" w:rsidR="00942534" w:rsidRPr="00F8750E" w:rsidRDefault="00942534" w:rsidP="00F827F8">
            <w:pPr>
              <w:spacing w:after="0" w:line="360" w:lineRule="auto"/>
              <w:jc w:val="right"/>
              <w:rPr>
                <w:rFonts w:ascii="Montserrat Light" w:hAnsi="Montserrat Light"/>
                <w:color w:val="000000"/>
              </w:rPr>
            </w:pPr>
            <w:r w:rsidRPr="00F8750E">
              <w:rPr>
                <w:rFonts w:ascii="Montserrat Light" w:hAnsi="Montserrat Light"/>
                <w:color w:val="000000"/>
              </w:rPr>
              <w:t>13 313</w:t>
            </w:r>
          </w:p>
        </w:tc>
        <w:tc>
          <w:tcPr>
            <w:tcW w:w="612" w:type="pct"/>
            <w:tcBorders>
              <w:top w:val="nil"/>
              <w:bottom w:val="nil"/>
            </w:tcBorders>
          </w:tcPr>
          <w:p w14:paraId="37AEF7AC" w14:textId="77777777" w:rsidR="00942534" w:rsidRPr="00F8750E" w:rsidRDefault="003112BA" w:rsidP="00F827F8">
            <w:pPr>
              <w:spacing w:after="0" w:line="360" w:lineRule="auto"/>
              <w:jc w:val="right"/>
              <w:rPr>
                <w:rFonts w:ascii="Montserrat Light" w:hAnsi="Montserrat Light"/>
                <w:color w:val="000000"/>
              </w:rPr>
            </w:pPr>
            <w:r w:rsidRPr="00F8750E">
              <w:rPr>
                <w:rFonts w:ascii="Montserrat Light" w:hAnsi="Montserrat Light"/>
                <w:color w:val="000000"/>
              </w:rPr>
              <w:t>10</w:t>
            </w:r>
            <w:r w:rsidR="00613908" w:rsidRPr="00F8750E">
              <w:rPr>
                <w:rFonts w:ascii="Montserrat Light" w:hAnsi="Montserrat Light"/>
                <w:color w:val="000000"/>
              </w:rPr>
              <w:t xml:space="preserve"> </w:t>
            </w:r>
            <w:r w:rsidRPr="00F8750E">
              <w:rPr>
                <w:rFonts w:ascii="Montserrat Light" w:hAnsi="Montserrat Light"/>
                <w:color w:val="000000"/>
              </w:rPr>
              <w:t>429</w:t>
            </w:r>
          </w:p>
        </w:tc>
      </w:tr>
      <w:tr w:rsidR="00942534" w:rsidRPr="00F8750E" w14:paraId="768F08BB" w14:textId="77777777" w:rsidTr="00942534">
        <w:tc>
          <w:tcPr>
            <w:tcW w:w="1778" w:type="pct"/>
            <w:tcBorders>
              <w:top w:val="nil"/>
              <w:bottom w:val="nil"/>
            </w:tcBorders>
            <w:shd w:val="clear" w:color="auto" w:fill="auto"/>
            <w:noWrap/>
            <w:tcMar>
              <w:right w:w="198" w:type="dxa"/>
            </w:tcMar>
            <w:vAlign w:val="center"/>
            <w:hideMark/>
          </w:tcPr>
          <w:p w14:paraId="5EDEF061" w14:textId="77777777" w:rsidR="00942534" w:rsidRPr="00F8750E" w:rsidRDefault="00942534" w:rsidP="00F827F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Concombre</w:t>
            </w:r>
          </w:p>
        </w:tc>
        <w:tc>
          <w:tcPr>
            <w:tcW w:w="510" w:type="pct"/>
            <w:tcBorders>
              <w:top w:val="nil"/>
              <w:bottom w:val="nil"/>
            </w:tcBorders>
            <w:shd w:val="clear" w:color="auto" w:fill="auto"/>
            <w:noWrap/>
            <w:tcMar>
              <w:right w:w="198" w:type="dxa"/>
            </w:tcMar>
            <w:vAlign w:val="center"/>
            <w:hideMark/>
          </w:tcPr>
          <w:p w14:paraId="29B89AB9"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2 664</w:t>
            </w:r>
          </w:p>
        </w:tc>
        <w:tc>
          <w:tcPr>
            <w:tcW w:w="509" w:type="pct"/>
            <w:tcBorders>
              <w:top w:val="nil"/>
              <w:bottom w:val="nil"/>
            </w:tcBorders>
            <w:shd w:val="clear" w:color="auto" w:fill="auto"/>
            <w:noWrap/>
            <w:tcMar>
              <w:right w:w="198" w:type="dxa"/>
            </w:tcMar>
            <w:vAlign w:val="center"/>
            <w:hideMark/>
          </w:tcPr>
          <w:p w14:paraId="2A146ABF"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7 436</w:t>
            </w:r>
          </w:p>
        </w:tc>
        <w:tc>
          <w:tcPr>
            <w:tcW w:w="509" w:type="pct"/>
            <w:tcBorders>
              <w:top w:val="nil"/>
              <w:bottom w:val="nil"/>
            </w:tcBorders>
            <w:shd w:val="clear" w:color="auto" w:fill="auto"/>
            <w:noWrap/>
            <w:tcMar>
              <w:right w:w="198" w:type="dxa"/>
            </w:tcMar>
            <w:vAlign w:val="center"/>
            <w:hideMark/>
          </w:tcPr>
          <w:p w14:paraId="6C4FFC6C"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7 762</w:t>
            </w:r>
          </w:p>
        </w:tc>
        <w:tc>
          <w:tcPr>
            <w:tcW w:w="509" w:type="pct"/>
            <w:tcBorders>
              <w:top w:val="nil"/>
              <w:bottom w:val="nil"/>
            </w:tcBorders>
            <w:shd w:val="clear" w:color="auto" w:fill="auto"/>
            <w:noWrap/>
            <w:tcMar>
              <w:right w:w="198" w:type="dxa"/>
            </w:tcMar>
            <w:vAlign w:val="center"/>
            <w:hideMark/>
          </w:tcPr>
          <w:p w14:paraId="5393AFAC"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7 094</w:t>
            </w:r>
          </w:p>
        </w:tc>
        <w:tc>
          <w:tcPr>
            <w:tcW w:w="572" w:type="pct"/>
            <w:tcBorders>
              <w:top w:val="nil"/>
              <w:bottom w:val="nil"/>
            </w:tcBorders>
            <w:tcMar>
              <w:right w:w="198" w:type="dxa"/>
            </w:tcMar>
            <w:vAlign w:val="center"/>
          </w:tcPr>
          <w:p w14:paraId="63C73DD0" w14:textId="77777777" w:rsidR="00942534" w:rsidRPr="00F8750E" w:rsidRDefault="00942534" w:rsidP="00F827F8">
            <w:pPr>
              <w:spacing w:after="0" w:line="360" w:lineRule="auto"/>
              <w:jc w:val="right"/>
              <w:rPr>
                <w:rFonts w:ascii="Montserrat Light" w:hAnsi="Montserrat Light"/>
                <w:color w:val="000000"/>
              </w:rPr>
            </w:pPr>
            <w:r w:rsidRPr="00F8750E">
              <w:rPr>
                <w:rFonts w:ascii="Montserrat Light" w:hAnsi="Montserrat Light"/>
                <w:color w:val="000000"/>
              </w:rPr>
              <w:t>6 239</w:t>
            </w:r>
          </w:p>
        </w:tc>
        <w:tc>
          <w:tcPr>
            <w:tcW w:w="612" w:type="pct"/>
            <w:tcBorders>
              <w:top w:val="nil"/>
              <w:bottom w:val="nil"/>
            </w:tcBorders>
          </w:tcPr>
          <w:p w14:paraId="6D9B36B7" w14:textId="77777777" w:rsidR="00942534" w:rsidRPr="00F8750E" w:rsidRDefault="003112BA" w:rsidP="00F827F8">
            <w:pPr>
              <w:spacing w:after="0" w:line="360" w:lineRule="auto"/>
              <w:jc w:val="right"/>
              <w:rPr>
                <w:rFonts w:ascii="Montserrat Light" w:hAnsi="Montserrat Light"/>
                <w:color w:val="000000"/>
              </w:rPr>
            </w:pPr>
            <w:r w:rsidRPr="00F8750E">
              <w:rPr>
                <w:rFonts w:ascii="Montserrat Light" w:hAnsi="Montserrat Light"/>
                <w:color w:val="000000"/>
              </w:rPr>
              <w:t>6</w:t>
            </w:r>
            <w:r w:rsidR="00613908" w:rsidRPr="00F8750E">
              <w:rPr>
                <w:rFonts w:ascii="Montserrat Light" w:hAnsi="Montserrat Light"/>
                <w:color w:val="000000"/>
              </w:rPr>
              <w:t xml:space="preserve"> </w:t>
            </w:r>
            <w:r w:rsidRPr="00F8750E">
              <w:rPr>
                <w:rFonts w:ascii="Montserrat Light" w:hAnsi="Montserrat Light"/>
                <w:color w:val="000000"/>
              </w:rPr>
              <w:t>565</w:t>
            </w:r>
          </w:p>
        </w:tc>
      </w:tr>
      <w:tr w:rsidR="00942534" w:rsidRPr="00F8750E" w14:paraId="22013741" w14:textId="77777777" w:rsidTr="00942534">
        <w:tc>
          <w:tcPr>
            <w:tcW w:w="1778" w:type="pct"/>
            <w:tcBorders>
              <w:top w:val="nil"/>
            </w:tcBorders>
            <w:shd w:val="clear" w:color="auto" w:fill="auto"/>
            <w:noWrap/>
            <w:tcMar>
              <w:right w:w="198" w:type="dxa"/>
            </w:tcMar>
            <w:vAlign w:val="center"/>
            <w:hideMark/>
          </w:tcPr>
          <w:p w14:paraId="684EF0AE" w14:textId="77777777" w:rsidR="00942534" w:rsidRPr="00F8750E" w:rsidRDefault="00942534" w:rsidP="00F827F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Haricot vert</w:t>
            </w:r>
          </w:p>
        </w:tc>
        <w:tc>
          <w:tcPr>
            <w:tcW w:w="510" w:type="pct"/>
            <w:tcBorders>
              <w:top w:val="nil"/>
            </w:tcBorders>
            <w:shd w:val="clear" w:color="auto" w:fill="auto"/>
            <w:noWrap/>
            <w:tcMar>
              <w:right w:w="198" w:type="dxa"/>
            </w:tcMar>
            <w:vAlign w:val="center"/>
            <w:hideMark/>
          </w:tcPr>
          <w:p w14:paraId="37744211"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117</w:t>
            </w:r>
          </w:p>
        </w:tc>
        <w:tc>
          <w:tcPr>
            <w:tcW w:w="509" w:type="pct"/>
            <w:tcBorders>
              <w:top w:val="nil"/>
            </w:tcBorders>
            <w:shd w:val="clear" w:color="auto" w:fill="auto"/>
            <w:noWrap/>
            <w:tcMar>
              <w:right w:w="198" w:type="dxa"/>
            </w:tcMar>
            <w:vAlign w:val="center"/>
            <w:hideMark/>
          </w:tcPr>
          <w:p w14:paraId="02174D83" w14:textId="77777777" w:rsidR="00942534" w:rsidRPr="00F8750E" w:rsidRDefault="00942534" w:rsidP="00F827F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311</w:t>
            </w:r>
          </w:p>
        </w:tc>
        <w:tc>
          <w:tcPr>
            <w:tcW w:w="509" w:type="pct"/>
            <w:tcBorders>
              <w:top w:val="nil"/>
            </w:tcBorders>
            <w:shd w:val="clear" w:color="auto" w:fill="auto"/>
            <w:noWrap/>
            <w:tcMar>
              <w:right w:w="198" w:type="dxa"/>
            </w:tcMar>
            <w:vAlign w:val="center"/>
            <w:hideMark/>
          </w:tcPr>
          <w:p w14:paraId="53054B11"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281</w:t>
            </w:r>
          </w:p>
        </w:tc>
        <w:tc>
          <w:tcPr>
            <w:tcW w:w="509" w:type="pct"/>
            <w:tcBorders>
              <w:top w:val="nil"/>
            </w:tcBorders>
            <w:shd w:val="clear" w:color="auto" w:fill="auto"/>
            <w:noWrap/>
            <w:tcMar>
              <w:right w:w="198" w:type="dxa"/>
            </w:tcMar>
            <w:vAlign w:val="center"/>
            <w:hideMark/>
          </w:tcPr>
          <w:p w14:paraId="0D1DB907" w14:textId="77777777" w:rsidR="00942534" w:rsidRPr="00F8750E" w:rsidRDefault="00942534" w:rsidP="00F827F8">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237</w:t>
            </w:r>
          </w:p>
        </w:tc>
        <w:tc>
          <w:tcPr>
            <w:tcW w:w="572" w:type="pct"/>
            <w:tcBorders>
              <w:top w:val="nil"/>
            </w:tcBorders>
            <w:tcMar>
              <w:right w:w="198" w:type="dxa"/>
            </w:tcMar>
            <w:vAlign w:val="center"/>
          </w:tcPr>
          <w:p w14:paraId="484FF099" w14:textId="77777777" w:rsidR="00942534" w:rsidRPr="00F8750E" w:rsidRDefault="00942534" w:rsidP="00F827F8">
            <w:pPr>
              <w:spacing w:after="0" w:line="360" w:lineRule="auto"/>
              <w:jc w:val="right"/>
              <w:rPr>
                <w:rFonts w:ascii="Montserrat Light" w:hAnsi="Montserrat Light"/>
                <w:color w:val="000000"/>
              </w:rPr>
            </w:pPr>
            <w:r w:rsidRPr="00F8750E">
              <w:rPr>
                <w:rFonts w:ascii="Montserrat Light" w:hAnsi="Montserrat Light"/>
                <w:color w:val="000000"/>
              </w:rPr>
              <w:t>236</w:t>
            </w:r>
          </w:p>
        </w:tc>
        <w:tc>
          <w:tcPr>
            <w:tcW w:w="612" w:type="pct"/>
            <w:tcBorders>
              <w:top w:val="nil"/>
            </w:tcBorders>
          </w:tcPr>
          <w:p w14:paraId="3DCDFA1E" w14:textId="77777777" w:rsidR="00942534" w:rsidRPr="00F8750E" w:rsidRDefault="003112BA" w:rsidP="00F827F8">
            <w:pPr>
              <w:spacing w:after="0" w:line="360" w:lineRule="auto"/>
              <w:jc w:val="right"/>
              <w:rPr>
                <w:rFonts w:ascii="Montserrat Light" w:hAnsi="Montserrat Light"/>
                <w:color w:val="000000"/>
              </w:rPr>
            </w:pPr>
            <w:r w:rsidRPr="00F8750E">
              <w:rPr>
                <w:rFonts w:ascii="Montserrat Light" w:hAnsi="Montserrat Light"/>
                <w:color w:val="000000"/>
              </w:rPr>
              <w:t>310</w:t>
            </w:r>
          </w:p>
        </w:tc>
      </w:tr>
    </w:tbl>
    <w:p w14:paraId="23B170BD" w14:textId="702C21FF" w:rsidR="006D16DB" w:rsidRPr="00F8750E" w:rsidRDefault="00C717C3" w:rsidP="00A31325">
      <w:pPr>
        <w:pStyle w:val="Lgende"/>
        <w:spacing w:before="120" w:after="120"/>
        <w:ind w:left="1644" w:hanging="1644"/>
        <w:jc w:val="both"/>
        <w:rPr>
          <w:rFonts w:ascii="Montserrat Light" w:hAnsi="Montserrat Light"/>
          <w:sz w:val="22"/>
          <w:szCs w:val="22"/>
        </w:rPr>
      </w:pPr>
      <w:bookmarkStart w:id="137" w:name="_Toc102734477"/>
      <w:r w:rsidRPr="00F8750E">
        <w:rPr>
          <w:rFonts w:ascii="Montserrat Light" w:hAnsi="Montserrat Light"/>
          <w:sz w:val="22"/>
          <w:szCs w:val="22"/>
        </w:rPr>
        <w:t>Tableau 3.4.</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Tableau_3.4.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w:t>
      </w:r>
      <w:r w:rsidR="00E926D2" w:rsidRPr="00F8750E">
        <w:rPr>
          <w:rFonts w:ascii="Montserrat Light" w:hAnsi="Montserrat Light"/>
          <w:sz w:val="22"/>
          <w:szCs w:val="22"/>
        </w:rPr>
        <w:fldChar w:fldCharType="end"/>
      </w:r>
      <w:r w:rsidR="00D272ED">
        <w:rPr>
          <w:rFonts w:ascii="Montserrat Light" w:hAnsi="Montserrat Light"/>
          <w:sz w:val="22"/>
          <w:szCs w:val="22"/>
        </w:rPr>
        <w:t>1</w:t>
      </w:r>
      <w:r w:rsidRPr="00F8750E">
        <w:rPr>
          <w:rFonts w:ascii="Montserrat Light" w:hAnsi="Montserrat Light"/>
          <w:sz w:val="22"/>
          <w:szCs w:val="22"/>
        </w:rPr>
        <w:t> </w:t>
      </w:r>
      <w:r w:rsidR="006D16DB" w:rsidRPr="00F8750E">
        <w:rPr>
          <w:rFonts w:ascii="Montserrat Light" w:hAnsi="Montserrat Light"/>
          <w:sz w:val="22"/>
          <w:szCs w:val="22"/>
        </w:rPr>
        <w:t>: Production d</w:t>
      </w:r>
      <w:r w:rsidR="00D165ED" w:rsidRPr="00F8750E">
        <w:rPr>
          <w:rFonts w:ascii="Montserrat Light" w:hAnsi="Montserrat Light"/>
          <w:sz w:val="22"/>
          <w:szCs w:val="22"/>
        </w:rPr>
        <w:t>e légumes</w:t>
      </w:r>
      <w:r w:rsidR="006D16DB" w:rsidRPr="00F8750E">
        <w:rPr>
          <w:rFonts w:ascii="Montserrat Light" w:hAnsi="Montserrat Light"/>
          <w:sz w:val="22"/>
          <w:szCs w:val="22"/>
        </w:rPr>
        <w:t xml:space="preserve"> (tonne) de </w:t>
      </w:r>
      <w:r w:rsidR="008328FA" w:rsidRPr="00F8750E">
        <w:rPr>
          <w:rFonts w:ascii="Montserrat Light" w:hAnsi="Montserrat Light"/>
          <w:sz w:val="22"/>
          <w:szCs w:val="22"/>
        </w:rPr>
        <w:t>2015 à 2</w:t>
      </w:r>
      <w:r w:rsidR="004D00CA" w:rsidRPr="00F8750E">
        <w:rPr>
          <w:rFonts w:ascii="Montserrat Light" w:hAnsi="Montserrat Light"/>
          <w:sz w:val="22"/>
          <w:szCs w:val="22"/>
        </w:rPr>
        <w:t>020</w:t>
      </w:r>
      <w:bookmarkEnd w:id="137"/>
    </w:p>
    <w:p w14:paraId="5C48CEA3" w14:textId="7EF16C82" w:rsidR="00D272ED" w:rsidRPr="00F8750E" w:rsidRDefault="00AE4A44" w:rsidP="00AE4A44">
      <w:pPr>
        <w:rPr>
          <w:rFonts w:ascii="Montserrat Light" w:hAnsi="Montserrat Light" w:cs="Times New Roman"/>
          <w:color w:val="000000"/>
        </w:rPr>
      </w:pPr>
      <w:r w:rsidRPr="00F8750E">
        <w:rPr>
          <w:rFonts w:ascii="Montserrat Light" w:hAnsi="Montserrat Light" w:cs="Times New Roman"/>
          <w:color w:val="000000"/>
          <w:u w:val="single"/>
        </w:rPr>
        <w:t>Source</w:t>
      </w:r>
      <w:r w:rsidRPr="00F8750E">
        <w:rPr>
          <w:rFonts w:ascii="Montserrat Light" w:hAnsi="Montserrat Light" w:cs="Times New Roman"/>
          <w:color w:val="000000"/>
        </w:rPr>
        <w:t> : DSA/MAEP</w:t>
      </w:r>
    </w:p>
    <w:p w14:paraId="26260B28" w14:textId="22402F7C" w:rsidR="00D165ED" w:rsidRPr="00F8750E" w:rsidRDefault="00C717C3" w:rsidP="00A31325">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D272ED">
        <w:rPr>
          <w:rFonts w:ascii="Montserrat Light" w:hAnsi="Montserrat Light"/>
          <w:sz w:val="22"/>
          <w:szCs w:val="22"/>
        </w:rPr>
        <w:t>12</w:t>
      </w:r>
      <w:r w:rsidRPr="00F8750E">
        <w:rPr>
          <w:rFonts w:ascii="Montserrat Light" w:hAnsi="Montserrat Light"/>
          <w:sz w:val="22"/>
          <w:szCs w:val="22"/>
        </w:rPr>
        <w:t> </w:t>
      </w:r>
      <w:r w:rsidR="00D165ED" w:rsidRPr="00F8750E">
        <w:rPr>
          <w:rFonts w:ascii="Montserrat Light" w:hAnsi="Montserrat Light"/>
          <w:sz w:val="22"/>
          <w:szCs w:val="22"/>
        </w:rPr>
        <w:t xml:space="preserve">: Production de </w:t>
      </w:r>
      <w:r w:rsidR="00AE4A44" w:rsidRPr="00F8750E">
        <w:rPr>
          <w:rFonts w:ascii="Montserrat Light" w:hAnsi="Montserrat Light"/>
          <w:sz w:val="22"/>
          <w:szCs w:val="22"/>
        </w:rPr>
        <w:t>cultures maraîchères</w:t>
      </w:r>
      <w:r w:rsidR="0031358E" w:rsidRPr="00F8750E">
        <w:rPr>
          <w:rFonts w:ascii="Montserrat Light" w:hAnsi="Montserrat Light"/>
          <w:sz w:val="22"/>
          <w:szCs w:val="22"/>
        </w:rPr>
        <w:t xml:space="preserve"> (tonne) </w:t>
      </w:r>
      <w:r w:rsidR="00B802DB" w:rsidRPr="00F8750E">
        <w:rPr>
          <w:rFonts w:ascii="Montserrat Light" w:hAnsi="Montserrat Light"/>
          <w:sz w:val="22"/>
          <w:szCs w:val="22"/>
        </w:rPr>
        <w:t>de 2015 à 20</w:t>
      </w:r>
      <w:r w:rsidR="00B5011F" w:rsidRPr="00F8750E">
        <w:rPr>
          <w:rFonts w:ascii="Montserrat Light" w:hAnsi="Montserrat Light"/>
          <w:sz w:val="22"/>
          <w:szCs w:val="22"/>
        </w:rPr>
        <w:t>20</w:t>
      </w:r>
    </w:p>
    <w:tbl>
      <w:tblPr>
        <w:tblW w:w="5410" w:type="pct"/>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2"/>
        <w:gridCol w:w="1175"/>
        <w:gridCol w:w="1175"/>
        <w:gridCol w:w="1175"/>
        <w:gridCol w:w="1175"/>
        <w:gridCol w:w="1292"/>
        <w:gridCol w:w="1256"/>
      </w:tblGrid>
      <w:tr w:rsidR="00613908" w:rsidRPr="00F8750E" w14:paraId="071CE386" w14:textId="77777777" w:rsidTr="00216F95">
        <w:trPr>
          <w:trHeight w:val="288"/>
        </w:trPr>
        <w:tc>
          <w:tcPr>
            <w:tcW w:w="1416" w:type="pct"/>
            <w:tcBorders>
              <w:bottom w:val="single" w:sz="4" w:space="0" w:color="auto"/>
            </w:tcBorders>
            <w:shd w:val="clear" w:color="auto" w:fill="DEEAF6" w:themeFill="accent1" w:themeFillTint="33"/>
            <w:noWrap/>
            <w:tcMar>
              <w:right w:w="198" w:type="dxa"/>
            </w:tcMar>
            <w:vAlign w:val="bottom"/>
            <w:hideMark/>
          </w:tcPr>
          <w:p w14:paraId="1C86BCA0" w14:textId="77777777" w:rsidR="00613908" w:rsidRPr="00F8750E" w:rsidRDefault="00613908" w:rsidP="00143CE1">
            <w:pPr>
              <w:spacing w:after="0" w:line="276" w:lineRule="auto"/>
              <w:rPr>
                <w:rFonts w:ascii="Montserrat Light" w:eastAsia="Times New Roman" w:hAnsi="Montserrat Light" w:cs="Times New Roman"/>
                <w:b/>
                <w:lang w:eastAsia="fr-FR"/>
              </w:rPr>
            </w:pPr>
            <w:r w:rsidRPr="00F8750E">
              <w:rPr>
                <w:rFonts w:ascii="Montserrat Light" w:eastAsia="Times New Roman" w:hAnsi="Montserrat Light" w:cs="Times New Roman"/>
                <w:b/>
                <w:color w:val="000000"/>
                <w:lang w:eastAsia="fr-FR"/>
              </w:rPr>
              <w:t>Cultures maraîchères</w:t>
            </w:r>
          </w:p>
        </w:tc>
        <w:tc>
          <w:tcPr>
            <w:tcW w:w="581" w:type="pct"/>
            <w:tcBorders>
              <w:bottom w:val="single" w:sz="4" w:space="0" w:color="auto"/>
            </w:tcBorders>
            <w:shd w:val="clear" w:color="auto" w:fill="DEEAF6" w:themeFill="accent1" w:themeFillTint="33"/>
            <w:noWrap/>
            <w:tcMar>
              <w:right w:w="198" w:type="dxa"/>
            </w:tcMar>
            <w:vAlign w:val="bottom"/>
            <w:hideMark/>
          </w:tcPr>
          <w:p w14:paraId="77FEF75A" w14:textId="77777777" w:rsidR="00613908" w:rsidRPr="00F8750E" w:rsidRDefault="00613908"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2015</w:t>
            </w:r>
          </w:p>
        </w:tc>
        <w:tc>
          <w:tcPr>
            <w:tcW w:w="581" w:type="pct"/>
            <w:tcBorders>
              <w:bottom w:val="single" w:sz="4" w:space="0" w:color="auto"/>
            </w:tcBorders>
            <w:shd w:val="clear" w:color="auto" w:fill="DEEAF6" w:themeFill="accent1" w:themeFillTint="33"/>
            <w:noWrap/>
            <w:tcMar>
              <w:right w:w="198" w:type="dxa"/>
            </w:tcMar>
            <w:vAlign w:val="bottom"/>
            <w:hideMark/>
          </w:tcPr>
          <w:p w14:paraId="0B641E80" w14:textId="77777777" w:rsidR="00613908" w:rsidRPr="00F8750E" w:rsidRDefault="00613908"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2016</w:t>
            </w:r>
          </w:p>
        </w:tc>
        <w:tc>
          <w:tcPr>
            <w:tcW w:w="581" w:type="pct"/>
            <w:tcBorders>
              <w:bottom w:val="single" w:sz="4" w:space="0" w:color="auto"/>
            </w:tcBorders>
            <w:shd w:val="clear" w:color="auto" w:fill="DEEAF6" w:themeFill="accent1" w:themeFillTint="33"/>
            <w:noWrap/>
            <w:tcMar>
              <w:right w:w="198" w:type="dxa"/>
            </w:tcMar>
            <w:vAlign w:val="bottom"/>
            <w:hideMark/>
          </w:tcPr>
          <w:p w14:paraId="1AF2D012" w14:textId="77777777" w:rsidR="00613908" w:rsidRPr="00F8750E" w:rsidRDefault="00613908"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w:t>
            </w:r>
          </w:p>
        </w:tc>
        <w:tc>
          <w:tcPr>
            <w:tcW w:w="581" w:type="pct"/>
            <w:tcBorders>
              <w:bottom w:val="single" w:sz="4" w:space="0" w:color="auto"/>
            </w:tcBorders>
            <w:shd w:val="clear" w:color="auto" w:fill="DEEAF6" w:themeFill="accent1" w:themeFillTint="33"/>
            <w:noWrap/>
            <w:tcMar>
              <w:right w:w="198" w:type="dxa"/>
            </w:tcMar>
            <w:vAlign w:val="bottom"/>
            <w:hideMark/>
          </w:tcPr>
          <w:p w14:paraId="70250586" w14:textId="77777777" w:rsidR="00613908" w:rsidRPr="00F8750E" w:rsidRDefault="00613908"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2018</w:t>
            </w:r>
          </w:p>
        </w:tc>
        <w:tc>
          <w:tcPr>
            <w:tcW w:w="639" w:type="pct"/>
            <w:tcBorders>
              <w:bottom w:val="single" w:sz="4" w:space="0" w:color="auto"/>
            </w:tcBorders>
            <w:shd w:val="clear" w:color="auto" w:fill="DEEAF6" w:themeFill="accent1" w:themeFillTint="33"/>
            <w:tcMar>
              <w:right w:w="198" w:type="dxa"/>
            </w:tcMar>
          </w:tcPr>
          <w:p w14:paraId="5751CE5A" w14:textId="77777777" w:rsidR="00613908" w:rsidRPr="00F8750E" w:rsidRDefault="00613908"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2019</w:t>
            </w:r>
          </w:p>
        </w:tc>
        <w:tc>
          <w:tcPr>
            <w:tcW w:w="621" w:type="pct"/>
            <w:tcBorders>
              <w:bottom w:val="single" w:sz="4" w:space="0" w:color="auto"/>
            </w:tcBorders>
            <w:shd w:val="clear" w:color="auto" w:fill="DEEAF6" w:themeFill="accent1" w:themeFillTint="33"/>
          </w:tcPr>
          <w:p w14:paraId="78664974" w14:textId="77777777" w:rsidR="00613908" w:rsidRPr="00F8750E" w:rsidRDefault="00613908"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xml:space="preserve">  2020</w:t>
            </w:r>
          </w:p>
        </w:tc>
      </w:tr>
      <w:tr w:rsidR="00613908" w:rsidRPr="00F8750E" w14:paraId="164D40E5" w14:textId="77777777" w:rsidTr="00613908">
        <w:trPr>
          <w:trHeight w:val="288"/>
        </w:trPr>
        <w:tc>
          <w:tcPr>
            <w:tcW w:w="1416" w:type="pct"/>
            <w:tcBorders>
              <w:bottom w:val="nil"/>
            </w:tcBorders>
            <w:shd w:val="clear" w:color="auto" w:fill="auto"/>
            <w:noWrap/>
            <w:tcMar>
              <w:right w:w="198" w:type="dxa"/>
            </w:tcMar>
            <w:vAlign w:val="bottom"/>
            <w:hideMark/>
          </w:tcPr>
          <w:p w14:paraId="7A51533C" w14:textId="77777777" w:rsidR="00613908" w:rsidRPr="00F8750E" w:rsidRDefault="00613908" w:rsidP="00FB236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Tomate</w:t>
            </w:r>
          </w:p>
        </w:tc>
        <w:tc>
          <w:tcPr>
            <w:tcW w:w="581" w:type="pct"/>
            <w:tcBorders>
              <w:bottom w:val="nil"/>
            </w:tcBorders>
            <w:shd w:val="clear" w:color="auto" w:fill="auto"/>
            <w:noWrap/>
            <w:tcMar>
              <w:right w:w="198" w:type="dxa"/>
            </w:tcMar>
            <w:vAlign w:val="center"/>
            <w:hideMark/>
          </w:tcPr>
          <w:p w14:paraId="1CF3108C" w14:textId="77777777" w:rsidR="00613908" w:rsidRPr="00F8750E" w:rsidRDefault="00613908"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303 893</w:t>
            </w:r>
          </w:p>
        </w:tc>
        <w:tc>
          <w:tcPr>
            <w:tcW w:w="581" w:type="pct"/>
            <w:tcBorders>
              <w:bottom w:val="nil"/>
            </w:tcBorders>
            <w:shd w:val="clear" w:color="auto" w:fill="auto"/>
            <w:noWrap/>
            <w:tcMar>
              <w:right w:w="198" w:type="dxa"/>
            </w:tcMar>
            <w:vAlign w:val="center"/>
          </w:tcPr>
          <w:p w14:paraId="33CE8621" w14:textId="77777777" w:rsidR="00613908" w:rsidRPr="00F8750E" w:rsidRDefault="00613908"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335 412</w:t>
            </w:r>
          </w:p>
        </w:tc>
        <w:tc>
          <w:tcPr>
            <w:tcW w:w="581" w:type="pct"/>
            <w:tcBorders>
              <w:bottom w:val="nil"/>
            </w:tcBorders>
            <w:shd w:val="clear" w:color="auto" w:fill="auto"/>
            <w:noWrap/>
            <w:tcMar>
              <w:right w:w="198" w:type="dxa"/>
            </w:tcMar>
            <w:vAlign w:val="center"/>
          </w:tcPr>
          <w:p w14:paraId="14FC6D78" w14:textId="77777777" w:rsidR="00613908" w:rsidRPr="00F8750E" w:rsidRDefault="00613908"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339 902</w:t>
            </w:r>
          </w:p>
        </w:tc>
        <w:tc>
          <w:tcPr>
            <w:tcW w:w="581" w:type="pct"/>
            <w:tcBorders>
              <w:bottom w:val="nil"/>
            </w:tcBorders>
            <w:shd w:val="clear" w:color="auto" w:fill="auto"/>
            <w:noWrap/>
            <w:tcMar>
              <w:right w:w="198" w:type="dxa"/>
            </w:tcMar>
            <w:vAlign w:val="center"/>
          </w:tcPr>
          <w:p w14:paraId="33004107" w14:textId="77777777" w:rsidR="00613908" w:rsidRPr="00F8750E" w:rsidRDefault="00613908"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360 195</w:t>
            </w:r>
          </w:p>
        </w:tc>
        <w:tc>
          <w:tcPr>
            <w:tcW w:w="639" w:type="pct"/>
            <w:tcBorders>
              <w:bottom w:val="nil"/>
            </w:tcBorders>
            <w:tcMar>
              <w:right w:w="198" w:type="dxa"/>
            </w:tcMar>
          </w:tcPr>
          <w:p w14:paraId="2BCB785E" w14:textId="77777777" w:rsidR="00613908" w:rsidRPr="00F8750E" w:rsidRDefault="00613908" w:rsidP="00FB2364">
            <w:pPr>
              <w:spacing w:after="0" w:line="360" w:lineRule="auto"/>
              <w:jc w:val="right"/>
              <w:rPr>
                <w:rFonts w:ascii="Montserrat Light" w:hAnsi="Montserrat Light"/>
                <w:color w:val="000000"/>
              </w:rPr>
            </w:pPr>
            <w:r w:rsidRPr="00F8750E">
              <w:rPr>
                <w:rFonts w:ascii="Montserrat Light" w:hAnsi="Montserrat Light"/>
                <w:color w:val="000000"/>
              </w:rPr>
              <w:t>360 250</w:t>
            </w:r>
          </w:p>
        </w:tc>
        <w:tc>
          <w:tcPr>
            <w:tcW w:w="621" w:type="pct"/>
            <w:tcBorders>
              <w:bottom w:val="nil"/>
            </w:tcBorders>
          </w:tcPr>
          <w:p w14:paraId="37D58B49" w14:textId="77777777" w:rsidR="00613908" w:rsidRPr="00F8750E" w:rsidRDefault="00613908" w:rsidP="00FB2364">
            <w:pPr>
              <w:spacing w:after="0" w:line="360" w:lineRule="auto"/>
              <w:jc w:val="right"/>
              <w:rPr>
                <w:rFonts w:ascii="Montserrat Light" w:hAnsi="Montserrat Light"/>
                <w:color w:val="000000"/>
              </w:rPr>
            </w:pPr>
            <w:r w:rsidRPr="00F8750E">
              <w:rPr>
                <w:rFonts w:ascii="Montserrat Light" w:hAnsi="Montserrat Light"/>
                <w:color w:val="000000"/>
              </w:rPr>
              <w:t>2 61102</w:t>
            </w:r>
          </w:p>
        </w:tc>
      </w:tr>
      <w:tr w:rsidR="00613908" w:rsidRPr="00F8750E" w14:paraId="0365226E" w14:textId="77777777" w:rsidTr="00613908">
        <w:trPr>
          <w:trHeight w:val="288"/>
        </w:trPr>
        <w:tc>
          <w:tcPr>
            <w:tcW w:w="1416" w:type="pct"/>
            <w:tcBorders>
              <w:top w:val="nil"/>
              <w:bottom w:val="nil"/>
            </w:tcBorders>
            <w:shd w:val="clear" w:color="auto" w:fill="auto"/>
            <w:noWrap/>
            <w:tcMar>
              <w:right w:w="198" w:type="dxa"/>
            </w:tcMar>
            <w:vAlign w:val="bottom"/>
            <w:hideMark/>
          </w:tcPr>
          <w:p w14:paraId="2CBF4EB6" w14:textId="77777777" w:rsidR="00613908" w:rsidRPr="00F8750E" w:rsidRDefault="00613908" w:rsidP="00FB236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Piment</w:t>
            </w:r>
          </w:p>
        </w:tc>
        <w:tc>
          <w:tcPr>
            <w:tcW w:w="581" w:type="pct"/>
            <w:tcBorders>
              <w:top w:val="nil"/>
              <w:bottom w:val="nil"/>
            </w:tcBorders>
            <w:shd w:val="clear" w:color="auto" w:fill="auto"/>
            <w:noWrap/>
            <w:tcMar>
              <w:right w:w="198" w:type="dxa"/>
            </w:tcMar>
            <w:vAlign w:val="center"/>
            <w:hideMark/>
          </w:tcPr>
          <w:p w14:paraId="423B5477" w14:textId="77777777" w:rsidR="00613908" w:rsidRPr="00F8750E" w:rsidRDefault="00613908"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75 722</w:t>
            </w:r>
          </w:p>
        </w:tc>
        <w:tc>
          <w:tcPr>
            <w:tcW w:w="581" w:type="pct"/>
            <w:tcBorders>
              <w:top w:val="nil"/>
              <w:bottom w:val="nil"/>
            </w:tcBorders>
            <w:shd w:val="clear" w:color="auto" w:fill="auto"/>
            <w:noWrap/>
            <w:tcMar>
              <w:right w:w="198" w:type="dxa"/>
            </w:tcMar>
            <w:vAlign w:val="center"/>
            <w:hideMark/>
          </w:tcPr>
          <w:p w14:paraId="7924237B" w14:textId="77777777" w:rsidR="00613908" w:rsidRPr="00F8750E" w:rsidRDefault="00613908"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88 268</w:t>
            </w:r>
          </w:p>
        </w:tc>
        <w:tc>
          <w:tcPr>
            <w:tcW w:w="581" w:type="pct"/>
            <w:tcBorders>
              <w:top w:val="nil"/>
              <w:bottom w:val="nil"/>
            </w:tcBorders>
            <w:shd w:val="clear" w:color="auto" w:fill="auto"/>
            <w:noWrap/>
            <w:tcMar>
              <w:right w:w="198" w:type="dxa"/>
            </w:tcMar>
            <w:vAlign w:val="center"/>
            <w:hideMark/>
          </w:tcPr>
          <w:p w14:paraId="7A72261C" w14:textId="77777777" w:rsidR="00613908" w:rsidRPr="00F8750E" w:rsidRDefault="00613908"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92 071</w:t>
            </w:r>
          </w:p>
        </w:tc>
        <w:tc>
          <w:tcPr>
            <w:tcW w:w="581" w:type="pct"/>
            <w:tcBorders>
              <w:top w:val="nil"/>
              <w:bottom w:val="nil"/>
            </w:tcBorders>
            <w:shd w:val="clear" w:color="auto" w:fill="auto"/>
            <w:noWrap/>
            <w:tcMar>
              <w:right w:w="198" w:type="dxa"/>
            </w:tcMar>
            <w:vAlign w:val="center"/>
            <w:hideMark/>
          </w:tcPr>
          <w:p w14:paraId="082CE6E7" w14:textId="77777777" w:rsidR="00613908" w:rsidRPr="00F8750E" w:rsidRDefault="00613908"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102 136</w:t>
            </w:r>
          </w:p>
        </w:tc>
        <w:tc>
          <w:tcPr>
            <w:tcW w:w="639" w:type="pct"/>
            <w:tcBorders>
              <w:top w:val="nil"/>
              <w:bottom w:val="nil"/>
            </w:tcBorders>
            <w:tcMar>
              <w:right w:w="198" w:type="dxa"/>
            </w:tcMar>
          </w:tcPr>
          <w:p w14:paraId="3DA2E098" w14:textId="77777777" w:rsidR="00613908" w:rsidRPr="00F8750E" w:rsidRDefault="00613908" w:rsidP="00FB2364">
            <w:pPr>
              <w:spacing w:after="0" w:line="360" w:lineRule="auto"/>
              <w:jc w:val="right"/>
              <w:rPr>
                <w:rFonts w:ascii="Montserrat Light" w:hAnsi="Montserrat Light"/>
                <w:color w:val="000000"/>
              </w:rPr>
            </w:pPr>
            <w:r w:rsidRPr="00F8750E">
              <w:rPr>
                <w:rFonts w:ascii="Montserrat Light" w:hAnsi="Montserrat Light"/>
                <w:color w:val="000000"/>
              </w:rPr>
              <w:t>86 830</w:t>
            </w:r>
          </w:p>
        </w:tc>
        <w:tc>
          <w:tcPr>
            <w:tcW w:w="621" w:type="pct"/>
            <w:tcBorders>
              <w:top w:val="nil"/>
              <w:bottom w:val="nil"/>
            </w:tcBorders>
          </w:tcPr>
          <w:p w14:paraId="2C8EF54C" w14:textId="77777777" w:rsidR="00613908" w:rsidRPr="00F8750E" w:rsidRDefault="00613908" w:rsidP="00FB2364">
            <w:pPr>
              <w:spacing w:after="0" w:line="360" w:lineRule="auto"/>
              <w:jc w:val="right"/>
              <w:rPr>
                <w:rFonts w:ascii="Montserrat Light" w:hAnsi="Montserrat Light"/>
                <w:color w:val="000000"/>
              </w:rPr>
            </w:pPr>
            <w:r w:rsidRPr="00F8750E">
              <w:rPr>
                <w:rFonts w:ascii="Montserrat Light" w:hAnsi="Montserrat Light"/>
                <w:color w:val="000000"/>
              </w:rPr>
              <w:t>108 934</w:t>
            </w:r>
          </w:p>
        </w:tc>
      </w:tr>
      <w:tr w:rsidR="00613908" w:rsidRPr="00F8750E" w14:paraId="15ED091A" w14:textId="77777777" w:rsidTr="00613908">
        <w:trPr>
          <w:trHeight w:val="288"/>
        </w:trPr>
        <w:tc>
          <w:tcPr>
            <w:tcW w:w="1416" w:type="pct"/>
            <w:tcBorders>
              <w:top w:val="nil"/>
              <w:bottom w:val="nil"/>
            </w:tcBorders>
            <w:shd w:val="clear" w:color="auto" w:fill="auto"/>
            <w:noWrap/>
            <w:tcMar>
              <w:right w:w="198" w:type="dxa"/>
            </w:tcMar>
            <w:vAlign w:val="bottom"/>
            <w:hideMark/>
          </w:tcPr>
          <w:p w14:paraId="59E683D1" w14:textId="77777777" w:rsidR="00613908" w:rsidRPr="00F8750E" w:rsidRDefault="00613908" w:rsidP="00FB236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Gombo</w:t>
            </w:r>
          </w:p>
        </w:tc>
        <w:tc>
          <w:tcPr>
            <w:tcW w:w="581" w:type="pct"/>
            <w:tcBorders>
              <w:top w:val="nil"/>
              <w:bottom w:val="nil"/>
            </w:tcBorders>
            <w:shd w:val="clear" w:color="auto" w:fill="auto"/>
            <w:noWrap/>
            <w:tcMar>
              <w:right w:w="198" w:type="dxa"/>
            </w:tcMar>
            <w:vAlign w:val="center"/>
            <w:hideMark/>
          </w:tcPr>
          <w:p w14:paraId="7B5BC90E" w14:textId="77777777" w:rsidR="00613908" w:rsidRPr="00F8750E" w:rsidRDefault="00613908"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41 547</w:t>
            </w:r>
          </w:p>
        </w:tc>
        <w:tc>
          <w:tcPr>
            <w:tcW w:w="581" w:type="pct"/>
            <w:tcBorders>
              <w:top w:val="nil"/>
              <w:bottom w:val="nil"/>
            </w:tcBorders>
            <w:shd w:val="clear" w:color="auto" w:fill="auto"/>
            <w:noWrap/>
            <w:tcMar>
              <w:right w:w="198" w:type="dxa"/>
            </w:tcMar>
            <w:vAlign w:val="center"/>
            <w:hideMark/>
          </w:tcPr>
          <w:p w14:paraId="0B3D2004" w14:textId="77777777" w:rsidR="00613908" w:rsidRPr="00F8750E" w:rsidRDefault="00613908"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42 244</w:t>
            </w:r>
          </w:p>
        </w:tc>
        <w:tc>
          <w:tcPr>
            <w:tcW w:w="581" w:type="pct"/>
            <w:tcBorders>
              <w:top w:val="nil"/>
              <w:bottom w:val="nil"/>
            </w:tcBorders>
            <w:shd w:val="clear" w:color="auto" w:fill="auto"/>
            <w:noWrap/>
            <w:tcMar>
              <w:right w:w="198" w:type="dxa"/>
            </w:tcMar>
            <w:vAlign w:val="center"/>
            <w:hideMark/>
          </w:tcPr>
          <w:p w14:paraId="4301EBBB" w14:textId="77777777" w:rsidR="00613908" w:rsidRPr="00F8750E" w:rsidRDefault="00613908"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50 034</w:t>
            </w:r>
          </w:p>
        </w:tc>
        <w:tc>
          <w:tcPr>
            <w:tcW w:w="581" w:type="pct"/>
            <w:tcBorders>
              <w:top w:val="nil"/>
              <w:bottom w:val="nil"/>
            </w:tcBorders>
            <w:shd w:val="clear" w:color="auto" w:fill="auto"/>
            <w:noWrap/>
            <w:tcMar>
              <w:right w:w="198" w:type="dxa"/>
            </w:tcMar>
            <w:vAlign w:val="center"/>
            <w:hideMark/>
          </w:tcPr>
          <w:p w14:paraId="3BBD3A34" w14:textId="77777777" w:rsidR="00613908" w:rsidRPr="00F8750E" w:rsidRDefault="00613908"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47 882</w:t>
            </w:r>
          </w:p>
        </w:tc>
        <w:tc>
          <w:tcPr>
            <w:tcW w:w="639" w:type="pct"/>
            <w:tcBorders>
              <w:top w:val="nil"/>
              <w:bottom w:val="nil"/>
            </w:tcBorders>
            <w:tcMar>
              <w:right w:w="198" w:type="dxa"/>
            </w:tcMar>
          </w:tcPr>
          <w:p w14:paraId="656EAB7D" w14:textId="77777777" w:rsidR="00613908" w:rsidRPr="00F8750E" w:rsidRDefault="00613908" w:rsidP="00FB2364">
            <w:pPr>
              <w:spacing w:after="0" w:line="360" w:lineRule="auto"/>
              <w:jc w:val="right"/>
              <w:rPr>
                <w:rFonts w:ascii="Montserrat Light" w:hAnsi="Montserrat Light"/>
                <w:color w:val="000000"/>
              </w:rPr>
            </w:pPr>
            <w:r w:rsidRPr="00F8750E">
              <w:rPr>
                <w:rFonts w:ascii="Montserrat Light" w:hAnsi="Montserrat Light"/>
                <w:color w:val="000000"/>
              </w:rPr>
              <w:t>46 122</w:t>
            </w:r>
          </w:p>
        </w:tc>
        <w:tc>
          <w:tcPr>
            <w:tcW w:w="621" w:type="pct"/>
            <w:tcBorders>
              <w:top w:val="nil"/>
              <w:bottom w:val="nil"/>
            </w:tcBorders>
          </w:tcPr>
          <w:p w14:paraId="61B5C901" w14:textId="77777777" w:rsidR="00613908" w:rsidRPr="00F8750E" w:rsidRDefault="00613908" w:rsidP="00FB2364">
            <w:pPr>
              <w:spacing w:after="0" w:line="360" w:lineRule="auto"/>
              <w:jc w:val="right"/>
              <w:rPr>
                <w:rFonts w:ascii="Montserrat Light" w:hAnsi="Montserrat Light"/>
                <w:color w:val="000000"/>
              </w:rPr>
            </w:pPr>
            <w:r w:rsidRPr="00F8750E">
              <w:rPr>
                <w:rFonts w:ascii="Montserrat Light" w:hAnsi="Montserrat Light"/>
                <w:color w:val="000000"/>
              </w:rPr>
              <w:t>55 125</w:t>
            </w:r>
          </w:p>
        </w:tc>
      </w:tr>
      <w:tr w:rsidR="00613908" w:rsidRPr="00F8750E" w14:paraId="4271979D" w14:textId="77777777" w:rsidTr="00613908">
        <w:trPr>
          <w:trHeight w:val="288"/>
        </w:trPr>
        <w:tc>
          <w:tcPr>
            <w:tcW w:w="1416" w:type="pct"/>
            <w:tcBorders>
              <w:top w:val="nil"/>
              <w:bottom w:val="nil"/>
            </w:tcBorders>
            <w:shd w:val="clear" w:color="auto" w:fill="auto"/>
            <w:noWrap/>
            <w:tcMar>
              <w:right w:w="198" w:type="dxa"/>
            </w:tcMar>
            <w:vAlign w:val="bottom"/>
            <w:hideMark/>
          </w:tcPr>
          <w:p w14:paraId="4182E6D6" w14:textId="77777777" w:rsidR="00613908" w:rsidRPr="00F8750E" w:rsidRDefault="00613908" w:rsidP="00FB236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Oignon</w:t>
            </w:r>
          </w:p>
        </w:tc>
        <w:tc>
          <w:tcPr>
            <w:tcW w:w="581" w:type="pct"/>
            <w:tcBorders>
              <w:top w:val="nil"/>
              <w:bottom w:val="nil"/>
            </w:tcBorders>
            <w:shd w:val="clear" w:color="auto" w:fill="auto"/>
            <w:noWrap/>
            <w:tcMar>
              <w:right w:w="198" w:type="dxa"/>
            </w:tcMar>
            <w:vAlign w:val="center"/>
            <w:hideMark/>
          </w:tcPr>
          <w:p w14:paraId="55DE8904" w14:textId="77777777" w:rsidR="00613908" w:rsidRPr="00F8750E" w:rsidRDefault="00613908"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71 147</w:t>
            </w:r>
          </w:p>
        </w:tc>
        <w:tc>
          <w:tcPr>
            <w:tcW w:w="581" w:type="pct"/>
            <w:tcBorders>
              <w:top w:val="nil"/>
              <w:bottom w:val="nil"/>
            </w:tcBorders>
            <w:shd w:val="clear" w:color="auto" w:fill="auto"/>
            <w:noWrap/>
            <w:tcMar>
              <w:right w:w="198" w:type="dxa"/>
            </w:tcMar>
            <w:vAlign w:val="center"/>
            <w:hideMark/>
          </w:tcPr>
          <w:p w14:paraId="553B4029" w14:textId="77777777" w:rsidR="00613908" w:rsidRPr="00F8750E" w:rsidRDefault="00613908"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81 177</w:t>
            </w:r>
          </w:p>
        </w:tc>
        <w:tc>
          <w:tcPr>
            <w:tcW w:w="581" w:type="pct"/>
            <w:tcBorders>
              <w:top w:val="nil"/>
              <w:bottom w:val="nil"/>
            </w:tcBorders>
            <w:shd w:val="clear" w:color="auto" w:fill="auto"/>
            <w:noWrap/>
            <w:tcMar>
              <w:right w:w="198" w:type="dxa"/>
            </w:tcMar>
            <w:vAlign w:val="center"/>
            <w:hideMark/>
          </w:tcPr>
          <w:p w14:paraId="5D193956" w14:textId="77777777" w:rsidR="00613908" w:rsidRPr="00F8750E" w:rsidRDefault="00613908"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69 901</w:t>
            </w:r>
          </w:p>
        </w:tc>
        <w:tc>
          <w:tcPr>
            <w:tcW w:w="581" w:type="pct"/>
            <w:tcBorders>
              <w:top w:val="nil"/>
              <w:bottom w:val="nil"/>
            </w:tcBorders>
            <w:shd w:val="clear" w:color="auto" w:fill="auto"/>
            <w:noWrap/>
            <w:tcMar>
              <w:right w:w="198" w:type="dxa"/>
            </w:tcMar>
            <w:vAlign w:val="center"/>
            <w:hideMark/>
          </w:tcPr>
          <w:p w14:paraId="2BB98D48" w14:textId="77777777" w:rsidR="00613908" w:rsidRPr="00F8750E" w:rsidRDefault="00613908"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69 540</w:t>
            </w:r>
          </w:p>
        </w:tc>
        <w:tc>
          <w:tcPr>
            <w:tcW w:w="639" w:type="pct"/>
            <w:tcBorders>
              <w:top w:val="nil"/>
              <w:bottom w:val="nil"/>
            </w:tcBorders>
            <w:tcMar>
              <w:right w:w="198" w:type="dxa"/>
            </w:tcMar>
          </w:tcPr>
          <w:p w14:paraId="086DD25C" w14:textId="77777777" w:rsidR="00613908" w:rsidRPr="00F8750E" w:rsidRDefault="00613908" w:rsidP="00FB2364">
            <w:pPr>
              <w:spacing w:after="0" w:line="360" w:lineRule="auto"/>
              <w:jc w:val="right"/>
              <w:rPr>
                <w:rFonts w:ascii="Montserrat Light" w:hAnsi="Montserrat Light"/>
                <w:color w:val="000000"/>
              </w:rPr>
            </w:pPr>
            <w:r w:rsidRPr="00F8750E">
              <w:rPr>
                <w:rFonts w:ascii="Montserrat Light" w:hAnsi="Montserrat Light"/>
                <w:color w:val="000000"/>
              </w:rPr>
              <w:t>66 904</w:t>
            </w:r>
          </w:p>
        </w:tc>
        <w:tc>
          <w:tcPr>
            <w:tcW w:w="621" w:type="pct"/>
            <w:tcBorders>
              <w:top w:val="nil"/>
              <w:bottom w:val="nil"/>
            </w:tcBorders>
          </w:tcPr>
          <w:p w14:paraId="782BC6AB" w14:textId="77777777" w:rsidR="00613908" w:rsidRPr="00F8750E" w:rsidRDefault="00613908" w:rsidP="00FB2364">
            <w:pPr>
              <w:spacing w:after="0" w:line="360" w:lineRule="auto"/>
              <w:jc w:val="right"/>
              <w:rPr>
                <w:rFonts w:ascii="Montserrat Light" w:hAnsi="Montserrat Light"/>
                <w:color w:val="000000"/>
              </w:rPr>
            </w:pPr>
            <w:r w:rsidRPr="00F8750E">
              <w:rPr>
                <w:rFonts w:ascii="Montserrat Light" w:hAnsi="Montserrat Light"/>
                <w:color w:val="000000"/>
              </w:rPr>
              <w:t>77 362</w:t>
            </w:r>
          </w:p>
        </w:tc>
      </w:tr>
      <w:tr w:rsidR="00613908" w:rsidRPr="00F8750E" w14:paraId="27754A7B" w14:textId="77777777" w:rsidTr="00613908">
        <w:trPr>
          <w:trHeight w:val="288"/>
        </w:trPr>
        <w:tc>
          <w:tcPr>
            <w:tcW w:w="1416" w:type="pct"/>
            <w:tcBorders>
              <w:top w:val="nil"/>
            </w:tcBorders>
            <w:shd w:val="clear" w:color="auto" w:fill="auto"/>
            <w:noWrap/>
            <w:tcMar>
              <w:right w:w="198" w:type="dxa"/>
            </w:tcMar>
            <w:vAlign w:val="bottom"/>
            <w:hideMark/>
          </w:tcPr>
          <w:p w14:paraId="1AD247DE" w14:textId="77777777" w:rsidR="00613908" w:rsidRPr="00F8750E" w:rsidRDefault="00613908" w:rsidP="00FB236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Citrulus/Courges</w:t>
            </w:r>
          </w:p>
        </w:tc>
        <w:tc>
          <w:tcPr>
            <w:tcW w:w="581" w:type="pct"/>
            <w:tcBorders>
              <w:top w:val="nil"/>
            </w:tcBorders>
            <w:shd w:val="clear" w:color="auto" w:fill="auto"/>
            <w:noWrap/>
            <w:tcMar>
              <w:right w:w="198" w:type="dxa"/>
            </w:tcMar>
            <w:vAlign w:val="center"/>
            <w:hideMark/>
          </w:tcPr>
          <w:p w14:paraId="101BBD5C" w14:textId="77777777" w:rsidR="00613908" w:rsidRPr="00F8750E" w:rsidRDefault="00613908"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3 192</w:t>
            </w:r>
          </w:p>
        </w:tc>
        <w:tc>
          <w:tcPr>
            <w:tcW w:w="581" w:type="pct"/>
            <w:tcBorders>
              <w:top w:val="nil"/>
            </w:tcBorders>
            <w:shd w:val="clear" w:color="auto" w:fill="auto"/>
            <w:noWrap/>
            <w:tcMar>
              <w:right w:w="198" w:type="dxa"/>
            </w:tcMar>
            <w:vAlign w:val="center"/>
            <w:hideMark/>
          </w:tcPr>
          <w:p w14:paraId="133C1E42" w14:textId="77777777" w:rsidR="00613908" w:rsidRPr="00F8750E" w:rsidRDefault="00613908"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12 413</w:t>
            </w:r>
          </w:p>
        </w:tc>
        <w:tc>
          <w:tcPr>
            <w:tcW w:w="581" w:type="pct"/>
            <w:tcBorders>
              <w:top w:val="nil"/>
            </w:tcBorders>
            <w:shd w:val="clear" w:color="auto" w:fill="auto"/>
            <w:noWrap/>
            <w:tcMar>
              <w:right w:w="198" w:type="dxa"/>
            </w:tcMar>
            <w:vAlign w:val="center"/>
            <w:hideMark/>
          </w:tcPr>
          <w:p w14:paraId="0461876C" w14:textId="77777777" w:rsidR="00613908" w:rsidRPr="00F8750E" w:rsidRDefault="00613908"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10 710</w:t>
            </w:r>
          </w:p>
        </w:tc>
        <w:tc>
          <w:tcPr>
            <w:tcW w:w="581" w:type="pct"/>
            <w:tcBorders>
              <w:top w:val="nil"/>
            </w:tcBorders>
            <w:shd w:val="clear" w:color="auto" w:fill="auto"/>
            <w:noWrap/>
            <w:tcMar>
              <w:right w:w="198" w:type="dxa"/>
            </w:tcMar>
            <w:vAlign w:val="center"/>
            <w:hideMark/>
          </w:tcPr>
          <w:p w14:paraId="2C94EB9D" w14:textId="77777777" w:rsidR="00613908" w:rsidRPr="00F8750E" w:rsidRDefault="00613908"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10 746</w:t>
            </w:r>
          </w:p>
        </w:tc>
        <w:tc>
          <w:tcPr>
            <w:tcW w:w="639" w:type="pct"/>
            <w:tcBorders>
              <w:top w:val="nil"/>
            </w:tcBorders>
            <w:tcMar>
              <w:right w:w="198" w:type="dxa"/>
            </w:tcMar>
          </w:tcPr>
          <w:p w14:paraId="681FB468" w14:textId="77777777" w:rsidR="00613908" w:rsidRPr="00F8750E" w:rsidRDefault="00613908" w:rsidP="00FB2364">
            <w:pPr>
              <w:spacing w:after="0" w:line="360" w:lineRule="auto"/>
              <w:jc w:val="right"/>
              <w:rPr>
                <w:rFonts w:ascii="Montserrat Light" w:hAnsi="Montserrat Light"/>
                <w:color w:val="000000"/>
              </w:rPr>
            </w:pPr>
            <w:r w:rsidRPr="00F8750E">
              <w:rPr>
                <w:rFonts w:ascii="Montserrat Light" w:hAnsi="Montserrat Light"/>
                <w:color w:val="000000"/>
              </w:rPr>
              <w:t>9 265</w:t>
            </w:r>
          </w:p>
        </w:tc>
        <w:tc>
          <w:tcPr>
            <w:tcW w:w="621" w:type="pct"/>
            <w:tcBorders>
              <w:top w:val="nil"/>
            </w:tcBorders>
          </w:tcPr>
          <w:p w14:paraId="2358F9D6" w14:textId="77777777" w:rsidR="00613908" w:rsidRPr="00F8750E" w:rsidRDefault="00613908" w:rsidP="00FB2364">
            <w:pPr>
              <w:spacing w:after="0" w:line="360" w:lineRule="auto"/>
              <w:jc w:val="right"/>
              <w:rPr>
                <w:rFonts w:ascii="Montserrat Light" w:hAnsi="Montserrat Light"/>
                <w:color w:val="000000"/>
              </w:rPr>
            </w:pPr>
            <w:r w:rsidRPr="00F8750E">
              <w:rPr>
                <w:rFonts w:ascii="Montserrat Light" w:hAnsi="Montserrat Light"/>
                <w:color w:val="000000"/>
              </w:rPr>
              <w:t>12 697</w:t>
            </w:r>
          </w:p>
        </w:tc>
      </w:tr>
    </w:tbl>
    <w:p w14:paraId="7942193A" w14:textId="136A62DE" w:rsidR="00B61FE0" w:rsidRDefault="00AE4A44" w:rsidP="00AE4A44">
      <w:pPr>
        <w:rPr>
          <w:rFonts w:ascii="Montserrat Light" w:hAnsi="Montserrat Light" w:cs="Times New Roman"/>
          <w:color w:val="000000"/>
        </w:rPr>
      </w:pPr>
      <w:r w:rsidRPr="00F8750E">
        <w:rPr>
          <w:rFonts w:ascii="Montserrat Light" w:hAnsi="Montserrat Light" w:cs="Times New Roman"/>
          <w:color w:val="000000"/>
          <w:u w:val="single"/>
        </w:rPr>
        <w:t>Source</w:t>
      </w:r>
      <w:r w:rsidR="00B61FE0" w:rsidRPr="00F8750E">
        <w:rPr>
          <w:rFonts w:ascii="Montserrat Light" w:hAnsi="Montserrat Light" w:cs="Times New Roman"/>
          <w:color w:val="000000"/>
        </w:rPr>
        <w:t> : DSA/MAE</w:t>
      </w:r>
    </w:p>
    <w:p w14:paraId="0EDCC452" w14:textId="77777777" w:rsidR="00216F95" w:rsidRDefault="00216F95" w:rsidP="00AE4A44">
      <w:pPr>
        <w:rPr>
          <w:rFonts w:ascii="Montserrat Light" w:hAnsi="Montserrat Light" w:cs="Times New Roman"/>
          <w:color w:val="000000"/>
        </w:rPr>
      </w:pPr>
    </w:p>
    <w:p w14:paraId="46643277" w14:textId="77777777" w:rsidR="00216F95" w:rsidRDefault="00216F95" w:rsidP="00AE4A44">
      <w:pPr>
        <w:rPr>
          <w:rFonts w:ascii="Montserrat Light" w:hAnsi="Montserrat Light" w:cs="Times New Roman"/>
          <w:color w:val="000000"/>
        </w:rPr>
      </w:pPr>
    </w:p>
    <w:p w14:paraId="0CF0CD4F" w14:textId="77777777" w:rsidR="00216F95" w:rsidRDefault="00216F95" w:rsidP="00AE4A44">
      <w:pPr>
        <w:rPr>
          <w:rFonts w:ascii="Montserrat Light" w:hAnsi="Montserrat Light" w:cs="Times New Roman"/>
          <w:color w:val="000000"/>
        </w:rPr>
      </w:pPr>
    </w:p>
    <w:p w14:paraId="0D010D85" w14:textId="77777777" w:rsidR="00216F95" w:rsidRPr="00F8750E" w:rsidRDefault="00216F95" w:rsidP="00AE4A44">
      <w:pPr>
        <w:rPr>
          <w:rFonts w:ascii="Montserrat Light" w:hAnsi="Montserrat Light" w:cs="Times New Roman"/>
          <w:color w:val="000000"/>
        </w:rPr>
      </w:pPr>
    </w:p>
    <w:p w14:paraId="77CED04F" w14:textId="08B39EDF" w:rsidR="00AE4A44" w:rsidRPr="00F8750E" w:rsidRDefault="00C717C3" w:rsidP="00A31325">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lastRenderedPageBreak/>
        <w:t>Tableau 3.4.</w:t>
      </w:r>
      <w:r w:rsidR="00D272ED">
        <w:rPr>
          <w:rFonts w:ascii="Montserrat Light" w:hAnsi="Montserrat Light"/>
          <w:sz w:val="22"/>
          <w:szCs w:val="22"/>
        </w:rPr>
        <w:t>13</w:t>
      </w:r>
      <w:r w:rsidRPr="00F8750E">
        <w:rPr>
          <w:rFonts w:ascii="Montserrat Light" w:hAnsi="Montserrat Light"/>
          <w:sz w:val="22"/>
          <w:szCs w:val="22"/>
        </w:rPr>
        <w:t> </w:t>
      </w:r>
      <w:r w:rsidR="00AE4A44" w:rsidRPr="00F8750E">
        <w:rPr>
          <w:rFonts w:ascii="Montserrat Light" w:hAnsi="Montserrat Light"/>
          <w:sz w:val="22"/>
          <w:szCs w:val="22"/>
        </w:rPr>
        <w:t>: Production de cultures indust</w:t>
      </w:r>
      <w:r w:rsidR="0031358E" w:rsidRPr="00F8750E">
        <w:rPr>
          <w:rFonts w:ascii="Montserrat Light" w:hAnsi="Montserrat Light"/>
          <w:sz w:val="22"/>
          <w:szCs w:val="22"/>
        </w:rPr>
        <w:t xml:space="preserve">rielles (tonne) </w:t>
      </w:r>
      <w:r w:rsidR="00B802DB" w:rsidRPr="00F8750E">
        <w:rPr>
          <w:rFonts w:ascii="Montserrat Light" w:hAnsi="Montserrat Light"/>
          <w:sz w:val="22"/>
          <w:szCs w:val="22"/>
        </w:rPr>
        <w:t>de 2015 à 20</w:t>
      </w:r>
      <w:r w:rsidR="00B5011F" w:rsidRPr="00F8750E">
        <w:rPr>
          <w:rFonts w:ascii="Montserrat Light" w:hAnsi="Montserrat Light"/>
          <w:sz w:val="22"/>
          <w:szCs w:val="22"/>
        </w:rPr>
        <w:t>20</w:t>
      </w:r>
    </w:p>
    <w:tbl>
      <w:tblPr>
        <w:tblW w:w="5485" w:type="pct"/>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1"/>
        <w:gridCol w:w="1174"/>
        <w:gridCol w:w="1175"/>
        <w:gridCol w:w="1175"/>
        <w:gridCol w:w="1175"/>
        <w:gridCol w:w="1175"/>
        <w:gridCol w:w="1255"/>
      </w:tblGrid>
      <w:tr w:rsidR="00B5011F" w:rsidRPr="00F8750E" w14:paraId="2D7B3C70" w14:textId="77777777" w:rsidTr="00216F95">
        <w:tc>
          <w:tcPr>
            <w:tcW w:w="1523" w:type="pct"/>
            <w:tcBorders>
              <w:bottom w:val="single" w:sz="4" w:space="0" w:color="auto"/>
            </w:tcBorders>
            <w:shd w:val="clear" w:color="auto" w:fill="DEEAF6" w:themeFill="accent1" w:themeFillTint="33"/>
            <w:noWrap/>
            <w:tcMar>
              <w:right w:w="198" w:type="dxa"/>
            </w:tcMar>
            <w:vAlign w:val="center"/>
            <w:hideMark/>
          </w:tcPr>
          <w:p w14:paraId="541A6BD9" w14:textId="77777777" w:rsidR="00B5011F" w:rsidRPr="00F8750E" w:rsidRDefault="00B5011F" w:rsidP="00143CE1">
            <w:pPr>
              <w:spacing w:after="0" w:line="276" w:lineRule="auto"/>
              <w:rPr>
                <w:rFonts w:ascii="Montserrat Light" w:eastAsia="Times New Roman" w:hAnsi="Montserrat Light" w:cs="Times New Roman"/>
                <w:b/>
                <w:lang w:eastAsia="fr-FR"/>
              </w:rPr>
            </w:pPr>
            <w:r w:rsidRPr="00F8750E">
              <w:rPr>
                <w:rFonts w:ascii="Montserrat Light" w:eastAsia="Times New Roman" w:hAnsi="Montserrat Light" w:cs="Times New Roman"/>
                <w:b/>
                <w:color w:val="000000"/>
                <w:lang w:eastAsia="fr-FR"/>
              </w:rPr>
              <w:t>Cultures industrielles</w:t>
            </w:r>
          </w:p>
        </w:tc>
        <w:tc>
          <w:tcPr>
            <w:tcW w:w="573" w:type="pct"/>
            <w:tcBorders>
              <w:bottom w:val="single" w:sz="4" w:space="0" w:color="auto"/>
            </w:tcBorders>
            <w:shd w:val="clear" w:color="auto" w:fill="DEEAF6" w:themeFill="accent1" w:themeFillTint="33"/>
            <w:noWrap/>
            <w:tcMar>
              <w:right w:w="198" w:type="dxa"/>
            </w:tcMar>
            <w:vAlign w:val="center"/>
            <w:hideMark/>
          </w:tcPr>
          <w:p w14:paraId="14A83522" w14:textId="77777777" w:rsidR="00B5011F" w:rsidRPr="00F8750E" w:rsidRDefault="00B5011F"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2015</w:t>
            </w:r>
          </w:p>
        </w:tc>
        <w:tc>
          <w:tcPr>
            <w:tcW w:w="573" w:type="pct"/>
            <w:tcBorders>
              <w:bottom w:val="single" w:sz="4" w:space="0" w:color="auto"/>
            </w:tcBorders>
            <w:shd w:val="clear" w:color="auto" w:fill="DEEAF6" w:themeFill="accent1" w:themeFillTint="33"/>
            <w:noWrap/>
            <w:tcMar>
              <w:right w:w="198" w:type="dxa"/>
            </w:tcMar>
            <w:vAlign w:val="center"/>
            <w:hideMark/>
          </w:tcPr>
          <w:p w14:paraId="140B0FE7" w14:textId="77777777" w:rsidR="00B5011F" w:rsidRPr="00F8750E" w:rsidRDefault="00B5011F"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2016</w:t>
            </w:r>
          </w:p>
        </w:tc>
        <w:tc>
          <w:tcPr>
            <w:tcW w:w="573" w:type="pct"/>
            <w:tcBorders>
              <w:bottom w:val="single" w:sz="4" w:space="0" w:color="auto"/>
            </w:tcBorders>
            <w:shd w:val="clear" w:color="auto" w:fill="DEEAF6" w:themeFill="accent1" w:themeFillTint="33"/>
            <w:noWrap/>
            <w:tcMar>
              <w:right w:w="198" w:type="dxa"/>
            </w:tcMar>
            <w:vAlign w:val="center"/>
            <w:hideMark/>
          </w:tcPr>
          <w:p w14:paraId="076DCD64" w14:textId="77777777" w:rsidR="00B5011F" w:rsidRPr="00F8750E" w:rsidRDefault="00B5011F"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w:t>
            </w:r>
          </w:p>
        </w:tc>
        <w:tc>
          <w:tcPr>
            <w:tcW w:w="573" w:type="pct"/>
            <w:tcBorders>
              <w:bottom w:val="single" w:sz="4" w:space="0" w:color="auto"/>
            </w:tcBorders>
            <w:shd w:val="clear" w:color="auto" w:fill="DEEAF6" w:themeFill="accent1" w:themeFillTint="33"/>
            <w:noWrap/>
            <w:tcMar>
              <w:right w:w="198" w:type="dxa"/>
            </w:tcMar>
            <w:vAlign w:val="center"/>
            <w:hideMark/>
          </w:tcPr>
          <w:p w14:paraId="1A6D18D9" w14:textId="77777777" w:rsidR="00B5011F" w:rsidRPr="00F8750E" w:rsidRDefault="00B5011F"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2018</w:t>
            </w:r>
          </w:p>
        </w:tc>
        <w:tc>
          <w:tcPr>
            <w:tcW w:w="573" w:type="pct"/>
            <w:tcBorders>
              <w:bottom w:val="single" w:sz="4" w:space="0" w:color="auto"/>
            </w:tcBorders>
            <w:shd w:val="clear" w:color="auto" w:fill="DEEAF6" w:themeFill="accent1" w:themeFillTint="33"/>
            <w:tcMar>
              <w:right w:w="198" w:type="dxa"/>
            </w:tcMar>
            <w:vAlign w:val="center"/>
          </w:tcPr>
          <w:p w14:paraId="665EF40D" w14:textId="77777777" w:rsidR="00B5011F" w:rsidRPr="00F8750E" w:rsidRDefault="00B5011F" w:rsidP="00143CE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2019</w:t>
            </w:r>
          </w:p>
        </w:tc>
        <w:tc>
          <w:tcPr>
            <w:tcW w:w="613" w:type="pct"/>
            <w:tcBorders>
              <w:bottom w:val="single" w:sz="4" w:space="0" w:color="auto"/>
            </w:tcBorders>
            <w:shd w:val="clear" w:color="auto" w:fill="DEEAF6" w:themeFill="accent1" w:themeFillTint="33"/>
          </w:tcPr>
          <w:p w14:paraId="63C591E7" w14:textId="77777777" w:rsidR="00B5011F" w:rsidRPr="00F8750E" w:rsidRDefault="00B5011F" w:rsidP="00B5011F">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xml:space="preserve">  2020</w:t>
            </w:r>
          </w:p>
        </w:tc>
      </w:tr>
      <w:tr w:rsidR="00B5011F" w:rsidRPr="00F8750E" w14:paraId="100A3D32" w14:textId="77777777" w:rsidTr="00B5011F">
        <w:tc>
          <w:tcPr>
            <w:tcW w:w="1523" w:type="pct"/>
            <w:tcBorders>
              <w:bottom w:val="nil"/>
            </w:tcBorders>
            <w:shd w:val="clear" w:color="auto" w:fill="auto"/>
            <w:noWrap/>
            <w:tcMar>
              <w:right w:w="198" w:type="dxa"/>
            </w:tcMar>
            <w:vAlign w:val="center"/>
            <w:hideMark/>
          </w:tcPr>
          <w:p w14:paraId="6BCA4F47" w14:textId="77777777" w:rsidR="00B5011F" w:rsidRPr="00F8750E" w:rsidRDefault="00B5011F" w:rsidP="00FB236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Coton</w:t>
            </w:r>
          </w:p>
        </w:tc>
        <w:tc>
          <w:tcPr>
            <w:tcW w:w="573" w:type="pct"/>
            <w:tcBorders>
              <w:bottom w:val="nil"/>
            </w:tcBorders>
            <w:shd w:val="clear" w:color="auto" w:fill="auto"/>
            <w:noWrap/>
            <w:tcMar>
              <w:right w:w="198" w:type="dxa"/>
            </w:tcMar>
            <w:vAlign w:val="center"/>
            <w:hideMark/>
          </w:tcPr>
          <w:p w14:paraId="4B5058A5" w14:textId="77777777" w:rsidR="00B5011F" w:rsidRPr="00F8750E" w:rsidRDefault="00B5011F"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 xml:space="preserve">269 212   </w:t>
            </w:r>
          </w:p>
        </w:tc>
        <w:tc>
          <w:tcPr>
            <w:tcW w:w="573" w:type="pct"/>
            <w:tcBorders>
              <w:bottom w:val="nil"/>
            </w:tcBorders>
            <w:shd w:val="clear" w:color="auto" w:fill="auto"/>
            <w:noWrap/>
            <w:tcMar>
              <w:right w:w="198" w:type="dxa"/>
            </w:tcMar>
            <w:vAlign w:val="center"/>
            <w:hideMark/>
          </w:tcPr>
          <w:p w14:paraId="64658389" w14:textId="77777777" w:rsidR="00B5011F" w:rsidRPr="00F8750E" w:rsidRDefault="00B5011F"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451 124</w:t>
            </w:r>
          </w:p>
        </w:tc>
        <w:tc>
          <w:tcPr>
            <w:tcW w:w="573" w:type="pct"/>
            <w:tcBorders>
              <w:bottom w:val="nil"/>
            </w:tcBorders>
            <w:shd w:val="clear" w:color="auto" w:fill="auto"/>
            <w:noWrap/>
            <w:tcMar>
              <w:right w:w="198" w:type="dxa"/>
            </w:tcMar>
            <w:vAlign w:val="center"/>
            <w:hideMark/>
          </w:tcPr>
          <w:p w14:paraId="2574178E" w14:textId="77777777" w:rsidR="00B5011F" w:rsidRPr="00F8750E" w:rsidRDefault="00B5011F"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596 000</w:t>
            </w:r>
          </w:p>
        </w:tc>
        <w:tc>
          <w:tcPr>
            <w:tcW w:w="573" w:type="pct"/>
            <w:tcBorders>
              <w:bottom w:val="nil"/>
            </w:tcBorders>
            <w:shd w:val="clear" w:color="auto" w:fill="auto"/>
            <w:noWrap/>
            <w:tcMar>
              <w:right w:w="198" w:type="dxa"/>
            </w:tcMar>
            <w:vAlign w:val="center"/>
            <w:hideMark/>
          </w:tcPr>
          <w:p w14:paraId="71B874EE" w14:textId="77777777" w:rsidR="00B5011F" w:rsidRPr="00F8750E" w:rsidRDefault="00B5011F" w:rsidP="00FB2364">
            <w:pPr>
              <w:spacing w:after="0" w:line="360" w:lineRule="auto"/>
              <w:jc w:val="right"/>
              <w:rPr>
                <w:rFonts w:ascii="Montserrat Light" w:eastAsia="Times New Roman" w:hAnsi="Montserrat Light" w:cs="Times New Roman"/>
                <w:lang w:eastAsia="fr-FR"/>
              </w:rPr>
            </w:pPr>
            <w:r w:rsidRPr="00F8750E">
              <w:rPr>
                <w:rFonts w:ascii="Montserrat Light" w:hAnsi="Montserrat Light"/>
                <w:color w:val="000000"/>
              </w:rPr>
              <w:t>677 654</w:t>
            </w:r>
          </w:p>
        </w:tc>
        <w:tc>
          <w:tcPr>
            <w:tcW w:w="573" w:type="pct"/>
            <w:tcBorders>
              <w:bottom w:val="nil"/>
            </w:tcBorders>
            <w:tcMar>
              <w:right w:w="198" w:type="dxa"/>
            </w:tcMar>
            <w:vAlign w:val="center"/>
          </w:tcPr>
          <w:p w14:paraId="4C6AC034" w14:textId="041EC7B0" w:rsidR="00B5011F" w:rsidRPr="00F8750E" w:rsidRDefault="00562918" w:rsidP="00FB2364">
            <w:pPr>
              <w:spacing w:after="0" w:line="360" w:lineRule="auto"/>
              <w:jc w:val="right"/>
              <w:rPr>
                <w:rFonts w:ascii="Montserrat Light" w:hAnsi="Montserrat Light"/>
                <w:color w:val="000000"/>
              </w:rPr>
            </w:pPr>
            <w:r>
              <w:rPr>
                <w:rFonts w:ascii="Montserrat Light" w:hAnsi="Montserrat Light"/>
                <w:color w:val="000000"/>
              </w:rPr>
              <w:t>714</w:t>
            </w:r>
            <w:r w:rsidR="00B5011F" w:rsidRPr="00F8750E">
              <w:rPr>
                <w:rFonts w:ascii="Montserrat Light" w:hAnsi="Montserrat Light"/>
                <w:color w:val="000000"/>
              </w:rPr>
              <w:t>713</w:t>
            </w:r>
          </w:p>
        </w:tc>
        <w:tc>
          <w:tcPr>
            <w:tcW w:w="613" w:type="pct"/>
            <w:tcBorders>
              <w:bottom w:val="nil"/>
            </w:tcBorders>
          </w:tcPr>
          <w:p w14:paraId="365C5A8A" w14:textId="3560A139" w:rsidR="00B5011F" w:rsidRPr="00F8750E" w:rsidRDefault="00562918" w:rsidP="00FB2364">
            <w:pPr>
              <w:spacing w:after="0" w:line="360" w:lineRule="auto"/>
              <w:jc w:val="right"/>
              <w:rPr>
                <w:rFonts w:ascii="Montserrat Light" w:hAnsi="Montserrat Light"/>
                <w:color w:val="000000"/>
              </w:rPr>
            </w:pPr>
            <w:r>
              <w:rPr>
                <w:rFonts w:ascii="Montserrat Light" w:hAnsi="Montserrat Light"/>
                <w:color w:val="000000"/>
              </w:rPr>
              <w:t>7</w:t>
            </w:r>
            <w:r w:rsidR="00B5011F" w:rsidRPr="00F8750E">
              <w:rPr>
                <w:rFonts w:ascii="Montserrat Light" w:hAnsi="Montserrat Light"/>
                <w:color w:val="000000"/>
              </w:rPr>
              <w:t>310577</w:t>
            </w:r>
          </w:p>
        </w:tc>
      </w:tr>
      <w:tr w:rsidR="00B5011F" w:rsidRPr="00F8750E" w14:paraId="0B8F0256" w14:textId="77777777" w:rsidTr="00B5011F">
        <w:tc>
          <w:tcPr>
            <w:tcW w:w="1523" w:type="pct"/>
            <w:tcBorders>
              <w:top w:val="nil"/>
              <w:bottom w:val="nil"/>
            </w:tcBorders>
            <w:shd w:val="clear" w:color="auto" w:fill="auto"/>
            <w:noWrap/>
            <w:tcMar>
              <w:right w:w="198" w:type="dxa"/>
            </w:tcMar>
            <w:vAlign w:val="center"/>
            <w:hideMark/>
          </w:tcPr>
          <w:p w14:paraId="73DA7191" w14:textId="77777777" w:rsidR="00B5011F" w:rsidRPr="00F8750E" w:rsidRDefault="00B5011F" w:rsidP="00FB236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Ananas</w:t>
            </w:r>
          </w:p>
        </w:tc>
        <w:tc>
          <w:tcPr>
            <w:tcW w:w="573" w:type="pct"/>
            <w:tcBorders>
              <w:top w:val="nil"/>
              <w:bottom w:val="nil"/>
            </w:tcBorders>
            <w:shd w:val="clear" w:color="auto" w:fill="auto"/>
            <w:noWrap/>
            <w:tcMar>
              <w:right w:w="198" w:type="dxa"/>
            </w:tcMar>
            <w:vAlign w:val="center"/>
            <w:hideMark/>
          </w:tcPr>
          <w:p w14:paraId="1E43AFAE" w14:textId="77777777" w:rsidR="00B5011F" w:rsidRPr="00F8750E" w:rsidRDefault="00B5011F"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244 207</w:t>
            </w:r>
          </w:p>
        </w:tc>
        <w:tc>
          <w:tcPr>
            <w:tcW w:w="573" w:type="pct"/>
            <w:tcBorders>
              <w:top w:val="nil"/>
              <w:bottom w:val="nil"/>
            </w:tcBorders>
            <w:shd w:val="clear" w:color="auto" w:fill="auto"/>
            <w:noWrap/>
            <w:tcMar>
              <w:right w:w="198" w:type="dxa"/>
            </w:tcMar>
            <w:vAlign w:val="center"/>
            <w:hideMark/>
          </w:tcPr>
          <w:p w14:paraId="25B75E2F" w14:textId="77777777" w:rsidR="00B5011F" w:rsidRPr="00F8750E" w:rsidRDefault="00B5011F" w:rsidP="00FB2364">
            <w:pPr>
              <w:spacing w:after="0" w:line="360" w:lineRule="auto"/>
              <w:jc w:val="right"/>
              <w:rPr>
                <w:rFonts w:ascii="Montserrat Light" w:hAnsi="Montserrat Light"/>
                <w:color w:val="000000"/>
              </w:rPr>
            </w:pPr>
            <w:r w:rsidRPr="00F8750E">
              <w:rPr>
                <w:rFonts w:ascii="Montserrat Light" w:hAnsi="Montserrat Light"/>
                <w:color w:val="000000"/>
              </w:rPr>
              <w:t xml:space="preserve">303 887 </w:t>
            </w:r>
          </w:p>
        </w:tc>
        <w:tc>
          <w:tcPr>
            <w:tcW w:w="573" w:type="pct"/>
            <w:tcBorders>
              <w:top w:val="nil"/>
              <w:bottom w:val="nil"/>
            </w:tcBorders>
            <w:shd w:val="clear" w:color="auto" w:fill="auto"/>
            <w:noWrap/>
            <w:tcMar>
              <w:right w:w="198" w:type="dxa"/>
            </w:tcMar>
            <w:vAlign w:val="center"/>
            <w:hideMark/>
          </w:tcPr>
          <w:p w14:paraId="06A4FEDB" w14:textId="77777777" w:rsidR="00B5011F" w:rsidRPr="00F8750E" w:rsidRDefault="00B5011F" w:rsidP="00FB2364">
            <w:pPr>
              <w:spacing w:after="0" w:line="360" w:lineRule="auto"/>
              <w:jc w:val="right"/>
              <w:rPr>
                <w:rFonts w:ascii="Montserrat Light" w:hAnsi="Montserrat Light"/>
                <w:color w:val="000000"/>
              </w:rPr>
            </w:pPr>
            <w:r w:rsidRPr="00F8750E">
              <w:rPr>
                <w:rFonts w:ascii="Montserrat Light" w:hAnsi="Montserrat Light"/>
                <w:color w:val="000000"/>
              </w:rPr>
              <w:t xml:space="preserve">5 772 </w:t>
            </w:r>
          </w:p>
        </w:tc>
        <w:tc>
          <w:tcPr>
            <w:tcW w:w="573" w:type="pct"/>
            <w:tcBorders>
              <w:top w:val="nil"/>
              <w:bottom w:val="nil"/>
            </w:tcBorders>
            <w:shd w:val="clear" w:color="auto" w:fill="auto"/>
            <w:noWrap/>
            <w:tcMar>
              <w:right w:w="198" w:type="dxa"/>
            </w:tcMar>
            <w:vAlign w:val="center"/>
            <w:hideMark/>
          </w:tcPr>
          <w:p w14:paraId="02D1B981" w14:textId="77777777" w:rsidR="00B5011F" w:rsidRPr="00F8750E" w:rsidRDefault="00B5011F" w:rsidP="00FB2364">
            <w:pPr>
              <w:spacing w:after="0" w:line="360"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374 601</w:t>
            </w:r>
          </w:p>
        </w:tc>
        <w:tc>
          <w:tcPr>
            <w:tcW w:w="573" w:type="pct"/>
            <w:tcBorders>
              <w:top w:val="nil"/>
              <w:bottom w:val="nil"/>
            </w:tcBorders>
            <w:tcMar>
              <w:right w:w="198" w:type="dxa"/>
            </w:tcMar>
            <w:vAlign w:val="center"/>
          </w:tcPr>
          <w:p w14:paraId="42C64834" w14:textId="79335ACD" w:rsidR="00B5011F" w:rsidRPr="00F8750E" w:rsidRDefault="00562918" w:rsidP="00FB2364">
            <w:pPr>
              <w:spacing w:after="0" w:line="360" w:lineRule="auto"/>
              <w:jc w:val="right"/>
              <w:rPr>
                <w:rFonts w:ascii="Montserrat Light" w:eastAsia="Times New Roman" w:hAnsi="Montserrat Light" w:cs="Times New Roman"/>
                <w:lang w:eastAsia="fr-FR"/>
              </w:rPr>
            </w:pPr>
            <w:r>
              <w:rPr>
                <w:rFonts w:ascii="Montserrat Light" w:eastAsia="Times New Roman" w:hAnsi="Montserrat Light" w:cs="Times New Roman"/>
                <w:lang w:eastAsia="fr-FR"/>
              </w:rPr>
              <w:t>350</w:t>
            </w:r>
            <w:r w:rsidR="00B5011F" w:rsidRPr="00F8750E">
              <w:rPr>
                <w:rFonts w:ascii="Montserrat Light" w:eastAsia="Times New Roman" w:hAnsi="Montserrat Light" w:cs="Times New Roman"/>
                <w:lang w:eastAsia="fr-FR"/>
              </w:rPr>
              <w:t>476</w:t>
            </w:r>
          </w:p>
        </w:tc>
        <w:tc>
          <w:tcPr>
            <w:tcW w:w="613" w:type="pct"/>
            <w:tcBorders>
              <w:top w:val="nil"/>
              <w:bottom w:val="nil"/>
            </w:tcBorders>
          </w:tcPr>
          <w:p w14:paraId="4BCCD187" w14:textId="77777777" w:rsidR="00B5011F" w:rsidRPr="00F8750E" w:rsidRDefault="00B5011F" w:rsidP="00FB2364">
            <w:pPr>
              <w:spacing w:after="0" w:line="360"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362 964</w:t>
            </w:r>
          </w:p>
        </w:tc>
      </w:tr>
      <w:tr w:rsidR="00B5011F" w:rsidRPr="00F8750E" w14:paraId="32C7C298" w14:textId="77777777" w:rsidTr="00B5011F">
        <w:tc>
          <w:tcPr>
            <w:tcW w:w="1523" w:type="pct"/>
            <w:tcBorders>
              <w:top w:val="nil"/>
              <w:left w:val="single" w:sz="4" w:space="0" w:color="auto"/>
              <w:bottom w:val="single" w:sz="4" w:space="0" w:color="auto"/>
              <w:right w:val="single" w:sz="4" w:space="0" w:color="auto"/>
            </w:tcBorders>
            <w:shd w:val="clear" w:color="auto" w:fill="auto"/>
            <w:noWrap/>
            <w:tcMar>
              <w:right w:w="198" w:type="dxa"/>
            </w:tcMar>
            <w:vAlign w:val="center"/>
            <w:hideMark/>
          </w:tcPr>
          <w:p w14:paraId="08594C00" w14:textId="77777777" w:rsidR="00B5011F" w:rsidRPr="00F8750E" w:rsidRDefault="00B5011F" w:rsidP="00FB236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Anacarde</w:t>
            </w:r>
          </w:p>
        </w:tc>
        <w:tc>
          <w:tcPr>
            <w:tcW w:w="573" w:type="pct"/>
            <w:tcBorders>
              <w:top w:val="nil"/>
              <w:left w:val="single" w:sz="4" w:space="0" w:color="auto"/>
              <w:bottom w:val="single" w:sz="4" w:space="0" w:color="auto"/>
              <w:right w:val="single" w:sz="4" w:space="0" w:color="auto"/>
            </w:tcBorders>
            <w:shd w:val="clear" w:color="auto" w:fill="auto"/>
            <w:noWrap/>
            <w:tcMar>
              <w:right w:w="198" w:type="dxa"/>
            </w:tcMar>
            <w:vAlign w:val="center"/>
            <w:hideMark/>
          </w:tcPr>
          <w:p w14:paraId="64C55CA9" w14:textId="77777777" w:rsidR="00B5011F" w:rsidRPr="00F8750E" w:rsidRDefault="00B5011F" w:rsidP="00FB2364">
            <w:pPr>
              <w:spacing w:after="0" w:line="360" w:lineRule="auto"/>
              <w:jc w:val="right"/>
              <w:rPr>
                <w:rFonts w:ascii="Montserrat Light" w:hAnsi="Montserrat Light"/>
                <w:color w:val="000000"/>
              </w:rPr>
            </w:pPr>
            <w:r w:rsidRPr="00F8750E">
              <w:rPr>
                <w:rFonts w:ascii="Montserrat Light" w:hAnsi="Montserrat Light"/>
                <w:color w:val="000000"/>
              </w:rPr>
              <w:t>82 356</w:t>
            </w:r>
          </w:p>
        </w:tc>
        <w:tc>
          <w:tcPr>
            <w:tcW w:w="573" w:type="pct"/>
            <w:tcBorders>
              <w:top w:val="nil"/>
              <w:left w:val="single" w:sz="4" w:space="0" w:color="auto"/>
              <w:bottom w:val="single" w:sz="4" w:space="0" w:color="auto"/>
              <w:right w:val="single" w:sz="4" w:space="0" w:color="auto"/>
            </w:tcBorders>
            <w:shd w:val="clear" w:color="auto" w:fill="auto"/>
            <w:noWrap/>
            <w:tcMar>
              <w:right w:w="198" w:type="dxa"/>
            </w:tcMar>
            <w:vAlign w:val="center"/>
            <w:hideMark/>
          </w:tcPr>
          <w:p w14:paraId="0280B63C" w14:textId="77777777" w:rsidR="00B5011F" w:rsidRPr="00F8750E" w:rsidRDefault="00B5011F" w:rsidP="00FB2364">
            <w:pPr>
              <w:spacing w:after="0" w:line="360" w:lineRule="auto"/>
              <w:jc w:val="right"/>
              <w:rPr>
                <w:rFonts w:ascii="Montserrat Light" w:hAnsi="Montserrat Light"/>
                <w:color w:val="000000"/>
              </w:rPr>
            </w:pPr>
            <w:r w:rsidRPr="00F8750E">
              <w:rPr>
                <w:rFonts w:ascii="Montserrat Light" w:hAnsi="Montserrat Light"/>
                <w:color w:val="000000"/>
              </w:rPr>
              <w:t>97 518</w:t>
            </w:r>
          </w:p>
        </w:tc>
        <w:tc>
          <w:tcPr>
            <w:tcW w:w="573" w:type="pct"/>
            <w:tcBorders>
              <w:top w:val="nil"/>
              <w:left w:val="single" w:sz="4" w:space="0" w:color="auto"/>
              <w:bottom w:val="single" w:sz="4" w:space="0" w:color="auto"/>
              <w:right w:val="single" w:sz="4" w:space="0" w:color="auto"/>
            </w:tcBorders>
            <w:shd w:val="clear" w:color="auto" w:fill="auto"/>
            <w:noWrap/>
            <w:tcMar>
              <w:right w:w="198" w:type="dxa"/>
            </w:tcMar>
            <w:vAlign w:val="center"/>
            <w:hideMark/>
          </w:tcPr>
          <w:p w14:paraId="1EDBD26C" w14:textId="77777777" w:rsidR="00B5011F" w:rsidRPr="00F8750E" w:rsidRDefault="00B5011F" w:rsidP="00FB2364">
            <w:pPr>
              <w:spacing w:after="0" w:line="360" w:lineRule="auto"/>
              <w:jc w:val="right"/>
              <w:rPr>
                <w:rFonts w:ascii="Montserrat Light" w:hAnsi="Montserrat Light"/>
                <w:color w:val="000000"/>
              </w:rPr>
            </w:pPr>
            <w:r w:rsidRPr="00F8750E">
              <w:rPr>
                <w:rFonts w:ascii="Montserrat Light" w:hAnsi="Montserrat Light"/>
                <w:color w:val="000000"/>
              </w:rPr>
              <w:t>110 117</w:t>
            </w:r>
          </w:p>
        </w:tc>
        <w:tc>
          <w:tcPr>
            <w:tcW w:w="573" w:type="pct"/>
            <w:tcBorders>
              <w:top w:val="nil"/>
              <w:left w:val="single" w:sz="4" w:space="0" w:color="auto"/>
              <w:bottom w:val="single" w:sz="4" w:space="0" w:color="auto"/>
              <w:right w:val="single" w:sz="4" w:space="0" w:color="auto"/>
            </w:tcBorders>
            <w:shd w:val="clear" w:color="auto" w:fill="auto"/>
            <w:noWrap/>
            <w:tcMar>
              <w:right w:w="198" w:type="dxa"/>
            </w:tcMar>
            <w:vAlign w:val="center"/>
            <w:hideMark/>
          </w:tcPr>
          <w:p w14:paraId="72243CAB" w14:textId="77777777" w:rsidR="00B5011F" w:rsidRPr="00F8750E" w:rsidRDefault="00B5011F" w:rsidP="00FB2364">
            <w:pPr>
              <w:spacing w:after="0" w:line="360"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115 590</w:t>
            </w:r>
          </w:p>
        </w:tc>
        <w:tc>
          <w:tcPr>
            <w:tcW w:w="573" w:type="pct"/>
            <w:tcBorders>
              <w:top w:val="nil"/>
              <w:left w:val="single" w:sz="4" w:space="0" w:color="auto"/>
              <w:bottom w:val="single" w:sz="4" w:space="0" w:color="auto"/>
              <w:right w:val="single" w:sz="4" w:space="0" w:color="auto"/>
            </w:tcBorders>
            <w:tcMar>
              <w:right w:w="198" w:type="dxa"/>
            </w:tcMar>
            <w:vAlign w:val="center"/>
          </w:tcPr>
          <w:p w14:paraId="73386F3E" w14:textId="4DD83F8C" w:rsidR="00B5011F" w:rsidRPr="00F8750E" w:rsidRDefault="00562918" w:rsidP="00562918">
            <w:pPr>
              <w:spacing w:after="0" w:line="360" w:lineRule="auto"/>
              <w:rPr>
                <w:rFonts w:ascii="Montserrat Light" w:eastAsia="Times New Roman" w:hAnsi="Montserrat Light" w:cs="Times New Roman"/>
                <w:lang w:eastAsia="fr-FR"/>
              </w:rPr>
            </w:pPr>
            <w:r>
              <w:rPr>
                <w:rFonts w:ascii="Montserrat Light" w:eastAsia="Times New Roman" w:hAnsi="Montserrat Light" w:cs="Times New Roman"/>
                <w:lang w:eastAsia="fr-FR"/>
              </w:rPr>
              <w:t>124</w:t>
            </w:r>
            <w:r w:rsidR="00B5011F" w:rsidRPr="00F8750E">
              <w:rPr>
                <w:rFonts w:ascii="Montserrat Light" w:eastAsia="Times New Roman" w:hAnsi="Montserrat Light" w:cs="Times New Roman"/>
                <w:lang w:eastAsia="fr-FR"/>
              </w:rPr>
              <w:t>319</w:t>
            </w:r>
          </w:p>
        </w:tc>
        <w:tc>
          <w:tcPr>
            <w:tcW w:w="613" w:type="pct"/>
            <w:tcBorders>
              <w:top w:val="nil"/>
              <w:left w:val="single" w:sz="4" w:space="0" w:color="auto"/>
              <w:bottom w:val="single" w:sz="4" w:space="0" w:color="auto"/>
              <w:right w:val="single" w:sz="4" w:space="0" w:color="auto"/>
            </w:tcBorders>
          </w:tcPr>
          <w:p w14:paraId="571098EE" w14:textId="77777777" w:rsidR="00B5011F" w:rsidRPr="00F8750E" w:rsidRDefault="00B5011F" w:rsidP="00FB2364">
            <w:pPr>
              <w:spacing w:after="0" w:line="360"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137 926</w:t>
            </w:r>
          </w:p>
        </w:tc>
      </w:tr>
    </w:tbl>
    <w:p w14:paraId="53C4FFDA" w14:textId="77777777" w:rsidR="00216F95" w:rsidRDefault="00AE4A44" w:rsidP="00216F95">
      <w:pPr>
        <w:rPr>
          <w:rFonts w:ascii="Montserrat Light" w:hAnsi="Montserrat Light"/>
        </w:rPr>
      </w:pPr>
      <w:r w:rsidRPr="00F8750E">
        <w:rPr>
          <w:rFonts w:ascii="Montserrat Light" w:hAnsi="Montserrat Light" w:cs="Times New Roman"/>
          <w:color w:val="000000"/>
          <w:u w:val="single"/>
        </w:rPr>
        <w:t>Source</w:t>
      </w:r>
      <w:r w:rsidRPr="00F8750E">
        <w:rPr>
          <w:rFonts w:ascii="Montserrat Light" w:hAnsi="Montserrat Light" w:cs="Times New Roman"/>
          <w:color w:val="000000"/>
        </w:rPr>
        <w:t> : DSA/MAEP</w:t>
      </w:r>
      <w:r w:rsidR="0052251C" w:rsidRPr="00F8750E">
        <w:rPr>
          <w:rFonts w:ascii="Montserrat Light" w:hAnsi="Montserrat Light" w:cs="Times New Roman"/>
          <w:color w:val="000000"/>
        </w:rPr>
        <w:t xml:space="preserve"> </w:t>
      </w:r>
      <w:bookmarkStart w:id="138" w:name="_Toc451972075"/>
      <w:bookmarkStart w:id="139" w:name="_Toc451972872"/>
      <w:bookmarkStart w:id="140" w:name="_Toc455040111"/>
      <w:bookmarkStart w:id="141" w:name="_Toc27431472"/>
      <w:bookmarkStart w:id="142" w:name="_Toc475026263"/>
      <w:bookmarkStart w:id="143" w:name="_Toc475026904"/>
      <w:bookmarkStart w:id="144" w:name="_Toc475161946"/>
      <w:bookmarkStart w:id="145" w:name="_Toc475699576"/>
      <w:bookmarkStart w:id="146" w:name="_Toc475713672"/>
      <w:bookmarkStart w:id="147" w:name="_Toc101063867"/>
      <w:bookmarkStart w:id="148" w:name="_Toc101064600"/>
      <w:bookmarkEnd w:id="135"/>
    </w:p>
    <w:p w14:paraId="3310F545" w14:textId="77777777" w:rsidR="00216F95" w:rsidRDefault="00216F95" w:rsidP="00216F95">
      <w:pPr>
        <w:rPr>
          <w:rFonts w:ascii="Montserrat Light" w:hAnsi="Montserrat Light"/>
        </w:rPr>
      </w:pPr>
    </w:p>
    <w:p w14:paraId="5B5D9946" w14:textId="51AACBEA" w:rsidR="004C6F14" w:rsidRPr="00216F95" w:rsidRDefault="00C717C3" w:rsidP="00216F95">
      <w:pPr>
        <w:rPr>
          <w:rFonts w:ascii="Montserrat Light" w:hAnsi="Montserrat Light"/>
          <w:b/>
          <w:bCs/>
          <w:color w:val="5B9BD5" w:themeColor="accent1"/>
        </w:rPr>
      </w:pPr>
      <w:r w:rsidRPr="00216F95">
        <w:rPr>
          <w:rFonts w:ascii="Montserrat Light" w:hAnsi="Montserrat Light"/>
          <w:b/>
          <w:bCs/>
          <w:color w:val="5B9BD5" w:themeColor="accent1"/>
        </w:rPr>
        <w:t>Tableau 3.4.</w:t>
      </w:r>
      <w:r w:rsidR="0004412F" w:rsidRPr="00216F95">
        <w:rPr>
          <w:rFonts w:ascii="Montserrat Light" w:hAnsi="Montserrat Light"/>
          <w:b/>
          <w:bCs/>
          <w:color w:val="5B9BD5" w:themeColor="accent1"/>
        </w:rPr>
        <w:t>1</w:t>
      </w:r>
      <w:r w:rsidR="00216F95">
        <w:rPr>
          <w:rFonts w:ascii="Montserrat Light" w:hAnsi="Montserrat Light"/>
          <w:b/>
          <w:bCs/>
          <w:color w:val="5B9BD5" w:themeColor="accent1"/>
        </w:rPr>
        <w:t>4</w:t>
      </w:r>
      <w:r w:rsidRPr="00216F95">
        <w:rPr>
          <w:rFonts w:ascii="Montserrat Light" w:hAnsi="Montserrat Light"/>
          <w:b/>
          <w:bCs/>
          <w:color w:val="5B9BD5" w:themeColor="accent1"/>
        </w:rPr>
        <w:t> </w:t>
      </w:r>
      <w:r w:rsidR="004C6F14" w:rsidRPr="00216F95">
        <w:rPr>
          <w:rFonts w:ascii="Montserrat Light" w:hAnsi="Montserrat Light"/>
          <w:b/>
          <w:bCs/>
          <w:color w:val="5B9BD5" w:themeColor="accent1"/>
        </w:rPr>
        <w:t>: Production halieutique (en tonne) au Bénin</w:t>
      </w:r>
      <w:bookmarkEnd w:id="138"/>
      <w:bookmarkEnd w:id="139"/>
      <w:r w:rsidR="00314E46" w:rsidRPr="00216F95">
        <w:rPr>
          <w:rFonts w:ascii="Montserrat Light" w:hAnsi="Montserrat Light"/>
          <w:b/>
          <w:bCs/>
          <w:color w:val="5B9BD5" w:themeColor="accent1"/>
        </w:rPr>
        <w:t xml:space="preserve"> de 2015</w:t>
      </w:r>
      <w:r w:rsidR="004C6F14" w:rsidRPr="00216F95">
        <w:rPr>
          <w:rFonts w:ascii="Montserrat Light" w:hAnsi="Montserrat Light"/>
          <w:b/>
          <w:bCs/>
          <w:color w:val="5B9BD5" w:themeColor="accent1"/>
        </w:rPr>
        <w:t xml:space="preserve"> à 20</w:t>
      </w:r>
      <w:bookmarkEnd w:id="140"/>
      <w:bookmarkEnd w:id="141"/>
      <w:r w:rsidR="00B75F31" w:rsidRPr="00216F95">
        <w:rPr>
          <w:rFonts w:ascii="Montserrat Light" w:hAnsi="Montserrat Light"/>
          <w:b/>
          <w:bCs/>
          <w:color w:val="5B9BD5" w:themeColor="accent1"/>
        </w:rPr>
        <w:t>20</w:t>
      </w:r>
    </w:p>
    <w:tbl>
      <w:tblPr>
        <w:tblW w:w="5701" w:type="pct"/>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1"/>
        <w:gridCol w:w="1085"/>
        <w:gridCol w:w="1336"/>
        <w:gridCol w:w="1253"/>
        <w:gridCol w:w="1117"/>
        <w:gridCol w:w="1117"/>
        <w:gridCol w:w="835"/>
      </w:tblGrid>
      <w:tr w:rsidR="00D16408" w:rsidRPr="00F8750E" w14:paraId="72F7E045" w14:textId="77777777" w:rsidTr="00216F95">
        <w:trPr>
          <w:cantSplit/>
        </w:trPr>
        <w:tc>
          <w:tcPr>
            <w:tcW w:w="1836" w:type="pct"/>
            <w:tcBorders>
              <w:bottom w:val="single" w:sz="4" w:space="0" w:color="auto"/>
            </w:tcBorders>
            <w:shd w:val="clear" w:color="auto" w:fill="DEEAF6" w:themeFill="accent1" w:themeFillTint="33"/>
            <w:noWrap/>
            <w:tcMar>
              <w:right w:w="198" w:type="dxa"/>
            </w:tcMar>
            <w:vAlign w:val="center"/>
            <w:hideMark/>
          </w:tcPr>
          <w:p w14:paraId="30CE054C" w14:textId="77777777" w:rsidR="00D16408" w:rsidRPr="00F8750E" w:rsidRDefault="00D16408" w:rsidP="00141DA0">
            <w:pPr>
              <w:spacing w:after="0" w:line="276" w:lineRule="auto"/>
              <w:rPr>
                <w:rFonts w:ascii="Montserrat Light" w:hAnsi="Montserrat Light" w:cs="Times New Roman"/>
                <w:b/>
                <w:bCs/>
                <w:color w:val="000000"/>
              </w:rPr>
            </w:pPr>
            <w:r w:rsidRPr="00F8750E">
              <w:rPr>
                <w:rFonts w:ascii="Montserrat Light" w:hAnsi="Montserrat Light" w:cs="Times New Roman"/>
                <w:b/>
                <w:bCs/>
                <w:color w:val="000000"/>
              </w:rPr>
              <w:t>Type de pêche</w:t>
            </w:r>
          </w:p>
        </w:tc>
        <w:tc>
          <w:tcPr>
            <w:tcW w:w="509" w:type="pct"/>
            <w:tcBorders>
              <w:bottom w:val="single" w:sz="4" w:space="0" w:color="auto"/>
            </w:tcBorders>
            <w:shd w:val="clear" w:color="auto" w:fill="DEEAF6" w:themeFill="accent1" w:themeFillTint="33"/>
            <w:tcMar>
              <w:right w:w="198" w:type="dxa"/>
            </w:tcMar>
            <w:vAlign w:val="center"/>
          </w:tcPr>
          <w:p w14:paraId="6AADF98B" w14:textId="77777777" w:rsidR="00D16408" w:rsidRPr="00F8750E" w:rsidRDefault="00D16408" w:rsidP="00474E5A">
            <w:pPr>
              <w:spacing w:after="0" w:line="276" w:lineRule="auto"/>
              <w:jc w:val="right"/>
              <w:rPr>
                <w:rFonts w:ascii="Montserrat Light" w:hAnsi="Montserrat Light" w:cs="Times New Roman"/>
                <w:b/>
                <w:bCs/>
                <w:color w:val="000000"/>
              </w:rPr>
            </w:pPr>
            <w:r w:rsidRPr="00F8750E">
              <w:rPr>
                <w:rFonts w:ascii="Montserrat Light" w:hAnsi="Montserrat Light" w:cs="Times New Roman"/>
                <w:b/>
                <w:bCs/>
                <w:color w:val="000000"/>
              </w:rPr>
              <w:t>2015</w:t>
            </w:r>
          </w:p>
        </w:tc>
        <w:tc>
          <w:tcPr>
            <w:tcW w:w="627" w:type="pct"/>
            <w:tcBorders>
              <w:bottom w:val="single" w:sz="4" w:space="0" w:color="auto"/>
            </w:tcBorders>
            <w:shd w:val="clear" w:color="auto" w:fill="DEEAF6" w:themeFill="accent1" w:themeFillTint="33"/>
            <w:tcMar>
              <w:right w:w="198" w:type="dxa"/>
            </w:tcMar>
            <w:vAlign w:val="center"/>
          </w:tcPr>
          <w:p w14:paraId="2F4B2788" w14:textId="77777777" w:rsidR="00D16408" w:rsidRPr="00F8750E" w:rsidRDefault="00D16408" w:rsidP="00474E5A">
            <w:pPr>
              <w:spacing w:after="0" w:line="276" w:lineRule="auto"/>
              <w:jc w:val="right"/>
              <w:rPr>
                <w:rFonts w:ascii="Montserrat Light" w:hAnsi="Montserrat Light" w:cs="Times New Roman"/>
                <w:b/>
                <w:bCs/>
                <w:color w:val="000000"/>
              </w:rPr>
            </w:pPr>
            <w:r w:rsidRPr="00F8750E">
              <w:rPr>
                <w:rFonts w:ascii="Montserrat Light" w:hAnsi="Montserrat Light" w:cs="Times New Roman"/>
                <w:b/>
                <w:bCs/>
                <w:color w:val="000000"/>
              </w:rPr>
              <w:t>2016</w:t>
            </w:r>
          </w:p>
        </w:tc>
        <w:tc>
          <w:tcPr>
            <w:tcW w:w="588" w:type="pct"/>
            <w:tcBorders>
              <w:bottom w:val="single" w:sz="4" w:space="0" w:color="auto"/>
            </w:tcBorders>
            <w:shd w:val="clear" w:color="auto" w:fill="DEEAF6" w:themeFill="accent1" w:themeFillTint="33"/>
            <w:tcMar>
              <w:right w:w="198" w:type="dxa"/>
            </w:tcMar>
            <w:vAlign w:val="center"/>
          </w:tcPr>
          <w:p w14:paraId="713864AB" w14:textId="77777777" w:rsidR="00D16408" w:rsidRPr="00F8750E" w:rsidRDefault="00D16408" w:rsidP="00474E5A">
            <w:pPr>
              <w:spacing w:after="0" w:line="276" w:lineRule="auto"/>
              <w:jc w:val="right"/>
              <w:rPr>
                <w:rFonts w:ascii="Montserrat Light" w:hAnsi="Montserrat Light" w:cs="Times New Roman"/>
                <w:b/>
                <w:bCs/>
                <w:color w:val="000000"/>
              </w:rPr>
            </w:pPr>
            <w:r w:rsidRPr="00F8750E">
              <w:rPr>
                <w:rFonts w:ascii="Montserrat Light" w:hAnsi="Montserrat Light" w:cs="Times New Roman"/>
                <w:b/>
                <w:bCs/>
                <w:color w:val="000000"/>
              </w:rPr>
              <w:t>2017</w:t>
            </w:r>
          </w:p>
        </w:tc>
        <w:tc>
          <w:tcPr>
            <w:tcW w:w="524" w:type="pct"/>
            <w:tcBorders>
              <w:bottom w:val="single" w:sz="4" w:space="0" w:color="auto"/>
            </w:tcBorders>
            <w:shd w:val="clear" w:color="auto" w:fill="DEEAF6" w:themeFill="accent1" w:themeFillTint="33"/>
            <w:tcMar>
              <w:right w:w="198" w:type="dxa"/>
            </w:tcMar>
            <w:vAlign w:val="center"/>
          </w:tcPr>
          <w:p w14:paraId="1B7AF347" w14:textId="77777777" w:rsidR="00D16408" w:rsidRPr="00F8750E" w:rsidRDefault="00D16408" w:rsidP="00474E5A">
            <w:pPr>
              <w:spacing w:after="0" w:line="276" w:lineRule="auto"/>
              <w:jc w:val="right"/>
              <w:rPr>
                <w:rFonts w:ascii="Montserrat Light" w:hAnsi="Montserrat Light" w:cs="Times New Roman"/>
                <w:b/>
                <w:bCs/>
                <w:color w:val="000000"/>
              </w:rPr>
            </w:pPr>
            <w:r w:rsidRPr="00F8750E">
              <w:rPr>
                <w:rFonts w:ascii="Montserrat Light" w:hAnsi="Montserrat Light" w:cs="Times New Roman"/>
                <w:b/>
                <w:bCs/>
                <w:color w:val="000000"/>
              </w:rPr>
              <w:t>2018</w:t>
            </w:r>
          </w:p>
        </w:tc>
        <w:tc>
          <w:tcPr>
            <w:tcW w:w="524" w:type="pct"/>
            <w:tcBorders>
              <w:bottom w:val="single" w:sz="4" w:space="0" w:color="auto"/>
            </w:tcBorders>
            <w:shd w:val="clear" w:color="auto" w:fill="DEEAF6" w:themeFill="accent1" w:themeFillTint="33"/>
            <w:tcMar>
              <w:right w:w="198" w:type="dxa"/>
            </w:tcMar>
          </w:tcPr>
          <w:p w14:paraId="56D3A7B5" w14:textId="77777777" w:rsidR="00D16408" w:rsidRPr="00F8750E" w:rsidRDefault="00D16408" w:rsidP="00474E5A">
            <w:pPr>
              <w:spacing w:after="0" w:line="276" w:lineRule="auto"/>
              <w:jc w:val="right"/>
              <w:rPr>
                <w:rFonts w:ascii="Montserrat Light" w:hAnsi="Montserrat Light" w:cs="Times New Roman"/>
                <w:b/>
                <w:bCs/>
                <w:color w:val="000000"/>
              </w:rPr>
            </w:pPr>
            <w:r w:rsidRPr="00F8750E">
              <w:rPr>
                <w:rFonts w:ascii="Montserrat Light" w:hAnsi="Montserrat Light" w:cs="Times New Roman"/>
                <w:b/>
                <w:bCs/>
                <w:color w:val="000000"/>
              </w:rPr>
              <w:t>2019</w:t>
            </w:r>
          </w:p>
        </w:tc>
        <w:tc>
          <w:tcPr>
            <w:tcW w:w="393" w:type="pct"/>
            <w:tcBorders>
              <w:bottom w:val="single" w:sz="4" w:space="0" w:color="auto"/>
            </w:tcBorders>
            <w:shd w:val="clear" w:color="auto" w:fill="DEEAF6" w:themeFill="accent1" w:themeFillTint="33"/>
          </w:tcPr>
          <w:p w14:paraId="10D5BE72" w14:textId="77777777" w:rsidR="00D16408" w:rsidRPr="00F8750E" w:rsidRDefault="00D16408" w:rsidP="00D16408">
            <w:pPr>
              <w:spacing w:after="0" w:line="276" w:lineRule="auto"/>
              <w:jc w:val="right"/>
              <w:rPr>
                <w:rFonts w:ascii="Montserrat Light" w:hAnsi="Montserrat Light" w:cs="Times New Roman"/>
                <w:b/>
                <w:bCs/>
                <w:color w:val="000000"/>
              </w:rPr>
            </w:pPr>
            <w:r w:rsidRPr="00F8750E">
              <w:rPr>
                <w:rFonts w:ascii="Montserrat Light" w:hAnsi="Montserrat Light" w:cs="Times New Roman"/>
                <w:b/>
                <w:bCs/>
                <w:color w:val="000000"/>
              </w:rPr>
              <w:t>2020</w:t>
            </w:r>
          </w:p>
        </w:tc>
      </w:tr>
      <w:tr w:rsidR="00D16408" w:rsidRPr="00F8750E" w14:paraId="6614E317" w14:textId="77777777" w:rsidTr="00D16408">
        <w:trPr>
          <w:cantSplit/>
        </w:trPr>
        <w:tc>
          <w:tcPr>
            <w:tcW w:w="1836" w:type="pct"/>
            <w:tcBorders>
              <w:bottom w:val="nil"/>
            </w:tcBorders>
            <w:shd w:val="clear" w:color="auto" w:fill="auto"/>
            <w:tcMar>
              <w:right w:w="198" w:type="dxa"/>
            </w:tcMar>
            <w:vAlign w:val="center"/>
            <w:hideMark/>
          </w:tcPr>
          <w:p w14:paraId="2A63B47F" w14:textId="77777777" w:rsidR="00D16408" w:rsidRPr="00F8750E" w:rsidRDefault="00D16408" w:rsidP="00FB2364">
            <w:pPr>
              <w:spacing w:after="0" w:line="360" w:lineRule="auto"/>
              <w:rPr>
                <w:rFonts w:ascii="Montserrat Light" w:hAnsi="Montserrat Light" w:cs="Times New Roman"/>
                <w:color w:val="000000"/>
              </w:rPr>
            </w:pPr>
            <w:r w:rsidRPr="00F8750E">
              <w:rPr>
                <w:rFonts w:ascii="Montserrat Light" w:hAnsi="Montserrat Light" w:cs="Times New Roman"/>
                <w:color w:val="000000"/>
              </w:rPr>
              <w:t>Pêche maritime industrielle</w:t>
            </w:r>
          </w:p>
        </w:tc>
        <w:tc>
          <w:tcPr>
            <w:tcW w:w="509" w:type="pct"/>
            <w:tcBorders>
              <w:bottom w:val="nil"/>
            </w:tcBorders>
            <w:tcMar>
              <w:right w:w="198" w:type="dxa"/>
            </w:tcMar>
            <w:vAlign w:val="center"/>
          </w:tcPr>
          <w:p w14:paraId="4E1048AC" w14:textId="77777777" w:rsidR="00D16408" w:rsidRPr="00F8750E" w:rsidRDefault="00D16408" w:rsidP="00474E5A">
            <w:pPr>
              <w:spacing w:after="0" w:line="360" w:lineRule="auto"/>
              <w:jc w:val="right"/>
              <w:rPr>
                <w:rFonts w:ascii="Montserrat Light" w:hAnsi="Montserrat Light"/>
                <w:b/>
                <w:bCs/>
                <w:color w:val="000000"/>
              </w:rPr>
            </w:pPr>
            <w:r w:rsidRPr="00F8750E">
              <w:rPr>
                <w:rFonts w:ascii="Montserrat Light" w:hAnsi="Montserrat Light"/>
                <w:color w:val="000000"/>
              </w:rPr>
              <w:t>148</w:t>
            </w:r>
          </w:p>
        </w:tc>
        <w:tc>
          <w:tcPr>
            <w:tcW w:w="627" w:type="pct"/>
            <w:tcBorders>
              <w:bottom w:val="nil"/>
            </w:tcBorders>
            <w:tcMar>
              <w:right w:w="198" w:type="dxa"/>
            </w:tcMar>
            <w:vAlign w:val="center"/>
          </w:tcPr>
          <w:p w14:paraId="61C0D4D6" w14:textId="77777777" w:rsidR="00D16408" w:rsidRPr="00F8750E" w:rsidRDefault="00D16408" w:rsidP="00474E5A">
            <w:pPr>
              <w:spacing w:after="0" w:line="360" w:lineRule="auto"/>
              <w:jc w:val="right"/>
              <w:rPr>
                <w:rFonts w:ascii="Montserrat Light" w:hAnsi="Montserrat Light" w:cs="Calibri"/>
                <w:color w:val="000000"/>
              </w:rPr>
            </w:pPr>
            <w:r w:rsidRPr="00F8750E">
              <w:rPr>
                <w:rFonts w:ascii="Montserrat Light" w:hAnsi="Montserrat Light"/>
                <w:color w:val="000000"/>
              </w:rPr>
              <w:t>83</w:t>
            </w:r>
          </w:p>
        </w:tc>
        <w:tc>
          <w:tcPr>
            <w:tcW w:w="588" w:type="pct"/>
            <w:tcBorders>
              <w:bottom w:val="nil"/>
            </w:tcBorders>
            <w:tcMar>
              <w:right w:w="198" w:type="dxa"/>
            </w:tcMar>
            <w:vAlign w:val="center"/>
          </w:tcPr>
          <w:p w14:paraId="3DB1F43A"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45</w:t>
            </w:r>
          </w:p>
        </w:tc>
        <w:tc>
          <w:tcPr>
            <w:tcW w:w="524" w:type="pct"/>
            <w:tcBorders>
              <w:bottom w:val="nil"/>
            </w:tcBorders>
            <w:tcMar>
              <w:right w:w="198" w:type="dxa"/>
            </w:tcMar>
            <w:vAlign w:val="center"/>
          </w:tcPr>
          <w:p w14:paraId="6EF330C8"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194</w:t>
            </w:r>
          </w:p>
        </w:tc>
        <w:tc>
          <w:tcPr>
            <w:tcW w:w="524" w:type="pct"/>
            <w:tcBorders>
              <w:bottom w:val="nil"/>
            </w:tcBorders>
            <w:tcMar>
              <w:right w:w="198" w:type="dxa"/>
            </w:tcMar>
            <w:vAlign w:val="center"/>
          </w:tcPr>
          <w:p w14:paraId="02A34F16"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221</w:t>
            </w:r>
          </w:p>
        </w:tc>
        <w:tc>
          <w:tcPr>
            <w:tcW w:w="393" w:type="pct"/>
            <w:tcBorders>
              <w:bottom w:val="nil"/>
            </w:tcBorders>
          </w:tcPr>
          <w:p w14:paraId="4E1DBE28"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218</w:t>
            </w:r>
          </w:p>
        </w:tc>
      </w:tr>
      <w:tr w:rsidR="00D16408" w:rsidRPr="00F8750E" w14:paraId="12C7031B" w14:textId="77777777" w:rsidTr="00D16408">
        <w:trPr>
          <w:cantSplit/>
        </w:trPr>
        <w:tc>
          <w:tcPr>
            <w:tcW w:w="1836" w:type="pct"/>
            <w:tcBorders>
              <w:top w:val="nil"/>
              <w:bottom w:val="nil"/>
            </w:tcBorders>
            <w:shd w:val="clear" w:color="auto" w:fill="auto"/>
            <w:tcMar>
              <w:right w:w="198" w:type="dxa"/>
            </w:tcMar>
            <w:vAlign w:val="center"/>
            <w:hideMark/>
          </w:tcPr>
          <w:p w14:paraId="4A58E30A" w14:textId="77777777" w:rsidR="00D16408" w:rsidRPr="00F8750E" w:rsidRDefault="00D16408" w:rsidP="00FB2364">
            <w:pPr>
              <w:spacing w:after="0" w:line="360" w:lineRule="auto"/>
              <w:rPr>
                <w:rFonts w:ascii="Montserrat Light" w:hAnsi="Montserrat Light" w:cs="Times New Roman"/>
                <w:color w:val="000000"/>
              </w:rPr>
            </w:pPr>
            <w:r w:rsidRPr="00F8750E">
              <w:rPr>
                <w:rFonts w:ascii="Montserrat Light" w:hAnsi="Montserrat Light" w:cs="Times New Roman"/>
                <w:color w:val="000000"/>
              </w:rPr>
              <w:t xml:space="preserve">Pêche maritime artisanale </w:t>
            </w:r>
          </w:p>
        </w:tc>
        <w:tc>
          <w:tcPr>
            <w:tcW w:w="509" w:type="pct"/>
            <w:tcBorders>
              <w:top w:val="nil"/>
              <w:bottom w:val="nil"/>
            </w:tcBorders>
            <w:tcMar>
              <w:right w:w="198" w:type="dxa"/>
            </w:tcMar>
            <w:vAlign w:val="center"/>
          </w:tcPr>
          <w:p w14:paraId="4F0ACFDF" w14:textId="77777777" w:rsidR="00D16408" w:rsidRPr="00F8750E" w:rsidRDefault="00D16408" w:rsidP="00474E5A">
            <w:pPr>
              <w:spacing w:after="0" w:line="360" w:lineRule="auto"/>
              <w:jc w:val="right"/>
              <w:rPr>
                <w:rFonts w:ascii="Montserrat Light" w:hAnsi="Montserrat Light"/>
                <w:b/>
                <w:bCs/>
                <w:color w:val="000000"/>
              </w:rPr>
            </w:pPr>
            <w:r w:rsidRPr="00F8750E">
              <w:rPr>
                <w:rFonts w:ascii="Montserrat Light" w:hAnsi="Montserrat Light"/>
                <w:color w:val="000000"/>
              </w:rPr>
              <w:t>16 075</w:t>
            </w:r>
          </w:p>
        </w:tc>
        <w:tc>
          <w:tcPr>
            <w:tcW w:w="627" w:type="pct"/>
            <w:tcBorders>
              <w:top w:val="nil"/>
              <w:bottom w:val="nil"/>
            </w:tcBorders>
            <w:tcMar>
              <w:right w:w="198" w:type="dxa"/>
            </w:tcMar>
            <w:vAlign w:val="center"/>
          </w:tcPr>
          <w:p w14:paraId="6CD584A9" w14:textId="77777777" w:rsidR="00D16408" w:rsidRPr="00F8750E" w:rsidRDefault="00D16408" w:rsidP="00474E5A">
            <w:pPr>
              <w:spacing w:after="0" w:line="360" w:lineRule="auto"/>
              <w:jc w:val="right"/>
              <w:rPr>
                <w:rFonts w:ascii="Montserrat Light" w:hAnsi="Montserrat Light" w:cs="Calibri"/>
                <w:color w:val="000000"/>
              </w:rPr>
            </w:pPr>
            <w:r w:rsidRPr="00F8750E">
              <w:rPr>
                <w:rFonts w:ascii="Montserrat Light" w:hAnsi="Montserrat Light"/>
                <w:color w:val="000000"/>
              </w:rPr>
              <w:t>16 477</w:t>
            </w:r>
          </w:p>
        </w:tc>
        <w:tc>
          <w:tcPr>
            <w:tcW w:w="588" w:type="pct"/>
            <w:tcBorders>
              <w:top w:val="nil"/>
              <w:bottom w:val="nil"/>
            </w:tcBorders>
            <w:tcMar>
              <w:right w:w="198" w:type="dxa"/>
            </w:tcMar>
            <w:vAlign w:val="center"/>
          </w:tcPr>
          <w:p w14:paraId="564F41C0"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12 249</w:t>
            </w:r>
          </w:p>
        </w:tc>
        <w:tc>
          <w:tcPr>
            <w:tcW w:w="524" w:type="pct"/>
            <w:tcBorders>
              <w:top w:val="nil"/>
              <w:bottom w:val="nil"/>
            </w:tcBorders>
            <w:tcMar>
              <w:right w:w="198" w:type="dxa"/>
            </w:tcMar>
            <w:vAlign w:val="center"/>
          </w:tcPr>
          <w:p w14:paraId="399A546B"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28 663</w:t>
            </w:r>
          </w:p>
        </w:tc>
        <w:tc>
          <w:tcPr>
            <w:tcW w:w="524" w:type="pct"/>
            <w:tcBorders>
              <w:top w:val="nil"/>
              <w:bottom w:val="nil"/>
            </w:tcBorders>
            <w:tcMar>
              <w:right w:w="198" w:type="dxa"/>
            </w:tcMar>
            <w:vAlign w:val="center"/>
          </w:tcPr>
          <w:p w14:paraId="70A55566"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37 948</w:t>
            </w:r>
          </w:p>
        </w:tc>
        <w:tc>
          <w:tcPr>
            <w:tcW w:w="393" w:type="pct"/>
            <w:tcBorders>
              <w:top w:val="nil"/>
              <w:bottom w:val="nil"/>
            </w:tcBorders>
          </w:tcPr>
          <w:p w14:paraId="11CA23AB"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34443</w:t>
            </w:r>
          </w:p>
        </w:tc>
      </w:tr>
      <w:tr w:rsidR="00D16408" w:rsidRPr="00F8750E" w14:paraId="16BD6FAA" w14:textId="77777777" w:rsidTr="00D16408">
        <w:trPr>
          <w:cantSplit/>
        </w:trPr>
        <w:tc>
          <w:tcPr>
            <w:tcW w:w="1836" w:type="pct"/>
            <w:tcBorders>
              <w:top w:val="nil"/>
              <w:bottom w:val="nil"/>
            </w:tcBorders>
            <w:shd w:val="clear" w:color="auto" w:fill="auto"/>
            <w:tcMar>
              <w:right w:w="198" w:type="dxa"/>
            </w:tcMar>
            <w:vAlign w:val="center"/>
          </w:tcPr>
          <w:p w14:paraId="77CEEE2F" w14:textId="77777777" w:rsidR="00D16408" w:rsidRPr="00F8750E" w:rsidRDefault="00D16408" w:rsidP="00FB2364">
            <w:pPr>
              <w:spacing w:after="0" w:line="360" w:lineRule="auto"/>
              <w:rPr>
                <w:rFonts w:ascii="Montserrat Light" w:hAnsi="Montserrat Light" w:cs="Times New Roman"/>
                <w:color w:val="000000"/>
              </w:rPr>
            </w:pPr>
            <w:r w:rsidRPr="00F8750E">
              <w:rPr>
                <w:rFonts w:ascii="Montserrat Light" w:hAnsi="Montserrat Light" w:cs="Times New Roman"/>
                <w:color w:val="000000"/>
              </w:rPr>
              <w:t>Production aquaculture</w:t>
            </w:r>
          </w:p>
        </w:tc>
        <w:tc>
          <w:tcPr>
            <w:tcW w:w="509" w:type="pct"/>
            <w:tcBorders>
              <w:top w:val="nil"/>
              <w:bottom w:val="nil"/>
            </w:tcBorders>
            <w:tcMar>
              <w:right w:w="198" w:type="dxa"/>
            </w:tcMar>
            <w:vAlign w:val="center"/>
          </w:tcPr>
          <w:p w14:paraId="589476EF"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1 305</w:t>
            </w:r>
          </w:p>
        </w:tc>
        <w:tc>
          <w:tcPr>
            <w:tcW w:w="627" w:type="pct"/>
            <w:tcBorders>
              <w:top w:val="nil"/>
              <w:bottom w:val="nil"/>
            </w:tcBorders>
            <w:tcMar>
              <w:right w:w="198" w:type="dxa"/>
            </w:tcMar>
            <w:vAlign w:val="center"/>
          </w:tcPr>
          <w:p w14:paraId="52A3A463"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4 055</w:t>
            </w:r>
          </w:p>
        </w:tc>
        <w:tc>
          <w:tcPr>
            <w:tcW w:w="588" w:type="pct"/>
            <w:tcBorders>
              <w:top w:val="nil"/>
              <w:bottom w:val="nil"/>
            </w:tcBorders>
            <w:tcMar>
              <w:right w:w="198" w:type="dxa"/>
            </w:tcMar>
            <w:vAlign w:val="center"/>
          </w:tcPr>
          <w:p w14:paraId="6AE64394"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4 609</w:t>
            </w:r>
          </w:p>
        </w:tc>
        <w:tc>
          <w:tcPr>
            <w:tcW w:w="524" w:type="pct"/>
            <w:tcBorders>
              <w:top w:val="nil"/>
              <w:bottom w:val="nil"/>
            </w:tcBorders>
            <w:tcMar>
              <w:right w:w="198" w:type="dxa"/>
            </w:tcMar>
            <w:vAlign w:val="center"/>
          </w:tcPr>
          <w:p w14:paraId="1EBB67E6"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5 115</w:t>
            </w:r>
          </w:p>
        </w:tc>
        <w:tc>
          <w:tcPr>
            <w:tcW w:w="524" w:type="pct"/>
            <w:tcBorders>
              <w:top w:val="nil"/>
              <w:bottom w:val="nil"/>
            </w:tcBorders>
            <w:tcMar>
              <w:right w:w="198" w:type="dxa"/>
            </w:tcMar>
            <w:vAlign w:val="center"/>
          </w:tcPr>
          <w:p w14:paraId="168DA206"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5 318</w:t>
            </w:r>
          </w:p>
        </w:tc>
        <w:tc>
          <w:tcPr>
            <w:tcW w:w="393" w:type="pct"/>
            <w:tcBorders>
              <w:top w:val="nil"/>
              <w:bottom w:val="nil"/>
            </w:tcBorders>
          </w:tcPr>
          <w:p w14:paraId="528D6DE3"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3031</w:t>
            </w:r>
          </w:p>
        </w:tc>
      </w:tr>
      <w:tr w:rsidR="00D16408" w:rsidRPr="00F8750E" w14:paraId="1DF5F07D" w14:textId="77777777" w:rsidTr="00D16408">
        <w:trPr>
          <w:cantSplit/>
        </w:trPr>
        <w:tc>
          <w:tcPr>
            <w:tcW w:w="1836" w:type="pct"/>
            <w:tcBorders>
              <w:top w:val="nil"/>
            </w:tcBorders>
            <w:shd w:val="clear" w:color="auto" w:fill="auto"/>
            <w:tcMar>
              <w:right w:w="198" w:type="dxa"/>
            </w:tcMar>
            <w:vAlign w:val="center"/>
            <w:hideMark/>
          </w:tcPr>
          <w:p w14:paraId="7C718A32" w14:textId="77777777" w:rsidR="00D16408" w:rsidRPr="00F8750E" w:rsidRDefault="00D16408" w:rsidP="00FB2364">
            <w:pPr>
              <w:spacing w:after="0" w:line="360" w:lineRule="auto"/>
              <w:rPr>
                <w:rFonts w:ascii="Montserrat Light" w:hAnsi="Montserrat Light" w:cs="Times New Roman"/>
                <w:color w:val="000000"/>
              </w:rPr>
            </w:pPr>
            <w:r w:rsidRPr="00F8750E">
              <w:rPr>
                <w:rFonts w:ascii="Montserrat Light" w:hAnsi="Montserrat Light" w:cs="Times New Roman"/>
                <w:color w:val="000000"/>
              </w:rPr>
              <w:t>Pêche continentale</w:t>
            </w:r>
          </w:p>
        </w:tc>
        <w:tc>
          <w:tcPr>
            <w:tcW w:w="509" w:type="pct"/>
            <w:tcBorders>
              <w:top w:val="nil"/>
            </w:tcBorders>
            <w:tcMar>
              <w:right w:w="198" w:type="dxa"/>
            </w:tcMar>
            <w:vAlign w:val="center"/>
          </w:tcPr>
          <w:p w14:paraId="2ACF9E45" w14:textId="77777777" w:rsidR="00D16408" w:rsidRPr="00F8750E" w:rsidRDefault="00D16408" w:rsidP="00474E5A">
            <w:pPr>
              <w:spacing w:after="0" w:line="360" w:lineRule="auto"/>
              <w:jc w:val="right"/>
              <w:rPr>
                <w:rFonts w:ascii="Montserrat Light" w:hAnsi="Montserrat Light"/>
                <w:b/>
                <w:bCs/>
                <w:color w:val="000000"/>
              </w:rPr>
            </w:pPr>
            <w:r w:rsidRPr="00F8750E">
              <w:rPr>
                <w:rFonts w:ascii="Montserrat Light" w:hAnsi="Montserrat Light"/>
                <w:color w:val="000000"/>
              </w:rPr>
              <w:t>20 196</w:t>
            </w:r>
          </w:p>
        </w:tc>
        <w:tc>
          <w:tcPr>
            <w:tcW w:w="627" w:type="pct"/>
            <w:tcBorders>
              <w:top w:val="nil"/>
            </w:tcBorders>
            <w:tcMar>
              <w:right w:w="198" w:type="dxa"/>
            </w:tcMar>
            <w:vAlign w:val="center"/>
          </w:tcPr>
          <w:p w14:paraId="79F78B83" w14:textId="77777777" w:rsidR="00D16408" w:rsidRPr="00F8750E" w:rsidRDefault="00D16408" w:rsidP="00474E5A">
            <w:pPr>
              <w:spacing w:after="0" w:line="360" w:lineRule="auto"/>
              <w:jc w:val="right"/>
              <w:rPr>
                <w:rFonts w:ascii="Montserrat Light" w:hAnsi="Montserrat Light" w:cs="Calibri"/>
                <w:color w:val="000000"/>
              </w:rPr>
            </w:pPr>
            <w:r w:rsidRPr="00F8750E">
              <w:rPr>
                <w:rFonts w:ascii="Montserrat Light" w:hAnsi="Montserrat Light"/>
                <w:color w:val="000000"/>
              </w:rPr>
              <w:t>34 536</w:t>
            </w:r>
          </w:p>
        </w:tc>
        <w:tc>
          <w:tcPr>
            <w:tcW w:w="588" w:type="pct"/>
            <w:tcBorders>
              <w:top w:val="nil"/>
            </w:tcBorders>
            <w:tcMar>
              <w:right w:w="198" w:type="dxa"/>
            </w:tcMar>
            <w:vAlign w:val="center"/>
          </w:tcPr>
          <w:p w14:paraId="28B0279D"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35 348</w:t>
            </w:r>
          </w:p>
        </w:tc>
        <w:tc>
          <w:tcPr>
            <w:tcW w:w="524" w:type="pct"/>
            <w:tcBorders>
              <w:top w:val="nil"/>
            </w:tcBorders>
            <w:tcMar>
              <w:right w:w="198" w:type="dxa"/>
            </w:tcMar>
            <w:vAlign w:val="center"/>
          </w:tcPr>
          <w:p w14:paraId="08EC71CE"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40 980</w:t>
            </w:r>
          </w:p>
        </w:tc>
        <w:tc>
          <w:tcPr>
            <w:tcW w:w="524" w:type="pct"/>
            <w:tcBorders>
              <w:top w:val="nil"/>
            </w:tcBorders>
            <w:tcMar>
              <w:right w:w="198" w:type="dxa"/>
            </w:tcMar>
            <w:vAlign w:val="center"/>
          </w:tcPr>
          <w:p w14:paraId="71D68F0D"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45 762</w:t>
            </w:r>
          </w:p>
        </w:tc>
        <w:tc>
          <w:tcPr>
            <w:tcW w:w="393" w:type="pct"/>
            <w:tcBorders>
              <w:top w:val="nil"/>
            </w:tcBorders>
          </w:tcPr>
          <w:p w14:paraId="4F3ACDCC"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44726</w:t>
            </w:r>
          </w:p>
        </w:tc>
      </w:tr>
      <w:tr w:rsidR="00D16408" w:rsidRPr="00F8750E" w14:paraId="34A04906" w14:textId="77777777" w:rsidTr="00D16408">
        <w:trPr>
          <w:cantSplit/>
        </w:trPr>
        <w:tc>
          <w:tcPr>
            <w:tcW w:w="1836" w:type="pct"/>
            <w:tcBorders>
              <w:bottom w:val="single" w:sz="4" w:space="0" w:color="auto"/>
            </w:tcBorders>
            <w:shd w:val="clear" w:color="auto" w:fill="auto"/>
            <w:tcMar>
              <w:right w:w="198" w:type="dxa"/>
            </w:tcMar>
            <w:vAlign w:val="center"/>
            <w:hideMark/>
          </w:tcPr>
          <w:p w14:paraId="7F17BC08" w14:textId="77777777" w:rsidR="00D16408" w:rsidRPr="00F8750E" w:rsidRDefault="00D16408" w:rsidP="00FB2364">
            <w:pPr>
              <w:spacing w:after="0" w:line="360" w:lineRule="auto"/>
              <w:rPr>
                <w:rFonts w:ascii="Montserrat Light" w:hAnsi="Montserrat Light" w:cs="Times New Roman"/>
                <w:b/>
                <w:color w:val="000000"/>
              </w:rPr>
            </w:pPr>
            <w:r w:rsidRPr="00F8750E">
              <w:rPr>
                <w:rFonts w:ascii="Montserrat Light" w:hAnsi="Montserrat Light" w:cs="Times New Roman"/>
                <w:b/>
                <w:color w:val="000000"/>
              </w:rPr>
              <w:t>Production totale hors thons</w:t>
            </w:r>
          </w:p>
        </w:tc>
        <w:tc>
          <w:tcPr>
            <w:tcW w:w="509" w:type="pct"/>
            <w:tcBorders>
              <w:bottom w:val="single" w:sz="4" w:space="0" w:color="auto"/>
            </w:tcBorders>
            <w:tcMar>
              <w:right w:w="198" w:type="dxa"/>
            </w:tcMar>
            <w:vAlign w:val="center"/>
          </w:tcPr>
          <w:p w14:paraId="4C9569D4" w14:textId="77777777" w:rsidR="00D16408" w:rsidRPr="00F8750E" w:rsidRDefault="00D16408" w:rsidP="00474E5A">
            <w:pPr>
              <w:spacing w:after="0" w:line="360" w:lineRule="auto"/>
              <w:jc w:val="right"/>
              <w:rPr>
                <w:rFonts w:ascii="Montserrat Light" w:hAnsi="Montserrat Light" w:cs="Calibri"/>
                <w:b/>
                <w:bCs/>
                <w:iCs/>
                <w:color w:val="000000"/>
              </w:rPr>
            </w:pPr>
            <w:r w:rsidRPr="00F8750E">
              <w:rPr>
                <w:rFonts w:ascii="Montserrat Light" w:hAnsi="Montserrat Light"/>
                <w:b/>
                <w:color w:val="000000"/>
              </w:rPr>
              <w:t>37 724</w:t>
            </w:r>
          </w:p>
        </w:tc>
        <w:tc>
          <w:tcPr>
            <w:tcW w:w="627" w:type="pct"/>
            <w:tcBorders>
              <w:bottom w:val="single" w:sz="4" w:space="0" w:color="auto"/>
            </w:tcBorders>
            <w:tcMar>
              <w:right w:w="198" w:type="dxa"/>
            </w:tcMar>
            <w:vAlign w:val="center"/>
          </w:tcPr>
          <w:p w14:paraId="1B09CBA6" w14:textId="77777777" w:rsidR="00D16408" w:rsidRPr="00F8750E" w:rsidRDefault="00D16408" w:rsidP="00474E5A">
            <w:pPr>
              <w:spacing w:after="0" w:line="360" w:lineRule="auto"/>
              <w:jc w:val="right"/>
              <w:rPr>
                <w:rFonts w:ascii="Montserrat Light" w:hAnsi="Montserrat Light" w:cs="Calibri"/>
                <w:b/>
                <w:bCs/>
                <w:iCs/>
                <w:color w:val="000000"/>
              </w:rPr>
            </w:pPr>
            <w:r w:rsidRPr="00F8750E">
              <w:rPr>
                <w:rFonts w:ascii="Montserrat Light" w:hAnsi="Montserrat Light"/>
                <w:b/>
                <w:color w:val="000000"/>
              </w:rPr>
              <w:t>55 151</w:t>
            </w:r>
          </w:p>
        </w:tc>
        <w:tc>
          <w:tcPr>
            <w:tcW w:w="588" w:type="pct"/>
            <w:tcBorders>
              <w:bottom w:val="single" w:sz="4" w:space="0" w:color="auto"/>
            </w:tcBorders>
            <w:tcMar>
              <w:right w:w="198" w:type="dxa"/>
            </w:tcMar>
            <w:vAlign w:val="center"/>
          </w:tcPr>
          <w:p w14:paraId="61D66CC7" w14:textId="77777777" w:rsidR="00D16408" w:rsidRPr="00F8750E" w:rsidRDefault="00D16408" w:rsidP="00474E5A">
            <w:pPr>
              <w:spacing w:after="0" w:line="360" w:lineRule="auto"/>
              <w:jc w:val="right"/>
              <w:rPr>
                <w:rFonts w:ascii="Montserrat Light" w:hAnsi="Montserrat Light" w:cs="Calibri"/>
                <w:b/>
                <w:bCs/>
                <w:iCs/>
                <w:color w:val="000000"/>
              </w:rPr>
            </w:pPr>
            <w:r w:rsidRPr="00F8750E">
              <w:rPr>
                <w:rFonts w:ascii="Montserrat Light" w:hAnsi="Montserrat Light"/>
                <w:b/>
                <w:color w:val="000000"/>
              </w:rPr>
              <w:t>52 251</w:t>
            </w:r>
          </w:p>
        </w:tc>
        <w:tc>
          <w:tcPr>
            <w:tcW w:w="524" w:type="pct"/>
            <w:tcBorders>
              <w:bottom w:val="single" w:sz="4" w:space="0" w:color="auto"/>
            </w:tcBorders>
            <w:tcMar>
              <w:right w:w="198" w:type="dxa"/>
            </w:tcMar>
            <w:vAlign w:val="center"/>
          </w:tcPr>
          <w:p w14:paraId="7A180773" w14:textId="77777777" w:rsidR="00D16408" w:rsidRPr="00F8750E" w:rsidRDefault="00D16408" w:rsidP="00474E5A">
            <w:pPr>
              <w:spacing w:after="0" w:line="360" w:lineRule="auto"/>
              <w:jc w:val="right"/>
              <w:rPr>
                <w:rFonts w:ascii="Montserrat Light" w:hAnsi="Montserrat Light" w:cs="Calibri"/>
                <w:b/>
                <w:bCs/>
                <w:iCs/>
                <w:color w:val="000000"/>
              </w:rPr>
            </w:pPr>
            <w:r w:rsidRPr="00F8750E">
              <w:rPr>
                <w:rFonts w:ascii="Montserrat Light" w:hAnsi="Montserrat Light"/>
                <w:b/>
                <w:color w:val="000000"/>
              </w:rPr>
              <w:t>74 952</w:t>
            </w:r>
          </w:p>
        </w:tc>
        <w:tc>
          <w:tcPr>
            <w:tcW w:w="524" w:type="pct"/>
            <w:tcBorders>
              <w:bottom w:val="single" w:sz="4" w:space="0" w:color="auto"/>
            </w:tcBorders>
            <w:tcMar>
              <w:right w:w="198" w:type="dxa"/>
            </w:tcMar>
            <w:vAlign w:val="center"/>
          </w:tcPr>
          <w:p w14:paraId="06E2BBF8" w14:textId="77777777" w:rsidR="00D16408" w:rsidRPr="00F8750E" w:rsidRDefault="00D16408" w:rsidP="00474E5A">
            <w:pPr>
              <w:spacing w:after="0" w:line="360" w:lineRule="auto"/>
              <w:jc w:val="right"/>
              <w:rPr>
                <w:rFonts w:ascii="Montserrat Light" w:hAnsi="Montserrat Light"/>
                <w:b/>
                <w:color w:val="000000"/>
              </w:rPr>
            </w:pPr>
            <w:r w:rsidRPr="00F8750E">
              <w:rPr>
                <w:rFonts w:ascii="Montserrat Light" w:hAnsi="Montserrat Light"/>
                <w:b/>
                <w:color w:val="000000"/>
              </w:rPr>
              <w:t>89 249</w:t>
            </w:r>
          </w:p>
        </w:tc>
        <w:tc>
          <w:tcPr>
            <w:tcW w:w="393" w:type="pct"/>
            <w:tcBorders>
              <w:bottom w:val="single" w:sz="4" w:space="0" w:color="auto"/>
            </w:tcBorders>
          </w:tcPr>
          <w:p w14:paraId="4351CFDE" w14:textId="77777777" w:rsidR="00D16408" w:rsidRPr="00F8750E" w:rsidRDefault="00D16408" w:rsidP="00474E5A">
            <w:pPr>
              <w:spacing w:after="0" w:line="360" w:lineRule="auto"/>
              <w:jc w:val="right"/>
              <w:rPr>
                <w:rFonts w:ascii="Montserrat Light" w:hAnsi="Montserrat Light"/>
                <w:b/>
                <w:color w:val="000000"/>
              </w:rPr>
            </w:pPr>
            <w:r w:rsidRPr="00F8750E">
              <w:rPr>
                <w:rFonts w:ascii="Montserrat Light" w:hAnsi="Montserrat Light"/>
                <w:b/>
                <w:color w:val="000000"/>
              </w:rPr>
              <w:t>82417</w:t>
            </w:r>
          </w:p>
        </w:tc>
      </w:tr>
      <w:tr w:rsidR="00D16408" w:rsidRPr="00F8750E" w14:paraId="02130CE3" w14:textId="77777777" w:rsidTr="00D16408">
        <w:trPr>
          <w:cantSplit/>
        </w:trPr>
        <w:tc>
          <w:tcPr>
            <w:tcW w:w="1836" w:type="pct"/>
            <w:shd w:val="clear" w:color="auto" w:fill="auto"/>
            <w:tcMar>
              <w:right w:w="198" w:type="dxa"/>
            </w:tcMar>
            <w:vAlign w:val="center"/>
          </w:tcPr>
          <w:p w14:paraId="041E28B3" w14:textId="77777777" w:rsidR="00D16408" w:rsidRPr="00F8750E" w:rsidRDefault="00D16408" w:rsidP="00FB2364">
            <w:pPr>
              <w:spacing w:after="0" w:line="360" w:lineRule="auto"/>
              <w:rPr>
                <w:rFonts w:ascii="Montserrat Light" w:hAnsi="Montserrat Light" w:cs="Times New Roman"/>
                <w:color w:val="000000"/>
              </w:rPr>
            </w:pPr>
            <w:r w:rsidRPr="00F8750E">
              <w:rPr>
                <w:rFonts w:ascii="Montserrat Light" w:hAnsi="Montserrat Light" w:cs="Times New Roman"/>
                <w:color w:val="000000"/>
              </w:rPr>
              <w:t>Pêche thonière à partir de 2013</w:t>
            </w:r>
          </w:p>
        </w:tc>
        <w:tc>
          <w:tcPr>
            <w:tcW w:w="509" w:type="pct"/>
            <w:tcMar>
              <w:right w:w="198" w:type="dxa"/>
            </w:tcMar>
            <w:vAlign w:val="center"/>
          </w:tcPr>
          <w:p w14:paraId="140C1360" w14:textId="77777777" w:rsidR="00D16408" w:rsidRPr="00F8750E" w:rsidRDefault="00D16408" w:rsidP="00474E5A">
            <w:pPr>
              <w:spacing w:after="0" w:line="360" w:lineRule="auto"/>
              <w:jc w:val="right"/>
              <w:rPr>
                <w:rFonts w:ascii="Montserrat Light" w:hAnsi="Montserrat Light" w:cs="Calibri"/>
                <w:bCs/>
                <w:iCs/>
                <w:color w:val="000000"/>
              </w:rPr>
            </w:pPr>
            <w:r w:rsidRPr="00F8750E">
              <w:rPr>
                <w:rFonts w:ascii="Montserrat Light" w:hAnsi="Montserrat Light"/>
                <w:color w:val="000000"/>
              </w:rPr>
              <w:t xml:space="preserve">8 355   </w:t>
            </w:r>
          </w:p>
        </w:tc>
        <w:tc>
          <w:tcPr>
            <w:tcW w:w="627" w:type="pct"/>
            <w:tcMar>
              <w:right w:w="198" w:type="dxa"/>
            </w:tcMar>
            <w:vAlign w:val="center"/>
          </w:tcPr>
          <w:p w14:paraId="2E501421" w14:textId="77777777" w:rsidR="00D16408" w:rsidRPr="00F8750E" w:rsidRDefault="00D16408" w:rsidP="00474E5A">
            <w:pPr>
              <w:spacing w:after="0" w:line="360" w:lineRule="auto"/>
              <w:jc w:val="right"/>
              <w:rPr>
                <w:rFonts w:ascii="Montserrat Light" w:hAnsi="Montserrat Light" w:cs="Calibri"/>
                <w:color w:val="000000"/>
              </w:rPr>
            </w:pPr>
            <w:r w:rsidRPr="00F8750E">
              <w:rPr>
                <w:rFonts w:ascii="Montserrat Light" w:hAnsi="Montserrat Light"/>
                <w:color w:val="000000"/>
              </w:rPr>
              <w:t xml:space="preserve">8 622   </w:t>
            </w:r>
          </w:p>
        </w:tc>
        <w:tc>
          <w:tcPr>
            <w:tcW w:w="588" w:type="pct"/>
            <w:tcMar>
              <w:right w:w="198" w:type="dxa"/>
            </w:tcMar>
            <w:vAlign w:val="center"/>
          </w:tcPr>
          <w:p w14:paraId="5121100D" w14:textId="77777777" w:rsidR="00D16408" w:rsidRPr="00F8750E" w:rsidRDefault="00D16408" w:rsidP="00474E5A">
            <w:pPr>
              <w:spacing w:after="0" w:line="360" w:lineRule="auto"/>
              <w:jc w:val="right"/>
              <w:rPr>
                <w:rFonts w:ascii="Montserrat Light" w:hAnsi="Montserrat Light" w:cs="Calibri"/>
                <w:color w:val="000000"/>
              </w:rPr>
            </w:pPr>
            <w:r w:rsidRPr="00F8750E">
              <w:rPr>
                <w:rFonts w:ascii="Montserrat Light" w:hAnsi="Montserrat Light"/>
                <w:color w:val="000000"/>
              </w:rPr>
              <w:t xml:space="preserve">5 855   </w:t>
            </w:r>
          </w:p>
        </w:tc>
        <w:tc>
          <w:tcPr>
            <w:tcW w:w="524" w:type="pct"/>
            <w:tcMar>
              <w:right w:w="198" w:type="dxa"/>
            </w:tcMar>
            <w:vAlign w:val="center"/>
          </w:tcPr>
          <w:p w14:paraId="7C71A94C" w14:textId="77777777" w:rsidR="00D16408" w:rsidRPr="00F8750E" w:rsidRDefault="00D16408" w:rsidP="00474E5A">
            <w:pPr>
              <w:spacing w:after="0" w:line="360" w:lineRule="auto"/>
              <w:jc w:val="right"/>
              <w:rPr>
                <w:rFonts w:ascii="Montserrat Light" w:hAnsi="Montserrat Light" w:cs="Calibri"/>
                <w:color w:val="000000"/>
              </w:rPr>
            </w:pPr>
            <w:r w:rsidRPr="00F8750E">
              <w:rPr>
                <w:rFonts w:ascii="Montserrat Light" w:hAnsi="Montserrat Light"/>
                <w:color w:val="000000"/>
              </w:rPr>
              <w:t xml:space="preserve">11 103   </w:t>
            </w:r>
          </w:p>
        </w:tc>
        <w:tc>
          <w:tcPr>
            <w:tcW w:w="524" w:type="pct"/>
            <w:tcMar>
              <w:right w:w="198" w:type="dxa"/>
            </w:tcMar>
            <w:vAlign w:val="center"/>
          </w:tcPr>
          <w:p w14:paraId="2F78BC00"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8 288</w:t>
            </w:r>
          </w:p>
        </w:tc>
        <w:tc>
          <w:tcPr>
            <w:tcW w:w="393" w:type="pct"/>
          </w:tcPr>
          <w:p w14:paraId="45D11B59" w14:textId="77777777" w:rsidR="00D16408" w:rsidRPr="00F8750E" w:rsidRDefault="00D16408" w:rsidP="00474E5A">
            <w:pPr>
              <w:spacing w:after="0" w:line="360" w:lineRule="auto"/>
              <w:jc w:val="right"/>
              <w:rPr>
                <w:rFonts w:ascii="Montserrat Light" w:hAnsi="Montserrat Light"/>
                <w:color w:val="000000"/>
              </w:rPr>
            </w:pPr>
            <w:r w:rsidRPr="00F8750E">
              <w:rPr>
                <w:rFonts w:ascii="Montserrat Light" w:hAnsi="Montserrat Light"/>
                <w:color w:val="000000"/>
              </w:rPr>
              <w:t>nd</w:t>
            </w:r>
          </w:p>
        </w:tc>
      </w:tr>
      <w:tr w:rsidR="00D16408" w:rsidRPr="00F8750E" w14:paraId="0DED3095" w14:textId="77777777" w:rsidTr="00D16408">
        <w:trPr>
          <w:cantSplit/>
        </w:trPr>
        <w:tc>
          <w:tcPr>
            <w:tcW w:w="1836" w:type="pct"/>
            <w:shd w:val="clear" w:color="auto" w:fill="auto"/>
            <w:tcMar>
              <w:right w:w="198" w:type="dxa"/>
            </w:tcMar>
            <w:vAlign w:val="center"/>
          </w:tcPr>
          <w:p w14:paraId="2FE214FE" w14:textId="77777777" w:rsidR="00D16408" w:rsidRPr="00F8750E" w:rsidRDefault="00D16408" w:rsidP="00141DA0">
            <w:pPr>
              <w:spacing w:after="0" w:line="276" w:lineRule="auto"/>
              <w:rPr>
                <w:rFonts w:ascii="Montserrat Light" w:hAnsi="Montserrat Light" w:cs="Times New Roman"/>
                <w:b/>
                <w:color w:val="000000"/>
              </w:rPr>
            </w:pPr>
            <w:r w:rsidRPr="00F8750E">
              <w:rPr>
                <w:rFonts w:ascii="Montserrat Light" w:hAnsi="Montserrat Light" w:cs="Times New Roman"/>
                <w:b/>
                <w:color w:val="000000"/>
              </w:rPr>
              <w:t>Production totale</w:t>
            </w:r>
          </w:p>
        </w:tc>
        <w:tc>
          <w:tcPr>
            <w:tcW w:w="509" w:type="pct"/>
            <w:tcMar>
              <w:right w:w="198" w:type="dxa"/>
            </w:tcMar>
            <w:vAlign w:val="center"/>
          </w:tcPr>
          <w:p w14:paraId="0F4C146B" w14:textId="77777777" w:rsidR="00D16408" w:rsidRPr="00F8750E" w:rsidRDefault="00D16408" w:rsidP="00474E5A">
            <w:pPr>
              <w:spacing w:after="0" w:line="276" w:lineRule="auto"/>
              <w:jc w:val="right"/>
              <w:rPr>
                <w:rFonts w:ascii="Montserrat Light" w:hAnsi="Montserrat Light" w:cs="Calibri"/>
                <w:b/>
                <w:bCs/>
                <w:iCs/>
                <w:color w:val="000000"/>
              </w:rPr>
            </w:pPr>
            <w:r w:rsidRPr="00F8750E">
              <w:rPr>
                <w:rFonts w:ascii="Montserrat Light" w:hAnsi="Montserrat Light"/>
                <w:b/>
                <w:bCs/>
                <w:color w:val="000000"/>
              </w:rPr>
              <w:t>46 078</w:t>
            </w:r>
          </w:p>
        </w:tc>
        <w:tc>
          <w:tcPr>
            <w:tcW w:w="627" w:type="pct"/>
            <w:tcMar>
              <w:right w:w="198" w:type="dxa"/>
            </w:tcMar>
            <w:vAlign w:val="center"/>
          </w:tcPr>
          <w:p w14:paraId="74B80391" w14:textId="77777777" w:rsidR="00D16408" w:rsidRPr="00F8750E" w:rsidRDefault="00D16408" w:rsidP="00474E5A">
            <w:pPr>
              <w:spacing w:after="0" w:line="276" w:lineRule="auto"/>
              <w:jc w:val="right"/>
              <w:rPr>
                <w:rFonts w:ascii="Montserrat Light" w:hAnsi="Montserrat Light"/>
                <w:b/>
              </w:rPr>
            </w:pPr>
            <w:r w:rsidRPr="00F8750E">
              <w:rPr>
                <w:rFonts w:ascii="Montserrat Light" w:hAnsi="Montserrat Light"/>
                <w:b/>
                <w:bCs/>
                <w:color w:val="000000"/>
              </w:rPr>
              <w:t>63 773</w:t>
            </w:r>
          </w:p>
        </w:tc>
        <w:tc>
          <w:tcPr>
            <w:tcW w:w="588" w:type="pct"/>
            <w:tcMar>
              <w:right w:w="198" w:type="dxa"/>
            </w:tcMar>
            <w:vAlign w:val="center"/>
          </w:tcPr>
          <w:p w14:paraId="526DC271" w14:textId="77777777" w:rsidR="00D16408" w:rsidRPr="00F8750E" w:rsidRDefault="00D16408" w:rsidP="00474E5A">
            <w:pPr>
              <w:spacing w:after="0" w:line="276" w:lineRule="auto"/>
              <w:jc w:val="right"/>
              <w:rPr>
                <w:rFonts w:ascii="Montserrat Light" w:hAnsi="Montserrat Light"/>
                <w:b/>
              </w:rPr>
            </w:pPr>
            <w:r w:rsidRPr="00F8750E">
              <w:rPr>
                <w:rFonts w:ascii="Montserrat Light" w:hAnsi="Montserrat Light"/>
                <w:b/>
                <w:bCs/>
                <w:color w:val="000000"/>
              </w:rPr>
              <w:t>58 106</w:t>
            </w:r>
          </w:p>
        </w:tc>
        <w:tc>
          <w:tcPr>
            <w:tcW w:w="524" w:type="pct"/>
            <w:tcMar>
              <w:right w:w="198" w:type="dxa"/>
            </w:tcMar>
            <w:vAlign w:val="center"/>
          </w:tcPr>
          <w:p w14:paraId="57C95120" w14:textId="77777777" w:rsidR="00D16408" w:rsidRPr="00F8750E" w:rsidRDefault="00D16408" w:rsidP="00474E5A">
            <w:pPr>
              <w:spacing w:after="0" w:line="276" w:lineRule="auto"/>
              <w:jc w:val="right"/>
              <w:rPr>
                <w:rFonts w:ascii="Montserrat Light" w:hAnsi="Montserrat Light"/>
                <w:b/>
              </w:rPr>
            </w:pPr>
            <w:r w:rsidRPr="00F8750E">
              <w:rPr>
                <w:rFonts w:ascii="Montserrat Light" w:hAnsi="Montserrat Light"/>
                <w:b/>
                <w:bCs/>
                <w:color w:val="000000"/>
              </w:rPr>
              <w:t>86 055</w:t>
            </w:r>
          </w:p>
        </w:tc>
        <w:tc>
          <w:tcPr>
            <w:tcW w:w="524" w:type="pct"/>
            <w:tcMar>
              <w:right w:w="198" w:type="dxa"/>
            </w:tcMar>
            <w:vAlign w:val="center"/>
          </w:tcPr>
          <w:p w14:paraId="613A1DED" w14:textId="77777777" w:rsidR="00D16408" w:rsidRPr="00F8750E" w:rsidRDefault="00D16408" w:rsidP="00474E5A">
            <w:pPr>
              <w:spacing w:after="0" w:line="276" w:lineRule="auto"/>
              <w:jc w:val="right"/>
              <w:rPr>
                <w:rFonts w:ascii="Montserrat Light" w:hAnsi="Montserrat Light"/>
                <w:b/>
                <w:bCs/>
                <w:color w:val="000000"/>
              </w:rPr>
            </w:pPr>
            <w:r w:rsidRPr="00F8750E">
              <w:rPr>
                <w:rFonts w:ascii="Montserrat Light" w:hAnsi="Montserrat Light"/>
                <w:b/>
                <w:bCs/>
                <w:color w:val="000000"/>
              </w:rPr>
              <w:t>97 537</w:t>
            </w:r>
          </w:p>
        </w:tc>
        <w:tc>
          <w:tcPr>
            <w:tcW w:w="393" w:type="pct"/>
          </w:tcPr>
          <w:p w14:paraId="0D9AFD1E" w14:textId="77777777" w:rsidR="00D16408" w:rsidRPr="00F8750E" w:rsidRDefault="00216A61" w:rsidP="00474E5A">
            <w:pPr>
              <w:spacing w:after="0" w:line="276" w:lineRule="auto"/>
              <w:jc w:val="right"/>
              <w:rPr>
                <w:rFonts w:ascii="Montserrat Light" w:hAnsi="Montserrat Light"/>
                <w:b/>
                <w:bCs/>
                <w:color w:val="000000"/>
              </w:rPr>
            </w:pPr>
            <w:r w:rsidRPr="00F8750E">
              <w:rPr>
                <w:rFonts w:ascii="Montserrat Light" w:hAnsi="Montserrat Light"/>
                <w:b/>
                <w:bCs/>
                <w:color w:val="000000"/>
              </w:rPr>
              <w:t xml:space="preserve"> </w:t>
            </w:r>
          </w:p>
        </w:tc>
      </w:tr>
    </w:tbl>
    <w:bookmarkEnd w:id="142"/>
    <w:bookmarkEnd w:id="143"/>
    <w:bookmarkEnd w:id="144"/>
    <w:bookmarkEnd w:id="145"/>
    <w:bookmarkEnd w:id="146"/>
    <w:bookmarkEnd w:id="147"/>
    <w:bookmarkEnd w:id="148"/>
    <w:p w14:paraId="5F6D7EF2" w14:textId="75F2A305" w:rsidR="00FD3ACC" w:rsidRPr="00F8750E" w:rsidRDefault="004C6F14" w:rsidP="00FD3ACC">
      <w:pPr>
        <w:rPr>
          <w:rFonts w:ascii="Montserrat Light" w:hAnsi="Montserrat Light"/>
        </w:rPr>
      </w:pPr>
      <w:r w:rsidRPr="00F8750E">
        <w:rPr>
          <w:rFonts w:ascii="Montserrat Light" w:hAnsi="Montserrat Light"/>
          <w:u w:val="single"/>
        </w:rPr>
        <w:t>Source</w:t>
      </w:r>
      <w:r w:rsidRPr="00F8750E">
        <w:rPr>
          <w:rFonts w:ascii="Montserrat Light" w:hAnsi="Montserrat Light"/>
        </w:rPr>
        <w:t> :</w:t>
      </w:r>
      <w:r w:rsidR="00216F95">
        <w:rPr>
          <w:rFonts w:ascii="Montserrat Light" w:hAnsi="Montserrat Light"/>
        </w:rPr>
        <w:t xml:space="preserve"> </w:t>
      </w:r>
      <w:r w:rsidRPr="00F8750E">
        <w:rPr>
          <w:rFonts w:ascii="Montserrat Light" w:hAnsi="Montserrat Light"/>
        </w:rPr>
        <w:t>D</w:t>
      </w:r>
      <w:r w:rsidR="00A525A4" w:rsidRPr="00F8750E">
        <w:rPr>
          <w:rFonts w:ascii="Montserrat Light" w:hAnsi="Montserrat Light"/>
        </w:rPr>
        <w:t>SA</w:t>
      </w:r>
      <w:r w:rsidRPr="00F8750E">
        <w:rPr>
          <w:rFonts w:ascii="Montserrat Light" w:hAnsi="Montserrat Light"/>
        </w:rPr>
        <w:t>/MAEP</w:t>
      </w:r>
    </w:p>
    <w:p w14:paraId="06ABFA4F" w14:textId="7C70552B" w:rsidR="00141DA0" w:rsidRPr="00F8750E" w:rsidRDefault="00141DA0" w:rsidP="00216F95">
      <w:pPr>
        <w:pStyle w:val="Lgende"/>
        <w:spacing w:before="120" w:after="120"/>
        <w:jc w:val="both"/>
        <w:rPr>
          <w:rFonts w:ascii="Montserrat Light" w:hAnsi="Montserrat Light"/>
          <w:sz w:val="22"/>
          <w:szCs w:val="22"/>
        </w:rPr>
      </w:pPr>
    </w:p>
    <w:p w14:paraId="0EAE6DDD" w14:textId="44D3B54C" w:rsidR="00EB4174" w:rsidRPr="00F8750E" w:rsidRDefault="00C717C3" w:rsidP="00A31325">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04412F">
        <w:rPr>
          <w:rFonts w:ascii="Montserrat Light" w:hAnsi="Montserrat Light"/>
          <w:sz w:val="22"/>
          <w:szCs w:val="22"/>
        </w:rPr>
        <w:t>1</w:t>
      </w:r>
      <w:r w:rsidR="00216F95">
        <w:rPr>
          <w:rFonts w:ascii="Montserrat Light" w:hAnsi="Montserrat Light"/>
          <w:sz w:val="22"/>
          <w:szCs w:val="22"/>
        </w:rPr>
        <w:t>5</w:t>
      </w:r>
      <w:r w:rsidRPr="00F8750E">
        <w:rPr>
          <w:rFonts w:ascii="Montserrat Light" w:hAnsi="Montserrat Light"/>
          <w:sz w:val="22"/>
          <w:szCs w:val="22"/>
        </w:rPr>
        <w:t> </w:t>
      </w:r>
      <w:r w:rsidR="00033205" w:rsidRPr="00F8750E">
        <w:rPr>
          <w:rFonts w:ascii="Montserrat Light" w:hAnsi="Montserrat Light"/>
          <w:sz w:val="22"/>
          <w:szCs w:val="22"/>
        </w:rPr>
        <w:t>Prévalence d'une insécurité alimentaire modérée ou grave, évaluée selon l'échelle de l'insécurité alimentaire fondée sur l'expérience,</w:t>
      </w:r>
      <w:r w:rsidR="000D0204" w:rsidRPr="00F8750E">
        <w:rPr>
          <w:rFonts w:ascii="Montserrat Light" w:hAnsi="Montserrat Light"/>
          <w:sz w:val="22"/>
          <w:szCs w:val="22"/>
        </w:rPr>
        <w:t xml:space="preserve"> (% de la population)</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774"/>
        <w:gridCol w:w="780"/>
      </w:tblGrid>
      <w:tr w:rsidR="000D0204" w:rsidRPr="00F8750E" w14:paraId="342A3585" w14:textId="77777777" w:rsidTr="00216F95">
        <w:tc>
          <w:tcPr>
            <w:tcW w:w="0" w:type="auto"/>
            <w:tcBorders>
              <w:bottom w:val="single" w:sz="4" w:space="0" w:color="auto"/>
            </w:tcBorders>
            <w:shd w:val="clear" w:color="auto" w:fill="DEEAF6" w:themeFill="accent1" w:themeFillTint="33"/>
            <w:tcMar>
              <w:left w:w="85" w:type="dxa"/>
              <w:right w:w="198" w:type="dxa"/>
            </w:tcMar>
          </w:tcPr>
          <w:p w14:paraId="54B95D7F" w14:textId="77777777" w:rsidR="000D0204" w:rsidRPr="00F8750E" w:rsidRDefault="000D0204" w:rsidP="00FB2364">
            <w:pPr>
              <w:spacing w:after="0" w:line="276" w:lineRule="auto"/>
              <w:ind w:right="14"/>
              <w:rPr>
                <w:rFonts w:ascii="Montserrat Light" w:hAnsi="Montserrat Light"/>
                <w:b/>
              </w:rPr>
            </w:pPr>
            <w:r w:rsidRPr="00F8750E">
              <w:rPr>
                <w:rFonts w:ascii="Montserrat Light" w:hAnsi="Montserrat Light"/>
                <w:b/>
              </w:rPr>
              <w:t>Département</w:t>
            </w:r>
          </w:p>
        </w:tc>
        <w:tc>
          <w:tcPr>
            <w:tcW w:w="0" w:type="auto"/>
            <w:tcBorders>
              <w:bottom w:val="single" w:sz="4" w:space="0" w:color="auto"/>
            </w:tcBorders>
            <w:shd w:val="clear" w:color="auto" w:fill="DEEAF6" w:themeFill="accent1" w:themeFillTint="33"/>
            <w:tcMar>
              <w:left w:w="85" w:type="dxa"/>
              <w:right w:w="198" w:type="dxa"/>
            </w:tcMar>
          </w:tcPr>
          <w:p w14:paraId="6644C366" w14:textId="77777777" w:rsidR="000D0204" w:rsidRPr="00F8750E" w:rsidRDefault="000D0204" w:rsidP="00141DA0">
            <w:pPr>
              <w:spacing w:after="0" w:line="276" w:lineRule="auto"/>
              <w:ind w:right="14"/>
              <w:jc w:val="right"/>
              <w:rPr>
                <w:rFonts w:ascii="Montserrat Light" w:hAnsi="Montserrat Light"/>
                <w:b/>
              </w:rPr>
            </w:pPr>
            <w:r w:rsidRPr="00F8750E">
              <w:rPr>
                <w:rFonts w:ascii="Montserrat Light" w:hAnsi="Montserrat Light"/>
                <w:b/>
              </w:rPr>
              <w:t>2013</w:t>
            </w:r>
          </w:p>
        </w:tc>
        <w:tc>
          <w:tcPr>
            <w:tcW w:w="0" w:type="auto"/>
            <w:tcBorders>
              <w:bottom w:val="single" w:sz="4" w:space="0" w:color="auto"/>
            </w:tcBorders>
            <w:shd w:val="clear" w:color="auto" w:fill="DEEAF6" w:themeFill="accent1" w:themeFillTint="33"/>
            <w:tcMar>
              <w:left w:w="85" w:type="dxa"/>
              <w:right w:w="198" w:type="dxa"/>
            </w:tcMar>
          </w:tcPr>
          <w:p w14:paraId="77092054" w14:textId="77777777" w:rsidR="000D0204" w:rsidRPr="00F8750E" w:rsidRDefault="000D0204" w:rsidP="00141DA0">
            <w:pPr>
              <w:spacing w:after="0" w:line="276" w:lineRule="auto"/>
              <w:ind w:right="14"/>
              <w:jc w:val="right"/>
              <w:rPr>
                <w:rFonts w:ascii="Montserrat Light" w:hAnsi="Montserrat Light"/>
                <w:b/>
              </w:rPr>
            </w:pPr>
            <w:r w:rsidRPr="00F8750E">
              <w:rPr>
                <w:rFonts w:ascii="Montserrat Light" w:hAnsi="Montserrat Light"/>
                <w:b/>
              </w:rPr>
              <w:t>2017</w:t>
            </w:r>
          </w:p>
        </w:tc>
      </w:tr>
      <w:tr w:rsidR="000D0204" w:rsidRPr="00F8750E" w14:paraId="3F0DDD4A" w14:textId="77777777" w:rsidTr="00474E5A">
        <w:tc>
          <w:tcPr>
            <w:tcW w:w="0" w:type="auto"/>
            <w:tcBorders>
              <w:bottom w:val="nil"/>
            </w:tcBorders>
            <w:tcMar>
              <w:left w:w="85" w:type="dxa"/>
              <w:right w:w="198" w:type="dxa"/>
            </w:tcMar>
          </w:tcPr>
          <w:p w14:paraId="525404A9" w14:textId="77777777" w:rsidR="000D0204" w:rsidRPr="00F8750E" w:rsidRDefault="000D0204" w:rsidP="00FB2364">
            <w:pPr>
              <w:spacing w:after="0" w:line="360" w:lineRule="auto"/>
              <w:ind w:right="14"/>
              <w:rPr>
                <w:rFonts w:ascii="Montserrat Light" w:hAnsi="Montserrat Light"/>
              </w:rPr>
            </w:pPr>
            <w:r w:rsidRPr="00F8750E">
              <w:rPr>
                <w:rFonts w:ascii="Montserrat Light" w:hAnsi="Montserrat Light"/>
              </w:rPr>
              <w:t>Alibori</w:t>
            </w:r>
          </w:p>
        </w:tc>
        <w:tc>
          <w:tcPr>
            <w:tcW w:w="0" w:type="auto"/>
            <w:tcBorders>
              <w:bottom w:val="nil"/>
            </w:tcBorders>
            <w:tcMar>
              <w:left w:w="85" w:type="dxa"/>
              <w:right w:w="198" w:type="dxa"/>
            </w:tcMar>
            <w:vAlign w:val="center"/>
          </w:tcPr>
          <w:p w14:paraId="7C439CF6"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12</w:t>
            </w:r>
          </w:p>
        </w:tc>
        <w:tc>
          <w:tcPr>
            <w:tcW w:w="0" w:type="auto"/>
            <w:tcBorders>
              <w:bottom w:val="nil"/>
            </w:tcBorders>
            <w:tcMar>
              <w:left w:w="85" w:type="dxa"/>
              <w:right w:w="198" w:type="dxa"/>
            </w:tcMar>
            <w:vAlign w:val="center"/>
          </w:tcPr>
          <w:p w14:paraId="48E973D7"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8</w:t>
            </w:r>
          </w:p>
        </w:tc>
      </w:tr>
      <w:tr w:rsidR="000D0204" w:rsidRPr="00F8750E" w14:paraId="749C95AB" w14:textId="77777777" w:rsidTr="00474E5A">
        <w:tc>
          <w:tcPr>
            <w:tcW w:w="0" w:type="auto"/>
            <w:tcBorders>
              <w:top w:val="nil"/>
              <w:bottom w:val="nil"/>
            </w:tcBorders>
            <w:tcMar>
              <w:left w:w="85" w:type="dxa"/>
              <w:right w:w="198" w:type="dxa"/>
            </w:tcMar>
          </w:tcPr>
          <w:p w14:paraId="11EF4617" w14:textId="77777777" w:rsidR="000D0204" w:rsidRPr="00F8750E" w:rsidRDefault="000D0204" w:rsidP="00FB2364">
            <w:pPr>
              <w:spacing w:after="0" w:line="360" w:lineRule="auto"/>
              <w:ind w:right="14"/>
              <w:rPr>
                <w:rFonts w:ascii="Montserrat Light" w:hAnsi="Montserrat Light"/>
              </w:rPr>
            </w:pPr>
            <w:r w:rsidRPr="00F8750E">
              <w:rPr>
                <w:rFonts w:ascii="Montserrat Light" w:hAnsi="Montserrat Light"/>
              </w:rPr>
              <w:t>Atacora</w:t>
            </w:r>
          </w:p>
        </w:tc>
        <w:tc>
          <w:tcPr>
            <w:tcW w:w="0" w:type="auto"/>
            <w:tcBorders>
              <w:top w:val="nil"/>
              <w:bottom w:val="nil"/>
            </w:tcBorders>
            <w:tcMar>
              <w:left w:w="85" w:type="dxa"/>
              <w:right w:w="198" w:type="dxa"/>
            </w:tcMar>
            <w:vAlign w:val="center"/>
          </w:tcPr>
          <w:p w14:paraId="23608A8B"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26</w:t>
            </w:r>
          </w:p>
        </w:tc>
        <w:tc>
          <w:tcPr>
            <w:tcW w:w="0" w:type="auto"/>
            <w:tcBorders>
              <w:top w:val="nil"/>
              <w:bottom w:val="nil"/>
            </w:tcBorders>
            <w:tcMar>
              <w:left w:w="85" w:type="dxa"/>
              <w:right w:w="198" w:type="dxa"/>
            </w:tcMar>
            <w:vAlign w:val="center"/>
          </w:tcPr>
          <w:p w14:paraId="49AFB416"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24</w:t>
            </w:r>
          </w:p>
        </w:tc>
      </w:tr>
      <w:tr w:rsidR="000D0204" w:rsidRPr="00F8750E" w14:paraId="03FA74E6" w14:textId="77777777" w:rsidTr="00474E5A">
        <w:tc>
          <w:tcPr>
            <w:tcW w:w="0" w:type="auto"/>
            <w:tcBorders>
              <w:top w:val="nil"/>
              <w:bottom w:val="nil"/>
            </w:tcBorders>
            <w:tcMar>
              <w:left w:w="85" w:type="dxa"/>
              <w:right w:w="198" w:type="dxa"/>
            </w:tcMar>
          </w:tcPr>
          <w:p w14:paraId="3626AD9E" w14:textId="77777777" w:rsidR="000D0204" w:rsidRPr="00F8750E" w:rsidRDefault="000D0204" w:rsidP="00FB2364">
            <w:pPr>
              <w:spacing w:after="0" w:line="360" w:lineRule="auto"/>
              <w:ind w:right="14"/>
              <w:rPr>
                <w:rFonts w:ascii="Montserrat Light" w:hAnsi="Montserrat Light"/>
              </w:rPr>
            </w:pPr>
            <w:r w:rsidRPr="00F8750E">
              <w:rPr>
                <w:rFonts w:ascii="Montserrat Light" w:hAnsi="Montserrat Light"/>
              </w:rPr>
              <w:t>Atlantique</w:t>
            </w:r>
          </w:p>
        </w:tc>
        <w:tc>
          <w:tcPr>
            <w:tcW w:w="0" w:type="auto"/>
            <w:tcBorders>
              <w:top w:val="nil"/>
              <w:bottom w:val="nil"/>
            </w:tcBorders>
            <w:tcMar>
              <w:left w:w="85" w:type="dxa"/>
              <w:right w:w="198" w:type="dxa"/>
            </w:tcMar>
            <w:vAlign w:val="center"/>
          </w:tcPr>
          <w:p w14:paraId="04DF60D7"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5</w:t>
            </w:r>
          </w:p>
        </w:tc>
        <w:tc>
          <w:tcPr>
            <w:tcW w:w="0" w:type="auto"/>
            <w:tcBorders>
              <w:top w:val="nil"/>
              <w:bottom w:val="nil"/>
            </w:tcBorders>
            <w:tcMar>
              <w:left w:w="85" w:type="dxa"/>
              <w:right w:w="198" w:type="dxa"/>
            </w:tcMar>
            <w:vAlign w:val="center"/>
          </w:tcPr>
          <w:p w14:paraId="0892D4CD"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7</w:t>
            </w:r>
          </w:p>
        </w:tc>
      </w:tr>
      <w:tr w:rsidR="000D0204" w:rsidRPr="00F8750E" w14:paraId="182BFF71" w14:textId="77777777" w:rsidTr="00474E5A">
        <w:tc>
          <w:tcPr>
            <w:tcW w:w="0" w:type="auto"/>
            <w:tcBorders>
              <w:top w:val="nil"/>
              <w:bottom w:val="nil"/>
            </w:tcBorders>
            <w:tcMar>
              <w:left w:w="85" w:type="dxa"/>
              <w:right w:w="198" w:type="dxa"/>
            </w:tcMar>
          </w:tcPr>
          <w:p w14:paraId="3A63466A" w14:textId="77777777" w:rsidR="000D0204" w:rsidRPr="00F8750E" w:rsidRDefault="000D0204" w:rsidP="00FB2364">
            <w:pPr>
              <w:spacing w:after="0" w:line="360" w:lineRule="auto"/>
              <w:ind w:right="14"/>
              <w:rPr>
                <w:rFonts w:ascii="Montserrat Light" w:hAnsi="Montserrat Light"/>
              </w:rPr>
            </w:pPr>
            <w:r w:rsidRPr="00F8750E">
              <w:rPr>
                <w:rFonts w:ascii="Montserrat Light" w:hAnsi="Montserrat Light"/>
              </w:rPr>
              <w:t>Borgou</w:t>
            </w:r>
          </w:p>
        </w:tc>
        <w:tc>
          <w:tcPr>
            <w:tcW w:w="0" w:type="auto"/>
            <w:tcBorders>
              <w:top w:val="nil"/>
              <w:bottom w:val="nil"/>
            </w:tcBorders>
            <w:tcMar>
              <w:left w:w="85" w:type="dxa"/>
              <w:right w:w="198" w:type="dxa"/>
            </w:tcMar>
            <w:vAlign w:val="center"/>
          </w:tcPr>
          <w:p w14:paraId="0D912674"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12</w:t>
            </w:r>
          </w:p>
        </w:tc>
        <w:tc>
          <w:tcPr>
            <w:tcW w:w="0" w:type="auto"/>
            <w:tcBorders>
              <w:top w:val="nil"/>
              <w:bottom w:val="nil"/>
            </w:tcBorders>
            <w:tcMar>
              <w:left w:w="85" w:type="dxa"/>
              <w:right w:w="198" w:type="dxa"/>
            </w:tcMar>
            <w:vAlign w:val="center"/>
          </w:tcPr>
          <w:p w14:paraId="147CF0BB"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8</w:t>
            </w:r>
          </w:p>
        </w:tc>
      </w:tr>
      <w:tr w:rsidR="000D0204" w:rsidRPr="00F8750E" w14:paraId="5D7152C6" w14:textId="77777777" w:rsidTr="00474E5A">
        <w:tc>
          <w:tcPr>
            <w:tcW w:w="0" w:type="auto"/>
            <w:tcBorders>
              <w:top w:val="nil"/>
              <w:bottom w:val="nil"/>
            </w:tcBorders>
            <w:tcMar>
              <w:left w:w="85" w:type="dxa"/>
              <w:right w:w="198" w:type="dxa"/>
            </w:tcMar>
          </w:tcPr>
          <w:p w14:paraId="6AF34CCB" w14:textId="77777777" w:rsidR="000D0204" w:rsidRPr="00F8750E" w:rsidRDefault="000D0204" w:rsidP="00FB2364">
            <w:pPr>
              <w:spacing w:after="0" w:line="360" w:lineRule="auto"/>
              <w:ind w:right="14"/>
              <w:rPr>
                <w:rFonts w:ascii="Montserrat Light" w:hAnsi="Montserrat Light"/>
              </w:rPr>
            </w:pPr>
            <w:r w:rsidRPr="00F8750E">
              <w:rPr>
                <w:rFonts w:ascii="Montserrat Light" w:hAnsi="Montserrat Light"/>
              </w:rPr>
              <w:t>Collines</w:t>
            </w:r>
          </w:p>
        </w:tc>
        <w:tc>
          <w:tcPr>
            <w:tcW w:w="0" w:type="auto"/>
            <w:tcBorders>
              <w:top w:val="nil"/>
              <w:bottom w:val="nil"/>
            </w:tcBorders>
            <w:tcMar>
              <w:left w:w="85" w:type="dxa"/>
              <w:right w:w="198" w:type="dxa"/>
            </w:tcMar>
            <w:vAlign w:val="center"/>
          </w:tcPr>
          <w:p w14:paraId="12D5F12C"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6</w:t>
            </w:r>
          </w:p>
        </w:tc>
        <w:tc>
          <w:tcPr>
            <w:tcW w:w="0" w:type="auto"/>
            <w:tcBorders>
              <w:top w:val="nil"/>
              <w:bottom w:val="nil"/>
            </w:tcBorders>
            <w:tcMar>
              <w:left w:w="85" w:type="dxa"/>
              <w:right w:w="198" w:type="dxa"/>
            </w:tcMar>
            <w:vAlign w:val="center"/>
          </w:tcPr>
          <w:p w14:paraId="3491EE57"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15</w:t>
            </w:r>
          </w:p>
        </w:tc>
      </w:tr>
      <w:tr w:rsidR="000D0204" w:rsidRPr="00F8750E" w14:paraId="4E3052EE" w14:textId="77777777" w:rsidTr="00474E5A">
        <w:tc>
          <w:tcPr>
            <w:tcW w:w="0" w:type="auto"/>
            <w:tcBorders>
              <w:top w:val="nil"/>
              <w:bottom w:val="nil"/>
            </w:tcBorders>
            <w:tcMar>
              <w:left w:w="85" w:type="dxa"/>
              <w:right w:w="198" w:type="dxa"/>
            </w:tcMar>
          </w:tcPr>
          <w:p w14:paraId="5F816798" w14:textId="77777777" w:rsidR="000D0204" w:rsidRPr="00F8750E" w:rsidRDefault="000D0204" w:rsidP="00FB2364">
            <w:pPr>
              <w:spacing w:after="0" w:line="360" w:lineRule="auto"/>
              <w:ind w:right="14"/>
              <w:rPr>
                <w:rFonts w:ascii="Montserrat Light" w:hAnsi="Montserrat Light"/>
              </w:rPr>
            </w:pPr>
            <w:r w:rsidRPr="00F8750E">
              <w:rPr>
                <w:rFonts w:ascii="Montserrat Light" w:hAnsi="Montserrat Light"/>
              </w:rPr>
              <w:t>Couffo</w:t>
            </w:r>
          </w:p>
        </w:tc>
        <w:tc>
          <w:tcPr>
            <w:tcW w:w="0" w:type="auto"/>
            <w:tcBorders>
              <w:top w:val="nil"/>
              <w:bottom w:val="nil"/>
            </w:tcBorders>
            <w:tcMar>
              <w:left w:w="85" w:type="dxa"/>
              <w:right w:w="198" w:type="dxa"/>
            </w:tcMar>
            <w:vAlign w:val="center"/>
          </w:tcPr>
          <w:p w14:paraId="0270211E"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29</w:t>
            </w:r>
          </w:p>
        </w:tc>
        <w:tc>
          <w:tcPr>
            <w:tcW w:w="0" w:type="auto"/>
            <w:tcBorders>
              <w:top w:val="nil"/>
              <w:bottom w:val="nil"/>
            </w:tcBorders>
            <w:tcMar>
              <w:left w:w="85" w:type="dxa"/>
              <w:right w:w="198" w:type="dxa"/>
            </w:tcMar>
            <w:vAlign w:val="center"/>
          </w:tcPr>
          <w:p w14:paraId="22B328C8"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16</w:t>
            </w:r>
          </w:p>
        </w:tc>
      </w:tr>
      <w:tr w:rsidR="000D0204" w:rsidRPr="00F8750E" w14:paraId="38A67F83" w14:textId="77777777" w:rsidTr="00474E5A">
        <w:tc>
          <w:tcPr>
            <w:tcW w:w="0" w:type="auto"/>
            <w:tcBorders>
              <w:top w:val="nil"/>
              <w:bottom w:val="nil"/>
            </w:tcBorders>
            <w:tcMar>
              <w:left w:w="85" w:type="dxa"/>
              <w:right w:w="198" w:type="dxa"/>
            </w:tcMar>
          </w:tcPr>
          <w:p w14:paraId="2EEA4FE0" w14:textId="77777777" w:rsidR="000D0204" w:rsidRPr="00F8750E" w:rsidRDefault="000D0204" w:rsidP="00FB2364">
            <w:pPr>
              <w:spacing w:after="0" w:line="360" w:lineRule="auto"/>
              <w:ind w:right="14"/>
              <w:rPr>
                <w:rFonts w:ascii="Montserrat Light" w:hAnsi="Montserrat Light"/>
              </w:rPr>
            </w:pPr>
            <w:r w:rsidRPr="00F8750E">
              <w:rPr>
                <w:rFonts w:ascii="Montserrat Light" w:hAnsi="Montserrat Light"/>
              </w:rPr>
              <w:t>Donga</w:t>
            </w:r>
          </w:p>
        </w:tc>
        <w:tc>
          <w:tcPr>
            <w:tcW w:w="0" w:type="auto"/>
            <w:tcBorders>
              <w:top w:val="nil"/>
              <w:bottom w:val="nil"/>
            </w:tcBorders>
            <w:tcMar>
              <w:left w:w="85" w:type="dxa"/>
              <w:right w:w="198" w:type="dxa"/>
            </w:tcMar>
            <w:vAlign w:val="center"/>
          </w:tcPr>
          <w:p w14:paraId="6E070EED"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15</w:t>
            </w:r>
          </w:p>
        </w:tc>
        <w:tc>
          <w:tcPr>
            <w:tcW w:w="0" w:type="auto"/>
            <w:tcBorders>
              <w:top w:val="nil"/>
              <w:bottom w:val="nil"/>
            </w:tcBorders>
            <w:tcMar>
              <w:left w:w="85" w:type="dxa"/>
              <w:right w:w="198" w:type="dxa"/>
            </w:tcMar>
            <w:vAlign w:val="center"/>
          </w:tcPr>
          <w:p w14:paraId="1FD49009"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5</w:t>
            </w:r>
          </w:p>
        </w:tc>
      </w:tr>
      <w:tr w:rsidR="000D0204" w:rsidRPr="00F8750E" w14:paraId="325D3AD9" w14:textId="77777777" w:rsidTr="00474E5A">
        <w:tc>
          <w:tcPr>
            <w:tcW w:w="0" w:type="auto"/>
            <w:tcBorders>
              <w:top w:val="nil"/>
              <w:bottom w:val="nil"/>
            </w:tcBorders>
            <w:tcMar>
              <w:left w:w="85" w:type="dxa"/>
              <w:right w:w="198" w:type="dxa"/>
            </w:tcMar>
          </w:tcPr>
          <w:p w14:paraId="6676A10D" w14:textId="77777777" w:rsidR="000D0204" w:rsidRPr="00F8750E" w:rsidRDefault="000D0204" w:rsidP="00FB2364">
            <w:pPr>
              <w:spacing w:after="0" w:line="360" w:lineRule="auto"/>
              <w:ind w:right="14"/>
              <w:rPr>
                <w:rFonts w:ascii="Montserrat Light" w:hAnsi="Montserrat Light"/>
              </w:rPr>
            </w:pPr>
            <w:r w:rsidRPr="00F8750E">
              <w:rPr>
                <w:rFonts w:ascii="Montserrat Light" w:hAnsi="Montserrat Light"/>
              </w:rPr>
              <w:t>Littoral</w:t>
            </w:r>
          </w:p>
        </w:tc>
        <w:tc>
          <w:tcPr>
            <w:tcW w:w="0" w:type="auto"/>
            <w:tcBorders>
              <w:top w:val="nil"/>
              <w:bottom w:val="nil"/>
            </w:tcBorders>
            <w:tcMar>
              <w:left w:w="85" w:type="dxa"/>
              <w:right w:w="198" w:type="dxa"/>
            </w:tcMar>
            <w:vAlign w:val="center"/>
          </w:tcPr>
          <w:p w14:paraId="700D4F1B"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1</w:t>
            </w:r>
          </w:p>
        </w:tc>
        <w:tc>
          <w:tcPr>
            <w:tcW w:w="0" w:type="auto"/>
            <w:tcBorders>
              <w:top w:val="nil"/>
              <w:bottom w:val="nil"/>
            </w:tcBorders>
            <w:tcMar>
              <w:left w:w="85" w:type="dxa"/>
              <w:right w:w="198" w:type="dxa"/>
            </w:tcMar>
            <w:vAlign w:val="center"/>
          </w:tcPr>
          <w:p w14:paraId="49A0A16A"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2</w:t>
            </w:r>
          </w:p>
        </w:tc>
      </w:tr>
      <w:tr w:rsidR="000D0204" w:rsidRPr="00F8750E" w14:paraId="74B3C2BC" w14:textId="77777777" w:rsidTr="00474E5A">
        <w:tc>
          <w:tcPr>
            <w:tcW w:w="0" w:type="auto"/>
            <w:tcBorders>
              <w:top w:val="nil"/>
              <w:bottom w:val="nil"/>
            </w:tcBorders>
            <w:tcMar>
              <w:left w:w="85" w:type="dxa"/>
              <w:right w:w="198" w:type="dxa"/>
            </w:tcMar>
          </w:tcPr>
          <w:p w14:paraId="3DA75A6B" w14:textId="77777777" w:rsidR="000D0204" w:rsidRPr="00F8750E" w:rsidRDefault="000D0204" w:rsidP="00FB2364">
            <w:pPr>
              <w:spacing w:after="0" w:line="360" w:lineRule="auto"/>
              <w:ind w:right="14"/>
              <w:rPr>
                <w:rFonts w:ascii="Montserrat Light" w:hAnsi="Montserrat Light"/>
              </w:rPr>
            </w:pPr>
            <w:r w:rsidRPr="00F8750E">
              <w:rPr>
                <w:rFonts w:ascii="Montserrat Light" w:hAnsi="Montserrat Light"/>
              </w:rPr>
              <w:t>Mono</w:t>
            </w:r>
          </w:p>
        </w:tc>
        <w:tc>
          <w:tcPr>
            <w:tcW w:w="0" w:type="auto"/>
            <w:tcBorders>
              <w:top w:val="nil"/>
              <w:bottom w:val="nil"/>
            </w:tcBorders>
            <w:tcMar>
              <w:left w:w="85" w:type="dxa"/>
              <w:right w:w="198" w:type="dxa"/>
            </w:tcMar>
            <w:vAlign w:val="center"/>
          </w:tcPr>
          <w:p w14:paraId="58448E91"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27</w:t>
            </w:r>
          </w:p>
        </w:tc>
        <w:tc>
          <w:tcPr>
            <w:tcW w:w="0" w:type="auto"/>
            <w:tcBorders>
              <w:top w:val="nil"/>
              <w:bottom w:val="nil"/>
            </w:tcBorders>
            <w:tcMar>
              <w:left w:w="85" w:type="dxa"/>
              <w:right w:w="198" w:type="dxa"/>
            </w:tcMar>
            <w:vAlign w:val="center"/>
          </w:tcPr>
          <w:p w14:paraId="591E2664"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7</w:t>
            </w:r>
          </w:p>
        </w:tc>
      </w:tr>
      <w:tr w:rsidR="000D0204" w:rsidRPr="00F8750E" w14:paraId="3DCEB523" w14:textId="77777777" w:rsidTr="00474E5A">
        <w:tc>
          <w:tcPr>
            <w:tcW w:w="0" w:type="auto"/>
            <w:tcBorders>
              <w:top w:val="nil"/>
              <w:bottom w:val="nil"/>
            </w:tcBorders>
            <w:tcMar>
              <w:left w:w="85" w:type="dxa"/>
              <w:right w:w="198" w:type="dxa"/>
            </w:tcMar>
          </w:tcPr>
          <w:p w14:paraId="2F42A288" w14:textId="77777777" w:rsidR="000D0204" w:rsidRPr="00F8750E" w:rsidRDefault="000D0204" w:rsidP="00FB2364">
            <w:pPr>
              <w:spacing w:after="0" w:line="360" w:lineRule="auto"/>
              <w:ind w:right="14"/>
              <w:rPr>
                <w:rFonts w:ascii="Montserrat Light" w:hAnsi="Montserrat Light"/>
              </w:rPr>
            </w:pPr>
            <w:r w:rsidRPr="00F8750E">
              <w:rPr>
                <w:rFonts w:ascii="Montserrat Light" w:hAnsi="Montserrat Light"/>
              </w:rPr>
              <w:t>Ouémé</w:t>
            </w:r>
          </w:p>
        </w:tc>
        <w:tc>
          <w:tcPr>
            <w:tcW w:w="0" w:type="auto"/>
            <w:tcBorders>
              <w:top w:val="nil"/>
              <w:bottom w:val="nil"/>
            </w:tcBorders>
            <w:tcMar>
              <w:left w:w="85" w:type="dxa"/>
              <w:right w:w="198" w:type="dxa"/>
            </w:tcMar>
            <w:vAlign w:val="center"/>
          </w:tcPr>
          <w:p w14:paraId="2A61F52D"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6</w:t>
            </w:r>
          </w:p>
        </w:tc>
        <w:tc>
          <w:tcPr>
            <w:tcW w:w="0" w:type="auto"/>
            <w:tcBorders>
              <w:top w:val="nil"/>
              <w:bottom w:val="nil"/>
            </w:tcBorders>
            <w:tcMar>
              <w:left w:w="85" w:type="dxa"/>
              <w:right w:w="198" w:type="dxa"/>
            </w:tcMar>
            <w:vAlign w:val="center"/>
          </w:tcPr>
          <w:p w14:paraId="0B079AEA"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8</w:t>
            </w:r>
          </w:p>
        </w:tc>
      </w:tr>
      <w:tr w:rsidR="000D0204" w:rsidRPr="00F8750E" w14:paraId="77B4094A" w14:textId="77777777" w:rsidTr="00474E5A">
        <w:tc>
          <w:tcPr>
            <w:tcW w:w="0" w:type="auto"/>
            <w:tcBorders>
              <w:top w:val="nil"/>
              <w:bottom w:val="nil"/>
            </w:tcBorders>
            <w:tcMar>
              <w:left w:w="85" w:type="dxa"/>
              <w:right w:w="198" w:type="dxa"/>
            </w:tcMar>
          </w:tcPr>
          <w:p w14:paraId="3E07C70C" w14:textId="77777777" w:rsidR="000D0204" w:rsidRPr="00F8750E" w:rsidRDefault="000D0204" w:rsidP="00FB2364">
            <w:pPr>
              <w:spacing w:after="0" w:line="360" w:lineRule="auto"/>
              <w:ind w:right="14"/>
              <w:rPr>
                <w:rFonts w:ascii="Montserrat Light" w:hAnsi="Montserrat Light"/>
              </w:rPr>
            </w:pPr>
            <w:r w:rsidRPr="00F8750E">
              <w:rPr>
                <w:rFonts w:ascii="Montserrat Light" w:hAnsi="Montserrat Light"/>
              </w:rPr>
              <w:t>Plateau</w:t>
            </w:r>
          </w:p>
        </w:tc>
        <w:tc>
          <w:tcPr>
            <w:tcW w:w="0" w:type="auto"/>
            <w:tcBorders>
              <w:top w:val="nil"/>
              <w:bottom w:val="nil"/>
            </w:tcBorders>
            <w:tcMar>
              <w:left w:w="85" w:type="dxa"/>
              <w:right w:w="198" w:type="dxa"/>
            </w:tcMar>
            <w:vAlign w:val="center"/>
          </w:tcPr>
          <w:p w14:paraId="4B6BEE33"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3</w:t>
            </w:r>
          </w:p>
        </w:tc>
        <w:tc>
          <w:tcPr>
            <w:tcW w:w="0" w:type="auto"/>
            <w:tcBorders>
              <w:top w:val="nil"/>
              <w:bottom w:val="nil"/>
            </w:tcBorders>
            <w:tcMar>
              <w:left w:w="85" w:type="dxa"/>
              <w:right w:w="198" w:type="dxa"/>
            </w:tcMar>
            <w:vAlign w:val="center"/>
          </w:tcPr>
          <w:p w14:paraId="069E0860"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9</w:t>
            </w:r>
          </w:p>
        </w:tc>
      </w:tr>
      <w:tr w:rsidR="000D0204" w:rsidRPr="00F8750E" w14:paraId="7598000B" w14:textId="77777777" w:rsidTr="00474E5A">
        <w:tc>
          <w:tcPr>
            <w:tcW w:w="0" w:type="auto"/>
            <w:tcBorders>
              <w:top w:val="nil"/>
            </w:tcBorders>
            <w:tcMar>
              <w:left w:w="85" w:type="dxa"/>
              <w:right w:w="198" w:type="dxa"/>
            </w:tcMar>
          </w:tcPr>
          <w:p w14:paraId="50D5417C" w14:textId="77777777" w:rsidR="000D0204" w:rsidRPr="00F8750E" w:rsidRDefault="000D0204" w:rsidP="00FB2364">
            <w:pPr>
              <w:spacing w:after="0" w:line="360" w:lineRule="auto"/>
              <w:ind w:right="14"/>
              <w:rPr>
                <w:rFonts w:ascii="Montserrat Light" w:hAnsi="Montserrat Light"/>
              </w:rPr>
            </w:pPr>
            <w:r w:rsidRPr="00F8750E">
              <w:rPr>
                <w:rFonts w:ascii="Montserrat Light" w:hAnsi="Montserrat Light"/>
              </w:rPr>
              <w:t>Zou</w:t>
            </w:r>
          </w:p>
        </w:tc>
        <w:tc>
          <w:tcPr>
            <w:tcW w:w="0" w:type="auto"/>
            <w:tcBorders>
              <w:top w:val="nil"/>
            </w:tcBorders>
            <w:tcMar>
              <w:left w:w="85" w:type="dxa"/>
              <w:right w:w="198" w:type="dxa"/>
            </w:tcMar>
            <w:vAlign w:val="center"/>
          </w:tcPr>
          <w:p w14:paraId="203E1794"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10</w:t>
            </w:r>
          </w:p>
        </w:tc>
        <w:tc>
          <w:tcPr>
            <w:tcW w:w="0" w:type="auto"/>
            <w:tcBorders>
              <w:top w:val="nil"/>
            </w:tcBorders>
            <w:tcMar>
              <w:left w:w="85" w:type="dxa"/>
              <w:right w:w="198" w:type="dxa"/>
            </w:tcMar>
            <w:vAlign w:val="center"/>
          </w:tcPr>
          <w:p w14:paraId="091B40F7" w14:textId="77777777" w:rsidR="000D0204" w:rsidRPr="00F8750E" w:rsidRDefault="000D0204" w:rsidP="00FB2364">
            <w:pPr>
              <w:spacing w:after="0" w:line="360" w:lineRule="auto"/>
              <w:ind w:right="14"/>
              <w:jc w:val="right"/>
              <w:rPr>
                <w:rFonts w:ascii="Montserrat Light" w:hAnsi="Montserrat Light"/>
              </w:rPr>
            </w:pPr>
            <w:r w:rsidRPr="00F8750E">
              <w:rPr>
                <w:rFonts w:ascii="Montserrat Light" w:hAnsi="Montserrat Light"/>
                <w:color w:val="000000"/>
              </w:rPr>
              <w:t>12</w:t>
            </w:r>
          </w:p>
        </w:tc>
      </w:tr>
      <w:tr w:rsidR="000D0204" w:rsidRPr="00F8750E" w14:paraId="4D1EB982" w14:textId="77777777" w:rsidTr="00474E5A">
        <w:tc>
          <w:tcPr>
            <w:tcW w:w="0" w:type="auto"/>
            <w:tcMar>
              <w:left w:w="85" w:type="dxa"/>
              <w:right w:w="198" w:type="dxa"/>
            </w:tcMar>
          </w:tcPr>
          <w:p w14:paraId="6346AEAA" w14:textId="77777777" w:rsidR="000D0204" w:rsidRPr="00F8750E" w:rsidRDefault="000D0204" w:rsidP="00141DA0">
            <w:pPr>
              <w:spacing w:after="0" w:line="276" w:lineRule="auto"/>
              <w:ind w:right="14"/>
              <w:rPr>
                <w:rFonts w:ascii="Montserrat Light" w:hAnsi="Montserrat Light"/>
                <w:b/>
              </w:rPr>
            </w:pPr>
            <w:r w:rsidRPr="00F8750E">
              <w:rPr>
                <w:rFonts w:ascii="Montserrat Light" w:hAnsi="Montserrat Light"/>
                <w:b/>
              </w:rPr>
              <w:t>Ensemble</w:t>
            </w:r>
          </w:p>
        </w:tc>
        <w:tc>
          <w:tcPr>
            <w:tcW w:w="0" w:type="auto"/>
            <w:tcMar>
              <w:left w:w="85" w:type="dxa"/>
              <w:right w:w="198" w:type="dxa"/>
            </w:tcMar>
            <w:vAlign w:val="center"/>
          </w:tcPr>
          <w:p w14:paraId="29A79596" w14:textId="77777777" w:rsidR="000D0204" w:rsidRPr="00F8750E" w:rsidRDefault="000D0204" w:rsidP="00141DA0">
            <w:pPr>
              <w:spacing w:after="0" w:line="276" w:lineRule="auto"/>
              <w:ind w:right="14"/>
              <w:jc w:val="right"/>
              <w:rPr>
                <w:rFonts w:ascii="Montserrat Light" w:hAnsi="Montserrat Light"/>
                <w:b/>
              </w:rPr>
            </w:pPr>
            <w:r w:rsidRPr="00F8750E">
              <w:rPr>
                <w:rFonts w:ascii="Montserrat Light" w:hAnsi="Montserrat Light"/>
                <w:b/>
                <w:color w:val="000000"/>
              </w:rPr>
              <w:t>10</w:t>
            </w:r>
          </w:p>
        </w:tc>
        <w:tc>
          <w:tcPr>
            <w:tcW w:w="0" w:type="auto"/>
            <w:tcMar>
              <w:left w:w="85" w:type="dxa"/>
              <w:right w:w="198" w:type="dxa"/>
            </w:tcMar>
            <w:vAlign w:val="center"/>
          </w:tcPr>
          <w:p w14:paraId="1D226F90" w14:textId="77777777" w:rsidR="000D0204" w:rsidRPr="00F8750E" w:rsidRDefault="000D0204" w:rsidP="00141DA0">
            <w:pPr>
              <w:spacing w:after="0" w:line="276" w:lineRule="auto"/>
              <w:ind w:right="14"/>
              <w:jc w:val="right"/>
              <w:rPr>
                <w:rFonts w:ascii="Montserrat Light" w:hAnsi="Montserrat Light"/>
                <w:b/>
              </w:rPr>
            </w:pPr>
            <w:r w:rsidRPr="00F8750E">
              <w:rPr>
                <w:rFonts w:ascii="Montserrat Light" w:hAnsi="Montserrat Light"/>
                <w:b/>
                <w:color w:val="000000"/>
              </w:rPr>
              <w:t>10</w:t>
            </w:r>
          </w:p>
        </w:tc>
      </w:tr>
    </w:tbl>
    <w:p w14:paraId="2EBF9408" w14:textId="77777777" w:rsidR="00323ADC" w:rsidRDefault="000D0204" w:rsidP="00362BFA">
      <w:pPr>
        <w:ind w:left="180" w:right="14"/>
        <w:rPr>
          <w:rFonts w:ascii="Montserrat Light" w:hAnsi="Montserrat Light"/>
        </w:rPr>
      </w:pPr>
      <w:r w:rsidRPr="00F8750E">
        <w:rPr>
          <w:rFonts w:ascii="Montserrat Light" w:hAnsi="Montserrat Light"/>
          <w:u w:val="single"/>
        </w:rPr>
        <w:t>Source</w:t>
      </w:r>
      <w:r w:rsidRPr="00F8750E">
        <w:rPr>
          <w:rFonts w:ascii="Montserrat Light" w:hAnsi="Montserrat Light"/>
        </w:rPr>
        <w:t xml:space="preserve"> : </w:t>
      </w:r>
      <w:r w:rsidR="00D11186" w:rsidRPr="00F8750E">
        <w:rPr>
          <w:rFonts w:ascii="Montserrat Light" w:hAnsi="Montserrat Light"/>
        </w:rPr>
        <w:t>INStaD, ex-INSAE</w:t>
      </w:r>
      <w:r w:rsidRPr="00F8750E">
        <w:rPr>
          <w:rFonts w:ascii="Montserrat Light" w:hAnsi="Montserrat Light"/>
        </w:rPr>
        <w:t xml:space="preserve"> (AGVSA 2013 et 2017)</w:t>
      </w:r>
    </w:p>
    <w:p w14:paraId="7C80591D" w14:textId="77777777" w:rsidR="00216F95" w:rsidRPr="00F8750E" w:rsidRDefault="00216F95" w:rsidP="00362BFA">
      <w:pPr>
        <w:ind w:left="180" w:right="14"/>
        <w:rPr>
          <w:rFonts w:ascii="Montserrat Light" w:hAnsi="Montserrat Light"/>
        </w:rPr>
      </w:pPr>
    </w:p>
    <w:p w14:paraId="5A1E0DAF" w14:textId="77777777" w:rsidR="00E82DB2" w:rsidRDefault="00C717C3" w:rsidP="00A31325">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lastRenderedPageBreak/>
        <w:t>Tableau 3.4.</w:t>
      </w:r>
      <w:r w:rsidR="0004412F">
        <w:rPr>
          <w:rFonts w:ascii="Montserrat Light" w:hAnsi="Montserrat Light"/>
          <w:sz w:val="22"/>
          <w:szCs w:val="22"/>
        </w:rPr>
        <w:t>1</w:t>
      </w:r>
      <w:r w:rsidR="00216F95">
        <w:rPr>
          <w:rFonts w:ascii="Montserrat Light" w:hAnsi="Montserrat Light"/>
          <w:sz w:val="22"/>
          <w:szCs w:val="22"/>
        </w:rPr>
        <w:t>6</w:t>
      </w:r>
      <w:r w:rsidRPr="00F8750E">
        <w:rPr>
          <w:rFonts w:ascii="Montserrat Light" w:hAnsi="Montserrat Light"/>
          <w:sz w:val="22"/>
          <w:szCs w:val="22"/>
        </w:rPr>
        <w:t> </w:t>
      </w:r>
      <w:r w:rsidR="00F574F0" w:rsidRPr="00F8750E">
        <w:rPr>
          <w:rFonts w:ascii="Montserrat Light" w:hAnsi="Montserrat Light"/>
          <w:sz w:val="22"/>
          <w:szCs w:val="22"/>
        </w:rPr>
        <w:t xml:space="preserve">: </w:t>
      </w:r>
      <w:r w:rsidR="00EB4174" w:rsidRPr="00F8750E">
        <w:rPr>
          <w:rFonts w:ascii="Montserrat Light" w:hAnsi="Montserrat Light"/>
          <w:sz w:val="22"/>
          <w:szCs w:val="22"/>
        </w:rPr>
        <w:t xml:space="preserve">Prévalence </w:t>
      </w:r>
      <w:r w:rsidR="003B5C72" w:rsidRPr="00F8750E">
        <w:rPr>
          <w:rFonts w:ascii="Montserrat Light" w:hAnsi="Montserrat Light"/>
          <w:sz w:val="22"/>
          <w:szCs w:val="22"/>
        </w:rPr>
        <w:t xml:space="preserve">(%) </w:t>
      </w:r>
      <w:r w:rsidR="00EB4174" w:rsidRPr="00F8750E">
        <w:rPr>
          <w:rFonts w:ascii="Montserrat Light" w:hAnsi="Montserrat Light"/>
          <w:sz w:val="22"/>
          <w:szCs w:val="22"/>
        </w:rPr>
        <w:t xml:space="preserve">du retard de croissance </w:t>
      </w:r>
      <w:r w:rsidR="00E82DB2">
        <w:rPr>
          <w:rFonts w:ascii="Montserrat Light" w:hAnsi="Montserrat Light"/>
          <w:sz w:val="22"/>
          <w:szCs w:val="22"/>
        </w:rPr>
        <w:t xml:space="preserve">parmi les enfants de moins de </w:t>
      </w:r>
    </w:p>
    <w:p w14:paraId="069ECEA7" w14:textId="4DFFE105" w:rsidR="00EB4174" w:rsidRPr="00F8750E" w:rsidRDefault="00E82DB2" w:rsidP="00A31325">
      <w:pPr>
        <w:pStyle w:val="Lgende"/>
        <w:spacing w:before="120" w:after="120"/>
        <w:ind w:left="1644" w:hanging="1644"/>
        <w:jc w:val="both"/>
        <w:rPr>
          <w:rFonts w:ascii="Montserrat Light" w:hAnsi="Montserrat Light"/>
          <w:sz w:val="22"/>
          <w:szCs w:val="22"/>
        </w:rPr>
      </w:pPr>
      <w:r>
        <w:rPr>
          <w:rFonts w:ascii="Montserrat Light" w:hAnsi="Montserrat Light"/>
          <w:sz w:val="22"/>
          <w:szCs w:val="22"/>
        </w:rPr>
        <w:t xml:space="preserve">5 </w:t>
      </w:r>
      <w:r w:rsidR="00EB4174" w:rsidRPr="00F8750E">
        <w:rPr>
          <w:rFonts w:ascii="Montserrat Light" w:hAnsi="Montserrat Light"/>
          <w:sz w:val="22"/>
          <w:szCs w:val="22"/>
        </w:rPr>
        <w:t>ans</w:t>
      </w:r>
      <w:r w:rsidR="000A24C4" w:rsidRPr="00F8750E">
        <w:rPr>
          <w:rFonts w:ascii="Montserrat Light" w:hAnsi="Montserrat Light"/>
          <w:sz w:val="22"/>
          <w:szCs w:val="22"/>
        </w:rPr>
        <w:t xml:space="preserve"> (indice taille</w:t>
      </w:r>
      <w:r w:rsidR="00F574F0" w:rsidRPr="00F8750E">
        <w:rPr>
          <w:rFonts w:ascii="Montserrat Light" w:hAnsi="Montserrat Light"/>
          <w:sz w:val="22"/>
          <w:szCs w:val="22"/>
        </w:rPr>
        <w:t>/âge)</w:t>
      </w:r>
      <w:r w:rsidR="00FD3ACC" w:rsidRPr="00F8750E">
        <w:rPr>
          <w:rFonts w:ascii="Montserrat Light" w:hAnsi="Montserrat Light"/>
          <w:sz w:val="22"/>
          <w:szCs w:val="22"/>
        </w:rPr>
        <w:t xml:space="preserve"> sur la période 1996-2018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6"/>
        <w:gridCol w:w="1213"/>
        <w:gridCol w:w="1261"/>
        <w:gridCol w:w="1342"/>
        <w:gridCol w:w="1222"/>
        <w:gridCol w:w="2130"/>
      </w:tblGrid>
      <w:tr w:rsidR="00A802DF" w:rsidRPr="00F8750E" w14:paraId="282B543B" w14:textId="77777777" w:rsidTr="00216F95">
        <w:trPr>
          <w:trHeight w:val="288"/>
        </w:trPr>
        <w:tc>
          <w:tcPr>
            <w:tcW w:w="1164" w:type="pct"/>
            <w:tcBorders>
              <w:bottom w:val="single" w:sz="4" w:space="0" w:color="auto"/>
            </w:tcBorders>
            <w:shd w:val="clear" w:color="auto" w:fill="DEEAF6" w:themeFill="accent1" w:themeFillTint="33"/>
            <w:noWrap/>
            <w:tcMar>
              <w:left w:w="85" w:type="dxa"/>
              <w:right w:w="198" w:type="dxa"/>
            </w:tcMar>
            <w:vAlign w:val="center"/>
            <w:hideMark/>
          </w:tcPr>
          <w:p w14:paraId="156A84AF" w14:textId="77777777" w:rsidR="00A802DF" w:rsidRPr="00F8750E" w:rsidRDefault="00A802DF" w:rsidP="00141DA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r w:rsidR="00474E5A" w:rsidRPr="00F8750E">
              <w:rPr>
                <w:rFonts w:ascii="Montserrat Light" w:eastAsia="Times New Roman" w:hAnsi="Montserrat Light" w:cs="Times New Roman"/>
                <w:b/>
                <w:color w:val="000000"/>
                <w:lang w:eastAsia="fr-FR"/>
              </w:rPr>
              <w:t>Sexe de l’enfant</w:t>
            </w:r>
          </w:p>
        </w:tc>
        <w:tc>
          <w:tcPr>
            <w:tcW w:w="649" w:type="pct"/>
            <w:tcBorders>
              <w:bottom w:val="single" w:sz="4" w:space="0" w:color="auto"/>
            </w:tcBorders>
            <w:shd w:val="clear" w:color="auto" w:fill="DEEAF6" w:themeFill="accent1" w:themeFillTint="33"/>
            <w:tcMar>
              <w:left w:w="85" w:type="dxa"/>
              <w:right w:w="198" w:type="dxa"/>
            </w:tcMar>
            <w:vAlign w:val="center"/>
          </w:tcPr>
          <w:p w14:paraId="3270E0E7" w14:textId="77777777" w:rsidR="00A802DF" w:rsidRPr="00F8750E" w:rsidRDefault="00A802DF" w:rsidP="00141DA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1996</w:t>
            </w:r>
          </w:p>
        </w:tc>
        <w:tc>
          <w:tcPr>
            <w:tcW w:w="675" w:type="pct"/>
            <w:tcBorders>
              <w:bottom w:val="single" w:sz="4" w:space="0" w:color="auto"/>
            </w:tcBorders>
            <w:shd w:val="clear" w:color="auto" w:fill="DEEAF6" w:themeFill="accent1" w:themeFillTint="33"/>
            <w:tcMar>
              <w:left w:w="85" w:type="dxa"/>
              <w:right w:w="198" w:type="dxa"/>
            </w:tcMar>
            <w:vAlign w:val="center"/>
          </w:tcPr>
          <w:p w14:paraId="2F70C1A8" w14:textId="77777777" w:rsidR="00A802DF" w:rsidRPr="00F8750E" w:rsidRDefault="00A802DF" w:rsidP="00141DA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2001</w:t>
            </w:r>
          </w:p>
        </w:tc>
        <w:tc>
          <w:tcPr>
            <w:tcW w:w="718" w:type="pct"/>
            <w:tcBorders>
              <w:bottom w:val="single" w:sz="4" w:space="0" w:color="auto"/>
            </w:tcBorders>
            <w:shd w:val="clear" w:color="auto" w:fill="DEEAF6" w:themeFill="accent1" w:themeFillTint="33"/>
            <w:noWrap/>
            <w:tcMar>
              <w:left w:w="85" w:type="dxa"/>
              <w:right w:w="198" w:type="dxa"/>
            </w:tcMar>
            <w:vAlign w:val="center"/>
            <w:hideMark/>
          </w:tcPr>
          <w:p w14:paraId="13C2054D" w14:textId="77777777" w:rsidR="00A802DF" w:rsidRPr="00F8750E" w:rsidRDefault="00A802DF" w:rsidP="00141DA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2006</w:t>
            </w:r>
          </w:p>
        </w:tc>
        <w:tc>
          <w:tcPr>
            <w:tcW w:w="654" w:type="pct"/>
            <w:tcBorders>
              <w:bottom w:val="single" w:sz="4" w:space="0" w:color="auto"/>
            </w:tcBorders>
            <w:shd w:val="clear" w:color="auto" w:fill="DEEAF6" w:themeFill="accent1" w:themeFillTint="33"/>
            <w:noWrap/>
            <w:tcMar>
              <w:left w:w="85" w:type="dxa"/>
              <w:right w:w="198" w:type="dxa"/>
            </w:tcMar>
            <w:vAlign w:val="center"/>
            <w:hideMark/>
          </w:tcPr>
          <w:p w14:paraId="15522874" w14:textId="77777777" w:rsidR="00A802DF" w:rsidRPr="00F8750E" w:rsidRDefault="00A802DF" w:rsidP="00141DA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2014</w:t>
            </w:r>
          </w:p>
        </w:tc>
        <w:tc>
          <w:tcPr>
            <w:tcW w:w="1140" w:type="pct"/>
            <w:tcBorders>
              <w:bottom w:val="single" w:sz="4" w:space="0" w:color="auto"/>
            </w:tcBorders>
            <w:shd w:val="clear" w:color="auto" w:fill="DEEAF6" w:themeFill="accent1" w:themeFillTint="33"/>
            <w:noWrap/>
            <w:tcMar>
              <w:left w:w="85" w:type="dxa"/>
              <w:right w:w="198" w:type="dxa"/>
            </w:tcMar>
            <w:vAlign w:val="center"/>
            <w:hideMark/>
          </w:tcPr>
          <w:p w14:paraId="0BE69694" w14:textId="77777777" w:rsidR="00A802DF" w:rsidRPr="00F8750E" w:rsidRDefault="00A802DF" w:rsidP="00141DA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2017-2018</w:t>
            </w:r>
          </w:p>
        </w:tc>
      </w:tr>
      <w:tr w:rsidR="00A802DF" w:rsidRPr="00F8750E" w14:paraId="7AE2D3CB" w14:textId="77777777" w:rsidTr="00474E5A">
        <w:trPr>
          <w:trHeight w:val="288"/>
        </w:trPr>
        <w:tc>
          <w:tcPr>
            <w:tcW w:w="1164" w:type="pct"/>
            <w:tcBorders>
              <w:bottom w:val="nil"/>
            </w:tcBorders>
            <w:shd w:val="clear" w:color="auto" w:fill="auto"/>
            <w:noWrap/>
            <w:tcMar>
              <w:left w:w="85" w:type="dxa"/>
              <w:right w:w="198" w:type="dxa"/>
            </w:tcMar>
            <w:vAlign w:val="center"/>
            <w:hideMark/>
          </w:tcPr>
          <w:p w14:paraId="214B1235" w14:textId="77777777" w:rsidR="00A802DF" w:rsidRPr="00F8750E" w:rsidRDefault="00A802DF" w:rsidP="00FB236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Homme</w:t>
            </w:r>
          </w:p>
        </w:tc>
        <w:tc>
          <w:tcPr>
            <w:tcW w:w="649" w:type="pct"/>
            <w:tcBorders>
              <w:bottom w:val="nil"/>
            </w:tcBorders>
            <w:tcMar>
              <w:left w:w="85" w:type="dxa"/>
              <w:right w:w="198" w:type="dxa"/>
            </w:tcMar>
            <w:vAlign w:val="center"/>
          </w:tcPr>
          <w:p w14:paraId="58064CA0" w14:textId="77777777" w:rsidR="00A802DF" w:rsidRPr="00F8750E" w:rsidRDefault="00A802DF"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37,4</w:t>
            </w:r>
          </w:p>
        </w:tc>
        <w:tc>
          <w:tcPr>
            <w:tcW w:w="675" w:type="pct"/>
            <w:tcBorders>
              <w:bottom w:val="nil"/>
            </w:tcBorders>
            <w:tcMar>
              <w:left w:w="85" w:type="dxa"/>
              <w:right w:w="198" w:type="dxa"/>
            </w:tcMar>
            <w:vAlign w:val="center"/>
          </w:tcPr>
          <w:p w14:paraId="04B67A02" w14:textId="77777777" w:rsidR="00A802DF" w:rsidRPr="00F8750E" w:rsidRDefault="00A802DF"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38,0</w:t>
            </w:r>
          </w:p>
        </w:tc>
        <w:tc>
          <w:tcPr>
            <w:tcW w:w="718" w:type="pct"/>
            <w:tcBorders>
              <w:bottom w:val="nil"/>
            </w:tcBorders>
            <w:shd w:val="clear" w:color="auto" w:fill="auto"/>
            <w:noWrap/>
            <w:tcMar>
              <w:left w:w="85" w:type="dxa"/>
              <w:right w:w="198" w:type="dxa"/>
            </w:tcMar>
            <w:vAlign w:val="center"/>
            <w:hideMark/>
          </w:tcPr>
          <w:p w14:paraId="67735712" w14:textId="77777777" w:rsidR="00A802DF" w:rsidRPr="00F8750E" w:rsidRDefault="00A802DF"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46,2</w:t>
            </w:r>
          </w:p>
        </w:tc>
        <w:tc>
          <w:tcPr>
            <w:tcW w:w="654" w:type="pct"/>
            <w:tcBorders>
              <w:bottom w:val="nil"/>
            </w:tcBorders>
            <w:shd w:val="clear" w:color="auto" w:fill="auto"/>
            <w:noWrap/>
            <w:tcMar>
              <w:left w:w="85" w:type="dxa"/>
              <w:right w:w="198" w:type="dxa"/>
            </w:tcMar>
            <w:vAlign w:val="center"/>
            <w:hideMark/>
          </w:tcPr>
          <w:p w14:paraId="4EE03E28" w14:textId="77777777" w:rsidR="00A802DF" w:rsidRPr="00F8750E" w:rsidRDefault="00A802DF"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35,8</w:t>
            </w:r>
          </w:p>
        </w:tc>
        <w:tc>
          <w:tcPr>
            <w:tcW w:w="1140" w:type="pct"/>
            <w:tcBorders>
              <w:bottom w:val="nil"/>
            </w:tcBorders>
            <w:shd w:val="clear" w:color="auto" w:fill="auto"/>
            <w:noWrap/>
            <w:tcMar>
              <w:left w:w="85" w:type="dxa"/>
              <w:right w:w="198" w:type="dxa"/>
            </w:tcMar>
            <w:vAlign w:val="center"/>
            <w:hideMark/>
          </w:tcPr>
          <w:p w14:paraId="0BBD5E99" w14:textId="77777777" w:rsidR="00A802DF" w:rsidRPr="00F8750E" w:rsidRDefault="00A802DF"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35,1</w:t>
            </w:r>
          </w:p>
        </w:tc>
      </w:tr>
      <w:tr w:rsidR="00A802DF" w:rsidRPr="00F8750E" w14:paraId="3781CEEF" w14:textId="77777777" w:rsidTr="00474E5A">
        <w:trPr>
          <w:trHeight w:val="288"/>
        </w:trPr>
        <w:tc>
          <w:tcPr>
            <w:tcW w:w="1164" w:type="pct"/>
            <w:tcBorders>
              <w:top w:val="nil"/>
            </w:tcBorders>
            <w:shd w:val="clear" w:color="auto" w:fill="auto"/>
            <w:noWrap/>
            <w:tcMar>
              <w:left w:w="85" w:type="dxa"/>
              <w:right w:w="198" w:type="dxa"/>
            </w:tcMar>
            <w:vAlign w:val="center"/>
            <w:hideMark/>
          </w:tcPr>
          <w:p w14:paraId="6AE40622" w14:textId="77777777" w:rsidR="00A802DF" w:rsidRPr="00F8750E" w:rsidRDefault="00A802DF" w:rsidP="00FB236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Femme</w:t>
            </w:r>
          </w:p>
        </w:tc>
        <w:tc>
          <w:tcPr>
            <w:tcW w:w="649" w:type="pct"/>
            <w:tcBorders>
              <w:top w:val="nil"/>
            </w:tcBorders>
            <w:tcMar>
              <w:left w:w="85" w:type="dxa"/>
              <w:right w:w="198" w:type="dxa"/>
            </w:tcMar>
            <w:vAlign w:val="center"/>
          </w:tcPr>
          <w:p w14:paraId="48CC3C10" w14:textId="77777777" w:rsidR="00A802DF" w:rsidRPr="00F8750E" w:rsidRDefault="00A802DF"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27,3</w:t>
            </w:r>
          </w:p>
        </w:tc>
        <w:tc>
          <w:tcPr>
            <w:tcW w:w="675" w:type="pct"/>
            <w:tcBorders>
              <w:top w:val="nil"/>
            </w:tcBorders>
            <w:tcMar>
              <w:left w:w="85" w:type="dxa"/>
              <w:right w:w="198" w:type="dxa"/>
            </w:tcMar>
            <w:vAlign w:val="center"/>
          </w:tcPr>
          <w:p w14:paraId="5E291970" w14:textId="77777777" w:rsidR="00A802DF" w:rsidRPr="00F8750E" w:rsidRDefault="00A802DF"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34,4</w:t>
            </w:r>
          </w:p>
        </w:tc>
        <w:tc>
          <w:tcPr>
            <w:tcW w:w="718" w:type="pct"/>
            <w:tcBorders>
              <w:top w:val="nil"/>
            </w:tcBorders>
            <w:shd w:val="clear" w:color="auto" w:fill="auto"/>
            <w:noWrap/>
            <w:tcMar>
              <w:left w:w="85" w:type="dxa"/>
              <w:right w:w="198" w:type="dxa"/>
            </w:tcMar>
            <w:vAlign w:val="center"/>
            <w:hideMark/>
          </w:tcPr>
          <w:p w14:paraId="69C1BF8B" w14:textId="77777777" w:rsidR="00A802DF" w:rsidRPr="00F8750E" w:rsidRDefault="00A802DF"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40</w:t>
            </w:r>
          </w:p>
        </w:tc>
        <w:tc>
          <w:tcPr>
            <w:tcW w:w="654" w:type="pct"/>
            <w:tcBorders>
              <w:top w:val="nil"/>
            </w:tcBorders>
            <w:shd w:val="clear" w:color="auto" w:fill="auto"/>
            <w:noWrap/>
            <w:tcMar>
              <w:left w:w="85" w:type="dxa"/>
              <w:right w:w="198" w:type="dxa"/>
            </w:tcMar>
            <w:vAlign w:val="center"/>
            <w:hideMark/>
          </w:tcPr>
          <w:p w14:paraId="48DE19E0" w14:textId="77777777" w:rsidR="00A802DF" w:rsidRPr="00F8750E" w:rsidRDefault="00A802DF"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32,4</w:t>
            </w:r>
          </w:p>
        </w:tc>
        <w:tc>
          <w:tcPr>
            <w:tcW w:w="1140" w:type="pct"/>
            <w:tcBorders>
              <w:top w:val="nil"/>
            </w:tcBorders>
            <w:shd w:val="clear" w:color="auto" w:fill="auto"/>
            <w:noWrap/>
            <w:tcMar>
              <w:left w:w="85" w:type="dxa"/>
              <w:right w:w="198" w:type="dxa"/>
            </w:tcMar>
            <w:vAlign w:val="center"/>
            <w:hideMark/>
          </w:tcPr>
          <w:p w14:paraId="0B93932D" w14:textId="77777777" w:rsidR="00A802DF" w:rsidRPr="00F8750E" w:rsidRDefault="00A802DF" w:rsidP="00FB2364">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29,1</w:t>
            </w:r>
          </w:p>
        </w:tc>
      </w:tr>
      <w:tr w:rsidR="00A802DF" w:rsidRPr="00F8750E" w14:paraId="79EAE9DD" w14:textId="77777777" w:rsidTr="00474E5A">
        <w:trPr>
          <w:trHeight w:val="288"/>
        </w:trPr>
        <w:tc>
          <w:tcPr>
            <w:tcW w:w="1164" w:type="pct"/>
            <w:shd w:val="clear" w:color="auto" w:fill="auto"/>
            <w:noWrap/>
            <w:tcMar>
              <w:left w:w="85" w:type="dxa"/>
              <w:right w:w="198" w:type="dxa"/>
            </w:tcMar>
            <w:vAlign w:val="center"/>
            <w:hideMark/>
          </w:tcPr>
          <w:p w14:paraId="09EC7966" w14:textId="77777777" w:rsidR="00A802DF" w:rsidRPr="00F8750E" w:rsidRDefault="00A802DF" w:rsidP="00141DA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649" w:type="pct"/>
            <w:tcMar>
              <w:left w:w="85" w:type="dxa"/>
              <w:right w:w="198" w:type="dxa"/>
            </w:tcMar>
            <w:vAlign w:val="center"/>
          </w:tcPr>
          <w:p w14:paraId="4FF9F7F9" w14:textId="77777777" w:rsidR="00A802DF" w:rsidRPr="00F8750E" w:rsidRDefault="00A802DF" w:rsidP="00141DA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32,5</w:t>
            </w:r>
          </w:p>
        </w:tc>
        <w:tc>
          <w:tcPr>
            <w:tcW w:w="675" w:type="pct"/>
            <w:tcMar>
              <w:left w:w="85" w:type="dxa"/>
              <w:right w:w="198" w:type="dxa"/>
            </w:tcMar>
            <w:vAlign w:val="center"/>
          </w:tcPr>
          <w:p w14:paraId="43AAF4F5" w14:textId="77777777" w:rsidR="00A802DF" w:rsidRPr="00F8750E" w:rsidRDefault="00A802DF" w:rsidP="00141DA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36,2</w:t>
            </w:r>
          </w:p>
        </w:tc>
        <w:tc>
          <w:tcPr>
            <w:tcW w:w="718" w:type="pct"/>
            <w:shd w:val="clear" w:color="auto" w:fill="auto"/>
            <w:noWrap/>
            <w:tcMar>
              <w:left w:w="85" w:type="dxa"/>
              <w:right w:w="198" w:type="dxa"/>
            </w:tcMar>
            <w:vAlign w:val="center"/>
            <w:hideMark/>
          </w:tcPr>
          <w:p w14:paraId="10842B41" w14:textId="77777777" w:rsidR="00A802DF" w:rsidRPr="00F8750E" w:rsidRDefault="00A802DF" w:rsidP="00141DA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43,1</w:t>
            </w:r>
          </w:p>
        </w:tc>
        <w:tc>
          <w:tcPr>
            <w:tcW w:w="654" w:type="pct"/>
            <w:shd w:val="clear" w:color="auto" w:fill="auto"/>
            <w:noWrap/>
            <w:tcMar>
              <w:left w:w="85" w:type="dxa"/>
              <w:right w:w="198" w:type="dxa"/>
            </w:tcMar>
            <w:vAlign w:val="center"/>
            <w:hideMark/>
          </w:tcPr>
          <w:p w14:paraId="397C24B2" w14:textId="77777777" w:rsidR="00A802DF" w:rsidRPr="00F8750E" w:rsidRDefault="00A802DF" w:rsidP="00141DA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34</w:t>
            </w:r>
          </w:p>
        </w:tc>
        <w:tc>
          <w:tcPr>
            <w:tcW w:w="1140" w:type="pct"/>
            <w:shd w:val="clear" w:color="auto" w:fill="auto"/>
            <w:noWrap/>
            <w:tcMar>
              <w:left w:w="85" w:type="dxa"/>
              <w:right w:w="198" w:type="dxa"/>
            </w:tcMar>
            <w:vAlign w:val="center"/>
            <w:hideMark/>
          </w:tcPr>
          <w:p w14:paraId="6A989076" w14:textId="77777777" w:rsidR="00A802DF" w:rsidRPr="00F8750E" w:rsidRDefault="00A802DF" w:rsidP="00141DA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32,2</w:t>
            </w:r>
          </w:p>
        </w:tc>
      </w:tr>
    </w:tbl>
    <w:p w14:paraId="441AABCF" w14:textId="77777777" w:rsidR="00EB4174" w:rsidRPr="00F8750E" w:rsidRDefault="00EB4174" w:rsidP="00EB4174">
      <w:pPr>
        <w:tabs>
          <w:tab w:val="left" w:pos="2496"/>
        </w:tabs>
        <w:rPr>
          <w:rFonts w:ascii="Montserrat Light" w:hAnsi="Montserrat Light" w:cs="Arial"/>
        </w:rPr>
      </w:pPr>
      <w:r w:rsidRPr="00F8750E">
        <w:rPr>
          <w:rFonts w:ascii="Montserrat Light" w:hAnsi="Montserrat Light" w:cs="Arial"/>
          <w:u w:val="single"/>
        </w:rPr>
        <w:t>Source</w:t>
      </w:r>
      <w:r w:rsidR="003B5C72" w:rsidRPr="00F8750E">
        <w:rPr>
          <w:rFonts w:ascii="Montserrat Light" w:hAnsi="Montserrat Light" w:cs="Arial"/>
        </w:rPr>
        <w:t> :</w:t>
      </w:r>
      <w:r w:rsidRPr="00F8750E">
        <w:rPr>
          <w:rFonts w:ascii="Montserrat Light" w:hAnsi="Montserrat Light" w:cs="Arial"/>
        </w:rPr>
        <w:t xml:space="preserve"> </w:t>
      </w:r>
      <w:r w:rsidR="00D11186" w:rsidRPr="00F8750E">
        <w:rPr>
          <w:rFonts w:ascii="Montserrat Light" w:hAnsi="Montserrat Light" w:cs="Arial"/>
        </w:rPr>
        <w:t>INStaD, ex-INSAE</w:t>
      </w:r>
      <w:r w:rsidRPr="00F8750E">
        <w:rPr>
          <w:rFonts w:ascii="Montserrat Light" w:hAnsi="Montserrat Light" w:cs="Arial"/>
        </w:rPr>
        <w:t>, EDS (</w:t>
      </w:r>
      <w:r w:rsidR="00A802DF" w:rsidRPr="00F8750E">
        <w:rPr>
          <w:rFonts w:ascii="Montserrat Light" w:hAnsi="Montserrat Light" w:cs="Arial"/>
        </w:rPr>
        <w:t xml:space="preserve">1996, 2001, </w:t>
      </w:r>
      <w:r w:rsidRPr="00F8750E">
        <w:rPr>
          <w:rFonts w:ascii="Montserrat Light" w:hAnsi="Montserrat Light" w:cs="Arial"/>
        </w:rPr>
        <w:t>2006, 2017-2018</w:t>
      </w:r>
      <w:r w:rsidR="00FE11A1" w:rsidRPr="00F8750E">
        <w:rPr>
          <w:rFonts w:ascii="Montserrat Light" w:hAnsi="Montserrat Light" w:cs="Arial"/>
        </w:rPr>
        <w:t>) et</w:t>
      </w:r>
      <w:r w:rsidRPr="00F8750E">
        <w:rPr>
          <w:rFonts w:ascii="Montserrat Light" w:hAnsi="Montserrat Light" w:cs="Arial"/>
        </w:rPr>
        <w:t xml:space="preserve"> MICS 2014</w:t>
      </w:r>
    </w:p>
    <w:p w14:paraId="4E3E0D06" w14:textId="3A781A7C" w:rsidR="00FE11A1" w:rsidRPr="00F8750E" w:rsidRDefault="00C717C3" w:rsidP="00A31325">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216F95">
        <w:rPr>
          <w:rFonts w:ascii="Montserrat Light" w:hAnsi="Montserrat Light"/>
          <w:sz w:val="22"/>
          <w:szCs w:val="22"/>
        </w:rPr>
        <w:t>17</w:t>
      </w:r>
      <w:r w:rsidRPr="00F8750E">
        <w:rPr>
          <w:rFonts w:ascii="Montserrat Light" w:hAnsi="Montserrat Light"/>
          <w:sz w:val="22"/>
          <w:szCs w:val="22"/>
        </w:rPr>
        <w:t> </w:t>
      </w:r>
      <w:r w:rsidR="00F574F0" w:rsidRPr="00F8750E">
        <w:rPr>
          <w:rFonts w:ascii="Montserrat Light" w:hAnsi="Montserrat Light"/>
          <w:sz w:val="22"/>
          <w:szCs w:val="22"/>
        </w:rPr>
        <w:t xml:space="preserve">: </w:t>
      </w:r>
      <w:r w:rsidR="00FE11A1" w:rsidRPr="00F8750E">
        <w:rPr>
          <w:rFonts w:ascii="Montserrat Light" w:hAnsi="Montserrat Light"/>
          <w:sz w:val="22"/>
          <w:szCs w:val="22"/>
        </w:rPr>
        <w:t xml:space="preserve">Prévalence </w:t>
      </w:r>
      <w:r w:rsidR="003B5C72" w:rsidRPr="00F8750E">
        <w:rPr>
          <w:rFonts w:ascii="Montserrat Light" w:hAnsi="Montserrat Light"/>
          <w:sz w:val="22"/>
          <w:szCs w:val="22"/>
        </w:rPr>
        <w:t xml:space="preserve">(%) </w:t>
      </w:r>
      <w:r w:rsidR="00FE11A1" w:rsidRPr="00F8750E">
        <w:rPr>
          <w:rFonts w:ascii="Montserrat Light" w:hAnsi="Montserrat Light"/>
          <w:sz w:val="22"/>
          <w:szCs w:val="22"/>
        </w:rPr>
        <w:t>d</w:t>
      </w:r>
      <w:r w:rsidR="00DE722F" w:rsidRPr="00F8750E">
        <w:rPr>
          <w:rFonts w:ascii="Montserrat Light" w:hAnsi="Montserrat Light"/>
          <w:sz w:val="22"/>
          <w:szCs w:val="22"/>
        </w:rPr>
        <w:t>e l’émaciation</w:t>
      </w:r>
      <w:r w:rsidR="00FE11A1" w:rsidRPr="00F8750E">
        <w:rPr>
          <w:rFonts w:ascii="Montserrat Light" w:hAnsi="Montserrat Light"/>
          <w:sz w:val="22"/>
          <w:szCs w:val="22"/>
        </w:rPr>
        <w:t xml:space="preserve"> parmi les enfants de moins de 5 ans (</w:t>
      </w:r>
      <w:r w:rsidR="00F574F0" w:rsidRPr="00F8750E">
        <w:rPr>
          <w:rFonts w:ascii="Montserrat Light" w:hAnsi="Montserrat Light"/>
          <w:sz w:val="22"/>
          <w:szCs w:val="22"/>
        </w:rPr>
        <w:t>indice poids/taille</w:t>
      </w:r>
      <w:r w:rsidR="00FE11A1" w:rsidRPr="00F8750E">
        <w:rPr>
          <w:rFonts w:ascii="Montserrat Light" w:hAnsi="Montserrat Light"/>
          <w:sz w:val="22"/>
          <w:szCs w:val="22"/>
        </w:rPr>
        <w:t>)</w:t>
      </w:r>
      <w:r w:rsidR="00FD3ACC" w:rsidRPr="00F8750E">
        <w:rPr>
          <w:rFonts w:ascii="Montserrat Light" w:hAnsi="Montserrat Light"/>
          <w:sz w:val="22"/>
          <w:szCs w:val="22"/>
        </w:rPr>
        <w:t xml:space="preserve"> sur la période 1996-2018</w:t>
      </w:r>
    </w:p>
    <w:tbl>
      <w:tblPr>
        <w:tblW w:w="5000" w:type="pct"/>
        <w:tblCellMar>
          <w:left w:w="70" w:type="dxa"/>
          <w:right w:w="70" w:type="dxa"/>
        </w:tblCellMar>
        <w:tblLook w:val="04A0" w:firstRow="1" w:lastRow="0" w:firstColumn="1" w:lastColumn="0" w:noHBand="0" w:noVBand="1"/>
      </w:tblPr>
      <w:tblGrid>
        <w:gridCol w:w="2928"/>
        <w:gridCol w:w="1086"/>
        <w:gridCol w:w="1129"/>
        <w:gridCol w:w="1202"/>
        <w:gridCol w:w="1095"/>
        <w:gridCol w:w="1904"/>
      </w:tblGrid>
      <w:tr w:rsidR="00474E5A" w:rsidRPr="00F8750E" w14:paraId="29AA32D9" w14:textId="77777777" w:rsidTr="00216F95">
        <w:trPr>
          <w:trHeight w:val="288"/>
        </w:trPr>
        <w:tc>
          <w:tcPr>
            <w:tcW w:w="1567"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tcMar>
              <w:left w:w="85" w:type="dxa"/>
              <w:right w:w="198" w:type="dxa"/>
            </w:tcMar>
            <w:vAlign w:val="center"/>
            <w:hideMark/>
          </w:tcPr>
          <w:p w14:paraId="3D867D71" w14:textId="77777777" w:rsidR="00474E5A" w:rsidRPr="00F8750E" w:rsidRDefault="00474E5A" w:rsidP="00474E5A">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Sexe de l’enfant</w:t>
            </w:r>
          </w:p>
        </w:tc>
        <w:tc>
          <w:tcPr>
            <w:tcW w:w="581" w:type="pct"/>
            <w:tcBorders>
              <w:top w:val="single" w:sz="4" w:space="0" w:color="auto"/>
              <w:left w:val="nil"/>
              <w:bottom w:val="single" w:sz="4" w:space="0" w:color="auto"/>
              <w:right w:val="single" w:sz="4" w:space="0" w:color="auto"/>
            </w:tcBorders>
            <w:shd w:val="clear" w:color="auto" w:fill="DEEAF6" w:themeFill="accent1" w:themeFillTint="33"/>
            <w:tcMar>
              <w:left w:w="85" w:type="dxa"/>
              <w:right w:w="198" w:type="dxa"/>
            </w:tcMar>
            <w:vAlign w:val="center"/>
          </w:tcPr>
          <w:p w14:paraId="6B871EDB" w14:textId="77777777" w:rsidR="00474E5A" w:rsidRPr="00F8750E" w:rsidRDefault="00474E5A" w:rsidP="00474E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1996</w:t>
            </w:r>
          </w:p>
        </w:tc>
        <w:tc>
          <w:tcPr>
            <w:tcW w:w="604"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85" w:type="dxa"/>
              <w:right w:w="198" w:type="dxa"/>
            </w:tcMar>
            <w:vAlign w:val="center"/>
          </w:tcPr>
          <w:p w14:paraId="39B7AA59" w14:textId="77777777" w:rsidR="00474E5A" w:rsidRPr="00F8750E" w:rsidRDefault="00474E5A" w:rsidP="00474E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2001</w:t>
            </w:r>
          </w:p>
        </w:tc>
        <w:tc>
          <w:tcPr>
            <w:tcW w:w="643"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tcMar>
              <w:left w:w="85" w:type="dxa"/>
              <w:right w:w="198" w:type="dxa"/>
            </w:tcMar>
            <w:vAlign w:val="center"/>
            <w:hideMark/>
          </w:tcPr>
          <w:p w14:paraId="560EFCA9" w14:textId="77777777" w:rsidR="00474E5A" w:rsidRPr="00F8750E" w:rsidRDefault="00474E5A" w:rsidP="00474E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2006</w:t>
            </w:r>
          </w:p>
        </w:tc>
        <w:tc>
          <w:tcPr>
            <w:tcW w:w="586" w:type="pct"/>
            <w:tcBorders>
              <w:top w:val="single" w:sz="4" w:space="0" w:color="auto"/>
              <w:left w:val="nil"/>
              <w:bottom w:val="single" w:sz="4" w:space="0" w:color="auto"/>
              <w:right w:val="single" w:sz="4" w:space="0" w:color="auto"/>
            </w:tcBorders>
            <w:shd w:val="clear" w:color="auto" w:fill="DEEAF6" w:themeFill="accent1" w:themeFillTint="33"/>
            <w:noWrap/>
            <w:tcMar>
              <w:left w:w="85" w:type="dxa"/>
              <w:right w:w="198" w:type="dxa"/>
            </w:tcMar>
            <w:vAlign w:val="center"/>
            <w:hideMark/>
          </w:tcPr>
          <w:p w14:paraId="17FFC18E" w14:textId="77777777" w:rsidR="00474E5A" w:rsidRPr="00F8750E" w:rsidRDefault="00474E5A" w:rsidP="00474E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2014</w:t>
            </w:r>
          </w:p>
        </w:tc>
        <w:tc>
          <w:tcPr>
            <w:tcW w:w="1020" w:type="pct"/>
            <w:tcBorders>
              <w:top w:val="single" w:sz="4" w:space="0" w:color="auto"/>
              <w:left w:val="nil"/>
              <w:bottom w:val="single" w:sz="4" w:space="0" w:color="auto"/>
              <w:right w:val="single" w:sz="4" w:space="0" w:color="auto"/>
            </w:tcBorders>
            <w:shd w:val="clear" w:color="auto" w:fill="DEEAF6" w:themeFill="accent1" w:themeFillTint="33"/>
            <w:noWrap/>
            <w:tcMar>
              <w:left w:w="85" w:type="dxa"/>
              <w:right w:w="198" w:type="dxa"/>
            </w:tcMar>
            <w:vAlign w:val="center"/>
            <w:hideMark/>
          </w:tcPr>
          <w:p w14:paraId="49B1161D" w14:textId="77777777" w:rsidR="00474E5A" w:rsidRPr="00F8750E" w:rsidRDefault="00474E5A" w:rsidP="00474E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2017-2018</w:t>
            </w:r>
          </w:p>
        </w:tc>
      </w:tr>
      <w:tr w:rsidR="00474E5A" w:rsidRPr="00F8750E" w14:paraId="7F74FEC3" w14:textId="77777777" w:rsidTr="00474E5A">
        <w:trPr>
          <w:trHeight w:val="288"/>
        </w:trPr>
        <w:tc>
          <w:tcPr>
            <w:tcW w:w="1567" w:type="pct"/>
            <w:tcBorders>
              <w:top w:val="single" w:sz="4" w:space="0" w:color="auto"/>
              <w:left w:val="single" w:sz="4" w:space="0" w:color="auto"/>
              <w:right w:val="single" w:sz="4" w:space="0" w:color="auto"/>
            </w:tcBorders>
            <w:shd w:val="clear" w:color="auto" w:fill="auto"/>
            <w:noWrap/>
            <w:tcMar>
              <w:left w:w="85" w:type="dxa"/>
              <w:right w:w="198" w:type="dxa"/>
            </w:tcMar>
            <w:vAlign w:val="center"/>
            <w:hideMark/>
          </w:tcPr>
          <w:p w14:paraId="016D8049" w14:textId="77777777" w:rsidR="00474E5A" w:rsidRPr="00F8750E" w:rsidRDefault="00474E5A" w:rsidP="00474E5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Homme</w:t>
            </w:r>
          </w:p>
        </w:tc>
        <w:tc>
          <w:tcPr>
            <w:tcW w:w="581" w:type="pct"/>
            <w:tcBorders>
              <w:top w:val="single" w:sz="4" w:space="0" w:color="auto"/>
              <w:left w:val="nil"/>
              <w:right w:val="single" w:sz="4" w:space="0" w:color="auto"/>
            </w:tcBorders>
            <w:tcMar>
              <w:left w:w="85" w:type="dxa"/>
              <w:right w:w="198" w:type="dxa"/>
            </w:tcMar>
            <w:vAlign w:val="center"/>
          </w:tcPr>
          <w:p w14:paraId="60DF0EA4" w14:textId="77777777" w:rsidR="00474E5A" w:rsidRPr="00F8750E" w:rsidRDefault="00474E5A" w:rsidP="00474E5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18,5</w:t>
            </w:r>
          </w:p>
        </w:tc>
        <w:tc>
          <w:tcPr>
            <w:tcW w:w="604" w:type="pct"/>
            <w:tcBorders>
              <w:top w:val="single" w:sz="4" w:space="0" w:color="auto"/>
              <w:left w:val="single" w:sz="4" w:space="0" w:color="auto"/>
              <w:right w:val="single" w:sz="4" w:space="0" w:color="auto"/>
            </w:tcBorders>
            <w:tcMar>
              <w:left w:w="85" w:type="dxa"/>
              <w:right w:w="198" w:type="dxa"/>
            </w:tcMar>
            <w:vAlign w:val="center"/>
          </w:tcPr>
          <w:p w14:paraId="6841842A" w14:textId="77777777" w:rsidR="00474E5A" w:rsidRPr="00F8750E" w:rsidRDefault="00474E5A" w:rsidP="00474E5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10,6</w:t>
            </w:r>
          </w:p>
        </w:tc>
        <w:tc>
          <w:tcPr>
            <w:tcW w:w="643" w:type="pct"/>
            <w:tcBorders>
              <w:top w:val="single" w:sz="4" w:space="0" w:color="auto"/>
              <w:left w:val="single" w:sz="4" w:space="0" w:color="auto"/>
              <w:right w:val="single" w:sz="4" w:space="0" w:color="auto"/>
            </w:tcBorders>
            <w:shd w:val="clear" w:color="auto" w:fill="auto"/>
            <w:noWrap/>
            <w:tcMar>
              <w:left w:w="85" w:type="dxa"/>
              <w:right w:w="198" w:type="dxa"/>
            </w:tcMar>
            <w:vAlign w:val="center"/>
            <w:hideMark/>
          </w:tcPr>
          <w:p w14:paraId="34783BB7" w14:textId="77777777" w:rsidR="00474E5A" w:rsidRPr="00F8750E" w:rsidRDefault="00474E5A" w:rsidP="00474E5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9,1</w:t>
            </w:r>
          </w:p>
        </w:tc>
        <w:tc>
          <w:tcPr>
            <w:tcW w:w="586" w:type="pct"/>
            <w:tcBorders>
              <w:top w:val="single" w:sz="4" w:space="0" w:color="auto"/>
              <w:left w:val="nil"/>
              <w:right w:val="single" w:sz="4" w:space="0" w:color="auto"/>
            </w:tcBorders>
            <w:shd w:val="clear" w:color="auto" w:fill="auto"/>
            <w:noWrap/>
            <w:tcMar>
              <w:left w:w="85" w:type="dxa"/>
              <w:right w:w="198" w:type="dxa"/>
            </w:tcMar>
            <w:vAlign w:val="center"/>
            <w:hideMark/>
          </w:tcPr>
          <w:p w14:paraId="0397AA02" w14:textId="77777777" w:rsidR="00474E5A" w:rsidRPr="00F8750E" w:rsidRDefault="00474E5A" w:rsidP="00474E5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5,3</w:t>
            </w:r>
          </w:p>
        </w:tc>
        <w:tc>
          <w:tcPr>
            <w:tcW w:w="1020" w:type="pct"/>
            <w:tcBorders>
              <w:top w:val="single" w:sz="4" w:space="0" w:color="auto"/>
              <w:left w:val="nil"/>
              <w:right w:val="single" w:sz="4" w:space="0" w:color="auto"/>
            </w:tcBorders>
            <w:shd w:val="clear" w:color="auto" w:fill="auto"/>
            <w:noWrap/>
            <w:tcMar>
              <w:left w:w="85" w:type="dxa"/>
              <w:right w:w="198" w:type="dxa"/>
            </w:tcMar>
            <w:vAlign w:val="center"/>
            <w:hideMark/>
          </w:tcPr>
          <w:p w14:paraId="6C61CFFD" w14:textId="77777777" w:rsidR="00474E5A" w:rsidRPr="00F8750E" w:rsidRDefault="00474E5A" w:rsidP="00474E5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5,5</w:t>
            </w:r>
          </w:p>
        </w:tc>
      </w:tr>
      <w:tr w:rsidR="00474E5A" w:rsidRPr="00F8750E" w14:paraId="24CAB525" w14:textId="77777777" w:rsidTr="00474E5A">
        <w:trPr>
          <w:trHeight w:val="288"/>
        </w:trPr>
        <w:tc>
          <w:tcPr>
            <w:tcW w:w="1567" w:type="pct"/>
            <w:tcBorders>
              <w:left w:val="single" w:sz="4" w:space="0" w:color="auto"/>
              <w:bottom w:val="single" w:sz="4" w:space="0" w:color="auto"/>
              <w:right w:val="single" w:sz="4" w:space="0" w:color="auto"/>
            </w:tcBorders>
            <w:shd w:val="clear" w:color="auto" w:fill="auto"/>
            <w:noWrap/>
            <w:tcMar>
              <w:left w:w="85" w:type="dxa"/>
              <w:right w:w="198" w:type="dxa"/>
            </w:tcMar>
            <w:vAlign w:val="center"/>
            <w:hideMark/>
          </w:tcPr>
          <w:p w14:paraId="465E87BC" w14:textId="77777777" w:rsidR="00474E5A" w:rsidRPr="00F8750E" w:rsidRDefault="00474E5A" w:rsidP="00474E5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Femme</w:t>
            </w:r>
          </w:p>
        </w:tc>
        <w:tc>
          <w:tcPr>
            <w:tcW w:w="581" w:type="pct"/>
            <w:tcBorders>
              <w:left w:val="nil"/>
              <w:bottom w:val="single" w:sz="4" w:space="0" w:color="auto"/>
              <w:right w:val="single" w:sz="4" w:space="0" w:color="auto"/>
            </w:tcBorders>
            <w:tcMar>
              <w:left w:w="85" w:type="dxa"/>
              <w:right w:w="198" w:type="dxa"/>
            </w:tcMar>
            <w:vAlign w:val="center"/>
          </w:tcPr>
          <w:p w14:paraId="338A0BBE" w14:textId="77777777" w:rsidR="00474E5A" w:rsidRPr="00F8750E" w:rsidRDefault="00474E5A" w:rsidP="00474E5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15,7</w:t>
            </w:r>
          </w:p>
        </w:tc>
        <w:tc>
          <w:tcPr>
            <w:tcW w:w="604" w:type="pct"/>
            <w:tcBorders>
              <w:left w:val="single" w:sz="4" w:space="0" w:color="auto"/>
              <w:bottom w:val="single" w:sz="4" w:space="0" w:color="auto"/>
              <w:right w:val="single" w:sz="4" w:space="0" w:color="auto"/>
            </w:tcBorders>
            <w:tcMar>
              <w:left w:w="85" w:type="dxa"/>
              <w:right w:w="198" w:type="dxa"/>
            </w:tcMar>
            <w:vAlign w:val="center"/>
          </w:tcPr>
          <w:p w14:paraId="51F146B3" w14:textId="77777777" w:rsidR="00474E5A" w:rsidRPr="00F8750E" w:rsidRDefault="00474E5A" w:rsidP="00474E5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7,9</w:t>
            </w:r>
          </w:p>
        </w:tc>
        <w:tc>
          <w:tcPr>
            <w:tcW w:w="643" w:type="pct"/>
            <w:tcBorders>
              <w:left w:val="single" w:sz="4" w:space="0" w:color="auto"/>
              <w:bottom w:val="single" w:sz="4" w:space="0" w:color="auto"/>
              <w:right w:val="single" w:sz="4" w:space="0" w:color="auto"/>
            </w:tcBorders>
            <w:shd w:val="clear" w:color="auto" w:fill="auto"/>
            <w:noWrap/>
            <w:tcMar>
              <w:left w:w="85" w:type="dxa"/>
              <w:right w:w="198" w:type="dxa"/>
            </w:tcMar>
            <w:vAlign w:val="center"/>
            <w:hideMark/>
          </w:tcPr>
          <w:p w14:paraId="3032103A" w14:textId="77777777" w:rsidR="00474E5A" w:rsidRPr="00F8750E" w:rsidRDefault="00474E5A" w:rsidP="00474E5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7,6</w:t>
            </w:r>
          </w:p>
        </w:tc>
        <w:tc>
          <w:tcPr>
            <w:tcW w:w="586" w:type="pct"/>
            <w:tcBorders>
              <w:left w:val="nil"/>
              <w:bottom w:val="single" w:sz="4" w:space="0" w:color="auto"/>
              <w:right w:val="single" w:sz="4" w:space="0" w:color="auto"/>
            </w:tcBorders>
            <w:shd w:val="clear" w:color="auto" w:fill="auto"/>
            <w:noWrap/>
            <w:tcMar>
              <w:left w:w="85" w:type="dxa"/>
              <w:right w:w="198" w:type="dxa"/>
            </w:tcMar>
            <w:vAlign w:val="center"/>
            <w:hideMark/>
          </w:tcPr>
          <w:p w14:paraId="0BA55AB0" w14:textId="77777777" w:rsidR="00474E5A" w:rsidRPr="00F8750E" w:rsidRDefault="00474E5A" w:rsidP="00474E5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3,7</w:t>
            </w:r>
          </w:p>
        </w:tc>
        <w:tc>
          <w:tcPr>
            <w:tcW w:w="1020" w:type="pct"/>
            <w:tcBorders>
              <w:left w:val="nil"/>
              <w:bottom w:val="single" w:sz="4" w:space="0" w:color="auto"/>
              <w:right w:val="single" w:sz="4" w:space="0" w:color="auto"/>
            </w:tcBorders>
            <w:shd w:val="clear" w:color="auto" w:fill="auto"/>
            <w:noWrap/>
            <w:tcMar>
              <w:left w:w="85" w:type="dxa"/>
              <w:right w:w="198" w:type="dxa"/>
            </w:tcMar>
            <w:vAlign w:val="center"/>
            <w:hideMark/>
          </w:tcPr>
          <w:p w14:paraId="6194CEB4" w14:textId="77777777" w:rsidR="00474E5A" w:rsidRPr="00F8750E" w:rsidRDefault="00474E5A" w:rsidP="00474E5A">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4,3</w:t>
            </w:r>
          </w:p>
        </w:tc>
      </w:tr>
      <w:tr w:rsidR="00474E5A" w:rsidRPr="00F8750E" w14:paraId="1805AB06" w14:textId="77777777" w:rsidTr="00474E5A">
        <w:trPr>
          <w:trHeight w:val="288"/>
        </w:trPr>
        <w:tc>
          <w:tcPr>
            <w:tcW w:w="1567" w:type="pct"/>
            <w:tcBorders>
              <w:top w:val="nil"/>
              <w:left w:val="single" w:sz="4" w:space="0" w:color="auto"/>
              <w:bottom w:val="single" w:sz="4" w:space="0" w:color="auto"/>
              <w:right w:val="single" w:sz="4" w:space="0" w:color="auto"/>
            </w:tcBorders>
            <w:shd w:val="clear" w:color="auto" w:fill="auto"/>
            <w:noWrap/>
            <w:tcMar>
              <w:left w:w="85" w:type="dxa"/>
              <w:right w:w="198" w:type="dxa"/>
            </w:tcMar>
            <w:vAlign w:val="center"/>
            <w:hideMark/>
          </w:tcPr>
          <w:p w14:paraId="0F94198C" w14:textId="77777777" w:rsidR="00474E5A" w:rsidRPr="00F8750E" w:rsidRDefault="00474E5A" w:rsidP="00474E5A">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581" w:type="pct"/>
            <w:tcBorders>
              <w:top w:val="single" w:sz="4" w:space="0" w:color="auto"/>
              <w:left w:val="nil"/>
              <w:bottom w:val="single" w:sz="4" w:space="0" w:color="auto"/>
              <w:right w:val="single" w:sz="4" w:space="0" w:color="auto"/>
            </w:tcBorders>
            <w:tcMar>
              <w:left w:w="85" w:type="dxa"/>
              <w:right w:w="198" w:type="dxa"/>
            </w:tcMar>
            <w:vAlign w:val="center"/>
          </w:tcPr>
          <w:p w14:paraId="3FA4BFD0" w14:textId="77777777" w:rsidR="00474E5A" w:rsidRPr="00F8750E" w:rsidRDefault="00474E5A" w:rsidP="00474E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17,1</w:t>
            </w:r>
          </w:p>
        </w:tc>
        <w:tc>
          <w:tcPr>
            <w:tcW w:w="604" w:type="pct"/>
            <w:tcBorders>
              <w:top w:val="single" w:sz="4" w:space="0" w:color="auto"/>
              <w:left w:val="single" w:sz="4" w:space="0" w:color="auto"/>
              <w:bottom w:val="single" w:sz="4" w:space="0" w:color="auto"/>
              <w:right w:val="single" w:sz="4" w:space="0" w:color="auto"/>
            </w:tcBorders>
            <w:tcMar>
              <w:left w:w="85" w:type="dxa"/>
              <w:right w:w="198" w:type="dxa"/>
            </w:tcMar>
            <w:vAlign w:val="center"/>
          </w:tcPr>
          <w:p w14:paraId="2E5F71FE" w14:textId="77777777" w:rsidR="00474E5A" w:rsidRPr="00F8750E" w:rsidRDefault="00474E5A" w:rsidP="00474E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9,3</w:t>
            </w:r>
          </w:p>
        </w:tc>
        <w:tc>
          <w:tcPr>
            <w:tcW w:w="643" w:type="pct"/>
            <w:tcBorders>
              <w:top w:val="nil"/>
              <w:left w:val="single" w:sz="4" w:space="0" w:color="auto"/>
              <w:bottom w:val="single" w:sz="4" w:space="0" w:color="auto"/>
              <w:right w:val="single" w:sz="4" w:space="0" w:color="auto"/>
            </w:tcBorders>
            <w:shd w:val="clear" w:color="auto" w:fill="auto"/>
            <w:noWrap/>
            <w:tcMar>
              <w:left w:w="85" w:type="dxa"/>
              <w:right w:w="198" w:type="dxa"/>
            </w:tcMar>
            <w:vAlign w:val="center"/>
            <w:hideMark/>
          </w:tcPr>
          <w:p w14:paraId="1EA4F88A" w14:textId="77777777" w:rsidR="00474E5A" w:rsidRPr="00F8750E" w:rsidRDefault="00474E5A" w:rsidP="00474E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8,4</w:t>
            </w:r>
          </w:p>
        </w:tc>
        <w:tc>
          <w:tcPr>
            <w:tcW w:w="586" w:type="pct"/>
            <w:tcBorders>
              <w:top w:val="nil"/>
              <w:left w:val="nil"/>
              <w:bottom w:val="single" w:sz="4" w:space="0" w:color="auto"/>
              <w:right w:val="single" w:sz="4" w:space="0" w:color="auto"/>
            </w:tcBorders>
            <w:shd w:val="clear" w:color="auto" w:fill="auto"/>
            <w:noWrap/>
            <w:tcMar>
              <w:left w:w="85" w:type="dxa"/>
              <w:right w:w="198" w:type="dxa"/>
            </w:tcMar>
            <w:vAlign w:val="center"/>
            <w:hideMark/>
          </w:tcPr>
          <w:p w14:paraId="39DF82C0" w14:textId="77777777" w:rsidR="00474E5A" w:rsidRPr="00F8750E" w:rsidRDefault="00474E5A" w:rsidP="00474E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4,5</w:t>
            </w:r>
          </w:p>
        </w:tc>
        <w:tc>
          <w:tcPr>
            <w:tcW w:w="1020" w:type="pct"/>
            <w:tcBorders>
              <w:top w:val="nil"/>
              <w:left w:val="nil"/>
              <w:bottom w:val="single" w:sz="4" w:space="0" w:color="auto"/>
              <w:right w:val="single" w:sz="4" w:space="0" w:color="auto"/>
            </w:tcBorders>
            <w:shd w:val="clear" w:color="auto" w:fill="auto"/>
            <w:noWrap/>
            <w:tcMar>
              <w:left w:w="85" w:type="dxa"/>
              <w:right w:w="198" w:type="dxa"/>
            </w:tcMar>
            <w:vAlign w:val="center"/>
            <w:hideMark/>
          </w:tcPr>
          <w:p w14:paraId="4EA7D791" w14:textId="77777777" w:rsidR="00474E5A" w:rsidRPr="00F8750E" w:rsidRDefault="00474E5A" w:rsidP="00474E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4,9</w:t>
            </w:r>
          </w:p>
        </w:tc>
      </w:tr>
    </w:tbl>
    <w:p w14:paraId="2C7EB463" w14:textId="77777777" w:rsidR="00FE11A1" w:rsidRPr="00F8750E" w:rsidRDefault="00FE11A1" w:rsidP="00FE11A1">
      <w:pPr>
        <w:tabs>
          <w:tab w:val="left" w:pos="2496"/>
        </w:tabs>
        <w:rPr>
          <w:rFonts w:ascii="Montserrat Light" w:hAnsi="Montserrat Light" w:cs="Arial"/>
        </w:rPr>
      </w:pPr>
      <w:r w:rsidRPr="00F8750E">
        <w:rPr>
          <w:rFonts w:ascii="Montserrat Light" w:hAnsi="Montserrat Light" w:cs="Arial"/>
          <w:u w:val="single"/>
        </w:rPr>
        <w:t>Source</w:t>
      </w:r>
      <w:r w:rsidR="003B5C72" w:rsidRPr="00F8750E">
        <w:rPr>
          <w:rFonts w:ascii="Montserrat Light" w:hAnsi="Montserrat Light" w:cs="Arial"/>
        </w:rPr>
        <w:t> :</w:t>
      </w:r>
      <w:r w:rsidRPr="00F8750E">
        <w:rPr>
          <w:rFonts w:ascii="Montserrat Light" w:hAnsi="Montserrat Light" w:cs="Arial"/>
        </w:rPr>
        <w:t xml:space="preserve"> </w:t>
      </w:r>
      <w:r w:rsidR="00D11186" w:rsidRPr="00F8750E">
        <w:rPr>
          <w:rFonts w:ascii="Montserrat Light" w:hAnsi="Montserrat Light" w:cs="Arial"/>
        </w:rPr>
        <w:t>INStaD, ex-INSAE</w:t>
      </w:r>
      <w:r w:rsidRPr="00F8750E">
        <w:rPr>
          <w:rFonts w:ascii="Montserrat Light" w:hAnsi="Montserrat Light" w:cs="Arial"/>
        </w:rPr>
        <w:t>, EDS (</w:t>
      </w:r>
      <w:r w:rsidR="00A802DF" w:rsidRPr="00F8750E">
        <w:rPr>
          <w:rFonts w:ascii="Montserrat Light" w:hAnsi="Montserrat Light" w:cs="Arial"/>
        </w:rPr>
        <w:t xml:space="preserve">1996, 2001, </w:t>
      </w:r>
      <w:r w:rsidRPr="00F8750E">
        <w:rPr>
          <w:rFonts w:ascii="Montserrat Light" w:hAnsi="Montserrat Light" w:cs="Arial"/>
        </w:rPr>
        <w:t>2006, 2017-2018) et MICS 2014</w:t>
      </w:r>
    </w:p>
    <w:p w14:paraId="13DAFE14" w14:textId="3583FEEF" w:rsidR="00141DA0" w:rsidRPr="00F8750E" w:rsidRDefault="00141DA0" w:rsidP="00624CB5">
      <w:pPr>
        <w:rPr>
          <w:rFonts w:ascii="Montserrat Light" w:hAnsi="Montserrat Light" w:cs="Arial"/>
          <w:b/>
          <w:bCs/>
        </w:rPr>
      </w:pPr>
    </w:p>
    <w:p w14:paraId="5351FD03" w14:textId="77777777" w:rsidR="00C07423" w:rsidRPr="00F8750E" w:rsidRDefault="00C07423" w:rsidP="00624CB5">
      <w:pPr>
        <w:rPr>
          <w:rFonts w:ascii="Montserrat Light" w:hAnsi="Montserrat Light" w:cs="Arial"/>
          <w:b/>
          <w:bCs/>
          <w:i/>
        </w:rPr>
      </w:pPr>
      <w:r w:rsidRPr="00F8750E">
        <w:rPr>
          <w:rFonts w:ascii="Montserrat Light" w:hAnsi="Montserrat Light" w:cs="Arial"/>
          <w:b/>
          <w:bCs/>
          <w:i/>
        </w:rPr>
        <w:t>-Transport</w:t>
      </w:r>
    </w:p>
    <w:p w14:paraId="0B643B54" w14:textId="53A4B469" w:rsidR="00B73E70" w:rsidRPr="00F8750E" w:rsidRDefault="00C717C3" w:rsidP="00A31325">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216F95">
        <w:rPr>
          <w:rFonts w:ascii="Montserrat Light" w:hAnsi="Montserrat Light"/>
          <w:sz w:val="22"/>
          <w:szCs w:val="22"/>
        </w:rPr>
        <w:t>18</w:t>
      </w:r>
      <w:r w:rsidRPr="00F8750E">
        <w:rPr>
          <w:rFonts w:ascii="Montserrat Light" w:hAnsi="Montserrat Light"/>
          <w:sz w:val="22"/>
          <w:szCs w:val="22"/>
        </w:rPr>
        <w:t> </w:t>
      </w:r>
      <w:r w:rsidR="00B73E70" w:rsidRPr="00F8750E">
        <w:rPr>
          <w:rFonts w:ascii="Montserrat Light" w:hAnsi="Montserrat Light"/>
          <w:sz w:val="22"/>
          <w:szCs w:val="22"/>
        </w:rPr>
        <w:t xml:space="preserve">: </w:t>
      </w:r>
      <w:r w:rsidR="00F35B99" w:rsidRPr="00F8750E">
        <w:rPr>
          <w:rFonts w:ascii="Montserrat Light" w:hAnsi="Montserrat Light"/>
          <w:sz w:val="22"/>
          <w:szCs w:val="22"/>
        </w:rPr>
        <w:t>Indice d’é</w:t>
      </w:r>
      <w:r w:rsidR="00650609" w:rsidRPr="00F8750E">
        <w:rPr>
          <w:rFonts w:ascii="Montserrat Light" w:hAnsi="Montserrat Light"/>
          <w:sz w:val="22"/>
          <w:szCs w:val="22"/>
        </w:rPr>
        <w:t xml:space="preserve">tat </w:t>
      </w:r>
      <w:r w:rsidR="00FD3ACC" w:rsidRPr="00F8750E">
        <w:rPr>
          <w:rFonts w:ascii="Montserrat Light" w:hAnsi="Montserrat Light"/>
          <w:sz w:val="22"/>
          <w:szCs w:val="22"/>
        </w:rPr>
        <w:t xml:space="preserve">(%) </w:t>
      </w:r>
      <w:r w:rsidR="00650609" w:rsidRPr="00F8750E">
        <w:rPr>
          <w:rFonts w:ascii="Montserrat Light" w:hAnsi="Montserrat Light"/>
          <w:sz w:val="22"/>
          <w:szCs w:val="22"/>
        </w:rPr>
        <w:t>du réseau routier bitumé</w:t>
      </w:r>
      <w:r w:rsidR="00FD3ACC" w:rsidRPr="00F8750E">
        <w:rPr>
          <w:rFonts w:ascii="Montserrat Light" w:hAnsi="Montserrat Light"/>
          <w:sz w:val="22"/>
          <w:szCs w:val="22"/>
        </w:rPr>
        <w:t xml:space="preserve"> de 2015 à 20</w:t>
      </w:r>
      <w:r w:rsidR="006F087A" w:rsidRPr="00F8750E">
        <w:rPr>
          <w:rFonts w:ascii="Montserrat Light" w:hAnsi="Montserrat Light"/>
          <w:sz w:val="22"/>
          <w:szCs w:val="22"/>
        </w:rPr>
        <w:t>20</w:t>
      </w:r>
    </w:p>
    <w:tbl>
      <w:tblPr>
        <w:tblW w:w="9851" w:type="dxa"/>
        <w:tblCellMar>
          <w:left w:w="70" w:type="dxa"/>
          <w:right w:w="70" w:type="dxa"/>
        </w:tblCellMar>
        <w:tblLook w:val="04A0" w:firstRow="1" w:lastRow="0" w:firstColumn="1" w:lastColumn="0" w:noHBand="0" w:noVBand="1"/>
      </w:tblPr>
      <w:tblGrid>
        <w:gridCol w:w="3222"/>
        <w:gridCol w:w="1017"/>
        <w:gridCol w:w="1168"/>
        <w:gridCol w:w="1031"/>
        <w:gridCol w:w="1062"/>
        <w:gridCol w:w="1193"/>
        <w:gridCol w:w="1158"/>
      </w:tblGrid>
      <w:tr w:rsidR="00C26EA8" w:rsidRPr="00F8750E" w14:paraId="1173007F" w14:textId="77777777" w:rsidTr="00216F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44B3D3" w14:textId="77777777" w:rsidR="006F087A" w:rsidRPr="00F8750E" w:rsidRDefault="006F087A" w:rsidP="00981801">
            <w:pPr>
              <w:spacing w:after="0" w:line="312" w:lineRule="auto"/>
              <w:rPr>
                <w:rFonts w:ascii="Montserrat Light" w:eastAsia="Times New Roman" w:hAnsi="Montserrat Light" w:cs="Times New Roman"/>
                <w:b/>
                <w:bCs/>
                <w:lang w:eastAsia="fr-FR"/>
              </w:rPr>
            </w:pPr>
            <w:r w:rsidRPr="00F8750E">
              <w:rPr>
                <w:rFonts w:ascii="Montserrat Light" w:eastAsia="Times New Roman" w:hAnsi="Montserrat Light" w:cs="Times New Roman"/>
                <w:b/>
                <w:bCs/>
                <w:lang w:eastAsia="fr-FR"/>
              </w:rPr>
              <w:t>Niveau de service</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tcMar>
              <w:right w:w="198" w:type="dxa"/>
            </w:tcMar>
            <w:vAlign w:val="center"/>
            <w:hideMark/>
          </w:tcPr>
          <w:p w14:paraId="29B362DF" w14:textId="77777777" w:rsidR="006F087A" w:rsidRPr="00F8750E" w:rsidRDefault="006F087A" w:rsidP="00981801">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2015</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tcMar>
              <w:right w:w="198" w:type="dxa"/>
            </w:tcMar>
            <w:vAlign w:val="center"/>
            <w:hideMark/>
          </w:tcPr>
          <w:p w14:paraId="61E4C7D9" w14:textId="77777777" w:rsidR="006F087A" w:rsidRPr="00F8750E" w:rsidRDefault="006F087A" w:rsidP="00981801">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2016</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tcMar>
              <w:right w:w="198" w:type="dxa"/>
            </w:tcMar>
            <w:vAlign w:val="center"/>
            <w:hideMark/>
          </w:tcPr>
          <w:p w14:paraId="20D3AA93" w14:textId="77777777" w:rsidR="006F087A" w:rsidRPr="00F8750E" w:rsidRDefault="006F087A" w:rsidP="00981801">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tcMar>
              <w:right w:w="198" w:type="dxa"/>
            </w:tcMar>
            <w:vAlign w:val="center"/>
            <w:hideMark/>
          </w:tcPr>
          <w:p w14:paraId="73437B9A" w14:textId="77777777" w:rsidR="006F087A" w:rsidRPr="00F8750E" w:rsidRDefault="006F087A" w:rsidP="00981801">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2018</w:t>
            </w:r>
          </w:p>
        </w:tc>
        <w:tc>
          <w:tcPr>
            <w:tcW w:w="1193" w:type="dxa"/>
            <w:tcBorders>
              <w:top w:val="single" w:sz="4" w:space="0" w:color="auto"/>
              <w:left w:val="nil"/>
              <w:bottom w:val="single" w:sz="4" w:space="0" w:color="auto"/>
              <w:right w:val="single" w:sz="4" w:space="0" w:color="auto"/>
            </w:tcBorders>
            <w:shd w:val="clear" w:color="auto" w:fill="DEEAF6" w:themeFill="accent1" w:themeFillTint="33"/>
            <w:tcMar>
              <w:right w:w="198" w:type="dxa"/>
            </w:tcMar>
            <w:vAlign w:val="center"/>
          </w:tcPr>
          <w:p w14:paraId="7EE9B79B" w14:textId="77777777" w:rsidR="006F087A" w:rsidRPr="00F8750E" w:rsidRDefault="006F087A" w:rsidP="00981801">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2019</w:t>
            </w:r>
          </w:p>
        </w:tc>
        <w:tc>
          <w:tcPr>
            <w:tcW w:w="1158" w:type="dxa"/>
            <w:tcBorders>
              <w:top w:val="single" w:sz="4" w:space="0" w:color="auto"/>
              <w:left w:val="nil"/>
              <w:bottom w:val="single" w:sz="4" w:space="0" w:color="auto"/>
              <w:right w:val="single" w:sz="4" w:space="0" w:color="auto"/>
            </w:tcBorders>
            <w:shd w:val="clear" w:color="auto" w:fill="DEEAF6" w:themeFill="accent1" w:themeFillTint="33"/>
          </w:tcPr>
          <w:p w14:paraId="6735AE77" w14:textId="77777777" w:rsidR="006F087A" w:rsidRPr="00F8750E" w:rsidRDefault="006F087A" w:rsidP="00981801">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2020</w:t>
            </w:r>
          </w:p>
        </w:tc>
      </w:tr>
      <w:tr w:rsidR="00C26EA8" w:rsidRPr="00F8750E" w14:paraId="7EA68EBF" w14:textId="77777777" w:rsidTr="00C26EA8">
        <w:trPr>
          <w:trHeight w:val="20"/>
        </w:trPr>
        <w:tc>
          <w:tcPr>
            <w:tcW w:w="0" w:type="auto"/>
            <w:tcBorders>
              <w:top w:val="single" w:sz="4" w:space="0" w:color="auto"/>
              <w:left w:val="single" w:sz="4" w:space="0" w:color="auto"/>
              <w:right w:val="single" w:sz="4" w:space="0" w:color="auto"/>
            </w:tcBorders>
            <w:shd w:val="clear" w:color="auto" w:fill="auto"/>
            <w:vAlign w:val="center"/>
            <w:hideMark/>
          </w:tcPr>
          <w:p w14:paraId="03E6C5E2" w14:textId="77777777" w:rsidR="006F087A" w:rsidRPr="00F8750E" w:rsidRDefault="006F087A" w:rsidP="00981801">
            <w:pPr>
              <w:spacing w:after="0" w:line="312"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Bon</w:t>
            </w:r>
          </w:p>
        </w:tc>
        <w:tc>
          <w:tcPr>
            <w:tcW w:w="0" w:type="auto"/>
            <w:tcBorders>
              <w:top w:val="single" w:sz="4" w:space="0" w:color="auto"/>
              <w:left w:val="nil"/>
              <w:right w:val="single" w:sz="4" w:space="0" w:color="auto"/>
            </w:tcBorders>
            <w:shd w:val="clear" w:color="auto" w:fill="auto"/>
            <w:noWrap/>
            <w:tcMar>
              <w:right w:w="198" w:type="dxa"/>
            </w:tcMar>
            <w:vAlign w:val="center"/>
            <w:hideMark/>
          </w:tcPr>
          <w:p w14:paraId="474215FD"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24,8</w:t>
            </w:r>
          </w:p>
        </w:tc>
        <w:tc>
          <w:tcPr>
            <w:tcW w:w="0" w:type="auto"/>
            <w:tcBorders>
              <w:top w:val="single" w:sz="4" w:space="0" w:color="auto"/>
              <w:left w:val="nil"/>
              <w:right w:val="single" w:sz="4" w:space="0" w:color="auto"/>
            </w:tcBorders>
            <w:shd w:val="clear" w:color="auto" w:fill="auto"/>
            <w:noWrap/>
            <w:tcMar>
              <w:right w:w="198" w:type="dxa"/>
            </w:tcMar>
            <w:vAlign w:val="center"/>
            <w:hideMark/>
          </w:tcPr>
          <w:p w14:paraId="4D526F2A"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33,5</w:t>
            </w:r>
          </w:p>
        </w:tc>
        <w:tc>
          <w:tcPr>
            <w:tcW w:w="0" w:type="auto"/>
            <w:tcBorders>
              <w:top w:val="single" w:sz="4" w:space="0" w:color="auto"/>
              <w:left w:val="nil"/>
              <w:right w:val="single" w:sz="4" w:space="0" w:color="auto"/>
            </w:tcBorders>
            <w:shd w:val="clear" w:color="auto" w:fill="auto"/>
            <w:noWrap/>
            <w:tcMar>
              <w:right w:w="198" w:type="dxa"/>
            </w:tcMar>
            <w:vAlign w:val="center"/>
            <w:hideMark/>
          </w:tcPr>
          <w:p w14:paraId="6E7F7971"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28,4</w:t>
            </w:r>
          </w:p>
        </w:tc>
        <w:tc>
          <w:tcPr>
            <w:tcW w:w="0" w:type="auto"/>
            <w:tcBorders>
              <w:top w:val="single" w:sz="4" w:space="0" w:color="auto"/>
              <w:left w:val="nil"/>
              <w:right w:val="single" w:sz="4" w:space="0" w:color="auto"/>
            </w:tcBorders>
            <w:shd w:val="clear" w:color="auto" w:fill="auto"/>
            <w:noWrap/>
            <w:tcMar>
              <w:right w:w="198" w:type="dxa"/>
            </w:tcMar>
            <w:vAlign w:val="center"/>
          </w:tcPr>
          <w:p w14:paraId="2B62E66D"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31,7</w:t>
            </w:r>
          </w:p>
        </w:tc>
        <w:tc>
          <w:tcPr>
            <w:tcW w:w="1193" w:type="dxa"/>
            <w:tcBorders>
              <w:top w:val="single" w:sz="4" w:space="0" w:color="auto"/>
              <w:left w:val="nil"/>
              <w:right w:val="single" w:sz="4" w:space="0" w:color="auto"/>
            </w:tcBorders>
            <w:tcMar>
              <w:right w:w="198" w:type="dxa"/>
            </w:tcMar>
            <w:vAlign w:val="center"/>
          </w:tcPr>
          <w:p w14:paraId="0C2EBF8A"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29,1</w:t>
            </w:r>
          </w:p>
        </w:tc>
        <w:tc>
          <w:tcPr>
            <w:tcW w:w="1158" w:type="dxa"/>
            <w:tcBorders>
              <w:top w:val="single" w:sz="4" w:space="0" w:color="auto"/>
              <w:left w:val="nil"/>
              <w:right w:val="single" w:sz="4" w:space="0" w:color="auto"/>
            </w:tcBorders>
          </w:tcPr>
          <w:p w14:paraId="7876BFBC"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27,08</w:t>
            </w:r>
          </w:p>
        </w:tc>
      </w:tr>
      <w:tr w:rsidR="00C26EA8" w:rsidRPr="00F8750E" w14:paraId="44BF1D52" w14:textId="77777777" w:rsidTr="00C26EA8">
        <w:trPr>
          <w:trHeight w:val="20"/>
        </w:trPr>
        <w:tc>
          <w:tcPr>
            <w:tcW w:w="0" w:type="auto"/>
            <w:tcBorders>
              <w:top w:val="nil"/>
              <w:left w:val="single" w:sz="4" w:space="0" w:color="auto"/>
              <w:right w:val="single" w:sz="4" w:space="0" w:color="auto"/>
            </w:tcBorders>
            <w:shd w:val="clear" w:color="auto" w:fill="auto"/>
            <w:vAlign w:val="center"/>
            <w:hideMark/>
          </w:tcPr>
          <w:p w14:paraId="56BF348A" w14:textId="77777777" w:rsidR="006F087A" w:rsidRPr="00F8750E" w:rsidRDefault="006F087A" w:rsidP="00981801">
            <w:pPr>
              <w:spacing w:after="0" w:line="312"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Passable</w:t>
            </w:r>
          </w:p>
        </w:tc>
        <w:tc>
          <w:tcPr>
            <w:tcW w:w="0" w:type="auto"/>
            <w:tcBorders>
              <w:top w:val="nil"/>
              <w:left w:val="nil"/>
              <w:right w:val="single" w:sz="4" w:space="0" w:color="auto"/>
            </w:tcBorders>
            <w:shd w:val="clear" w:color="auto" w:fill="auto"/>
            <w:noWrap/>
            <w:tcMar>
              <w:right w:w="198" w:type="dxa"/>
            </w:tcMar>
            <w:vAlign w:val="center"/>
            <w:hideMark/>
          </w:tcPr>
          <w:p w14:paraId="004F756B"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42,1</w:t>
            </w:r>
          </w:p>
        </w:tc>
        <w:tc>
          <w:tcPr>
            <w:tcW w:w="0" w:type="auto"/>
            <w:tcBorders>
              <w:top w:val="nil"/>
              <w:left w:val="nil"/>
              <w:right w:val="single" w:sz="4" w:space="0" w:color="auto"/>
            </w:tcBorders>
            <w:shd w:val="clear" w:color="auto" w:fill="auto"/>
            <w:noWrap/>
            <w:tcMar>
              <w:right w:w="198" w:type="dxa"/>
            </w:tcMar>
            <w:vAlign w:val="center"/>
            <w:hideMark/>
          </w:tcPr>
          <w:p w14:paraId="035830D6"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29,0</w:t>
            </w:r>
          </w:p>
        </w:tc>
        <w:tc>
          <w:tcPr>
            <w:tcW w:w="0" w:type="auto"/>
            <w:tcBorders>
              <w:top w:val="nil"/>
              <w:left w:val="nil"/>
              <w:right w:val="single" w:sz="4" w:space="0" w:color="auto"/>
            </w:tcBorders>
            <w:shd w:val="clear" w:color="auto" w:fill="auto"/>
            <w:noWrap/>
            <w:tcMar>
              <w:right w:w="198" w:type="dxa"/>
            </w:tcMar>
            <w:vAlign w:val="center"/>
            <w:hideMark/>
          </w:tcPr>
          <w:p w14:paraId="6956469A"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23,9</w:t>
            </w:r>
          </w:p>
        </w:tc>
        <w:tc>
          <w:tcPr>
            <w:tcW w:w="0" w:type="auto"/>
            <w:tcBorders>
              <w:top w:val="nil"/>
              <w:left w:val="nil"/>
              <w:right w:val="single" w:sz="4" w:space="0" w:color="auto"/>
            </w:tcBorders>
            <w:shd w:val="clear" w:color="auto" w:fill="auto"/>
            <w:noWrap/>
            <w:tcMar>
              <w:right w:w="198" w:type="dxa"/>
            </w:tcMar>
            <w:vAlign w:val="center"/>
          </w:tcPr>
          <w:p w14:paraId="2DDF6763"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27,5</w:t>
            </w:r>
          </w:p>
        </w:tc>
        <w:tc>
          <w:tcPr>
            <w:tcW w:w="1193" w:type="dxa"/>
            <w:tcBorders>
              <w:top w:val="nil"/>
              <w:left w:val="nil"/>
              <w:right w:val="single" w:sz="4" w:space="0" w:color="auto"/>
            </w:tcBorders>
            <w:tcMar>
              <w:right w:w="198" w:type="dxa"/>
            </w:tcMar>
            <w:vAlign w:val="center"/>
          </w:tcPr>
          <w:p w14:paraId="6E8E01B3"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28,9</w:t>
            </w:r>
          </w:p>
        </w:tc>
        <w:tc>
          <w:tcPr>
            <w:tcW w:w="1158" w:type="dxa"/>
            <w:tcBorders>
              <w:top w:val="nil"/>
              <w:left w:val="nil"/>
              <w:right w:val="single" w:sz="4" w:space="0" w:color="auto"/>
            </w:tcBorders>
          </w:tcPr>
          <w:p w14:paraId="58E42DD5"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19,09</w:t>
            </w:r>
          </w:p>
        </w:tc>
      </w:tr>
      <w:tr w:rsidR="00C26EA8" w:rsidRPr="00F8750E" w14:paraId="4785ECDE" w14:textId="77777777" w:rsidTr="00C26EA8">
        <w:trPr>
          <w:trHeight w:val="20"/>
        </w:trPr>
        <w:tc>
          <w:tcPr>
            <w:tcW w:w="0" w:type="auto"/>
            <w:tcBorders>
              <w:top w:val="nil"/>
              <w:left w:val="single" w:sz="4" w:space="0" w:color="auto"/>
              <w:right w:val="single" w:sz="4" w:space="0" w:color="auto"/>
            </w:tcBorders>
            <w:shd w:val="clear" w:color="auto" w:fill="auto"/>
            <w:vAlign w:val="center"/>
            <w:hideMark/>
          </w:tcPr>
          <w:p w14:paraId="72D49D91" w14:textId="77777777" w:rsidR="006F087A" w:rsidRPr="00F8750E" w:rsidRDefault="006F087A" w:rsidP="00981801">
            <w:pPr>
              <w:spacing w:after="0" w:line="312"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Mauvais</w:t>
            </w:r>
          </w:p>
        </w:tc>
        <w:tc>
          <w:tcPr>
            <w:tcW w:w="0" w:type="auto"/>
            <w:tcBorders>
              <w:top w:val="nil"/>
              <w:left w:val="nil"/>
              <w:right w:val="single" w:sz="4" w:space="0" w:color="auto"/>
            </w:tcBorders>
            <w:shd w:val="clear" w:color="auto" w:fill="auto"/>
            <w:noWrap/>
            <w:tcMar>
              <w:right w:w="198" w:type="dxa"/>
            </w:tcMar>
            <w:vAlign w:val="center"/>
            <w:hideMark/>
          </w:tcPr>
          <w:p w14:paraId="61ADA827"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9,7</w:t>
            </w:r>
          </w:p>
        </w:tc>
        <w:tc>
          <w:tcPr>
            <w:tcW w:w="0" w:type="auto"/>
            <w:tcBorders>
              <w:top w:val="nil"/>
              <w:left w:val="nil"/>
              <w:right w:val="single" w:sz="4" w:space="0" w:color="auto"/>
            </w:tcBorders>
            <w:shd w:val="clear" w:color="auto" w:fill="auto"/>
            <w:noWrap/>
            <w:tcMar>
              <w:right w:w="198" w:type="dxa"/>
            </w:tcMar>
            <w:vAlign w:val="center"/>
            <w:hideMark/>
          </w:tcPr>
          <w:p w14:paraId="5E18D056"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17,3</w:t>
            </w:r>
          </w:p>
        </w:tc>
        <w:tc>
          <w:tcPr>
            <w:tcW w:w="0" w:type="auto"/>
            <w:tcBorders>
              <w:top w:val="nil"/>
              <w:left w:val="nil"/>
              <w:right w:val="single" w:sz="4" w:space="0" w:color="auto"/>
            </w:tcBorders>
            <w:shd w:val="clear" w:color="auto" w:fill="auto"/>
            <w:noWrap/>
            <w:tcMar>
              <w:right w:w="198" w:type="dxa"/>
            </w:tcMar>
            <w:vAlign w:val="center"/>
            <w:hideMark/>
          </w:tcPr>
          <w:p w14:paraId="78FD49DB"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10,4</w:t>
            </w:r>
          </w:p>
        </w:tc>
        <w:tc>
          <w:tcPr>
            <w:tcW w:w="0" w:type="auto"/>
            <w:tcBorders>
              <w:top w:val="nil"/>
              <w:left w:val="nil"/>
              <w:right w:val="single" w:sz="4" w:space="0" w:color="auto"/>
            </w:tcBorders>
            <w:shd w:val="clear" w:color="auto" w:fill="auto"/>
            <w:noWrap/>
            <w:tcMar>
              <w:right w:w="198" w:type="dxa"/>
            </w:tcMar>
            <w:vAlign w:val="center"/>
          </w:tcPr>
          <w:p w14:paraId="280755DD"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16,7</w:t>
            </w:r>
          </w:p>
        </w:tc>
        <w:tc>
          <w:tcPr>
            <w:tcW w:w="1193" w:type="dxa"/>
            <w:tcBorders>
              <w:top w:val="nil"/>
              <w:left w:val="nil"/>
              <w:right w:val="single" w:sz="4" w:space="0" w:color="auto"/>
            </w:tcBorders>
            <w:tcMar>
              <w:right w:w="198" w:type="dxa"/>
            </w:tcMar>
            <w:vAlign w:val="center"/>
          </w:tcPr>
          <w:p w14:paraId="3C75CA24"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18,8</w:t>
            </w:r>
          </w:p>
        </w:tc>
        <w:tc>
          <w:tcPr>
            <w:tcW w:w="1158" w:type="dxa"/>
            <w:tcBorders>
              <w:top w:val="nil"/>
              <w:left w:val="nil"/>
              <w:right w:val="single" w:sz="4" w:space="0" w:color="auto"/>
            </w:tcBorders>
          </w:tcPr>
          <w:p w14:paraId="0DD88C2A"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19,1</w:t>
            </w:r>
          </w:p>
        </w:tc>
      </w:tr>
      <w:tr w:rsidR="00C26EA8" w:rsidRPr="00F8750E" w14:paraId="5C891DCA" w14:textId="77777777" w:rsidTr="00C26EA8">
        <w:trPr>
          <w:trHeight w:val="20"/>
        </w:trPr>
        <w:tc>
          <w:tcPr>
            <w:tcW w:w="0" w:type="auto"/>
            <w:tcBorders>
              <w:top w:val="nil"/>
              <w:left w:val="single" w:sz="4" w:space="0" w:color="auto"/>
              <w:right w:val="single" w:sz="4" w:space="0" w:color="auto"/>
            </w:tcBorders>
            <w:shd w:val="clear" w:color="auto" w:fill="auto"/>
            <w:vAlign w:val="center"/>
            <w:hideMark/>
          </w:tcPr>
          <w:p w14:paraId="77DCD0AB" w14:textId="77777777" w:rsidR="006F087A" w:rsidRPr="00F8750E" w:rsidRDefault="006F087A" w:rsidP="00981801">
            <w:pPr>
              <w:spacing w:after="0" w:line="312"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En chantier</w:t>
            </w:r>
          </w:p>
        </w:tc>
        <w:tc>
          <w:tcPr>
            <w:tcW w:w="0" w:type="auto"/>
            <w:tcBorders>
              <w:top w:val="nil"/>
              <w:left w:val="nil"/>
              <w:right w:val="single" w:sz="4" w:space="0" w:color="auto"/>
            </w:tcBorders>
            <w:shd w:val="clear" w:color="auto" w:fill="auto"/>
            <w:noWrap/>
            <w:tcMar>
              <w:right w:w="198" w:type="dxa"/>
            </w:tcMar>
            <w:vAlign w:val="center"/>
            <w:hideMark/>
          </w:tcPr>
          <w:p w14:paraId="6D3E3005"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23,4</w:t>
            </w:r>
          </w:p>
        </w:tc>
        <w:tc>
          <w:tcPr>
            <w:tcW w:w="0" w:type="auto"/>
            <w:tcBorders>
              <w:top w:val="nil"/>
              <w:left w:val="nil"/>
              <w:right w:val="single" w:sz="4" w:space="0" w:color="auto"/>
            </w:tcBorders>
            <w:shd w:val="clear" w:color="auto" w:fill="auto"/>
            <w:noWrap/>
            <w:tcMar>
              <w:right w:w="198" w:type="dxa"/>
            </w:tcMar>
            <w:vAlign w:val="center"/>
            <w:hideMark/>
          </w:tcPr>
          <w:p w14:paraId="05C5326C"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20,2</w:t>
            </w:r>
          </w:p>
        </w:tc>
        <w:tc>
          <w:tcPr>
            <w:tcW w:w="0" w:type="auto"/>
            <w:tcBorders>
              <w:top w:val="nil"/>
              <w:left w:val="nil"/>
              <w:right w:val="single" w:sz="4" w:space="0" w:color="auto"/>
            </w:tcBorders>
            <w:shd w:val="clear" w:color="auto" w:fill="auto"/>
            <w:noWrap/>
            <w:tcMar>
              <w:right w:w="198" w:type="dxa"/>
            </w:tcMar>
            <w:vAlign w:val="center"/>
            <w:hideMark/>
          </w:tcPr>
          <w:p w14:paraId="792BFD6C"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37,3</w:t>
            </w:r>
          </w:p>
        </w:tc>
        <w:tc>
          <w:tcPr>
            <w:tcW w:w="0" w:type="auto"/>
            <w:tcBorders>
              <w:top w:val="nil"/>
              <w:left w:val="nil"/>
              <w:right w:val="single" w:sz="4" w:space="0" w:color="auto"/>
            </w:tcBorders>
            <w:shd w:val="clear" w:color="auto" w:fill="auto"/>
            <w:noWrap/>
            <w:tcMar>
              <w:right w:w="198" w:type="dxa"/>
            </w:tcMar>
            <w:vAlign w:val="center"/>
          </w:tcPr>
          <w:p w14:paraId="27A60E2C"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24,1</w:t>
            </w:r>
          </w:p>
        </w:tc>
        <w:tc>
          <w:tcPr>
            <w:tcW w:w="1193" w:type="dxa"/>
            <w:tcBorders>
              <w:top w:val="nil"/>
              <w:left w:val="nil"/>
              <w:right w:val="single" w:sz="4" w:space="0" w:color="auto"/>
            </w:tcBorders>
            <w:tcMar>
              <w:right w:w="198" w:type="dxa"/>
            </w:tcMar>
            <w:vAlign w:val="center"/>
          </w:tcPr>
          <w:p w14:paraId="287A843B"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23,3</w:t>
            </w:r>
          </w:p>
        </w:tc>
        <w:tc>
          <w:tcPr>
            <w:tcW w:w="1158" w:type="dxa"/>
            <w:tcBorders>
              <w:top w:val="nil"/>
              <w:left w:val="nil"/>
              <w:right w:val="single" w:sz="4" w:space="0" w:color="auto"/>
            </w:tcBorders>
          </w:tcPr>
          <w:p w14:paraId="7F2F8187"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34,74</w:t>
            </w:r>
          </w:p>
        </w:tc>
      </w:tr>
      <w:tr w:rsidR="00C26EA8" w:rsidRPr="00F8750E" w14:paraId="31894602" w14:textId="77777777" w:rsidTr="00C26EA8">
        <w:trPr>
          <w:trHeight w:val="20"/>
        </w:trPr>
        <w:tc>
          <w:tcPr>
            <w:tcW w:w="0" w:type="auto"/>
            <w:tcBorders>
              <w:top w:val="nil"/>
              <w:left w:val="single" w:sz="4" w:space="0" w:color="auto"/>
              <w:bottom w:val="single" w:sz="4" w:space="0" w:color="auto"/>
              <w:right w:val="single" w:sz="4" w:space="0" w:color="auto"/>
            </w:tcBorders>
            <w:shd w:val="clear" w:color="auto" w:fill="auto"/>
            <w:vAlign w:val="center"/>
          </w:tcPr>
          <w:p w14:paraId="1348B111" w14:textId="77777777" w:rsidR="006F087A" w:rsidRPr="00F8750E" w:rsidRDefault="006F087A" w:rsidP="00981801">
            <w:pPr>
              <w:spacing w:after="0" w:line="312"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Total</w:t>
            </w:r>
          </w:p>
        </w:tc>
        <w:tc>
          <w:tcPr>
            <w:tcW w:w="0" w:type="auto"/>
            <w:tcBorders>
              <w:top w:val="nil"/>
              <w:left w:val="nil"/>
              <w:bottom w:val="single" w:sz="4" w:space="0" w:color="auto"/>
              <w:right w:val="single" w:sz="4" w:space="0" w:color="auto"/>
            </w:tcBorders>
            <w:shd w:val="clear" w:color="auto" w:fill="auto"/>
            <w:noWrap/>
            <w:tcMar>
              <w:right w:w="198" w:type="dxa"/>
            </w:tcMar>
            <w:vAlign w:val="center"/>
          </w:tcPr>
          <w:p w14:paraId="66BD951E" w14:textId="77777777" w:rsidR="006F087A" w:rsidRPr="00F8750E" w:rsidRDefault="006F087A" w:rsidP="00981801">
            <w:pPr>
              <w:spacing w:after="0" w:line="312" w:lineRule="auto"/>
              <w:jc w:val="right"/>
              <w:rPr>
                <w:rFonts w:ascii="Montserrat Light" w:hAnsi="Montserrat Light"/>
                <w:b/>
                <w:color w:val="000000"/>
              </w:rPr>
            </w:pPr>
            <w:r w:rsidRPr="00F8750E">
              <w:rPr>
                <w:rFonts w:ascii="Montserrat Light" w:hAnsi="Montserrat Light"/>
                <w:b/>
                <w:color w:val="000000"/>
              </w:rPr>
              <w:t>100,0</w:t>
            </w:r>
          </w:p>
        </w:tc>
        <w:tc>
          <w:tcPr>
            <w:tcW w:w="0" w:type="auto"/>
            <w:tcBorders>
              <w:top w:val="nil"/>
              <w:left w:val="nil"/>
              <w:bottom w:val="single" w:sz="4" w:space="0" w:color="auto"/>
              <w:right w:val="single" w:sz="4" w:space="0" w:color="auto"/>
            </w:tcBorders>
            <w:shd w:val="clear" w:color="auto" w:fill="auto"/>
            <w:noWrap/>
            <w:tcMar>
              <w:right w:w="198" w:type="dxa"/>
            </w:tcMar>
            <w:vAlign w:val="center"/>
          </w:tcPr>
          <w:p w14:paraId="120E85BB" w14:textId="77777777" w:rsidR="006F087A" w:rsidRPr="00F8750E" w:rsidRDefault="006F087A" w:rsidP="00981801">
            <w:pPr>
              <w:spacing w:after="0" w:line="312" w:lineRule="auto"/>
              <w:jc w:val="right"/>
              <w:rPr>
                <w:rFonts w:ascii="Montserrat Light" w:hAnsi="Montserrat Light"/>
                <w:b/>
                <w:color w:val="000000"/>
              </w:rPr>
            </w:pPr>
            <w:r w:rsidRPr="00F8750E">
              <w:rPr>
                <w:rFonts w:ascii="Montserrat Light" w:hAnsi="Montserrat Light"/>
                <w:b/>
                <w:color w:val="000000"/>
              </w:rPr>
              <w:t>100,0</w:t>
            </w:r>
          </w:p>
        </w:tc>
        <w:tc>
          <w:tcPr>
            <w:tcW w:w="0" w:type="auto"/>
            <w:tcBorders>
              <w:top w:val="nil"/>
              <w:left w:val="nil"/>
              <w:bottom w:val="single" w:sz="4" w:space="0" w:color="auto"/>
              <w:right w:val="single" w:sz="4" w:space="0" w:color="auto"/>
            </w:tcBorders>
            <w:shd w:val="clear" w:color="auto" w:fill="auto"/>
            <w:noWrap/>
            <w:tcMar>
              <w:right w:w="198" w:type="dxa"/>
            </w:tcMar>
            <w:vAlign w:val="center"/>
          </w:tcPr>
          <w:p w14:paraId="522D04A4" w14:textId="77777777" w:rsidR="006F087A" w:rsidRPr="00F8750E" w:rsidRDefault="006F087A" w:rsidP="00981801">
            <w:pPr>
              <w:spacing w:after="0" w:line="312" w:lineRule="auto"/>
              <w:jc w:val="right"/>
              <w:rPr>
                <w:rFonts w:ascii="Montserrat Light" w:hAnsi="Montserrat Light"/>
                <w:b/>
                <w:color w:val="000000"/>
              </w:rPr>
            </w:pPr>
            <w:r w:rsidRPr="00F8750E">
              <w:rPr>
                <w:rFonts w:ascii="Montserrat Light" w:hAnsi="Montserrat Light"/>
                <w:b/>
                <w:color w:val="000000"/>
              </w:rPr>
              <w:t>100,0</w:t>
            </w:r>
          </w:p>
        </w:tc>
        <w:tc>
          <w:tcPr>
            <w:tcW w:w="0" w:type="auto"/>
            <w:tcBorders>
              <w:top w:val="nil"/>
              <w:left w:val="nil"/>
              <w:bottom w:val="single" w:sz="4" w:space="0" w:color="auto"/>
              <w:right w:val="single" w:sz="4" w:space="0" w:color="auto"/>
            </w:tcBorders>
            <w:shd w:val="clear" w:color="auto" w:fill="auto"/>
            <w:noWrap/>
            <w:tcMar>
              <w:right w:w="198" w:type="dxa"/>
            </w:tcMar>
            <w:vAlign w:val="center"/>
          </w:tcPr>
          <w:p w14:paraId="2417D9C7" w14:textId="77777777" w:rsidR="006F087A" w:rsidRPr="00F8750E" w:rsidRDefault="006F087A" w:rsidP="00981801">
            <w:pPr>
              <w:spacing w:after="0" w:line="312" w:lineRule="auto"/>
              <w:jc w:val="right"/>
              <w:rPr>
                <w:rFonts w:ascii="Montserrat Light" w:hAnsi="Montserrat Light"/>
                <w:b/>
                <w:color w:val="000000"/>
              </w:rPr>
            </w:pPr>
            <w:r w:rsidRPr="00F8750E">
              <w:rPr>
                <w:rFonts w:ascii="Montserrat Light" w:hAnsi="Montserrat Light"/>
                <w:b/>
                <w:color w:val="000000"/>
              </w:rPr>
              <w:t>100,0</w:t>
            </w:r>
          </w:p>
        </w:tc>
        <w:tc>
          <w:tcPr>
            <w:tcW w:w="1193" w:type="dxa"/>
            <w:tcBorders>
              <w:top w:val="nil"/>
              <w:left w:val="nil"/>
              <w:bottom w:val="single" w:sz="4" w:space="0" w:color="auto"/>
              <w:right w:val="single" w:sz="4" w:space="0" w:color="auto"/>
            </w:tcBorders>
            <w:tcMar>
              <w:right w:w="198" w:type="dxa"/>
            </w:tcMar>
            <w:vAlign w:val="center"/>
          </w:tcPr>
          <w:p w14:paraId="420A64BC" w14:textId="77777777" w:rsidR="006F087A" w:rsidRPr="00F8750E" w:rsidRDefault="006F087A" w:rsidP="00981801">
            <w:pPr>
              <w:spacing w:after="0" w:line="312" w:lineRule="auto"/>
              <w:jc w:val="right"/>
              <w:rPr>
                <w:rFonts w:ascii="Montserrat Light" w:hAnsi="Montserrat Light"/>
                <w:b/>
                <w:color w:val="000000"/>
              </w:rPr>
            </w:pPr>
            <w:r w:rsidRPr="00F8750E">
              <w:rPr>
                <w:rFonts w:ascii="Montserrat Light" w:hAnsi="Montserrat Light"/>
                <w:b/>
                <w:color w:val="000000"/>
              </w:rPr>
              <w:t>100,0</w:t>
            </w:r>
          </w:p>
        </w:tc>
        <w:tc>
          <w:tcPr>
            <w:tcW w:w="1158" w:type="dxa"/>
            <w:tcBorders>
              <w:top w:val="nil"/>
              <w:left w:val="nil"/>
              <w:bottom w:val="single" w:sz="4" w:space="0" w:color="auto"/>
              <w:right w:val="single" w:sz="4" w:space="0" w:color="auto"/>
            </w:tcBorders>
          </w:tcPr>
          <w:p w14:paraId="23C7580A" w14:textId="77777777" w:rsidR="006F087A" w:rsidRPr="00F8750E" w:rsidRDefault="006F087A" w:rsidP="00981801">
            <w:pPr>
              <w:spacing w:after="0" w:line="312" w:lineRule="auto"/>
              <w:jc w:val="right"/>
              <w:rPr>
                <w:rFonts w:ascii="Montserrat Light" w:hAnsi="Montserrat Light"/>
                <w:b/>
                <w:color w:val="000000"/>
              </w:rPr>
            </w:pPr>
            <w:r w:rsidRPr="00F8750E">
              <w:rPr>
                <w:rFonts w:ascii="Montserrat Light" w:hAnsi="Montserrat Light"/>
                <w:b/>
                <w:color w:val="000000"/>
              </w:rPr>
              <w:t>100,0</w:t>
            </w:r>
          </w:p>
        </w:tc>
      </w:tr>
      <w:tr w:rsidR="00C26EA8" w:rsidRPr="00F8750E" w14:paraId="634962DC" w14:textId="77777777" w:rsidTr="00C26EA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4F946A" w14:textId="77777777" w:rsidR="006F087A" w:rsidRPr="00F8750E" w:rsidRDefault="006F087A" w:rsidP="00981801">
            <w:pPr>
              <w:spacing w:after="0" w:line="312" w:lineRule="auto"/>
              <w:rPr>
                <w:rFonts w:ascii="Montserrat Light" w:hAnsi="Montserrat Light"/>
                <w:color w:val="000000"/>
              </w:rPr>
            </w:pPr>
            <w:r w:rsidRPr="00F8750E">
              <w:rPr>
                <w:rFonts w:ascii="Montserrat Light" w:hAnsi="Montserrat Light"/>
                <w:color w:val="000000"/>
              </w:rPr>
              <w:t>Longueur du réseau (km)</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59FD909B" w14:textId="77777777" w:rsidR="006F087A" w:rsidRPr="00F8750E" w:rsidRDefault="006F087A" w:rsidP="006F087A">
            <w:pPr>
              <w:spacing w:after="0" w:line="312" w:lineRule="auto"/>
              <w:rPr>
                <w:rFonts w:ascii="Montserrat Light" w:eastAsia="Times New Roman" w:hAnsi="Montserrat Light" w:cs="Times New Roman"/>
                <w:color w:val="000000"/>
                <w:lang w:eastAsia="fr-FR"/>
              </w:rPr>
            </w:pPr>
            <w:r w:rsidRPr="00F8750E">
              <w:rPr>
                <w:rFonts w:ascii="Montserrat Light" w:hAnsi="Montserrat Light"/>
                <w:color w:val="000000"/>
              </w:rPr>
              <w:t>2329,1</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6FA16BF0" w14:textId="77777777" w:rsidR="006F087A" w:rsidRPr="00F8750E" w:rsidRDefault="006F087A" w:rsidP="00981801">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2 684,8</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1EB6CA07" w14:textId="77777777" w:rsidR="006F087A" w:rsidRPr="00F8750E" w:rsidRDefault="006F087A" w:rsidP="00981801">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2731,0</w:t>
            </w:r>
          </w:p>
        </w:tc>
        <w:tc>
          <w:tcPr>
            <w:tcW w:w="0" w:type="auto"/>
            <w:tcBorders>
              <w:top w:val="nil"/>
              <w:left w:val="nil"/>
              <w:bottom w:val="single" w:sz="4" w:space="0" w:color="auto"/>
              <w:right w:val="single" w:sz="4" w:space="0" w:color="auto"/>
            </w:tcBorders>
            <w:shd w:val="clear" w:color="auto" w:fill="auto"/>
            <w:noWrap/>
            <w:tcMar>
              <w:right w:w="198" w:type="dxa"/>
            </w:tcMar>
            <w:vAlign w:val="center"/>
          </w:tcPr>
          <w:p w14:paraId="6571417D"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2972,3</w:t>
            </w:r>
          </w:p>
        </w:tc>
        <w:tc>
          <w:tcPr>
            <w:tcW w:w="1193" w:type="dxa"/>
            <w:tcBorders>
              <w:top w:val="nil"/>
              <w:left w:val="nil"/>
              <w:bottom w:val="single" w:sz="4" w:space="0" w:color="auto"/>
              <w:right w:val="single" w:sz="4" w:space="0" w:color="auto"/>
            </w:tcBorders>
            <w:tcMar>
              <w:right w:w="198" w:type="dxa"/>
            </w:tcMar>
            <w:vAlign w:val="center"/>
          </w:tcPr>
          <w:p w14:paraId="44EA352C" w14:textId="77777777" w:rsidR="006F087A" w:rsidRPr="00F8750E" w:rsidRDefault="006F087A" w:rsidP="00981801">
            <w:pPr>
              <w:spacing w:after="0" w:line="312" w:lineRule="auto"/>
              <w:jc w:val="right"/>
              <w:rPr>
                <w:rFonts w:ascii="Montserrat Light" w:hAnsi="Montserrat Light"/>
                <w:color w:val="000000"/>
              </w:rPr>
            </w:pPr>
            <w:r w:rsidRPr="00F8750E">
              <w:rPr>
                <w:rFonts w:ascii="Montserrat Light" w:hAnsi="Montserrat Light"/>
                <w:color w:val="000000"/>
              </w:rPr>
              <w:t>3 130,4</w:t>
            </w:r>
          </w:p>
        </w:tc>
        <w:tc>
          <w:tcPr>
            <w:tcW w:w="1158" w:type="dxa"/>
            <w:tcBorders>
              <w:top w:val="nil"/>
              <w:left w:val="nil"/>
              <w:bottom w:val="single" w:sz="4" w:space="0" w:color="auto"/>
              <w:right w:val="single" w:sz="4" w:space="0" w:color="auto"/>
            </w:tcBorders>
          </w:tcPr>
          <w:p w14:paraId="6806ADE0" w14:textId="77777777" w:rsidR="006F087A" w:rsidRPr="00F8750E" w:rsidRDefault="00C26EA8" w:rsidP="00C26EA8">
            <w:pPr>
              <w:spacing w:after="0" w:line="312" w:lineRule="auto"/>
              <w:rPr>
                <w:rFonts w:ascii="Montserrat Light" w:hAnsi="Montserrat Light"/>
                <w:color w:val="000000"/>
              </w:rPr>
            </w:pPr>
            <w:r w:rsidRPr="00F8750E">
              <w:rPr>
                <w:rFonts w:ascii="Montserrat Light" w:hAnsi="Montserrat Light"/>
                <w:color w:val="000000"/>
              </w:rPr>
              <w:t>3285,9</w:t>
            </w:r>
          </w:p>
        </w:tc>
      </w:tr>
    </w:tbl>
    <w:p w14:paraId="11626EC3" w14:textId="77777777" w:rsidR="00C46F7A" w:rsidRPr="00F8750E" w:rsidRDefault="0020140E" w:rsidP="00E960B4">
      <w:pPr>
        <w:spacing w:line="240" w:lineRule="auto"/>
        <w:jc w:val="both"/>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u w:val="single"/>
          <w:lang w:eastAsia="fr-FR"/>
        </w:rPr>
        <w:t>Source</w:t>
      </w:r>
      <w:r w:rsidRPr="00F8750E">
        <w:rPr>
          <w:rFonts w:ascii="Montserrat Light" w:eastAsia="Times New Roman" w:hAnsi="Montserrat Light" w:cs="Times New Roman"/>
          <w:color w:val="000000"/>
          <w:lang w:eastAsia="fr-FR"/>
        </w:rPr>
        <w:t xml:space="preserve"> : </w:t>
      </w:r>
      <w:r w:rsidR="00FE32B7" w:rsidRPr="00F8750E">
        <w:rPr>
          <w:rFonts w:ascii="Montserrat Light" w:eastAsia="Times New Roman" w:hAnsi="Montserrat Light" w:cs="Times New Roman"/>
          <w:color w:val="000000"/>
          <w:lang w:eastAsia="fr-FR"/>
        </w:rPr>
        <w:t>DPP/MIT</w:t>
      </w:r>
    </w:p>
    <w:p w14:paraId="083FE458" w14:textId="59E4D2E8" w:rsidR="00CF30C5" w:rsidRPr="00F8750E" w:rsidRDefault="00C717C3" w:rsidP="00A31325">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216F95">
        <w:rPr>
          <w:rFonts w:ascii="Montserrat Light" w:hAnsi="Montserrat Light"/>
          <w:sz w:val="22"/>
          <w:szCs w:val="22"/>
        </w:rPr>
        <w:t>19</w:t>
      </w:r>
      <w:r w:rsidRPr="00F8750E">
        <w:rPr>
          <w:rFonts w:ascii="Montserrat Light" w:hAnsi="Montserrat Light"/>
          <w:sz w:val="22"/>
          <w:szCs w:val="22"/>
        </w:rPr>
        <w:t> </w:t>
      </w:r>
      <w:r w:rsidR="00CF30C5" w:rsidRPr="00F8750E">
        <w:rPr>
          <w:rFonts w:ascii="Montserrat Light" w:hAnsi="Montserrat Light"/>
          <w:sz w:val="22"/>
          <w:szCs w:val="22"/>
        </w:rPr>
        <w:t>:</w:t>
      </w:r>
      <w:r w:rsidR="00F35B99" w:rsidRPr="00F8750E">
        <w:rPr>
          <w:rFonts w:ascii="Montserrat Light" w:hAnsi="Montserrat Light"/>
          <w:sz w:val="22"/>
          <w:szCs w:val="22"/>
        </w:rPr>
        <w:t xml:space="preserve"> Indice</w:t>
      </w:r>
      <w:r w:rsidR="00CF30C5" w:rsidRPr="00F8750E">
        <w:rPr>
          <w:rFonts w:ascii="Montserrat Light" w:hAnsi="Montserrat Light"/>
          <w:sz w:val="22"/>
          <w:szCs w:val="22"/>
        </w:rPr>
        <w:t xml:space="preserve"> </w:t>
      </w:r>
      <w:r w:rsidR="00F35B99" w:rsidRPr="00F8750E">
        <w:rPr>
          <w:rFonts w:ascii="Montserrat Light" w:hAnsi="Montserrat Light"/>
          <w:sz w:val="22"/>
          <w:szCs w:val="22"/>
        </w:rPr>
        <w:t>d’é</w:t>
      </w:r>
      <w:r w:rsidR="00CF30C5" w:rsidRPr="00F8750E">
        <w:rPr>
          <w:rFonts w:ascii="Montserrat Light" w:hAnsi="Montserrat Light"/>
          <w:sz w:val="22"/>
          <w:szCs w:val="22"/>
        </w:rPr>
        <w:t xml:space="preserve">tat </w:t>
      </w:r>
      <w:r w:rsidR="00FD3ACC" w:rsidRPr="00F8750E">
        <w:rPr>
          <w:rFonts w:ascii="Montserrat Light" w:hAnsi="Montserrat Light"/>
          <w:sz w:val="22"/>
          <w:szCs w:val="22"/>
        </w:rPr>
        <w:t xml:space="preserve">(%) </w:t>
      </w:r>
      <w:r w:rsidR="00CF30C5" w:rsidRPr="00F8750E">
        <w:rPr>
          <w:rFonts w:ascii="Montserrat Light" w:hAnsi="Montserrat Light"/>
          <w:sz w:val="22"/>
          <w:szCs w:val="22"/>
        </w:rPr>
        <w:t>du réseau routier en terre</w:t>
      </w:r>
      <w:r w:rsidR="00FD3ACC" w:rsidRPr="00F8750E">
        <w:rPr>
          <w:rFonts w:ascii="Montserrat Light" w:hAnsi="Montserrat Light"/>
          <w:sz w:val="22"/>
          <w:szCs w:val="22"/>
        </w:rPr>
        <w:t xml:space="preserve"> de 2015 à 20</w:t>
      </w:r>
      <w:r w:rsidR="00781C5B" w:rsidRPr="00F8750E">
        <w:rPr>
          <w:rFonts w:ascii="Montserrat Light" w:hAnsi="Montserrat Light"/>
          <w:sz w:val="22"/>
          <w:szCs w:val="22"/>
        </w:rPr>
        <w:t>20</w:t>
      </w:r>
    </w:p>
    <w:tbl>
      <w:tblPr>
        <w:tblW w:w="0" w:type="auto"/>
        <w:tblCellMar>
          <w:left w:w="70" w:type="dxa"/>
          <w:right w:w="70" w:type="dxa"/>
        </w:tblCellMar>
        <w:tblLook w:val="04A0" w:firstRow="1" w:lastRow="0" w:firstColumn="1" w:lastColumn="0" w:noHBand="0" w:noVBand="1"/>
      </w:tblPr>
      <w:tblGrid>
        <w:gridCol w:w="2845"/>
        <w:gridCol w:w="951"/>
        <w:gridCol w:w="1009"/>
        <w:gridCol w:w="946"/>
        <w:gridCol w:w="998"/>
        <w:gridCol w:w="926"/>
        <w:gridCol w:w="837"/>
      </w:tblGrid>
      <w:tr w:rsidR="00936406" w:rsidRPr="00F8750E" w14:paraId="1421ADFC" w14:textId="77777777" w:rsidTr="00216F95">
        <w:trPr>
          <w:cantSplit/>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27AB9C" w14:textId="77777777" w:rsidR="00781C5B" w:rsidRPr="00F8750E" w:rsidRDefault="00781C5B" w:rsidP="00981801">
            <w:pPr>
              <w:spacing w:after="0" w:line="312" w:lineRule="auto"/>
              <w:rPr>
                <w:rFonts w:ascii="Montserrat Light" w:eastAsia="Times New Roman" w:hAnsi="Montserrat Light" w:cs="Times New Roman"/>
                <w:b/>
                <w:bCs/>
                <w:lang w:eastAsia="fr-FR"/>
              </w:rPr>
            </w:pPr>
            <w:r w:rsidRPr="00F8750E">
              <w:rPr>
                <w:rFonts w:ascii="Montserrat Light" w:eastAsia="Times New Roman" w:hAnsi="Montserrat Light" w:cs="Times New Roman"/>
                <w:b/>
                <w:bCs/>
                <w:lang w:eastAsia="fr-FR"/>
              </w:rPr>
              <w:t>Niveau de service</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tcMar>
              <w:right w:w="198" w:type="dxa"/>
            </w:tcMar>
            <w:vAlign w:val="center"/>
            <w:hideMark/>
          </w:tcPr>
          <w:p w14:paraId="0AEF3686" w14:textId="77777777" w:rsidR="00781C5B" w:rsidRPr="00F8750E" w:rsidRDefault="00781C5B" w:rsidP="00981801">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2015</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tcMar>
              <w:right w:w="198" w:type="dxa"/>
            </w:tcMar>
            <w:vAlign w:val="center"/>
            <w:hideMark/>
          </w:tcPr>
          <w:p w14:paraId="160B64A9" w14:textId="77777777" w:rsidR="00781C5B" w:rsidRPr="00F8750E" w:rsidRDefault="00781C5B" w:rsidP="00981801">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2016</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tcMar>
              <w:right w:w="198" w:type="dxa"/>
            </w:tcMar>
            <w:vAlign w:val="center"/>
            <w:hideMark/>
          </w:tcPr>
          <w:p w14:paraId="4E2160CA" w14:textId="77777777" w:rsidR="00781C5B" w:rsidRPr="00F8750E" w:rsidRDefault="00781C5B" w:rsidP="00981801">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tcMar>
              <w:right w:w="198" w:type="dxa"/>
            </w:tcMar>
            <w:vAlign w:val="center"/>
            <w:hideMark/>
          </w:tcPr>
          <w:p w14:paraId="718B0477" w14:textId="77777777" w:rsidR="00781C5B" w:rsidRPr="00F8750E" w:rsidRDefault="00781C5B" w:rsidP="00981801">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2018</w:t>
            </w:r>
          </w:p>
        </w:tc>
        <w:tc>
          <w:tcPr>
            <w:tcW w:w="0" w:type="auto"/>
            <w:tcBorders>
              <w:top w:val="single" w:sz="4" w:space="0" w:color="auto"/>
              <w:left w:val="nil"/>
              <w:bottom w:val="single" w:sz="4" w:space="0" w:color="auto"/>
              <w:right w:val="single" w:sz="4" w:space="0" w:color="auto"/>
            </w:tcBorders>
            <w:shd w:val="clear" w:color="auto" w:fill="DEEAF6" w:themeFill="accent1" w:themeFillTint="33"/>
            <w:tcMar>
              <w:right w:w="198" w:type="dxa"/>
            </w:tcMar>
            <w:vAlign w:val="center"/>
          </w:tcPr>
          <w:p w14:paraId="7D373653" w14:textId="77777777" w:rsidR="00781C5B" w:rsidRPr="00F8750E" w:rsidRDefault="00781C5B" w:rsidP="00981801">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2019</w:t>
            </w:r>
          </w:p>
        </w:tc>
        <w:tc>
          <w:tcPr>
            <w:tcW w:w="0" w:type="auto"/>
            <w:tcBorders>
              <w:top w:val="single" w:sz="4" w:space="0" w:color="auto"/>
              <w:left w:val="nil"/>
              <w:bottom w:val="single" w:sz="4" w:space="0" w:color="auto"/>
              <w:right w:val="single" w:sz="4" w:space="0" w:color="auto"/>
            </w:tcBorders>
            <w:shd w:val="clear" w:color="auto" w:fill="DEEAF6" w:themeFill="accent1" w:themeFillTint="33"/>
          </w:tcPr>
          <w:p w14:paraId="4A2BF9F9" w14:textId="77777777" w:rsidR="00781C5B" w:rsidRPr="00F8750E" w:rsidRDefault="00781C5B" w:rsidP="0079623C">
            <w:pPr>
              <w:spacing w:after="0" w:line="312"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2020</w:t>
            </w:r>
          </w:p>
        </w:tc>
      </w:tr>
      <w:tr w:rsidR="00936406" w:rsidRPr="00F8750E" w14:paraId="7A8A4680" w14:textId="77777777" w:rsidTr="00936406">
        <w:trPr>
          <w:cantSplit/>
        </w:trPr>
        <w:tc>
          <w:tcPr>
            <w:tcW w:w="0" w:type="auto"/>
            <w:tcBorders>
              <w:top w:val="single" w:sz="4" w:space="0" w:color="auto"/>
              <w:left w:val="single" w:sz="4" w:space="0" w:color="auto"/>
              <w:right w:val="single" w:sz="4" w:space="0" w:color="auto"/>
            </w:tcBorders>
            <w:shd w:val="clear" w:color="auto" w:fill="auto"/>
            <w:vAlign w:val="center"/>
            <w:hideMark/>
          </w:tcPr>
          <w:p w14:paraId="6B1C5EEE" w14:textId="77777777" w:rsidR="00781C5B" w:rsidRPr="00F8750E" w:rsidRDefault="00781C5B" w:rsidP="00981801">
            <w:pPr>
              <w:spacing w:after="0" w:line="312"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Bon</w:t>
            </w:r>
          </w:p>
        </w:tc>
        <w:tc>
          <w:tcPr>
            <w:tcW w:w="0" w:type="auto"/>
            <w:tcBorders>
              <w:top w:val="single" w:sz="4" w:space="0" w:color="auto"/>
              <w:left w:val="nil"/>
              <w:right w:val="single" w:sz="4" w:space="0" w:color="auto"/>
            </w:tcBorders>
            <w:shd w:val="clear" w:color="auto" w:fill="auto"/>
            <w:noWrap/>
            <w:tcMar>
              <w:right w:w="198" w:type="dxa"/>
            </w:tcMar>
            <w:vAlign w:val="bottom"/>
            <w:hideMark/>
          </w:tcPr>
          <w:p w14:paraId="3A72CE1E"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42,1</w:t>
            </w:r>
          </w:p>
        </w:tc>
        <w:tc>
          <w:tcPr>
            <w:tcW w:w="0" w:type="auto"/>
            <w:tcBorders>
              <w:top w:val="single" w:sz="4" w:space="0" w:color="auto"/>
              <w:left w:val="nil"/>
              <w:right w:val="single" w:sz="4" w:space="0" w:color="auto"/>
            </w:tcBorders>
            <w:shd w:val="clear" w:color="auto" w:fill="auto"/>
            <w:noWrap/>
            <w:tcMar>
              <w:right w:w="198" w:type="dxa"/>
            </w:tcMar>
            <w:vAlign w:val="bottom"/>
            <w:hideMark/>
          </w:tcPr>
          <w:p w14:paraId="615A1FE6"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3,8</w:t>
            </w:r>
          </w:p>
        </w:tc>
        <w:tc>
          <w:tcPr>
            <w:tcW w:w="0" w:type="auto"/>
            <w:tcBorders>
              <w:top w:val="single" w:sz="4" w:space="0" w:color="auto"/>
              <w:left w:val="nil"/>
              <w:right w:val="single" w:sz="4" w:space="0" w:color="auto"/>
            </w:tcBorders>
            <w:shd w:val="clear" w:color="auto" w:fill="auto"/>
            <w:noWrap/>
            <w:tcMar>
              <w:right w:w="198" w:type="dxa"/>
            </w:tcMar>
            <w:vAlign w:val="bottom"/>
            <w:hideMark/>
          </w:tcPr>
          <w:p w14:paraId="5986B3F0"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4,5</w:t>
            </w:r>
          </w:p>
        </w:tc>
        <w:tc>
          <w:tcPr>
            <w:tcW w:w="0" w:type="auto"/>
            <w:tcBorders>
              <w:top w:val="single" w:sz="4" w:space="0" w:color="auto"/>
              <w:left w:val="nil"/>
              <w:right w:val="single" w:sz="4" w:space="0" w:color="auto"/>
            </w:tcBorders>
            <w:shd w:val="clear" w:color="auto" w:fill="auto"/>
            <w:noWrap/>
            <w:tcMar>
              <w:right w:w="198" w:type="dxa"/>
            </w:tcMar>
            <w:vAlign w:val="bottom"/>
            <w:hideMark/>
          </w:tcPr>
          <w:p w14:paraId="1FB1E1EB"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10,4</w:t>
            </w:r>
          </w:p>
        </w:tc>
        <w:tc>
          <w:tcPr>
            <w:tcW w:w="0" w:type="auto"/>
            <w:tcBorders>
              <w:top w:val="single" w:sz="4" w:space="0" w:color="auto"/>
              <w:left w:val="nil"/>
              <w:right w:val="single" w:sz="4" w:space="0" w:color="auto"/>
            </w:tcBorders>
            <w:tcMar>
              <w:right w:w="198" w:type="dxa"/>
            </w:tcMar>
            <w:vAlign w:val="center"/>
          </w:tcPr>
          <w:p w14:paraId="0634C526"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4,7</w:t>
            </w:r>
          </w:p>
        </w:tc>
        <w:tc>
          <w:tcPr>
            <w:tcW w:w="0" w:type="auto"/>
            <w:tcBorders>
              <w:top w:val="single" w:sz="4" w:space="0" w:color="auto"/>
              <w:left w:val="nil"/>
              <w:right w:val="single" w:sz="4" w:space="0" w:color="auto"/>
            </w:tcBorders>
          </w:tcPr>
          <w:p w14:paraId="317BEEF0"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8,71</w:t>
            </w:r>
          </w:p>
        </w:tc>
      </w:tr>
      <w:tr w:rsidR="00936406" w:rsidRPr="00F8750E" w14:paraId="05EBAF45" w14:textId="77777777" w:rsidTr="00936406">
        <w:trPr>
          <w:cantSplit/>
        </w:trPr>
        <w:tc>
          <w:tcPr>
            <w:tcW w:w="0" w:type="auto"/>
            <w:tcBorders>
              <w:top w:val="nil"/>
              <w:left w:val="single" w:sz="4" w:space="0" w:color="auto"/>
              <w:right w:val="single" w:sz="4" w:space="0" w:color="auto"/>
            </w:tcBorders>
            <w:shd w:val="clear" w:color="auto" w:fill="auto"/>
            <w:vAlign w:val="center"/>
            <w:hideMark/>
          </w:tcPr>
          <w:p w14:paraId="25BF8A1F" w14:textId="77777777" w:rsidR="00781C5B" w:rsidRPr="00F8750E" w:rsidRDefault="00781C5B" w:rsidP="00981801">
            <w:pPr>
              <w:spacing w:after="0" w:line="312"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Passable</w:t>
            </w:r>
          </w:p>
        </w:tc>
        <w:tc>
          <w:tcPr>
            <w:tcW w:w="0" w:type="auto"/>
            <w:tcBorders>
              <w:top w:val="nil"/>
              <w:left w:val="nil"/>
              <w:right w:val="single" w:sz="4" w:space="0" w:color="auto"/>
            </w:tcBorders>
            <w:shd w:val="clear" w:color="auto" w:fill="auto"/>
            <w:noWrap/>
            <w:tcMar>
              <w:right w:w="198" w:type="dxa"/>
            </w:tcMar>
            <w:vAlign w:val="bottom"/>
            <w:hideMark/>
          </w:tcPr>
          <w:p w14:paraId="40229736"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34,1</w:t>
            </w:r>
          </w:p>
        </w:tc>
        <w:tc>
          <w:tcPr>
            <w:tcW w:w="0" w:type="auto"/>
            <w:tcBorders>
              <w:top w:val="nil"/>
              <w:left w:val="nil"/>
              <w:right w:val="single" w:sz="4" w:space="0" w:color="auto"/>
            </w:tcBorders>
            <w:shd w:val="clear" w:color="auto" w:fill="auto"/>
            <w:noWrap/>
            <w:tcMar>
              <w:right w:w="198" w:type="dxa"/>
            </w:tcMar>
            <w:vAlign w:val="bottom"/>
            <w:hideMark/>
          </w:tcPr>
          <w:p w14:paraId="0A0FC531"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28,2</w:t>
            </w:r>
          </w:p>
        </w:tc>
        <w:tc>
          <w:tcPr>
            <w:tcW w:w="0" w:type="auto"/>
            <w:tcBorders>
              <w:top w:val="nil"/>
              <w:left w:val="nil"/>
              <w:right w:val="single" w:sz="4" w:space="0" w:color="auto"/>
            </w:tcBorders>
            <w:shd w:val="clear" w:color="auto" w:fill="auto"/>
            <w:noWrap/>
            <w:tcMar>
              <w:right w:w="198" w:type="dxa"/>
            </w:tcMar>
            <w:vAlign w:val="bottom"/>
            <w:hideMark/>
          </w:tcPr>
          <w:p w14:paraId="1A0CA2B9"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18,0</w:t>
            </w:r>
          </w:p>
        </w:tc>
        <w:tc>
          <w:tcPr>
            <w:tcW w:w="0" w:type="auto"/>
            <w:tcBorders>
              <w:top w:val="nil"/>
              <w:left w:val="nil"/>
              <w:right w:val="single" w:sz="4" w:space="0" w:color="auto"/>
            </w:tcBorders>
            <w:shd w:val="clear" w:color="auto" w:fill="auto"/>
            <w:noWrap/>
            <w:tcMar>
              <w:right w:w="198" w:type="dxa"/>
            </w:tcMar>
            <w:vAlign w:val="bottom"/>
            <w:hideMark/>
          </w:tcPr>
          <w:p w14:paraId="71CB5657"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31,1</w:t>
            </w:r>
          </w:p>
        </w:tc>
        <w:tc>
          <w:tcPr>
            <w:tcW w:w="0" w:type="auto"/>
            <w:tcBorders>
              <w:top w:val="nil"/>
              <w:left w:val="nil"/>
              <w:right w:val="single" w:sz="4" w:space="0" w:color="auto"/>
            </w:tcBorders>
            <w:tcMar>
              <w:right w:w="198" w:type="dxa"/>
            </w:tcMar>
            <w:vAlign w:val="center"/>
          </w:tcPr>
          <w:p w14:paraId="20BC3E38"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53,1</w:t>
            </w:r>
          </w:p>
        </w:tc>
        <w:tc>
          <w:tcPr>
            <w:tcW w:w="0" w:type="auto"/>
            <w:tcBorders>
              <w:top w:val="nil"/>
              <w:left w:val="nil"/>
              <w:right w:val="single" w:sz="4" w:space="0" w:color="auto"/>
            </w:tcBorders>
          </w:tcPr>
          <w:p w14:paraId="70ABB27F"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70,02</w:t>
            </w:r>
          </w:p>
        </w:tc>
      </w:tr>
      <w:tr w:rsidR="00936406" w:rsidRPr="00F8750E" w14:paraId="3E3CE146" w14:textId="77777777" w:rsidTr="00936406">
        <w:trPr>
          <w:cantSplit/>
        </w:trPr>
        <w:tc>
          <w:tcPr>
            <w:tcW w:w="0" w:type="auto"/>
            <w:tcBorders>
              <w:top w:val="nil"/>
              <w:left w:val="single" w:sz="4" w:space="0" w:color="auto"/>
              <w:right w:val="single" w:sz="4" w:space="0" w:color="auto"/>
            </w:tcBorders>
            <w:shd w:val="clear" w:color="auto" w:fill="auto"/>
            <w:vAlign w:val="center"/>
            <w:hideMark/>
          </w:tcPr>
          <w:p w14:paraId="3DAFAABB" w14:textId="77777777" w:rsidR="00781C5B" w:rsidRPr="00F8750E" w:rsidRDefault="00781C5B" w:rsidP="00981801">
            <w:pPr>
              <w:spacing w:after="0" w:line="312"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Mauvais</w:t>
            </w:r>
          </w:p>
        </w:tc>
        <w:tc>
          <w:tcPr>
            <w:tcW w:w="0" w:type="auto"/>
            <w:tcBorders>
              <w:top w:val="nil"/>
              <w:left w:val="nil"/>
              <w:right w:val="single" w:sz="4" w:space="0" w:color="auto"/>
            </w:tcBorders>
            <w:shd w:val="clear" w:color="auto" w:fill="auto"/>
            <w:noWrap/>
            <w:tcMar>
              <w:right w:w="198" w:type="dxa"/>
            </w:tcMar>
            <w:vAlign w:val="bottom"/>
            <w:hideMark/>
          </w:tcPr>
          <w:p w14:paraId="17359869"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17,2</w:t>
            </w:r>
          </w:p>
        </w:tc>
        <w:tc>
          <w:tcPr>
            <w:tcW w:w="0" w:type="auto"/>
            <w:tcBorders>
              <w:top w:val="nil"/>
              <w:left w:val="nil"/>
              <w:right w:val="single" w:sz="4" w:space="0" w:color="auto"/>
            </w:tcBorders>
            <w:shd w:val="clear" w:color="auto" w:fill="auto"/>
            <w:noWrap/>
            <w:tcMar>
              <w:right w:w="198" w:type="dxa"/>
            </w:tcMar>
            <w:vAlign w:val="bottom"/>
            <w:hideMark/>
          </w:tcPr>
          <w:p w14:paraId="7E24AAC4"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67,9</w:t>
            </w:r>
          </w:p>
        </w:tc>
        <w:tc>
          <w:tcPr>
            <w:tcW w:w="0" w:type="auto"/>
            <w:tcBorders>
              <w:top w:val="nil"/>
              <w:left w:val="nil"/>
              <w:right w:val="single" w:sz="4" w:space="0" w:color="auto"/>
            </w:tcBorders>
            <w:shd w:val="clear" w:color="auto" w:fill="auto"/>
            <w:noWrap/>
            <w:tcMar>
              <w:right w:w="198" w:type="dxa"/>
            </w:tcMar>
            <w:vAlign w:val="bottom"/>
            <w:hideMark/>
          </w:tcPr>
          <w:p w14:paraId="5FB80B00"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73,4</w:t>
            </w:r>
          </w:p>
        </w:tc>
        <w:tc>
          <w:tcPr>
            <w:tcW w:w="0" w:type="auto"/>
            <w:tcBorders>
              <w:top w:val="nil"/>
              <w:left w:val="nil"/>
              <w:right w:val="single" w:sz="4" w:space="0" w:color="auto"/>
            </w:tcBorders>
            <w:shd w:val="clear" w:color="auto" w:fill="auto"/>
            <w:noWrap/>
            <w:tcMar>
              <w:right w:w="198" w:type="dxa"/>
            </w:tcMar>
            <w:vAlign w:val="bottom"/>
            <w:hideMark/>
          </w:tcPr>
          <w:p w14:paraId="328AEB1F"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58,4</w:t>
            </w:r>
          </w:p>
        </w:tc>
        <w:tc>
          <w:tcPr>
            <w:tcW w:w="0" w:type="auto"/>
            <w:tcBorders>
              <w:top w:val="nil"/>
              <w:left w:val="nil"/>
              <w:right w:val="single" w:sz="4" w:space="0" w:color="auto"/>
            </w:tcBorders>
            <w:tcMar>
              <w:right w:w="198" w:type="dxa"/>
            </w:tcMar>
            <w:vAlign w:val="center"/>
          </w:tcPr>
          <w:p w14:paraId="166AE23A"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41,9</w:t>
            </w:r>
          </w:p>
        </w:tc>
        <w:tc>
          <w:tcPr>
            <w:tcW w:w="0" w:type="auto"/>
            <w:tcBorders>
              <w:top w:val="nil"/>
              <w:left w:val="nil"/>
              <w:right w:val="single" w:sz="4" w:space="0" w:color="auto"/>
            </w:tcBorders>
          </w:tcPr>
          <w:p w14:paraId="1D757602"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20,26</w:t>
            </w:r>
          </w:p>
        </w:tc>
      </w:tr>
      <w:tr w:rsidR="00936406" w:rsidRPr="00F8750E" w14:paraId="60C347D7" w14:textId="77777777" w:rsidTr="00936406">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9B1D43" w14:textId="77777777" w:rsidR="00781C5B" w:rsidRPr="00F8750E" w:rsidRDefault="00781C5B" w:rsidP="00981801">
            <w:pPr>
              <w:spacing w:after="0" w:line="312"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En chantier</w:t>
            </w:r>
          </w:p>
        </w:tc>
        <w:tc>
          <w:tcPr>
            <w:tcW w:w="0" w:type="auto"/>
            <w:tcBorders>
              <w:top w:val="nil"/>
              <w:left w:val="nil"/>
              <w:bottom w:val="single" w:sz="4" w:space="0" w:color="auto"/>
              <w:right w:val="single" w:sz="4" w:space="0" w:color="auto"/>
            </w:tcBorders>
            <w:shd w:val="clear" w:color="auto" w:fill="auto"/>
            <w:noWrap/>
            <w:tcMar>
              <w:right w:w="198" w:type="dxa"/>
            </w:tcMar>
            <w:vAlign w:val="bottom"/>
            <w:hideMark/>
          </w:tcPr>
          <w:p w14:paraId="19BE5D39"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6,6</w:t>
            </w:r>
          </w:p>
        </w:tc>
        <w:tc>
          <w:tcPr>
            <w:tcW w:w="0" w:type="auto"/>
            <w:tcBorders>
              <w:top w:val="nil"/>
              <w:left w:val="nil"/>
              <w:bottom w:val="single" w:sz="4" w:space="0" w:color="auto"/>
              <w:right w:val="single" w:sz="4" w:space="0" w:color="auto"/>
            </w:tcBorders>
            <w:shd w:val="clear" w:color="auto" w:fill="auto"/>
            <w:noWrap/>
            <w:tcMar>
              <w:right w:w="198" w:type="dxa"/>
            </w:tcMar>
            <w:vAlign w:val="bottom"/>
            <w:hideMark/>
          </w:tcPr>
          <w:p w14:paraId="370B0AEE"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0,0</w:t>
            </w:r>
          </w:p>
        </w:tc>
        <w:tc>
          <w:tcPr>
            <w:tcW w:w="0" w:type="auto"/>
            <w:tcBorders>
              <w:top w:val="nil"/>
              <w:left w:val="nil"/>
              <w:bottom w:val="single" w:sz="4" w:space="0" w:color="auto"/>
              <w:right w:val="single" w:sz="4" w:space="0" w:color="auto"/>
            </w:tcBorders>
            <w:shd w:val="clear" w:color="auto" w:fill="auto"/>
            <w:noWrap/>
            <w:tcMar>
              <w:right w:w="198" w:type="dxa"/>
            </w:tcMar>
            <w:vAlign w:val="bottom"/>
            <w:hideMark/>
          </w:tcPr>
          <w:p w14:paraId="3DAF2148"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4,1</w:t>
            </w:r>
          </w:p>
        </w:tc>
        <w:tc>
          <w:tcPr>
            <w:tcW w:w="0" w:type="auto"/>
            <w:tcBorders>
              <w:top w:val="nil"/>
              <w:left w:val="nil"/>
              <w:bottom w:val="single" w:sz="4" w:space="0" w:color="auto"/>
              <w:right w:val="single" w:sz="4" w:space="0" w:color="auto"/>
            </w:tcBorders>
            <w:shd w:val="clear" w:color="auto" w:fill="auto"/>
            <w:noWrap/>
            <w:tcMar>
              <w:right w:w="198" w:type="dxa"/>
            </w:tcMar>
            <w:vAlign w:val="bottom"/>
            <w:hideMark/>
          </w:tcPr>
          <w:p w14:paraId="029C9250"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0,0</w:t>
            </w:r>
          </w:p>
        </w:tc>
        <w:tc>
          <w:tcPr>
            <w:tcW w:w="0" w:type="auto"/>
            <w:tcBorders>
              <w:top w:val="nil"/>
              <w:left w:val="nil"/>
              <w:bottom w:val="single" w:sz="4" w:space="0" w:color="auto"/>
              <w:right w:val="single" w:sz="4" w:space="0" w:color="auto"/>
            </w:tcBorders>
            <w:tcMar>
              <w:right w:w="198" w:type="dxa"/>
            </w:tcMar>
            <w:vAlign w:val="center"/>
          </w:tcPr>
          <w:p w14:paraId="4BA5C1A8"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0,0</w:t>
            </w:r>
          </w:p>
        </w:tc>
        <w:tc>
          <w:tcPr>
            <w:tcW w:w="0" w:type="auto"/>
            <w:tcBorders>
              <w:top w:val="nil"/>
              <w:left w:val="nil"/>
              <w:bottom w:val="single" w:sz="4" w:space="0" w:color="auto"/>
              <w:right w:val="single" w:sz="4" w:space="0" w:color="auto"/>
            </w:tcBorders>
          </w:tcPr>
          <w:p w14:paraId="31032586"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1,02</w:t>
            </w:r>
          </w:p>
        </w:tc>
      </w:tr>
      <w:tr w:rsidR="00936406" w:rsidRPr="00F8750E" w14:paraId="5F1366F4" w14:textId="77777777" w:rsidTr="00936406">
        <w:trPr>
          <w:cantSplit/>
        </w:trPr>
        <w:tc>
          <w:tcPr>
            <w:tcW w:w="0" w:type="auto"/>
            <w:tcBorders>
              <w:top w:val="nil"/>
              <w:left w:val="single" w:sz="4" w:space="0" w:color="auto"/>
              <w:bottom w:val="single" w:sz="4" w:space="0" w:color="auto"/>
              <w:right w:val="single" w:sz="4" w:space="0" w:color="auto"/>
            </w:tcBorders>
            <w:shd w:val="clear" w:color="auto" w:fill="auto"/>
          </w:tcPr>
          <w:p w14:paraId="3EA7EBDB" w14:textId="77777777" w:rsidR="00781C5B" w:rsidRPr="00F8750E" w:rsidRDefault="00781C5B" w:rsidP="00981801">
            <w:pPr>
              <w:spacing w:after="0" w:line="312"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Total</w:t>
            </w:r>
          </w:p>
        </w:tc>
        <w:tc>
          <w:tcPr>
            <w:tcW w:w="0" w:type="auto"/>
            <w:tcBorders>
              <w:top w:val="nil"/>
              <w:left w:val="nil"/>
              <w:bottom w:val="single" w:sz="4" w:space="0" w:color="auto"/>
              <w:right w:val="single" w:sz="4" w:space="0" w:color="auto"/>
            </w:tcBorders>
            <w:shd w:val="clear" w:color="auto" w:fill="auto"/>
            <w:noWrap/>
            <w:tcMar>
              <w:right w:w="198" w:type="dxa"/>
            </w:tcMar>
            <w:vAlign w:val="bottom"/>
          </w:tcPr>
          <w:p w14:paraId="4B1007DA" w14:textId="77777777" w:rsidR="00781C5B" w:rsidRPr="00F8750E" w:rsidRDefault="00781C5B" w:rsidP="00981801">
            <w:pPr>
              <w:spacing w:after="0" w:line="312" w:lineRule="auto"/>
              <w:jc w:val="right"/>
              <w:rPr>
                <w:rFonts w:ascii="Montserrat Light" w:hAnsi="Montserrat Light"/>
                <w:b/>
                <w:color w:val="000000"/>
              </w:rPr>
            </w:pPr>
            <w:r w:rsidRPr="00F8750E">
              <w:rPr>
                <w:rFonts w:ascii="Montserrat Light" w:hAnsi="Montserrat Light"/>
                <w:b/>
                <w:color w:val="000000"/>
              </w:rPr>
              <w:t>100,0</w:t>
            </w:r>
          </w:p>
        </w:tc>
        <w:tc>
          <w:tcPr>
            <w:tcW w:w="0" w:type="auto"/>
            <w:tcBorders>
              <w:top w:val="nil"/>
              <w:left w:val="nil"/>
              <w:bottom w:val="single" w:sz="4" w:space="0" w:color="auto"/>
              <w:right w:val="single" w:sz="4" w:space="0" w:color="auto"/>
            </w:tcBorders>
            <w:shd w:val="clear" w:color="auto" w:fill="auto"/>
            <w:noWrap/>
            <w:tcMar>
              <w:right w:w="198" w:type="dxa"/>
            </w:tcMar>
            <w:vAlign w:val="bottom"/>
          </w:tcPr>
          <w:p w14:paraId="410A0120" w14:textId="77777777" w:rsidR="00781C5B" w:rsidRPr="00F8750E" w:rsidRDefault="00781C5B" w:rsidP="00981801">
            <w:pPr>
              <w:spacing w:after="0" w:line="312" w:lineRule="auto"/>
              <w:jc w:val="right"/>
              <w:rPr>
                <w:rFonts w:ascii="Montserrat Light" w:hAnsi="Montserrat Light"/>
                <w:b/>
                <w:color w:val="000000"/>
              </w:rPr>
            </w:pPr>
            <w:r w:rsidRPr="00F8750E">
              <w:rPr>
                <w:rFonts w:ascii="Montserrat Light" w:hAnsi="Montserrat Light"/>
                <w:b/>
                <w:color w:val="000000"/>
              </w:rPr>
              <w:t>100,0</w:t>
            </w:r>
          </w:p>
        </w:tc>
        <w:tc>
          <w:tcPr>
            <w:tcW w:w="0" w:type="auto"/>
            <w:tcBorders>
              <w:top w:val="nil"/>
              <w:left w:val="nil"/>
              <w:bottom w:val="single" w:sz="4" w:space="0" w:color="auto"/>
              <w:right w:val="single" w:sz="4" w:space="0" w:color="auto"/>
            </w:tcBorders>
            <w:shd w:val="clear" w:color="auto" w:fill="auto"/>
            <w:noWrap/>
            <w:tcMar>
              <w:right w:w="198" w:type="dxa"/>
            </w:tcMar>
            <w:vAlign w:val="bottom"/>
          </w:tcPr>
          <w:p w14:paraId="37D9F4AE" w14:textId="77777777" w:rsidR="00781C5B" w:rsidRPr="00F8750E" w:rsidRDefault="00781C5B" w:rsidP="00981801">
            <w:pPr>
              <w:spacing w:after="0" w:line="312" w:lineRule="auto"/>
              <w:jc w:val="right"/>
              <w:rPr>
                <w:rFonts w:ascii="Montserrat Light" w:hAnsi="Montserrat Light"/>
                <w:b/>
                <w:color w:val="000000"/>
              </w:rPr>
            </w:pPr>
            <w:r w:rsidRPr="00F8750E">
              <w:rPr>
                <w:rFonts w:ascii="Montserrat Light" w:hAnsi="Montserrat Light"/>
                <w:b/>
                <w:color w:val="000000"/>
              </w:rPr>
              <w:t>100,0</w:t>
            </w:r>
          </w:p>
        </w:tc>
        <w:tc>
          <w:tcPr>
            <w:tcW w:w="0" w:type="auto"/>
            <w:tcBorders>
              <w:top w:val="nil"/>
              <w:left w:val="nil"/>
              <w:bottom w:val="single" w:sz="4" w:space="0" w:color="auto"/>
              <w:right w:val="single" w:sz="4" w:space="0" w:color="auto"/>
            </w:tcBorders>
            <w:shd w:val="clear" w:color="auto" w:fill="auto"/>
            <w:noWrap/>
            <w:tcMar>
              <w:right w:w="198" w:type="dxa"/>
            </w:tcMar>
            <w:vAlign w:val="bottom"/>
          </w:tcPr>
          <w:p w14:paraId="3F8C78B3" w14:textId="77777777" w:rsidR="00781C5B" w:rsidRPr="00F8750E" w:rsidRDefault="00781C5B" w:rsidP="00981801">
            <w:pPr>
              <w:spacing w:after="0" w:line="312" w:lineRule="auto"/>
              <w:jc w:val="right"/>
              <w:rPr>
                <w:rFonts w:ascii="Montserrat Light" w:hAnsi="Montserrat Light"/>
                <w:b/>
                <w:color w:val="000000"/>
              </w:rPr>
            </w:pPr>
            <w:r w:rsidRPr="00F8750E">
              <w:rPr>
                <w:rFonts w:ascii="Montserrat Light" w:hAnsi="Montserrat Light"/>
                <w:b/>
                <w:color w:val="000000"/>
              </w:rPr>
              <w:t>100,0</w:t>
            </w:r>
          </w:p>
        </w:tc>
        <w:tc>
          <w:tcPr>
            <w:tcW w:w="0" w:type="auto"/>
            <w:tcBorders>
              <w:top w:val="nil"/>
              <w:left w:val="nil"/>
              <w:bottom w:val="single" w:sz="4" w:space="0" w:color="auto"/>
              <w:right w:val="single" w:sz="4" w:space="0" w:color="auto"/>
            </w:tcBorders>
            <w:tcMar>
              <w:right w:w="198" w:type="dxa"/>
            </w:tcMar>
          </w:tcPr>
          <w:p w14:paraId="0AFF3B6E" w14:textId="77777777" w:rsidR="00781C5B" w:rsidRPr="00F8750E" w:rsidRDefault="00781C5B" w:rsidP="00981801">
            <w:pPr>
              <w:spacing w:after="0" w:line="312" w:lineRule="auto"/>
              <w:jc w:val="right"/>
              <w:rPr>
                <w:rFonts w:ascii="Montserrat Light" w:hAnsi="Montserrat Light"/>
                <w:b/>
                <w:color w:val="000000"/>
              </w:rPr>
            </w:pPr>
            <w:r w:rsidRPr="00F8750E">
              <w:rPr>
                <w:rFonts w:ascii="Montserrat Light" w:hAnsi="Montserrat Light"/>
                <w:b/>
                <w:color w:val="000000"/>
              </w:rPr>
              <w:t>100,0</w:t>
            </w:r>
          </w:p>
        </w:tc>
        <w:tc>
          <w:tcPr>
            <w:tcW w:w="0" w:type="auto"/>
            <w:tcBorders>
              <w:top w:val="nil"/>
              <w:left w:val="nil"/>
              <w:bottom w:val="single" w:sz="4" w:space="0" w:color="auto"/>
              <w:right w:val="single" w:sz="4" w:space="0" w:color="auto"/>
            </w:tcBorders>
          </w:tcPr>
          <w:p w14:paraId="7C979A9D" w14:textId="77777777" w:rsidR="00781C5B" w:rsidRPr="00F8750E" w:rsidRDefault="00781C5B" w:rsidP="00981801">
            <w:pPr>
              <w:spacing w:after="0" w:line="312" w:lineRule="auto"/>
              <w:jc w:val="right"/>
              <w:rPr>
                <w:rFonts w:ascii="Montserrat Light" w:hAnsi="Montserrat Light"/>
                <w:b/>
                <w:color w:val="000000"/>
              </w:rPr>
            </w:pPr>
            <w:r w:rsidRPr="00F8750E">
              <w:rPr>
                <w:rFonts w:ascii="Montserrat Light" w:hAnsi="Montserrat Light"/>
                <w:b/>
                <w:color w:val="000000"/>
              </w:rPr>
              <w:t>100,0</w:t>
            </w:r>
          </w:p>
        </w:tc>
      </w:tr>
      <w:tr w:rsidR="00936406" w:rsidRPr="00F8750E" w14:paraId="434F220A" w14:textId="77777777" w:rsidTr="00936406">
        <w:trPr>
          <w:cantSplit/>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618A77" w14:textId="77777777" w:rsidR="00781C5B" w:rsidRPr="00F8750E" w:rsidRDefault="00781C5B" w:rsidP="00981801">
            <w:pPr>
              <w:spacing w:after="0" w:line="312" w:lineRule="auto"/>
              <w:rPr>
                <w:rFonts w:ascii="Montserrat Light" w:hAnsi="Montserrat Light"/>
                <w:color w:val="000000"/>
              </w:rPr>
            </w:pPr>
            <w:r w:rsidRPr="00F8750E">
              <w:rPr>
                <w:rFonts w:ascii="Montserrat Light" w:hAnsi="Montserrat Light"/>
                <w:color w:val="000000"/>
              </w:rPr>
              <w:t>Longueur du réseau (km)</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6709B951" w14:textId="77777777" w:rsidR="00781C5B" w:rsidRPr="00F8750E" w:rsidRDefault="00781C5B" w:rsidP="00981801">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3 615,5</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7B173A34" w14:textId="77777777" w:rsidR="00781C5B" w:rsidRPr="00F8750E" w:rsidRDefault="00781C5B" w:rsidP="00981801">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3 259,8</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4520DEAB" w14:textId="77777777" w:rsidR="00781C5B" w:rsidRPr="00F8750E" w:rsidRDefault="00781C5B" w:rsidP="00981801">
            <w:pPr>
              <w:spacing w:after="0" w:line="312"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3 213,6</w:t>
            </w:r>
          </w:p>
        </w:tc>
        <w:tc>
          <w:tcPr>
            <w:tcW w:w="0" w:type="auto"/>
            <w:tcBorders>
              <w:top w:val="nil"/>
              <w:left w:val="nil"/>
              <w:bottom w:val="single" w:sz="4" w:space="0" w:color="auto"/>
              <w:right w:val="single" w:sz="4" w:space="0" w:color="auto"/>
            </w:tcBorders>
            <w:shd w:val="clear" w:color="auto" w:fill="auto"/>
            <w:noWrap/>
            <w:tcMar>
              <w:right w:w="198" w:type="dxa"/>
            </w:tcMar>
            <w:vAlign w:val="center"/>
            <w:hideMark/>
          </w:tcPr>
          <w:p w14:paraId="190B10AD"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2 972,3</w:t>
            </w:r>
          </w:p>
        </w:tc>
        <w:tc>
          <w:tcPr>
            <w:tcW w:w="0" w:type="auto"/>
            <w:tcBorders>
              <w:top w:val="nil"/>
              <w:left w:val="nil"/>
              <w:bottom w:val="single" w:sz="4" w:space="0" w:color="auto"/>
              <w:right w:val="single" w:sz="4" w:space="0" w:color="auto"/>
            </w:tcBorders>
            <w:tcMar>
              <w:right w:w="198" w:type="dxa"/>
            </w:tcMar>
            <w:vAlign w:val="center"/>
          </w:tcPr>
          <w:p w14:paraId="588B8C6C" w14:textId="77777777" w:rsidR="00781C5B" w:rsidRPr="00F8750E" w:rsidRDefault="00781C5B" w:rsidP="00981801">
            <w:pPr>
              <w:spacing w:after="0" w:line="312" w:lineRule="auto"/>
              <w:jc w:val="right"/>
              <w:rPr>
                <w:rFonts w:ascii="Montserrat Light" w:hAnsi="Montserrat Light"/>
                <w:color w:val="000000"/>
              </w:rPr>
            </w:pPr>
            <w:r w:rsidRPr="00F8750E">
              <w:rPr>
                <w:rFonts w:ascii="Montserrat Light" w:hAnsi="Montserrat Light"/>
                <w:color w:val="000000"/>
              </w:rPr>
              <w:t>2 814,1</w:t>
            </w:r>
          </w:p>
        </w:tc>
        <w:tc>
          <w:tcPr>
            <w:tcW w:w="0" w:type="auto"/>
            <w:tcBorders>
              <w:top w:val="nil"/>
              <w:left w:val="nil"/>
              <w:bottom w:val="single" w:sz="4" w:space="0" w:color="auto"/>
              <w:right w:val="single" w:sz="4" w:space="0" w:color="auto"/>
            </w:tcBorders>
          </w:tcPr>
          <w:p w14:paraId="7C96E153" w14:textId="77777777" w:rsidR="00781C5B" w:rsidRPr="00F8750E" w:rsidRDefault="00781C5B" w:rsidP="00781C5B">
            <w:pPr>
              <w:spacing w:after="0" w:line="312" w:lineRule="auto"/>
              <w:rPr>
                <w:rFonts w:ascii="Montserrat Light" w:hAnsi="Montserrat Light"/>
                <w:color w:val="000000"/>
              </w:rPr>
            </w:pPr>
            <w:r w:rsidRPr="00F8750E">
              <w:rPr>
                <w:rFonts w:ascii="Montserrat Light" w:hAnsi="Montserrat Light"/>
                <w:color w:val="000000"/>
              </w:rPr>
              <w:t>2658,6</w:t>
            </w:r>
          </w:p>
        </w:tc>
      </w:tr>
    </w:tbl>
    <w:p w14:paraId="4DD9C142" w14:textId="77777777" w:rsidR="00357C1A" w:rsidRDefault="0020140E" w:rsidP="00E960B4">
      <w:pPr>
        <w:spacing w:line="240" w:lineRule="auto"/>
        <w:jc w:val="both"/>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u w:val="single"/>
          <w:lang w:eastAsia="fr-FR"/>
        </w:rPr>
        <w:t>Source</w:t>
      </w:r>
      <w:r w:rsidRPr="00F8750E">
        <w:rPr>
          <w:rFonts w:ascii="Montserrat Light" w:eastAsia="Times New Roman" w:hAnsi="Montserrat Light" w:cs="Times New Roman"/>
          <w:color w:val="000000"/>
          <w:lang w:eastAsia="fr-FR"/>
        </w:rPr>
        <w:t xml:space="preserve"> : </w:t>
      </w:r>
      <w:r w:rsidR="00FE32B7" w:rsidRPr="00F8750E">
        <w:rPr>
          <w:rFonts w:ascii="Montserrat Light" w:eastAsia="Times New Roman" w:hAnsi="Montserrat Light" w:cs="Times New Roman"/>
          <w:color w:val="000000"/>
          <w:lang w:eastAsia="fr-FR"/>
        </w:rPr>
        <w:t>DPP/MIT</w:t>
      </w:r>
    </w:p>
    <w:p w14:paraId="23D7F84F" w14:textId="77777777" w:rsidR="00216F95" w:rsidRDefault="00216F95" w:rsidP="00E960B4">
      <w:pPr>
        <w:spacing w:line="240" w:lineRule="auto"/>
        <w:jc w:val="both"/>
        <w:rPr>
          <w:rFonts w:ascii="Montserrat Light" w:eastAsia="Times New Roman" w:hAnsi="Montserrat Light" w:cs="Times New Roman"/>
          <w:color w:val="000000"/>
          <w:lang w:eastAsia="fr-FR"/>
        </w:rPr>
      </w:pPr>
    </w:p>
    <w:p w14:paraId="2F5DAE3D" w14:textId="77777777" w:rsidR="00216F95" w:rsidRDefault="00216F95" w:rsidP="00E960B4">
      <w:pPr>
        <w:spacing w:line="240" w:lineRule="auto"/>
        <w:jc w:val="both"/>
        <w:rPr>
          <w:rFonts w:ascii="Montserrat Light" w:eastAsia="Times New Roman" w:hAnsi="Montserrat Light" w:cs="Times New Roman"/>
          <w:color w:val="000000"/>
          <w:lang w:eastAsia="fr-FR"/>
        </w:rPr>
      </w:pPr>
    </w:p>
    <w:p w14:paraId="37F23533" w14:textId="77777777" w:rsidR="00216F95" w:rsidRDefault="00216F95" w:rsidP="00E960B4">
      <w:pPr>
        <w:spacing w:line="240" w:lineRule="auto"/>
        <w:jc w:val="both"/>
        <w:rPr>
          <w:rFonts w:ascii="Montserrat Light" w:eastAsia="Times New Roman" w:hAnsi="Montserrat Light" w:cs="Times New Roman"/>
          <w:color w:val="000000"/>
          <w:lang w:eastAsia="fr-FR"/>
        </w:rPr>
      </w:pPr>
    </w:p>
    <w:p w14:paraId="61EFB39A" w14:textId="77777777" w:rsidR="00216F95" w:rsidRDefault="00216F95" w:rsidP="00E960B4">
      <w:pPr>
        <w:spacing w:line="240" w:lineRule="auto"/>
        <w:jc w:val="both"/>
        <w:rPr>
          <w:rFonts w:ascii="Montserrat Light" w:eastAsia="Times New Roman" w:hAnsi="Montserrat Light" w:cs="Times New Roman"/>
          <w:color w:val="000000"/>
          <w:lang w:eastAsia="fr-FR"/>
        </w:rPr>
      </w:pPr>
    </w:p>
    <w:p w14:paraId="43C9FF20" w14:textId="77777777" w:rsidR="00216F95" w:rsidRPr="00F8750E" w:rsidRDefault="00216F95" w:rsidP="00E960B4">
      <w:pPr>
        <w:spacing w:line="240" w:lineRule="auto"/>
        <w:jc w:val="both"/>
        <w:rPr>
          <w:rFonts w:ascii="Montserrat Light" w:eastAsia="Times New Roman" w:hAnsi="Montserrat Light" w:cs="Times New Roman"/>
          <w:color w:val="000000"/>
          <w:lang w:eastAsia="fr-FR"/>
        </w:rPr>
      </w:pPr>
    </w:p>
    <w:p w14:paraId="35D7E2D5" w14:textId="3E62EFC4" w:rsidR="007D16CC" w:rsidRPr="00F8750E" w:rsidRDefault="00C717C3" w:rsidP="00A31325">
      <w:pPr>
        <w:pStyle w:val="Lgende"/>
        <w:spacing w:before="120" w:after="120"/>
        <w:ind w:left="1644" w:hanging="1644"/>
        <w:jc w:val="both"/>
        <w:rPr>
          <w:rFonts w:ascii="Montserrat Light" w:hAnsi="Montserrat Light"/>
          <w:sz w:val="22"/>
          <w:szCs w:val="22"/>
        </w:rPr>
      </w:pPr>
      <w:bookmarkStart w:id="149" w:name="_Toc102734478"/>
      <w:r w:rsidRPr="00F8750E">
        <w:rPr>
          <w:rFonts w:ascii="Montserrat Light" w:hAnsi="Montserrat Light"/>
          <w:sz w:val="22"/>
          <w:szCs w:val="22"/>
        </w:rPr>
        <w:t>Tableau 3.4.</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Tableau_3.4.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w:t>
      </w:r>
      <w:r w:rsidR="00E926D2" w:rsidRPr="00F8750E">
        <w:rPr>
          <w:rFonts w:ascii="Montserrat Light" w:hAnsi="Montserrat Light"/>
          <w:sz w:val="22"/>
          <w:szCs w:val="22"/>
        </w:rPr>
        <w:fldChar w:fldCharType="end"/>
      </w:r>
      <w:r w:rsidR="00216F95">
        <w:rPr>
          <w:rFonts w:ascii="Montserrat Light" w:hAnsi="Montserrat Light"/>
          <w:sz w:val="22"/>
          <w:szCs w:val="22"/>
        </w:rPr>
        <w:t>0</w:t>
      </w:r>
      <w:r w:rsidRPr="00F8750E">
        <w:rPr>
          <w:rFonts w:ascii="Montserrat Light" w:hAnsi="Montserrat Light"/>
          <w:sz w:val="22"/>
          <w:szCs w:val="22"/>
        </w:rPr>
        <w:t> </w:t>
      </w:r>
      <w:r w:rsidR="007D16CC" w:rsidRPr="00F8750E">
        <w:rPr>
          <w:rFonts w:ascii="Montserrat Light" w:hAnsi="Montserrat Light"/>
          <w:sz w:val="22"/>
          <w:szCs w:val="22"/>
        </w:rPr>
        <w:t xml:space="preserve">: </w:t>
      </w:r>
      <w:r w:rsidR="001726E8" w:rsidRPr="00F8750E">
        <w:rPr>
          <w:rFonts w:ascii="Montserrat Light" w:hAnsi="Montserrat Light"/>
          <w:sz w:val="22"/>
          <w:szCs w:val="22"/>
        </w:rPr>
        <w:t xml:space="preserve">Linéaire </w:t>
      </w:r>
      <w:r w:rsidR="007D16CC" w:rsidRPr="00F8750E">
        <w:rPr>
          <w:rFonts w:ascii="Montserrat Light" w:hAnsi="Montserrat Light"/>
          <w:sz w:val="22"/>
          <w:szCs w:val="22"/>
        </w:rPr>
        <w:t>des pistes rur</w:t>
      </w:r>
      <w:r w:rsidR="00244D43" w:rsidRPr="00F8750E">
        <w:rPr>
          <w:rFonts w:ascii="Montserrat Light" w:hAnsi="Montserrat Light"/>
          <w:sz w:val="22"/>
          <w:szCs w:val="22"/>
        </w:rPr>
        <w:t xml:space="preserve">ales construites (en km) </w:t>
      </w:r>
      <w:r w:rsidR="004E2061" w:rsidRPr="00F8750E">
        <w:rPr>
          <w:rFonts w:ascii="Montserrat Light" w:hAnsi="Montserrat Light"/>
          <w:sz w:val="22"/>
          <w:szCs w:val="22"/>
        </w:rPr>
        <w:t xml:space="preserve">par région </w:t>
      </w:r>
      <w:r w:rsidR="00244D43" w:rsidRPr="00F8750E">
        <w:rPr>
          <w:rFonts w:ascii="Montserrat Light" w:hAnsi="Montserrat Light"/>
          <w:sz w:val="22"/>
          <w:szCs w:val="22"/>
        </w:rPr>
        <w:t>de 2015 à 20</w:t>
      </w:r>
      <w:r w:rsidR="0023242A" w:rsidRPr="00F8750E">
        <w:rPr>
          <w:rFonts w:ascii="Montserrat Light" w:hAnsi="Montserrat Light"/>
          <w:sz w:val="22"/>
          <w:szCs w:val="22"/>
        </w:rPr>
        <w:t>20</w:t>
      </w:r>
      <w:bookmarkEnd w:id="149"/>
    </w:p>
    <w:tbl>
      <w:tblPr>
        <w:tblW w:w="0" w:type="auto"/>
        <w:tblCellMar>
          <w:left w:w="70" w:type="dxa"/>
          <w:right w:w="70" w:type="dxa"/>
        </w:tblCellMar>
        <w:tblLook w:val="04A0" w:firstRow="1" w:lastRow="0" w:firstColumn="1" w:lastColumn="0" w:noHBand="0" w:noVBand="1"/>
      </w:tblPr>
      <w:tblGrid>
        <w:gridCol w:w="2172"/>
        <w:gridCol w:w="626"/>
        <w:gridCol w:w="634"/>
        <w:gridCol w:w="906"/>
        <w:gridCol w:w="919"/>
        <w:gridCol w:w="987"/>
        <w:gridCol w:w="926"/>
      </w:tblGrid>
      <w:tr w:rsidR="0079623C" w:rsidRPr="00F8750E" w14:paraId="7BE8C64E" w14:textId="77777777" w:rsidTr="00216F95">
        <w:trPr>
          <w:cantSplit/>
        </w:trPr>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25E7C3" w14:textId="77777777" w:rsidR="0079623C" w:rsidRPr="00F8750E" w:rsidRDefault="0079623C" w:rsidP="005B1D14">
            <w:pPr>
              <w:spacing w:after="0" w:line="360" w:lineRule="auto"/>
              <w:rPr>
                <w:rFonts w:ascii="Montserrat Light" w:eastAsia="Times New Roman" w:hAnsi="Montserrat Light" w:cs="Times New Roman"/>
                <w:b/>
                <w:bCs/>
                <w:lang w:eastAsia="fr-FR"/>
              </w:rPr>
            </w:pPr>
            <w:r w:rsidRPr="00F8750E">
              <w:rPr>
                <w:rFonts w:ascii="Montserrat Light" w:eastAsia="Times New Roman" w:hAnsi="Montserrat Light" w:cs="Times New Roman"/>
                <w:b/>
                <w:bCs/>
                <w:lang w:eastAsia="fr-FR"/>
              </w:rPr>
              <w:t>Région</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6738EA45" w14:textId="77777777" w:rsidR="0079623C" w:rsidRPr="00F8750E" w:rsidRDefault="0079623C" w:rsidP="005B1D14">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2015</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0D804F62" w14:textId="77777777" w:rsidR="0079623C" w:rsidRPr="00F8750E" w:rsidRDefault="0079623C" w:rsidP="005B1D14">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2016</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0E720ED0" w14:textId="77777777" w:rsidR="0079623C" w:rsidRPr="00F8750E" w:rsidRDefault="0079623C" w:rsidP="005B1D14">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w:t>
            </w:r>
          </w:p>
        </w:tc>
        <w:tc>
          <w:tcPr>
            <w:tcW w:w="0" w:type="auto"/>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48AEFB7B" w14:textId="77777777" w:rsidR="0079623C" w:rsidRPr="00F8750E" w:rsidRDefault="0079623C" w:rsidP="005B1D14">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2018</w:t>
            </w:r>
          </w:p>
        </w:tc>
        <w:tc>
          <w:tcPr>
            <w:tcW w:w="0" w:type="auto"/>
            <w:tcBorders>
              <w:top w:val="single" w:sz="4" w:space="0" w:color="auto"/>
              <w:left w:val="nil"/>
              <w:bottom w:val="single" w:sz="4" w:space="0" w:color="auto"/>
              <w:right w:val="single" w:sz="4" w:space="0" w:color="auto"/>
            </w:tcBorders>
            <w:shd w:val="clear" w:color="auto" w:fill="DEEAF6" w:themeFill="accent1" w:themeFillTint="33"/>
            <w:vAlign w:val="center"/>
          </w:tcPr>
          <w:p w14:paraId="7BF2872E" w14:textId="77777777" w:rsidR="0079623C" w:rsidRPr="00F8750E" w:rsidRDefault="0079623C" w:rsidP="00936406">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2019</w:t>
            </w:r>
          </w:p>
        </w:tc>
        <w:tc>
          <w:tcPr>
            <w:tcW w:w="0" w:type="auto"/>
            <w:tcBorders>
              <w:top w:val="single" w:sz="4" w:space="0" w:color="auto"/>
              <w:left w:val="nil"/>
              <w:bottom w:val="single" w:sz="4" w:space="0" w:color="auto"/>
              <w:right w:val="single" w:sz="4" w:space="0" w:color="auto"/>
            </w:tcBorders>
            <w:shd w:val="clear" w:color="auto" w:fill="DEEAF6" w:themeFill="accent1" w:themeFillTint="33"/>
          </w:tcPr>
          <w:p w14:paraId="2238E653" w14:textId="77777777" w:rsidR="0079623C" w:rsidRPr="00F8750E" w:rsidRDefault="0079623C" w:rsidP="005B1D14">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2020</w:t>
            </w:r>
          </w:p>
        </w:tc>
      </w:tr>
      <w:tr w:rsidR="0079623C" w:rsidRPr="00F8750E" w14:paraId="38CE41ED" w14:textId="77777777" w:rsidTr="00936406">
        <w:trPr>
          <w:cantSplit/>
        </w:trPr>
        <w:tc>
          <w:tcPr>
            <w:tcW w:w="0" w:type="auto"/>
            <w:tcBorders>
              <w:top w:val="single" w:sz="4" w:space="0" w:color="auto"/>
              <w:left w:val="single" w:sz="4" w:space="0" w:color="auto"/>
              <w:right w:val="single" w:sz="4" w:space="0" w:color="auto"/>
            </w:tcBorders>
            <w:shd w:val="clear" w:color="auto" w:fill="auto"/>
            <w:vAlign w:val="center"/>
          </w:tcPr>
          <w:p w14:paraId="2C0C9B78" w14:textId="77777777" w:rsidR="0079623C" w:rsidRPr="00F8750E" w:rsidRDefault="0079623C" w:rsidP="005B1D1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Atacora-Donga</w:t>
            </w:r>
          </w:p>
        </w:tc>
        <w:tc>
          <w:tcPr>
            <w:tcW w:w="0" w:type="auto"/>
            <w:tcBorders>
              <w:top w:val="single" w:sz="4" w:space="0" w:color="auto"/>
              <w:left w:val="nil"/>
              <w:right w:val="single" w:sz="4" w:space="0" w:color="auto"/>
            </w:tcBorders>
            <w:shd w:val="clear" w:color="auto" w:fill="auto"/>
            <w:noWrap/>
          </w:tcPr>
          <w:p w14:paraId="7AB50B41"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nd</w:t>
            </w:r>
          </w:p>
        </w:tc>
        <w:tc>
          <w:tcPr>
            <w:tcW w:w="0" w:type="auto"/>
            <w:tcBorders>
              <w:top w:val="single" w:sz="4" w:space="0" w:color="auto"/>
              <w:left w:val="nil"/>
              <w:right w:val="single" w:sz="4" w:space="0" w:color="auto"/>
            </w:tcBorders>
            <w:shd w:val="clear" w:color="auto" w:fill="auto"/>
            <w:noWrap/>
          </w:tcPr>
          <w:p w14:paraId="0E7DB374"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nd</w:t>
            </w:r>
          </w:p>
        </w:tc>
        <w:tc>
          <w:tcPr>
            <w:tcW w:w="0" w:type="auto"/>
            <w:tcBorders>
              <w:top w:val="single" w:sz="4" w:space="0" w:color="auto"/>
              <w:left w:val="nil"/>
              <w:right w:val="single" w:sz="4" w:space="0" w:color="auto"/>
            </w:tcBorders>
            <w:shd w:val="clear" w:color="auto" w:fill="auto"/>
            <w:noWrap/>
            <w:vAlign w:val="bottom"/>
          </w:tcPr>
          <w:p w14:paraId="075A1FEB"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1 738,2</w:t>
            </w:r>
          </w:p>
        </w:tc>
        <w:tc>
          <w:tcPr>
            <w:tcW w:w="0" w:type="auto"/>
            <w:tcBorders>
              <w:top w:val="single" w:sz="4" w:space="0" w:color="auto"/>
              <w:left w:val="nil"/>
              <w:right w:val="single" w:sz="4" w:space="0" w:color="auto"/>
            </w:tcBorders>
            <w:shd w:val="clear" w:color="auto" w:fill="auto"/>
            <w:noWrap/>
            <w:vAlign w:val="bottom"/>
          </w:tcPr>
          <w:p w14:paraId="27872562"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3 668,8</w:t>
            </w:r>
          </w:p>
        </w:tc>
        <w:tc>
          <w:tcPr>
            <w:tcW w:w="0" w:type="auto"/>
            <w:tcBorders>
              <w:top w:val="single" w:sz="4" w:space="0" w:color="auto"/>
              <w:left w:val="nil"/>
              <w:right w:val="single" w:sz="4" w:space="0" w:color="auto"/>
            </w:tcBorders>
            <w:vAlign w:val="bottom"/>
          </w:tcPr>
          <w:p w14:paraId="06B1DE1F"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2 253,0</w:t>
            </w:r>
          </w:p>
        </w:tc>
        <w:tc>
          <w:tcPr>
            <w:tcW w:w="0" w:type="auto"/>
            <w:tcBorders>
              <w:top w:val="single" w:sz="4" w:space="0" w:color="auto"/>
              <w:left w:val="nil"/>
              <w:right w:val="single" w:sz="4" w:space="0" w:color="auto"/>
            </w:tcBorders>
          </w:tcPr>
          <w:p w14:paraId="70A3039B"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2253</w:t>
            </w:r>
          </w:p>
        </w:tc>
      </w:tr>
      <w:tr w:rsidR="0079623C" w:rsidRPr="00F8750E" w14:paraId="6FB286C8" w14:textId="77777777" w:rsidTr="00936406">
        <w:trPr>
          <w:cantSplit/>
        </w:trPr>
        <w:tc>
          <w:tcPr>
            <w:tcW w:w="0" w:type="auto"/>
            <w:tcBorders>
              <w:left w:val="single" w:sz="4" w:space="0" w:color="auto"/>
              <w:right w:val="single" w:sz="4" w:space="0" w:color="auto"/>
            </w:tcBorders>
            <w:shd w:val="clear" w:color="auto" w:fill="auto"/>
            <w:vAlign w:val="center"/>
          </w:tcPr>
          <w:p w14:paraId="5BC3FB3C" w14:textId="77777777" w:rsidR="0079623C" w:rsidRPr="00F8750E" w:rsidRDefault="0079623C" w:rsidP="005B1D1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Borgou-Alibori </w:t>
            </w:r>
          </w:p>
        </w:tc>
        <w:tc>
          <w:tcPr>
            <w:tcW w:w="0" w:type="auto"/>
            <w:tcBorders>
              <w:left w:val="nil"/>
              <w:right w:val="single" w:sz="4" w:space="0" w:color="auto"/>
            </w:tcBorders>
            <w:shd w:val="clear" w:color="auto" w:fill="auto"/>
            <w:noWrap/>
          </w:tcPr>
          <w:p w14:paraId="088A1A59"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nd</w:t>
            </w:r>
          </w:p>
        </w:tc>
        <w:tc>
          <w:tcPr>
            <w:tcW w:w="0" w:type="auto"/>
            <w:tcBorders>
              <w:left w:val="nil"/>
              <w:right w:val="single" w:sz="4" w:space="0" w:color="auto"/>
            </w:tcBorders>
            <w:shd w:val="clear" w:color="auto" w:fill="auto"/>
            <w:noWrap/>
          </w:tcPr>
          <w:p w14:paraId="35216AE0"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nd</w:t>
            </w:r>
          </w:p>
        </w:tc>
        <w:tc>
          <w:tcPr>
            <w:tcW w:w="0" w:type="auto"/>
            <w:tcBorders>
              <w:left w:val="nil"/>
              <w:right w:val="single" w:sz="4" w:space="0" w:color="auto"/>
            </w:tcBorders>
            <w:shd w:val="clear" w:color="auto" w:fill="auto"/>
            <w:noWrap/>
            <w:vAlign w:val="bottom"/>
          </w:tcPr>
          <w:p w14:paraId="5E0DE319"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2 342,7</w:t>
            </w:r>
          </w:p>
        </w:tc>
        <w:tc>
          <w:tcPr>
            <w:tcW w:w="0" w:type="auto"/>
            <w:tcBorders>
              <w:left w:val="nil"/>
              <w:right w:val="single" w:sz="4" w:space="0" w:color="auto"/>
            </w:tcBorders>
            <w:shd w:val="clear" w:color="auto" w:fill="auto"/>
            <w:noWrap/>
            <w:vAlign w:val="bottom"/>
          </w:tcPr>
          <w:p w14:paraId="55CE1A1C"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4 546,5</w:t>
            </w:r>
          </w:p>
        </w:tc>
        <w:tc>
          <w:tcPr>
            <w:tcW w:w="0" w:type="auto"/>
            <w:tcBorders>
              <w:left w:val="nil"/>
              <w:right w:val="single" w:sz="4" w:space="0" w:color="auto"/>
            </w:tcBorders>
            <w:vAlign w:val="bottom"/>
          </w:tcPr>
          <w:p w14:paraId="5ECC90D1"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3 008,0</w:t>
            </w:r>
          </w:p>
        </w:tc>
        <w:tc>
          <w:tcPr>
            <w:tcW w:w="0" w:type="auto"/>
            <w:tcBorders>
              <w:left w:val="nil"/>
              <w:right w:val="single" w:sz="4" w:space="0" w:color="auto"/>
            </w:tcBorders>
          </w:tcPr>
          <w:p w14:paraId="68DC8A4C"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3008</w:t>
            </w:r>
          </w:p>
        </w:tc>
      </w:tr>
      <w:tr w:rsidR="0079623C" w:rsidRPr="00F8750E" w14:paraId="3B54D7C3" w14:textId="77777777" w:rsidTr="00936406">
        <w:trPr>
          <w:cantSplit/>
        </w:trPr>
        <w:tc>
          <w:tcPr>
            <w:tcW w:w="0" w:type="auto"/>
            <w:tcBorders>
              <w:left w:val="single" w:sz="4" w:space="0" w:color="auto"/>
              <w:right w:val="single" w:sz="4" w:space="0" w:color="auto"/>
            </w:tcBorders>
            <w:shd w:val="clear" w:color="auto" w:fill="auto"/>
            <w:vAlign w:val="center"/>
          </w:tcPr>
          <w:p w14:paraId="2EE9AC8E" w14:textId="77777777" w:rsidR="0079623C" w:rsidRPr="00F8750E" w:rsidRDefault="0079623C" w:rsidP="005B1D1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Zou-Collines </w:t>
            </w:r>
          </w:p>
        </w:tc>
        <w:tc>
          <w:tcPr>
            <w:tcW w:w="0" w:type="auto"/>
            <w:tcBorders>
              <w:left w:val="nil"/>
              <w:right w:val="single" w:sz="4" w:space="0" w:color="auto"/>
            </w:tcBorders>
            <w:shd w:val="clear" w:color="auto" w:fill="auto"/>
            <w:noWrap/>
          </w:tcPr>
          <w:p w14:paraId="558D8DD7"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nd</w:t>
            </w:r>
          </w:p>
        </w:tc>
        <w:tc>
          <w:tcPr>
            <w:tcW w:w="0" w:type="auto"/>
            <w:tcBorders>
              <w:left w:val="nil"/>
              <w:right w:val="single" w:sz="4" w:space="0" w:color="auto"/>
            </w:tcBorders>
            <w:shd w:val="clear" w:color="auto" w:fill="auto"/>
            <w:noWrap/>
          </w:tcPr>
          <w:p w14:paraId="32874B2C"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nd</w:t>
            </w:r>
          </w:p>
        </w:tc>
        <w:tc>
          <w:tcPr>
            <w:tcW w:w="0" w:type="auto"/>
            <w:tcBorders>
              <w:left w:val="nil"/>
              <w:right w:val="single" w:sz="4" w:space="0" w:color="auto"/>
            </w:tcBorders>
            <w:shd w:val="clear" w:color="auto" w:fill="auto"/>
            <w:noWrap/>
            <w:vAlign w:val="bottom"/>
          </w:tcPr>
          <w:p w14:paraId="0B5B9734"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1 797,3</w:t>
            </w:r>
          </w:p>
        </w:tc>
        <w:tc>
          <w:tcPr>
            <w:tcW w:w="0" w:type="auto"/>
            <w:tcBorders>
              <w:left w:val="nil"/>
              <w:right w:val="single" w:sz="4" w:space="0" w:color="auto"/>
            </w:tcBorders>
            <w:shd w:val="clear" w:color="auto" w:fill="auto"/>
            <w:noWrap/>
            <w:vAlign w:val="bottom"/>
          </w:tcPr>
          <w:p w14:paraId="53C44C8E"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2 820,9</w:t>
            </w:r>
          </w:p>
        </w:tc>
        <w:tc>
          <w:tcPr>
            <w:tcW w:w="0" w:type="auto"/>
            <w:tcBorders>
              <w:left w:val="nil"/>
              <w:right w:val="single" w:sz="4" w:space="0" w:color="auto"/>
            </w:tcBorders>
            <w:vAlign w:val="bottom"/>
          </w:tcPr>
          <w:p w14:paraId="2CB9B2F0"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1 784,4</w:t>
            </w:r>
          </w:p>
        </w:tc>
        <w:tc>
          <w:tcPr>
            <w:tcW w:w="0" w:type="auto"/>
            <w:tcBorders>
              <w:left w:val="nil"/>
              <w:right w:val="single" w:sz="4" w:space="0" w:color="auto"/>
            </w:tcBorders>
          </w:tcPr>
          <w:p w14:paraId="6B12625F"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1784,4</w:t>
            </w:r>
          </w:p>
        </w:tc>
      </w:tr>
      <w:tr w:rsidR="0079623C" w:rsidRPr="00F8750E" w14:paraId="37355DC6" w14:textId="77777777" w:rsidTr="00936406">
        <w:trPr>
          <w:cantSplit/>
        </w:trPr>
        <w:tc>
          <w:tcPr>
            <w:tcW w:w="0" w:type="auto"/>
            <w:tcBorders>
              <w:left w:val="single" w:sz="4" w:space="0" w:color="auto"/>
              <w:right w:val="single" w:sz="4" w:space="0" w:color="auto"/>
            </w:tcBorders>
            <w:shd w:val="clear" w:color="auto" w:fill="auto"/>
            <w:vAlign w:val="center"/>
          </w:tcPr>
          <w:p w14:paraId="40E63A6B" w14:textId="77777777" w:rsidR="0079623C" w:rsidRPr="00F8750E" w:rsidRDefault="0079623C" w:rsidP="005B1D1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Mono-Couffo</w:t>
            </w:r>
          </w:p>
        </w:tc>
        <w:tc>
          <w:tcPr>
            <w:tcW w:w="0" w:type="auto"/>
            <w:tcBorders>
              <w:left w:val="nil"/>
              <w:right w:val="single" w:sz="4" w:space="0" w:color="auto"/>
            </w:tcBorders>
            <w:shd w:val="clear" w:color="auto" w:fill="auto"/>
            <w:noWrap/>
          </w:tcPr>
          <w:p w14:paraId="5B5BE7E5"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nd</w:t>
            </w:r>
          </w:p>
        </w:tc>
        <w:tc>
          <w:tcPr>
            <w:tcW w:w="0" w:type="auto"/>
            <w:tcBorders>
              <w:left w:val="nil"/>
              <w:right w:val="single" w:sz="4" w:space="0" w:color="auto"/>
            </w:tcBorders>
            <w:shd w:val="clear" w:color="auto" w:fill="auto"/>
            <w:noWrap/>
          </w:tcPr>
          <w:p w14:paraId="6FDC31E7"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nd</w:t>
            </w:r>
          </w:p>
        </w:tc>
        <w:tc>
          <w:tcPr>
            <w:tcW w:w="0" w:type="auto"/>
            <w:tcBorders>
              <w:left w:val="nil"/>
              <w:right w:val="single" w:sz="4" w:space="0" w:color="auto"/>
            </w:tcBorders>
            <w:shd w:val="clear" w:color="auto" w:fill="auto"/>
            <w:noWrap/>
            <w:vAlign w:val="bottom"/>
          </w:tcPr>
          <w:p w14:paraId="6D735277"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652,4</w:t>
            </w:r>
          </w:p>
        </w:tc>
        <w:tc>
          <w:tcPr>
            <w:tcW w:w="0" w:type="auto"/>
            <w:tcBorders>
              <w:left w:val="nil"/>
              <w:right w:val="single" w:sz="4" w:space="0" w:color="auto"/>
            </w:tcBorders>
            <w:shd w:val="clear" w:color="auto" w:fill="auto"/>
            <w:noWrap/>
            <w:vAlign w:val="bottom"/>
          </w:tcPr>
          <w:p w14:paraId="7C2FA0A1"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2 331,1</w:t>
            </w:r>
          </w:p>
        </w:tc>
        <w:tc>
          <w:tcPr>
            <w:tcW w:w="0" w:type="auto"/>
            <w:tcBorders>
              <w:left w:val="nil"/>
              <w:right w:val="single" w:sz="4" w:space="0" w:color="auto"/>
            </w:tcBorders>
            <w:vAlign w:val="bottom"/>
          </w:tcPr>
          <w:p w14:paraId="4A323500"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910,0</w:t>
            </w:r>
          </w:p>
        </w:tc>
        <w:tc>
          <w:tcPr>
            <w:tcW w:w="0" w:type="auto"/>
            <w:tcBorders>
              <w:left w:val="nil"/>
              <w:right w:val="single" w:sz="4" w:space="0" w:color="auto"/>
            </w:tcBorders>
          </w:tcPr>
          <w:p w14:paraId="03282C3A"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910</w:t>
            </w:r>
          </w:p>
        </w:tc>
      </w:tr>
      <w:tr w:rsidR="0079623C" w:rsidRPr="00F8750E" w14:paraId="330257E4" w14:textId="77777777" w:rsidTr="00936406">
        <w:trPr>
          <w:cantSplit/>
        </w:trPr>
        <w:tc>
          <w:tcPr>
            <w:tcW w:w="0" w:type="auto"/>
            <w:tcBorders>
              <w:left w:val="single" w:sz="4" w:space="0" w:color="auto"/>
              <w:right w:val="single" w:sz="4" w:space="0" w:color="auto"/>
            </w:tcBorders>
            <w:shd w:val="clear" w:color="auto" w:fill="auto"/>
            <w:vAlign w:val="center"/>
          </w:tcPr>
          <w:p w14:paraId="155B5152" w14:textId="77777777" w:rsidR="0079623C" w:rsidRPr="00F8750E" w:rsidRDefault="0079623C" w:rsidP="005B1D1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Atlantique -Littoral </w:t>
            </w:r>
          </w:p>
        </w:tc>
        <w:tc>
          <w:tcPr>
            <w:tcW w:w="0" w:type="auto"/>
            <w:tcBorders>
              <w:left w:val="nil"/>
              <w:right w:val="single" w:sz="4" w:space="0" w:color="auto"/>
            </w:tcBorders>
            <w:shd w:val="clear" w:color="auto" w:fill="auto"/>
            <w:noWrap/>
          </w:tcPr>
          <w:p w14:paraId="6B4B7FD8"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nd</w:t>
            </w:r>
          </w:p>
        </w:tc>
        <w:tc>
          <w:tcPr>
            <w:tcW w:w="0" w:type="auto"/>
            <w:tcBorders>
              <w:left w:val="nil"/>
              <w:right w:val="single" w:sz="4" w:space="0" w:color="auto"/>
            </w:tcBorders>
            <w:shd w:val="clear" w:color="auto" w:fill="auto"/>
            <w:noWrap/>
          </w:tcPr>
          <w:p w14:paraId="4A745F21"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nd</w:t>
            </w:r>
          </w:p>
        </w:tc>
        <w:tc>
          <w:tcPr>
            <w:tcW w:w="0" w:type="auto"/>
            <w:tcBorders>
              <w:left w:val="nil"/>
              <w:right w:val="single" w:sz="4" w:space="0" w:color="auto"/>
            </w:tcBorders>
            <w:shd w:val="clear" w:color="auto" w:fill="auto"/>
            <w:noWrap/>
            <w:vAlign w:val="bottom"/>
          </w:tcPr>
          <w:p w14:paraId="6D7250EC"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338,7</w:t>
            </w:r>
          </w:p>
        </w:tc>
        <w:tc>
          <w:tcPr>
            <w:tcW w:w="0" w:type="auto"/>
            <w:tcBorders>
              <w:left w:val="nil"/>
              <w:right w:val="single" w:sz="4" w:space="0" w:color="auto"/>
            </w:tcBorders>
            <w:shd w:val="clear" w:color="auto" w:fill="auto"/>
            <w:noWrap/>
            <w:vAlign w:val="bottom"/>
          </w:tcPr>
          <w:p w14:paraId="55976911"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1 775,2</w:t>
            </w:r>
          </w:p>
        </w:tc>
        <w:tc>
          <w:tcPr>
            <w:tcW w:w="0" w:type="auto"/>
            <w:tcBorders>
              <w:left w:val="nil"/>
              <w:right w:val="single" w:sz="4" w:space="0" w:color="auto"/>
            </w:tcBorders>
            <w:vAlign w:val="bottom"/>
          </w:tcPr>
          <w:p w14:paraId="2CA68A6B"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831,0</w:t>
            </w:r>
          </w:p>
        </w:tc>
        <w:tc>
          <w:tcPr>
            <w:tcW w:w="0" w:type="auto"/>
            <w:tcBorders>
              <w:left w:val="nil"/>
              <w:right w:val="single" w:sz="4" w:space="0" w:color="auto"/>
            </w:tcBorders>
          </w:tcPr>
          <w:p w14:paraId="0C18EB2A"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831</w:t>
            </w:r>
          </w:p>
        </w:tc>
      </w:tr>
      <w:tr w:rsidR="0079623C" w:rsidRPr="00F8750E" w14:paraId="38129656" w14:textId="77777777" w:rsidTr="00936406">
        <w:trPr>
          <w:cantSplit/>
        </w:trPr>
        <w:tc>
          <w:tcPr>
            <w:tcW w:w="0" w:type="auto"/>
            <w:tcBorders>
              <w:left w:val="single" w:sz="4" w:space="0" w:color="auto"/>
              <w:bottom w:val="single" w:sz="4" w:space="0" w:color="auto"/>
              <w:right w:val="single" w:sz="4" w:space="0" w:color="auto"/>
            </w:tcBorders>
            <w:shd w:val="clear" w:color="auto" w:fill="auto"/>
            <w:vAlign w:val="center"/>
          </w:tcPr>
          <w:p w14:paraId="7BF2910E" w14:textId="77777777" w:rsidR="0079623C" w:rsidRPr="00F8750E" w:rsidRDefault="0079623C" w:rsidP="005B1D1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Ouémé-Plateau</w:t>
            </w:r>
          </w:p>
        </w:tc>
        <w:tc>
          <w:tcPr>
            <w:tcW w:w="0" w:type="auto"/>
            <w:tcBorders>
              <w:left w:val="nil"/>
              <w:bottom w:val="single" w:sz="4" w:space="0" w:color="auto"/>
              <w:right w:val="single" w:sz="4" w:space="0" w:color="auto"/>
            </w:tcBorders>
            <w:shd w:val="clear" w:color="auto" w:fill="auto"/>
            <w:noWrap/>
          </w:tcPr>
          <w:p w14:paraId="23B3AE03"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nd</w:t>
            </w:r>
          </w:p>
        </w:tc>
        <w:tc>
          <w:tcPr>
            <w:tcW w:w="0" w:type="auto"/>
            <w:tcBorders>
              <w:left w:val="nil"/>
              <w:bottom w:val="single" w:sz="4" w:space="0" w:color="auto"/>
              <w:right w:val="single" w:sz="4" w:space="0" w:color="auto"/>
            </w:tcBorders>
            <w:shd w:val="clear" w:color="auto" w:fill="auto"/>
            <w:noWrap/>
          </w:tcPr>
          <w:p w14:paraId="3F278088"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nd</w:t>
            </w:r>
          </w:p>
        </w:tc>
        <w:tc>
          <w:tcPr>
            <w:tcW w:w="0" w:type="auto"/>
            <w:tcBorders>
              <w:left w:val="nil"/>
              <w:bottom w:val="single" w:sz="4" w:space="0" w:color="auto"/>
              <w:right w:val="single" w:sz="4" w:space="0" w:color="auto"/>
            </w:tcBorders>
            <w:shd w:val="clear" w:color="auto" w:fill="auto"/>
            <w:noWrap/>
            <w:vAlign w:val="bottom"/>
          </w:tcPr>
          <w:p w14:paraId="697ABA45"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933,3</w:t>
            </w:r>
          </w:p>
        </w:tc>
        <w:tc>
          <w:tcPr>
            <w:tcW w:w="0" w:type="auto"/>
            <w:tcBorders>
              <w:left w:val="nil"/>
              <w:bottom w:val="single" w:sz="4" w:space="0" w:color="auto"/>
              <w:right w:val="single" w:sz="4" w:space="0" w:color="auto"/>
            </w:tcBorders>
            <w:shd w:val="clear" w:color="auto" w:fill="auto"/>
            <w:noWrap/>
            <w:vAlign w:val="bottom"/>
          </w:tcPr>
          <w:p w14:paraId="2448D33E"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2 712,6</w:t>
            </w:r>
          </w:p>
        </w:tc>
        <w:tc>
          <w:tcPr>
            <w:tcW w:w="0" w:type="auto"/>
            <w:tcBorders>
              <w:left w:val="nil"/>
              <w:bottom w:val="single" w:sz="4" w:space="0" w:color="auto"/>
              <w:right w:val="single" w:sz="4" w:space="0" w:color="auto"/>
            </w:tcBorders>
            <w:vAlign w:val="bottom"/>
          </w:tcPr>
          <w:p w14:paraId="18DCB3C3"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1 638,0</w:t>
            </w:r>
          </w:p>
        </w:tc>
        <w:tc>
          <w:tcPr>
            <w:tcW w:w="0" w:type="auto"/>
            <w:tcBorders>
              <w:left w:val="nil"/>
              <w:bottom w:val="single" w:sz="4" w:space="0" w:color="auto"/>
              <w:right w:val="single" w:sz="4" w:space="0" w:color="auto"/>
            </w:tcBorders>
          </w:tcPr>
          <w:p w14:paraId="65E90931" w14:textId="77777777" w:rsidR="0079623C" w:rsidRPr="00F8750E" w:rsidRDefault="0079623C" w:rsidP="005B1D14">
            <w:pPr>
              <w:spacing w:after="0" w:line="360"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1638</w:t>
            </w:r>
          </w:p>
        </w:tc>
      </w:tr>
      <w:tr w:rsidR="0079623C" w:rsidRPr="00F8750E" w14:paraId="28E64D6B" w14:textId="77777777" w:rsidTr="009364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1E2C8C" w14:textId="77777777" w:rsidR="0079623C" w:rsidRPr="00F8750E" w:rsidRDefault="0079623C" w:rsidP="005B1D14">
            <w:pPr>
              <w:spacing w:after="0" w:line="360" w:lineRule="auto"/>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Ensemble</w:t>
            </w:r>
          </w:p>
        </w:tc>
        <w:tc>
          <w:tcPr>
            <w:tcW w:w="0" w:type="auto"/>
            <w:tcBorders>
              <w:top w:val="single" w:sz="4" w:space="0" w:color="auto"/>
              <w:left w:val="nil"/>
              <w:bottom w:val="single" w:sz="4" w:space="0" w:color="auto"/>
              <w:right w:val="single" w:sz="4" w:space="0" w:color="auto"/>
            </w:tcBorders>
            <w:shd w:val="clear" w:color="auto" w:fill="auto"/>
            <w:noWrap/>
          </w:tcPr>
          <w:p w14:paraId="6C9FBF63" w14:textId="77777777" w:rsidR="0079623C" w:rsidRPr="00F8750E" w:rsidRDefault="0079623C" w:rsidP="005B1D14">
            <w:pPr>
              <w:spacing w:after="0" w:line="360"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nd</w:t>
            </w:r>
          </w:p>
        </w:tc>
        <w:tc>
          <w:tcPr>
            <w:tcW w:w="0" w:type="auto"/>
            <w:tcBorders>
              <w:top w:val="single" w:sz="4" w:space="0" w:color="auto"/>
              <w:left w:val="nil"/>
              <w:bottom w:val="single" w:sz="4" w:space="0" w:color="auto"/>
              <w:right w:val="single" w:sz="4" w:space="0" w:color="auto"/>
            </w:tcBorders>
            <w:shd w:val="clear" w:color="auto" w:fill="auto"/>
            <w:noWrap/>
          </w:tcPr>
          <w:p w14:paraId="477E3293" w14:textId="77777777" w:rsidR="0079623C" w:rsidRPr="00F8750E" w:rsidRDefault="0079623C" w:rsidP="005B1D14">
            <w:pPr>
              <w:spacing w:after="0" w:line="360"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nd</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F6703BF" w14:textId="77777777" w:rsidR="0079623C" w:rsidRPr="00F8750E" w:rsidRDefault="0079623C" w:rsidP="005B1D14">
            <w:pPr>
              <w:spacing w:after="0" w:line="360"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7 802,5</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E07A821" w14:textId="77777777" w:rsidR="0079623C" w:rsidRPr="00F8750E" w:rsidRDefault="0079623C" w:rsidP="005B1D14">
            <w:pPr>
              <w:spacing w:after="0" w:line="360"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17 855,1</w:t>
            </w:r>
          </w:p>
        </w:tc>
        <w:tc>
          <w:tcPr>
            <w:tcW w:w="0" w:type="auto"/>
            <w:tcBorders>
              <w:top w:val="single" w:sz="4" w:space="0" w:color="auto"/>
              <w:left w:val="nil"/>
              <w:bottom w:val="single" w:sz="4" w:space="0" w:color="auto"/>
              <w:right w:val="single" w:sz="4" w:space="0" w:color="auto"/>
            </w:tcBorders>
            <w:vAlign w:val="bottom"/>
          </w:tcPr>
          <w:p w14:paraId="46C9C97D" w14:textId="77777777" w:rsidR="0079623C" w:rsidRPr="00F8750E" w:rsidRDefault="0079623C" w:rsidP="005B1D14">
            <w:pPr>
              <w:spacing w:after="0" w:line="360"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10 424,4</w:t>
            </w:r>
          </w:p>
        </w:tc>
        <w:tc>
          <w:tcPr>
            <w:tcW w:w="0" w:type="auto"/>
            <w:tcBorders>
              <w:top w:val="single" w:sz="4" w:space="0" w:color="auto"/>
              <w:left w:val="nil"/>
              <w:bottom w:val="single" w:sz="4" w:space="0" w:color="auto"/>
              <w:right w:val="single" w:sz="4" w:space="0" w:color="auto"/>
            </w:tcBorders>
          </w:tcPr>
          <w:p w14:paraId="46438F89" w14:textId="77777777" w:rsidR="0079623C" w:rsidRPr="00F8750E" w:rsidRDefault="0079623C" w:rsidP="005B1D14">
            <w:pPr>
              <w:spacing w:after="0" w:line="360"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10424,4</w:t>
            </w:r>
          </w:p>
        </w:tc>
      </w:tr>
    </w:tbl>
    <w:p w14:paraId="512071DB" w14:textId="77CCD6EC" w:rsidR="00463557" w:rsidRPr="0004412F" w:rsidRDefault="007D16CC" w:rsidP="00E960B4">
      <w:pPr>
        <w:spacing w:line="240" w:lineRule="auto"/>
        <w:rPr>
          <w:rFonts w:ascii="Montserrat Light" w:eastAsia="Times New Roman" w:hAnsi="Montserrat Light" w:cs="Times New Roman"/>
          <w:color w:val="000000"/>
          <w:lang w:eastAsia="fr-FR"/>
        </w:rPr>
      </w:pPr>
      <w:r w:rsidRPr="00F8750E">
        <w:rPr>
          <w:rFonts w:ascii="Montserrat Light" w:hAnsi="Montserrat Light" w:cs="Arial"/>
          <w:u w:val="single"/>
        </w:rPr>
        <w:t>Source</w:t>
      </w:r>
      <w:r w:rsidRPr="00F8750E">
        <w:rPr>
          <w:rFonts w:ascii="Montserrat Light" w:hAnsi="Montserrat Light" w:cs="Arial"/>
        </w:rPr>
        <w:t xml:space="preserve"> : </w:t>
      </w:r>
      <w:r w:rsidR="00FE32B7" w:rsidRPr="00F8750E">
        <w:rPr>
          <w:rFonts w:ascii="Montserrat Light" w:eastAsia="Times New Roman" w:hAnsi="Montserrat Light" w:cs="Times New Roman"/>
          <w:color w:val="000000"/>
          <w:lang w:eastAsia="fr-FR"/>
        </w:rPr>
        <w:t>DPP/MIT</w:t>
      </w:r>
    </w:p>
    <w:p w14:paraId="64BCAF2E" w14:textId="2A0A389A" w:rsidR="007D16CC" w:rsidRPr="00F8750E" w:rsidRDefault="00C717C3" w:rsidP="00A31325">
      <w:pPr>
        <w:pStyle w:val="Lgende"/>
        <w:spacing w:before="120" w:after="120"/>
        <w:ind w:left="1644" w:hanging="1644"/>
        <w:jc w:val="both"/>
        <w:rPr>
          <w:rFonts w:ascii="Montserrat Light" w:hAnsi="Montserrat Light"/>
          <w:sz w:val="22"/>
          <w:szCs w:val="22"/>
        </w:rPr>
      </w:pPr>
      <w:bookmarkStart w:id="150" w:name="_Toc102734479"/>
      <w:r w:rsidRPr="00F8750E">
        <w:rPr>
          <w:rFonts w:ascii="Montserrat Light" w:hAnsi="Montserrat Light"/>
          <w:sz w:val="22"/>
          <w:szCs w:val="22"/>
        </w:rPr>
        <w:t>Tableau 3.4.</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Tableau_3.4.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w:t>
      </w:r>
      <w:r w:rsidR="00E926D2" w:rsidRPr="00F8750E">
        <w:rPr>
          <w:rFonts w:ascii="Montserrat Light" w:hAnsi="Montserrat Light"/>
          <w:sz w:val="22"/>
          <w:szCs w:val="22"/>
        </w:rPr>
        <w:fldChar w:fldCharType="end"/>
      </w:r>
      <w:r w:rsidR="00216F95">
        <w:rPr>
          <w:rFonts w:ascii="Montserrat Light" w:hAnsi="Montserrat Light"/>
          <w:sz w:val="22"/>
          <w:szCs w:val="22"/>
        </w:rPr>
        <w:t>1</w:t>
      </w:r>
      <w:r w:rsidR="00141DA0" w:rsidRPr="00F8750E">
        <w:rPr>
          <w:rFonts w:ascii="Montserrat Light" w:hAnsi="Montserrat Light"/>
          <w:sz w:val="22"/>
          <w:szCs w:val="22"/>
        </w:rPr>
        <w:t> :</w:t>
      </w:r>
      <w:r w:rsidR="007D16CC" w:rsidRPr="00F8750E">
        <w:rPr>
          <w:rFonts w:ascii="Montserrat Light" w:hAnsi="Montserrat Light"/>
          <w:sz w:val="22"/>
          <w:szCs w:val="22"/>
        </w:rPr>
        <w:t xml:space="preserve"> </w:t>
      </w:r>
      <w:r w:rsidR="00357C1A" w:rsidRPr="00F8750E">
        <w:rPr>
          <w:rFonts w:ascii="Montserrat Light" w:hAnsi="Montserrat Light"/>
          <w:sz w:val="22"/>
          <w:szCs w:val="22"/>
        </w:rPr>
        <w:t xml:space="preserve">Linéaire de routes revêtues, réhabilitées ou traitées en entretien périodique (Km) de </w:t>
      </w:r>
      <w:r w:rsidR="00244D43" w:rsidRPr="00F8750E">
        <w:rPr>
          <w:rFonts w:ascii="Montserrat Light" w:hAnsi="Montserrat Light"/>
          <w:sz w:val="22"/>
          <w:szCs w:val="22"/>
        </w:rPr>
        <w:t>2015 à 20</w:t>
      </w:r>
      <w:r w:rsidR="001353B6" w:rsidRPr="00F8750E">
        <w:rPr>
          <w:rFonts w:ascii="Montserrat Light" w:hAnsi="Montserrat Light"/>
          <w:sz w:val="22"/>
          <w:szCs w:val="22"/>
        </w:rPr>
        <w:t>20</w:t>
      </w:r>
      <w:bookmarkEnd w:id="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35"/>
        <w:gridCol w:w="935"/>
        <w:gridCol w:w="634"/>
        <w:gridCol w:w="666"/>
        <w:gridCol w:w="742"/>
        <w:gridCol w:w="634"/>
        <w:gridCol w:w="698"/>
      </w:tblGrid>
      <w:tr w:rsidR="00C26EA8" w:rsidRPr="00F8750E" w14:paraId="336ACD55" w14:textId="77777777" w:rsidTr="00216F95">
        <w:trPr>
          <w:cantSplit/>
        </w:trPr>
        <w:tc>
          <w:tcPr>
            <w:tcW w:w="0" w:type="auto"/>
            <w:shd w:val="clear" w:color="auto" w:fill="DEEAF6" w:themeFill="accent1" w:themeFillTint="33"/>
            <w:vAlign w:val="center"/>
            <w:hideMark/>
          </w:tcPr>
          <w:p w14:paraId="359962A2" w14:textId="77777777" w:rsidR="00C26EA8" w:rsidRPr="00F8750E" w:rsidRDefault="00C26EA8" w:rsidP="00981801">
            <w:pPr>
              <w:spacing w:after="0" w:line="312" w:lineRule="auto"/>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Année</w:t>
            </w:r>
          </w:p>
        </w:tc>
        <w:tc>
          <w:tcPr>
            <w:tcW w:w="0" w:type="auto"/>
            <w:shd w:val="clear" w:color="auto" w:fill="DEEAF6" w:themeFill="accent1" w:themeFillTint="33"/>
            <w:vAlign w:val="center"/>
          </w:tcPr>
          <w:p w14:paraId="5869C268" w14:textId="77777777" w:rsidR="00C26EA8" w:rsidRPr="00F8750E" w:rsidRDefault="00C26EA8" w:rsidP="00981801">
            <w:pPr>
              <w:spacing w:after="0" w:line="312"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0" w:type="auto"/>
            <w:shd w:val="clear" w:color="auto" w:fill="DEEAF6" w:themeFill="accent1" w:themeFillTint="33"/>
            <w:vAlign w:val="center"/>
          </w:tcPr>
          <w:p w14:paraId="6C53FCA6" w14:textId="77777777" w:rsidR="00C26EA8" w:rsidRPr="00F8750E" w:rsidRDefault="00C26EA8" w:rsidP="00981801">
            <w:pPr>
              <w:spacing w:after="0" w:line="312"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0" w:type="auto"/>
            <w:shd w:val="clear" w:color="auto" w:fill="DEEAF6" w:themeFill="accent1" w:themeFillTint="33"/>
            <w:vAlign w:val="center"/>
          </w:tcPr>
          <w:p w14:paraId="6D106995" w14:textId="77777777" w:rsidR="00C26EA8" w:rsidRPr="00F8750E" w:rsidRDefault="00C26EA8" w:rsidP="00981801">
            <w:pPr>
              <w:spacing w:after="0" w:line="312"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0" w:type="auto"/>
            <w:shd w:val="clear" w:color="auto" w:fill="DEEAF6" w:themeFill="accent1" w:themeFillTint="33"/>
            <w:vAlign w:val="center"/>
          </w:tcPr>
          <w:p w14:paraId="29AF6DF2" w14:textId="77777777" w:rsidR="00C26EA8" w:rsidRPr="00F8750E" w:rsidRDefault="00C26EA8" w:rsidP="00981801">
            <w:pPr>
              <w:spacing w:after="0" w:line="312"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0" w:type="auto"/>
            <w:shd w:val="clear" w:color="auto" w:fill="DEEAF6" w:themeFill="accent1" w:themeFillTint="33"/>
          </w:tcPr>
          <w:p w14:paraId="4A199748" w14:textId="77777777" w:rsidR="00C26EA8" w:rsidRPr="00F8750E" w:rsidRDefault="00C26EA8" w:rsidP="00981801">
            <w:pPr>
              <w:spacing w:after="0" w:line="312"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0" w:type="auto"/>
            <w:shd w:val="clear" w:color="auto" w:fill="DEEAF6" w:themeFill="accent1" w:themeFillTint="33"/>
          </w:tcPr>
          <w:p w14:paraId="52CD921A" w14:textId="77777777" w:rsidR="00C26EA8" w:rsidRPr="00F8750E" w:rsidRDefault="00C26EA8" w:rsidP="00981801">
            <w:pPr>
              <w:spacing w:after="0" w:line="312"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C26EA8" w:rsidRPr="00F8750E" w14:paraId="530277EB" w14:textId="77777777" w:rsidTr="00216F95">
        <w:trPr>
          <w:cantSplit/>
        </w:trPr>
        <w:tc>
          <w:tcPr>
            <w:tcW w:w="0" w:type="auto"/>
            <w:shd w:val="clear" w:color="auto" w:fill="auto"/>
            <w:vAlign w:val="center"/>
          </w:tcPr>
          <w:p w14:paraId="23540036" w14:textId="77777777" w:rsidR="00C26EA8" w:rsidRPr="00F8750E" w:rsidRDefault="00C26EA8" w:rsidP="00E960B4">
            <w:pPr>
              <w:spacing w:after="0" w:line="276" w:lineRule="auto"/>
              <w:rPr>
                <w:rFonts w:ascii="Montserrat Light" w:eastAsia="Times New Roman" w:hAnsi="Montserrat Light" w:cs="Times New Roman"/>
                <w:color w:val="000000"/>
                <w:lang w:eastAsia="fr-FR"/>
              </w:rPr>
            </w:pPr>
            <w:r w:rsidRPr="00F8750E">
              <w:rPr>
                <w:rFonts w:ascii="Montserrat Light" w:hAnsi="Montserrat Light" w:cs="Arial"/>
              </w:rPr>
              <w:t>Linéaire de routes bitumées réhabilitées ou resurfaçage (Km)</w:t>
            </w:r>
          </w:p>
        </w:tc>
        <w:tc>
          <w:tcPr>
            <w:tcW w:w="0" w:type="auto"/>
            <w:vAlign w:val="center"/>
          </w:tcPr>
          <w:p w14:paraId="6898D249" w14:textId="77777777" w:rsidR="00C26EA8" w:rsidRPr="00F8750E" w:rsidRDefault="00C26EA8" w:rsidP="00216F95">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187,55</w:t>
            </w:r>
          </w:p>
        </w:tc>
        <w:tc>
          <w:tcPr>
            <w:tcW w:w="0" w:type="auto"/>
            <w:vAlign w:val="center"/>
          </w:tcPr>
          <w:p w14:paraId="49C81CFA" w14:textId="77777777" w:rsidR="00C26EA8" w:rsidRPr="00F8750E" w:rsidRDefault="00C26EA8" w:rsidP="00216F95">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158</w:t>
            </w:r>
          </w:p>
        </w:tc>
        <w:tc>
          <w:tcPr>
            <w:tcW w:w="0" w:type="auto"/>
            <w:vAlign w:val="center"/>
          </w:tcPr>
          <w:p w14:paraId="1D0C7039" w14:textId="77777777" w:rsidR="00C26EA8" w:rsidRPr="00F8750E" w:rsidRDefault="00C26EA8" w:rsidP="00216F95">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100</w:t>
            </w:r>
          </w:p>
        </w:tc>
        <w:tc>
          <w:tcPr>
            <w:tcW w:w="0" w:type="auto"/>
            <w:vAlign w:val="center"/>
          </w:tcPr>
          <w:p w14:paraId="013A068A" w14:textId="77777777" w:rsidR="00C26EA8" w:rsidRPr="00F8750E" w:rsidRDefault="00C26EA8" w:rsidP="00216F95">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w:t>
            </w:r>
          </w:p>
        </w:tc>
        <w:tc>
          <w:tcPr>
            <w:tcW w:w="0" w:type="auto"/>
            <w:vAlign w:val="center"/>
          </w:tcPr>
          <w:p w14:paraId="2A1988B8" w14:textId="77777777" w:rsidR="00C26EA8" w:rsidRPr="00F8750E" w:rsidRDefault="00C26EA8" w:rsidP="00216F95">
            <w:pPr>
              <w:spacing w:after="0" w:line="276" w:lineRule="auto"/>
              <w:jc w:val="center"/>
              <w:rPr>
                <w:rFonts w:ascii="Montserrat Light" w:eastAsia="Times New Roman" w:hAnsi="Montserrat Light" w:cs="Times New Roman"/>
                <w:color w:val="000000"/>
                <w:lang w:eastAsia="fr-FR"/>
              </w:rPr>
            </w:pPr>
            <w:r w:rsidRPr="00F8750E">
              <w:rPr>
                <w:rFonts w:ascii="Montserrat Light" w:hAnsi="Montserrat Light" w:cs="Calibri"/>
                <w:color w:val="000000"/>
              </w:rPr>
              <w:t>0</w:t>
            </w:r>
          </w:p>
        </w:tc>
        <w:tc>
          <w:tcPr>
            <w:tcW w:w="0" w:type="auto"/>
            <w:vAlign w:val="center"/>
          </w:tcPr>
          <w:p w14:paraId="309EB13E" w14:textId="77777777" w:rsidR="00C26EA8" w:rsidRPr="00F8750E" w:rsidRDefault="00C26EA8" w:rsidP="00216F95">
            <w:pPr>
              <w:spacing w:after="0" w:line="276" w:lineRule="auto"/>
              <w:jc w:val="center"/>
              <w:rPr>
                <w:rFonts w:ascii="Montserrat Light" w:hAnsi="Montserrat Light" w:cs="Calibri"/>
                <w:color w:val="000000"/>
              </w:rPr>
            </w:pPr>
            <w:r w:rsidRPr="00F8750E">
              <w:rPr>
                <w:rFonts w:ascii="Montserrat Light" w:hAnsi="Montserrat Light" w:cs="Calibri"/>
                <w:color w:val="000000"/>
              </w:rPr>
              <w:t>0</w:t>
            </w:r>
          </w:p>
        </w:tc>
      </w:tr>
      <w:tr w:rsidR="00C26EA8" w:rsidRPr="00F8750E" w14:paraId="630C1D09" w14:textId="77777777" w:rsidTr="00216F95">
        <w:trPr>
          <w:cantSplit/>
        </w:trPr>
        <w:tc>
          <w:tcPr>
            <w:tcW w:w="0" w:type="auto"/>
            <w:shd w:val="clear" w:color="auto" w:fill="auto"/>
            <w:vAlign w:val="center"/>
          </w:tcPr>
          <w:p w14:paraId="20BF5325" w14:textId="77777777" w:rsidR="00C26EA8" w:rsidRPr="00F8750E" w:rsidRDefault="00C26EA8" w:rsidP="00E960B4">
            <w:pPr>
              <w:spacing w:after="0" w:line="276" w:lineRule="auto"/>
              <w:rPr>
                <w:rFonts w:ascii="Montserrat Light" w:hAnsi="Montserrat Light" w:cs="Arial"/>
              </w:rPr>
            </w:pPr>
            <w:r w:rsidRPr="00F8750E">
              <w:rPr>
                <w:rFonts w:ascii="Montserrat Light" w:hAnsi="Montserrat Light" w:cs="Arial"/>
              </w:rPr>
              <w:t>Linéaire de pistes rurales aménagées ou réhabilitées (Km)</w:t>
            </w:r>
          </w:p>
        </w:tc>
        <w:tc>
          <w:tcPr>
            <w:tcW w:w="0" w:type="auto"/>
            <w:vAlign w:val="center"/>
          </w:tcPr>
          <w:p w14:paraId="66E56949" w14:textId="77777777" w:rsidR="00C26EA8" w:rsidRPr="00F8750E" w:rsidRDefault="00C26EA8" w:rsidP="00216F95">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5644,53</w:t>
            </w:r>
          </w:p>
        </w:tc>
        <w:tc>
          <w:tcPr>
            <w:tcW w:w="0" w:type="auto"/>
            <w:vAlign w:val="center"/>
          </w:tcPr>
          <w:p w14:paraId="0A05143A" w14:textId="77777777" w:rsidR="00C26EA8" w:rsidRPr="00F8750E" w:rsidRDefault="00C26EA8" w:rsidP="00216F95">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4512</w:t>
            </w:r>
          </w:p>
        </w:tc>
        <w:tc>
          <w:tcPr>
            <w:tcW w:w="0" w:type="auto"/>
            <w:vAlign w:val="center"/>
          </w:tcPr>
          <w:p w14:paraId="7FE5AE76" w14:textId="77777777" w:rsidR="00C26EA8" w:rsidRPr="00F8750E" w:rsidRDefault="00C26EA8" w:rsidP="00216F95">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8596</w:t>
            </w:r>
          </w:p>
        </w:tc>
        <w:tc>
          <w:tcPr>
            <w:tcW w:w="0" w:type="auto"/>
            <w:vAlign w:val="center"/>
          </w:tcPr>
          <w:p w14:paraId="2962EA51" w14:textId="77777777" w:rsidR="00C26EA8" w:rsidRPr="00F8750E" w:rsidRDefault="00C26EA8" w:rsidP="00216F95">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18487</w:t>
            </w:r>
          </w:p>
        </w:tc>
        <w:tc>
          <w:tcPr>
            <w:tcW w:w="0" w:type="auto"/>
            <w:vAlign w:val="center"/>
          </w:tcPr>
          <w:p w14:paraId="52C3EC3B" w14:textId="77777777" w:rsidR="00C26EA8" w:rsidRPr="00F8750E" w:rsidRDefault="00C26EA8" w:rsidP="00216F95">
            <w:pPr>
              <w:spacing w:after="0" w:line="276" w:lineRule="auto"/>
              <w:jc w:val="center"/>
              <w:rPr>
                <w:rFonts w:ascii="Montserrat Light" w:eastAsia="Times New Roman" w:hAnsi="Montserrat Light" w:cs="Times New Roman"/>
                <w:color w:val="000000"/>
                <w:lang w:eastAsia="fr-FR"/>
              </w:rPr>
            </w:pPr>
            <w:r w:rsidRPr="00F8750E">
              <w:rPr>
                <w:rFonts w:ascii="Montserrat Light" w:hAnsi="Montserrat Light" w:cs="Calibri"/>
                <w:color w:val="000000"/>
              </w:rPr>
              <w:t>0</w:t>
            </w:r>
          </w:p>
        </w:tc>
        <w:tc>
          <w:tcPr>
            <w:tcW w:w="0" w:type="auto"/>
            <w:vAlign w:val="center"/>
          </w:tcPr>
          <w:p w14:paraId="414A8639" w14:textId="77777777" w:rsidR="00C26EA8" w:rsidRPr="00F8750E" w:rsidRDefault="00C26EA8" w:rsidP="00216F95">
            <w:pPr>
              <w:spacing w:after="0" w:line="276" w:lineRule="auto"/>
              <w:jc w:val="center"/>
              <w:rPr>
                <w:rFonts w:ascii="Montserrat Light" w:hAnsi="Montserrat Light" w:cs="Calibri"/>
                <w:color w:val="000000"/>
              </w:rPr>
            </w:pPr>
            <w:r w:rsidRPr="00F8750E">
              <w:rPr>
                <w:rFonts w:ascii="Montserrat Light" w:hAnsi="Montserrat Light" w:cs="Calibri"/>
                <w:color w:val="000000"/>
              </w:rPr>
              <w:t>0</w:t>
            </w:r>
          </w:p>
        </w:tc>
      </w:tr>
    </w:tbl>
    <w:p w14:paraId="60EC15A5" w14:textId="77777777" w:rsidR="00216F95" w:rsidRDefault="00FE32B7" w:rsidP="00216F95">
      <w:pPr>
        <w:rPr>
          <w:rFonts w:ascii="Montserrat Light" w:eastAsia="Times New Roman" w:hAnsi="Montserrat Light" w:cs="Times New Roman"/>
          <w:color w:val="000000"/>
          <w:lang w:eastAsia="fr-FR"/>
        </w:rPr>
      </w:pPr>
      <w:bookmarkStart w:id="151" w:name="_Toc27431486"/>
      <w:r w:rsidRPr="00F8750E">
        <w:rPr>
          <w:rFonts w:ascii="Montserrat Light" w:hAnsi="Montserrat Light" w:cs="Arial"/>
          <w:u w:val="single"/>
        </w:rPr>
        <w:t>Source</w:t>
      </w:r>
      <w:r w:rsidRPr="00F8750E">
        <w:rPr>
          <w:rFonts w:ascii="Montserrat Light" w:hAnsi="Montserrat Light" w:cs="Arial"/>
        </w:rPr>
        <w:t xml:space="preserve"> : </w:t>
      </w:r>
      <w:r w:rsidRPr="00F8750E">
        <w:rPr>
          <w:rFonts w:ascii="Montserrat Light" w:eastAsia="Times New Roman" w:hAnsi="Montserrat Light" w:cs="Times New Roman"/>
          <w:color w:val="000000"/>
          <w:lang w:eastAsia="fr-FR"/>
        </w:rPr>
        <w:t>DPP/MIT</w:t>
      </w:r>
    </w:p>
    <w:p w14:paraId="64F6617D" w14:textId="3EE74FD9" w:rsidR="006B4E8B" w:rsidRPr="00216F95" w:rsidRDefault="00C717C3" w:rsidP="00216F95">
      <w:pPr>
        <w:rPr>
          <w:rFonts w:ascii="Montserrat Light" w:hAnsi="Montserrat Light"/>
        </w:rPr>
      </w:pPr>
      <w:bookmarkStart w:id="152" w:name="_Toc102734480"/>
      <w:r w:rsidRPr="00216F95">
        <w:rPr>
          <w:rFonts w:ascii="Montserrat Light" w:hAnsi="Montserrat Light"/>
          <w:b/>
          <w:bCs/>
          <w:color w:val="5B9BD5" w:themeColor="accent1"/>
        </w:rPr>
        <w:t>Tableau 3.4.</w:t>
      </w:r>
      <w:r w:rsidR="00E926D2" w:rsidRPr="00216F95">
        <w:rPr>
          <w:rFonts w:ascii="Montserrat Light" w:hAnsi="Montserrat Light"/>
          <w:b/>
          <w:bCs/>
          <w:color w:val="5B9BD5" w:themeColor="accent1"/>
        </w:rPr>
        <w:fldChar w:fldCharType="begin"/>
      </w:r>
      <w:r w:rsidRPr="00216F95">
        <w:rPr>
          <w:rFonts w:ascii="Montserrat Light" w:hAnsi="Montserrat Light"/>
          <w:b/>
          <w:bCs/>
          <w:color w:val="5B9BD5" w:themeColor="accent1"/>
        </w:rPr>
        <w:instrText xml:space="preserve"> SEQ Tableau_3.4. \* ARABIC </w:instrText>
      </w:r>
      <w:r w:rsidR="00E926D2" w:rsidRPr="00216F95">
        <w:rPr>
          <w:rFonts w:ascii="Montserrat Light" w:hAnsi="Montserrat Light"/>
          <w:b/>
          <w:bCs/>
          <w:color w:val="5B9BD5" w:themeColor="accent1"/>
        </w:rPr>
        <w:fldChar w:fldCharType="separate"/>
      </w:r>
      <w:r w:rsidR="00030207" w:rsidRPr="00216F95">
        <w:rPr>
          <w:rFonts w:ascii="Montserrat Light" w:hAnsi="Montserrat Light"/>
          <w:b/>
          <w:bCs/>
          <w:color w:val="5B9BD5" w:themeColor="accent1"/>
        </w:rPr>
        <w:t>2</w:t>
      </w:r>
      <w:r w:rsidR="00E926D2" w:rsidRPr="00216F95">
        <w:rPr>
          <w:rFonts w:ascii="Montserrat Light" w:hAnsi="Montserrat Light"/>
          <w:b/>
          <w:bCs/>
          <w:color w:val="5B9BD5" w:themeColor="accent1"/>
        </w:rPr>
        <w:fldChar w:fldCharType="end"/>
      </w:r>
      <w:r w:rsidR="00216F95">
        <w:rPr>
          <w:rFonts w:ascii="Montserrat Light" w:hAnsi="Montserrat Light"/>
          <w:b/>
          <w:bCs/>
          <w:color w:val="5B9BD5" w:themeColor="accent1"/>
        </w:rPr>
        <w:t>2</w:t>
      </w:r>
      <w:r w:rsidRPr="00216F95">
        <w:rPr>
          <w:rFonts w:ascii="Montserrat Light" w:hAnsi="Montserrat Light"/>
          <w:b/>
          <w:bCs/>
          <w:color w:val="5B9BD5" w:themeColor="accent1"/>
        </w:rPr>
        <w:t> </w:t>
      </w:r>
      <w:r w:rsidR="006B4E8B" w:rsidRPr="00216F95">
        <w:rPr>
          <w:rFonts w:ascii="Montserrat Light" w:hAnsi="Montserrat Light"/>
          <w:b/>
          <w:bCs/>
          <w:color w:val="5B9BD5" w:themeColor="accent1"/>
        </w:rPr>
        <w:t>: Constatation d’accidents</w:t>
      </w:r>
      <w:r w:rsidR="002366BB" w:rsidRPr="00216F95">
        <w:rPr>
          <w:rFonts w:ascii="Montserrat Light" w:hAnsi="Montserrat Light"/>
          <w:b/>
          <w:bCs/>
          <w:color w:val="5B9BD5" w:themeColor="accent1"/>
        </w:rPr>
        <w:t xml:space="preserve"> de circulation routière de 2015</w:t>
      </w:r>
      <w:r w:rsidR="006B4E8B" w:rsidRPr="00216F95">
        <w:rPr>
          <w:rFonts w:ascii="Montserrat Light" w:hAnsi="Montserrat Light"/>
          <w:b/>
          <w:bCs/>
          <w:color w:val="5B9BD5" w:themeColor="accent1"/>
        </w:rPr>
        <w:t xml:space="preserve"> à 20</w:t>
      </w:r>
      <w:bookmarkEnd w:id="151"/>
      <w:r w:rsidR="004B52D4" w:rsidRPr="00216F95">
        <w:rPr>
          <w:rFonts w:ascii="Montserrat Light" w:hAnsi="Montserrat Light"/>
          <w:b/>
          <w:bCs/>
          <w:color w:val="5B9BD5" w:themeColor="accent1"/>
        </w:rPr>
        <w:t>20</w:t>
      </w:r>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7"/>
        <w:gridCol w:w="940"/>
        <w:gridCol w:w="938"/>
        <w:gridCol w:w="942"/>
        <w:gridCol w:w="934"/>
        <w:gridCol w:w="1008"/>
        <w:gridCol w:w="895"/>
      </w:tblGrid>
      <w:tr w:rsidR="00AD05A8" w:rsidRPr="00F8750E" w14:paraId="796956FC" w14:textId="77777777" w:rsidTr="0072756D">
        <w:trPr>
          <w:cantSplit/>
        </w:trPr>
        <w:tc>
          <w:tcPr>
            <w:tcW w:w="3686" w:type="dxa"/>
            <w:tcBorders>
              <w:bottom w:val="single" w:sz="4" w:space="0" w:color="auto"/>
            </w:tcBorders>
            <w:shd w:val="clear" w:color="auto" w:fill="DEEAF6" w:themeFill="accent1" w:themeFillTint="33"/>
            <w:noWrap/>
            <w:vAlign w:val="center"/>
            <w:hideMark/>
          </w:tcPr>
          <w:p w14:paraId="5B06D4B8" w14:textId="77777777" w:rsidR="00AD05A8" w:rsidRPr="00F8750E" w:rsidRDefault="00AD05A8" w:rsidP="00981801">
            <w:pPr>
              <w:spacing w:after="0" w:line="360" w:lineRule="auto"/>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val="en-US" w:eastAsia="fr-FR"/>
              </w:rPr>
              <w:t>Constats</w:t>
            </w:r>
          </w:p>
        </w:tc>
        <w:tc>
          <w:tcPr>
            <w:tcW w:w="979" w:type="dxa"/>
            <w:tcBorders>
              <w:bottom w:val="single" w:sz="4" w:space="0" w:color="auto"/>
            </w:tcBorders>
            <w:shd w:val="clear" w:color="auto" w:fill="DEEAF6" w:themeFill="accent1" w:themeFillTint="33"/>
            <w:tcMar>
              <w:right w:w="198" w:type="dxa"/>
            </w:tcMar>
            <w:vAlign w:val="center"/>
            <w:hideMark/>
          </w:tcPr>
          <w:p w14:paraId="301B8EA8" w14:textId="77777777" w:rsidR="00AD05A8" w:rsidRPr="00F8750E" w:rsidRDefault="00AD05A8" w:rsidP="00981801">
            <w:pPr>
              <w:spacing w:after="0" w:line="360"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val="en-US" w:eastAsia="fr-FR"/>
              </w:rPr>
              <w:t>2015</w:t>
            </w:r>
          </w:p>
        </w:tc>
        <w:tc>
          <w:tcPr>
            <w:tcW w:w="979" w:type="dxa"/>
            <w:tcBorders>
              <w:bottom w:val="single" w:sz="4" w:space="0" w:color="auto"/>
            </w:tcBorders>
            <w:shd w:val="clear" w:color="auto" w:fill="DEEAF6" w:themeFill="accent1" w:themeFillTint="33"/>
            <w:tcMar>
              <w:right w:w="198" w:type="dxa"/>
            </w:tcMar>
            <w:vAlign w:val="center"/>
            <w:hideMark/>
          </w:tcPr>
          <w:p w14:paraId="2C3C8784" w14:textId="77777777" w:rsidR="00AD05A8" w:rsidRPr="00F8750E" w:rsidRDefault="00AD05A8" w:rsidP="00981801">
            <w:pPr>
              <w:spacing w:after="0" w:line="360"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val="en-US" w:eastAsia="fr-FR"/>
              </w:rPr>
              <w:t>2016</w:t>
            </w:r>
          </w:p>
        </w:tc>
        <w:tc>
          <w:tcPr>
            <w:tcW w:w="979" w:type="dxa"/>
            <w:tcBorders>
              <w:bottom w:val="single" w:sz="4" w:space="0" w:color="auto"/>
            </w:tcBorders>
            <w:shd w:val="clear" w:color="auto" w:fill="DEEAF6" w:themeFill="accent1" w:themeFillTint="33"/>
            <w:tcMar>
              <w:right w:w="198" w:type="dxa"/>
            </w:tcMar>
          </w:tcPr>
          <w:p w14:paraId="2927AD8B" w14:textId="77777777" w:rsidR="00AD05A8" w:rsidRPr="00F8750E" w:rsidRDefault="00AD05A8" w:rsidP="00981801">
            <w:pPr>
              <w:spacing w:after="0" w:line="360" w:lineRule="auto"/>
              <w:jc w:val="center"/>
              <w:rPr>
                <w:rFonts w:ascii="Montserrat Light" w:eastAsia="Times New Roman" w:hAnsi="Montserrat Light" w:cs="Times New Roman"/>
                <w:b/>
                <w:bCs/>
                <w:color w:val="000000"/>
                <w:lang w:val="en-US" w:eastAsia="fr-FR"/>
              </w:rPr>
            </w:pPr>
            <w:r w:rsidRPr="00F8750E">
              <w:rPr>
                <w:rFonts w:ascii="Montserrat Light" w:eastAsia="Times New Roman" w:hAnsi="Montserrat Light" w:cs="Times New Roman"/>
                <w:b/>
                <w:bCs/>
                <w:color w:val="000000"/>
                <w:lang w:val="en-US" w:eastAsia="fr-FR"/>
              </w:rPr>
              <w:t>2017</w:t>
            </w:r>
          </w:p>
        </w:tc>
        <w:tc>
          <w:tcPr>
            <w:tcW w:w="979" w:type="dxa"/>
            <w:tcBorders>
              <w:bottom w:val="single" w:sz="4" w:space="0" w:color="auto"/>
            </w:tcBorders>
            <w:shd w:val="clear" w:color="auto" w:fill="DEEAF6" w:themeFill="accent1" w:themeFillTint="33"/>
            <w:tcMar>
              <w:right w:w="198" w:type="dxa"/>
            </w:tcMar>
          </w:tcPr>
          <w:p w14:paraId="7239781F" w14:textId="77777777" w:rsidR="00AD05A8" w:rsidRPr="00F8750E" w:rsidRDefault="00AD05A8" w:rsidP="00981801">
            <w:pPr>
              <w:spacing w:after="0" w:line="360" w:lineRule="auto"/>
              <w:jc w:val="center"/>
              <w:rPr>
                <w:rFonts w:ascii="Montserrat Light" w:eastAsia="Times New Roman" w:hAnsi="Montserrat Light" w:cs="Times New Roman"/>
                <w:b/>
                <w:bCs/>
                <w:color w:val="000000"/>
                <w:lang w:val="en-US" w:eastAsia="fr-FR"/>
              </w:rPr>
            </w:pPr>
            <w:r w:rsidRPr="00F8750E">
              <w:rPr>
                <w:rFonts w:ascii="Montserrat Light" w:eastAsia="Times New Roman" w:hAnsi="Montserrat Light" w:cs="Times New Roman"/>
                <w:b/>
                <w:bCs/>
                <w:color w:val="000000"/>
                <w:lang w:val="en-US" w:eastAsia="fr-FR"/>
              </w:rPr>
              <w:t>2018</w:t>
            </w:r>
          </w:p>
        </w:tc>
        <w:tc>
          <w:tcPr>
            <w:tcW w:w="1071" w:type="dxa"/>
            <w:tcBorders>
              <w:bottom w:val="single" w:sz="4" w:space="0" w:color="auto"/>
            </w:tcBorders>
            <w:shd w:val="clear" w:color="auto" w:fill="DEEAF6" w:themeFill="accent1" w:themeFillTint="33"/>
            <w:tcMar>
              <w:right w:w="198" w:type="dxa"/>
            </w:tcMar>
          </w:tcPr>
          <w:p w14:paraId="21C23A2B" w14:textId="77777777" w:rsidR="00AD05A8" w:rsidRPr="00F8750E" w:rsidRDefault="00AD05A8" w:rsidP="00981801">
            <w:pPr>
              <w:spacing w:after="0" w:line="360" w:lineRule="auto"/>
              <w:jc w:val="center"/>
              <w:rPr>
                <w:rFonts w:ascii="Montserrat Light" w:eastAsia="Times New Roman" w:hAnsi="Montserrat Light" w:cs="Times New Roman"/>
                <w:b/>
                <w:bCs/>
                <w:color w:val="000000"/>
                <w:lang w:val="en-US" w:eastAsia="fr-FR"/>
              </w:rPr>
            </w:pPr>
            <w:r w:rsidRPr="00F8750E">
              <w:rPr>
                <w:rFonts w:ascii="Montserrat Light" w:eastAsia="Times New Roman" w:hAnsi="Montserrat Light" w:cs="Times New Roman"/>
                <w:b/>
                <w:bCs/>
                <w:color w:val="000000"/>
                <w:lang w:val="en-US" w:eastAsia="fr-FR"/>
              </w:rPr>
              <w:t>2019</w:t>
            </w:r>
          </w:p>
        </w:tc>
        <w:tc>
          <w:tcPr>
            <w:tcW w:w="949" w:type="dxa"/>
            <w:tcBorders>
              <w:bottom w:val="single" w:sz="4" w:space="0" w:color="auto"/>
            </w:tcBorders>
            <w:shd w:val="clear" w:color="auto" w:fill="DEEAF6" w:themeFill="accent1" w:themeFillTint="33"/>
          </w:tcPr>
          <w:p w14:paraId="333E55AB" w14:textId="77777777" w:rsidR="00AD05A8" w:rsidRPr="00F8750E" w:rsidRDefault="00AD05A8" w:rsidP="00981801">
            <w:pPr>
              <w:spacing w:after="0" w:line="360" w:lineRule="auto"/>
              <w:jc w:val="center"/>
              <w:rPr>
                <w:rFonts w:ascii="Montserrat Light" w:eastAsia="Times New Roman" w:hAnsi="Montserrat Light" w:cs="Times New Roman"/>
                <w:b/>
                <w:bCs/>
                <w:color w:val="000000"/>
                <w:lang w:val="en-US" w:eastAsia="fr-FR"/>
              </w:rPr>
            </w:pPr>
            <w:r w:rsidRPr="00F8750E">
              <w:rPr>
                <w:rFonts w:ascii="Montserrat Light" w:eastAsia="Times New Roman" w:hAnsi="Montserrat Light" w:cs="Times New Roman"/>
                <w:b/>
                <w:bCs/>
                <w:color w:val="000000"/>
                <w:lang w:val="en-US" w:eastAsia="fr-FR"/>
              </w:rPr>
              <w:t>2020</w:t>
            </w:r>
          </w:p>
        </w:tc>
      </w:tr>
      <w:tr w:rsidR="00AD05A8" w:rsidRPr="00F8750E" w14:paraId="076E95F4" w14:textId="77777777" w:rsidTr="00AD05A8">
        <w:trPr>
          <w:cantSplit/>
        </w:trPr>
        <w:tc>
          <w:tcPr>
            <w:tcW w:w="3686" w:type="dxa"/>
            <w:tcBorders>
              <w:bottom w:val="nil"/>
            </w:tcBorders>
            <w:shd w:val="clear" w:color="auto" w:fill="auto"/>
            <w:noWrap/>
            <w:vAlign w:val="center"/>
            <w:hideMark/>
          </w:tcPr>
          <w:p w14:paraId="593B07E4" w14:textId="77777777" w:rsidR="00AD05A8" w:rsidRPr="00F8750E" w:rsidRDefault="00AD05A8" w:rsidP="0098180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Nombre d’accidents de la route</w:t>
            </w:r>
          </w:p>
        </w:tc>
        <w:tc>
          <w:tcPr>
            <w:tcW w:w="979" w:type="dxa"/>
            <w:tcBorders>
              <w:bottom w:val="nil"/>
            </w:tcBorders>
            <w:shd w:val="clear" w:color="auto" w:fill="auto"/>
            <w:tcMar>
              <w:right w:w="198" w:type="dxa"/>
            </w:tcMar>
            <w:vAlign w:val="center"/>
            <w:hideMark/>
          </w:tcPr>
          <w:p w14:paraId="48AAA9E4" w14:textId="77777777" w:rsidR="00AD05A8" w:rsidRPr="00F8750E" w:rsidRDefault="00AD05A8" w:rsidP="00981801">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val="en-US" w:eastAsia="fr-FR"/>
              </w:rPr>
              <w:t>5992</w:t>
            </w:r>
          </w:p>
        </w:tc>
        <w:tc>
          <w:tcPr>
            <w:tcW w:w="979" w:type="dxa"/>
            <w:tcBorders>
              <w:bottom w:val="nil"/>
            </w:tcBorders>
            <w:shd w:val="clear" w:color="auto" w:fill="auto"/>
            <w:tcMar>
              <w:right w:w="198" w:type="dxa"/>
            </w:tcMar>
            <w:vAlign w:val="center"/>
            <w:hideMark/>
          </w:tcPr>
          <w:p w14:paraId="56447787" w14:textId="77777777" w:rsidR="00AD05A8" w:rsidRPr="00F8750E" w:rsidRDefault="00AD05A8" w:rsidP="00981801">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val="en-US" w:eastAsia="fr-FR"/>
              </w:rPr>
              <w:t>5946</w:t>
            </w:r>
          </w:p>
        </w:tc>
        <w:tc>
          <w:tcPr>
            <w:tcW w:w="979" w:type="dxa"/>
            <w:tcBorders>
              <w:bottom w:val="nil"/>
            </w:tcBorders>
            <w:tcMar>
              <w:right w:w="198" w:type="dxa"/>
            </w:tcMar>
            <w:vAlign w:val="center"/>
          </w:tcPr>
          <w:p w14:paraId="1BAA5EDF" w14:textId="77777777" w:rsidR="00AD05A8" w:rsidRPr="00F8750E" w:rsidRDefault="00AD05A8" w:rsidP="00981801">
            <w:pPr>
              <w:spacing w:after="0" w:line="360" w:lineRule="auto"/>
              <w:jc w:val="right"/>
              <w:rPr>
                <w:rFonts w:ascii="Montserrat Light" w:eastAsia="Times New Roman" w:hAnsi="Montserrat Light" w:cs="Times New Roman"/>
                <w:color w:val="000000"/>
                <w:lang w:val="en-US" w:eastAsia="fr-FR"/>
              </w:rPr>
            </w:pPr>
            <w:r w:rsidRPr="00F8750E">
              <w:rPr>
                <w:rFonts w:ascii="Montserrat Light" w:eastAsia="Times New Roman" w:hAnsi="Montserrat Light" w:cs="Times New Roman"/>
                <w:color w:val="000000"/>
                <w:lang w:val="en-US" w:eastAsia="fr-FR"/>
              </w:rPr>
              <w:t>5715</w:t>
            </w:r>
          </w:p>
        </w:tc>
        <w:tc>
          <w:tcPr>
            <w:tcW w:w="979" w:type="dxa"/>
            <w:tcBorders>
              <w:bottom w:val="nil"/>
            </w:tcBorders>
            <w:tcMar>
              <w:right w:w="198" w:type="dxa"/>
            </w:tcMar>
            <w:vAlign w:val="center"/>
          </w:tcPr>
          <w:p w14:paraId="720648E8" w14:textId="77777777" w:rsidR="00AD05A8" w:rsidRPr="00F8750E" w:rsidRDefault="00AD05A8" w:rsidP="00981801">
            <w:pPr>
              <w:spacing w:after="0" w:line="360" w:lineRule="auto"/>
              <w:jc w:val="right"/>
              <w:rPr>
                <w:rFonts w:ascii="Montserrat Light" w:eastAsia="Times New Roman" w:hAnsi="Montserrat Light" w:cs="Times New Roman"/>
                <w:color w:val="000000"/>
                <w:lang w:val="en-US" w:eastAsia="fr-FR"/>
              </w:rPr>
            </w:pPr>
            <w:r w:rsidRPr="00F8750E">
              <w:rPr>
                <w:rFonts w:ascii="Montserrat Light" w:eastAsia="Times New Roman" w:hAnsi="Montserrat Light" w:cs="Times New Roman"/>
                <w:color w:val="000000"/>
                <w:lang w:val="en-US" w:eastAsia="fr-FR"/>
              </w:rPr>
              <w:t>5364</w:t>
            </w:r>
          </w:p>
        </w:tc>
        <w:tc>
          <w:tcPr>
            <w:tcW w:w="1071" w:type="dxa"/>
            <w:tcBorders>
              <w:bottom w:val="nil"/>
            </w:tcBorders>
            <w:tcMar>
              <w:right w:w="198" w:type="dxa"/>
            </w:tcMar>
          </w:tcPr>
          <w:p w14:paraId="7627D973" w14:textId="77777777" w:rsidR="00AD05A8" w:rsidRPr="00F8750E" w:rsidRDefault="00AD05A8" w:rsidP="00AD05A8">
            <w:pPr>
              <w:spacing w:after="0" w:line="360" w:lineRule="auto"/>
              <w:rPr>
                <w:rFonts w:ascii="Montserrat Light" w:eastAsia="Times New Roman" w:hAnsi="Montserrat Light" w:cs="Times New Roman"/>
                <w:color w:val="000000"/>
                <w:lang w:val="en-US" w:eastAsia="fr-FR"/>
              </w:rPr>
            </w:pPr>
            <w:r w:rsidRPr="00F8750E">
              <w:rPr>
                <w:rFonts w:ascii="Montserrat Light" w:eastAsia="Times New Roman" w:hAnsi="Montserrat Light" w:cs="Times New Roman"/>
                <w:color w:val="000000"/>
                <w:lang w:val="en-US" w:eastAsia="fr-FR"/>
              </w:rPr>
              <w:t>5328</w:t>
            </w:r>
          </w:p>
        </w:tc>
        <w:tc>
          <w:tcPr>
            <w:tcW w:w="949" w:type="dxa"/>
            <w:tcBorders>
              <w:bottom w:val="nil"/>
            </w:tcBorders>
          </w:tcPr>
          <w:p w14:paraId="71CE03A4" w14:textId="29E82AEF" w:rsidR="00AD05A8" w:rsidRPr="00F8750E" w:rsidRDefault="00CE22B9" w:rsidP="00AD05A8">
            <w:pPr>
              <w:spacing w:after="0" w:line="360" w:lineRule="auto"/>
              <w:jc w:val="center"/>
              <w:rPr>
                <w:rFonts w:ascii="Montserrat Light" w:eastAsia="Times New Roman" w:hAnsi="Montserrat Light" w:cs="Times New Roman"/>
                <w:color w:val="000000"/>
                <w:lang w:val="en-US" w:eastAsia="fr-FR"/>
              </w:rPr>
            </w:pPr>
            <w:r>
              <w:rPr>
                <w:rFonts w:ascii="Montserrat Light" w:eastAsia="Times New Roman" w:hAnsi="Montserrat Light" w:cs="Times New Roman"/>
                <w:color w:val="000000"/>
                <w:lang w:val="en-US" w:eastAsia="fr-FR"/>
              </w:rPr>
              <w:t>4501</w:t>
            </w:r>
          </w:p>
        </w:tc>
      </w:tr>
      <w:tr w:rsidR="00AD05A8" w:rsidRPr="00F8750E" w14:paraId="726034FA" w14:textId="77777777" w:rsidTr="00AD05A8">
        <w:trPr>
          <w:cantSplit/>
        </w:trPr>
        <w:tc>
          <w:tcPr>
            <w:tcW w:w="3686" w:type="dxa"/>
            <w:tcBorders>
              <w:top w:val="nil"/>
              <w:bottom w:val="nil"/>
            </w:tcBorders>
            <w:shd w:val="clear" w:color="auto" w:fill="auto"/>
            <w:vAlign w:val="center"/>
            <w:hideMark/>
          </w:tcPr>
          <w:p w14:paraId="387B705B" w14:textId="77777777" w:rsidR="00AD05A8" w:rsidRPr="00F8750E" w:rsidRDefault="00AD05A8" w:rsidP="0098180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val="en-US" w:eastAsia="fr-FR"/>
              </w:rPr>
              <w:t>Nombre de blessés</w:t>
            </w:r>
          </w:p>
        </w:tc>
        <w:tc>
          <w:tcPr>
            <w:tcW w:w="979" w:type="dxa"/>
            <w:tcBorders>
              <w:top w:val="nil"/>
              <w:bottom w:val="nil"/>
            </w:tcBorders>
            <w:shd w:val="clear" w:color="auto" w:fill="auto"/>
            <w:tcMar>
              <w:right w:w="198" w:type="dxa"/>
            </w:tcMar>
            <w:vAlign w:val="center"/>
            <w:hideMark/>
          </w:tcPr>
          <w:p w14:paraId="72922E2B" w14:textId="77777777" w:rsidR="00AD05A8" w:rsidRPr="00F8750E" w:rsidRDefault="00AD05A8" w:rsidP="00981801">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val="en-US" w:eastAsia="fr-FR"/>
              </w:rPr>
              <w:t>5038</w:t>
            </w:r>
          </w:p>
        </w:tc>
        <w:tc>
          <w:tcPr>
            <w:tcW w:w="979" w:type="dxa"/>
            <w:tcBorders>
              <w:top w:val="nil"/>
              <w:bottom w:val="nil"/>
            </w:tcBorders>
            <w:shd w:val="clear" w:color="auto" w:fill="auto"/>
            <w:tcMar>
              <w:right w:w="198" w:type="dxa"/>
            </w:tcMar>
            <w:vAlign w:val="center"/>
            <w:hideMark/>
          </w:tcPr>
          <w:p w14:paraId="6D022307" w14:textId="77777777" w:rsidR="00AD05A8" w:rsidRPr="00F8750E" w:rsidRDefault="00AD05A8" w:rsidP="00981801">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val="en-US" w:eastAsia="fr-FR"/>
              </w:rPr>
              <w:t>4856</w:t>
            </w:r>
          </w:p>
        </w:tc>
        <w:tc>
          <w:tcPr>
            <w:tcW w:w="979" w:type="dxa"/>
            <w:tcBorders>
              <w:top w:val="nil"/>
              <w:bottom w:val="nil"/>
            </w:tcBorders>
            <w:tcMar>
              <w:right w:w="198" w:type="dxa"/>
            </w:tcMar>
          </w:tcPr>
          <w:p w14:paraId="0606A3AE" w14:textId="77777777" w:rsidR="00AD05A8" w:rsidRPr="00F8750E" w:rsidRDefault="00AD05A8" w:rsidP="00981801">
            <w:pPr>
              <w:spacing w:after="0" w:line="360" w:lineRule="auto"/>
              <w:jc w:val="right"/>
              <w:rPr>
                <w:rFonts w:ascii="Montserrat Light" w:eastAsia="Times New Roman" w:hAnsi="Montserrat Light" w:cs="Times New Roman"/>
                <w:color w:val="000000"/>
                <w:lang w:val="en-US" w:eastAsia="fr-FR"/>
              </w:rPr>
            </w:pPr>
            <w:r w:rsidRPr="00F8750E">
              <w:rPr>
                <w:rFonts w:ascii="Montserrat Light" w:eastAsia="Times New Roman" w:hAnsi="Montserrat Light" w:cs="Times New Roman"/>
                <w:color w:val="000000"/>
                <w:lang w:val="en-US" w:eastAsia="fr-FR"/>
              </w:rPr>
              <w:t>4062</w:t>
            </w:r>
          </w:p>
        </w:tc>
        <w:tc>
          <w:tcPr>
            <w:tcW w:w="979" w:type="dxa"/>
            <w:tcBorders>
              <w:top w:val="nil"/>
              <w:bottom w:val="nil"/>
            </w:tcBorders>
            <w:tcMar>
              <w:right w:w="198" w:type="dxa"/>
            </w:tcMar>
            <w:vAlign w:val="bottom"/>
          </w:tcPr>
          <w:p w14:paraId="47C1FF7C" w14:textId="77777777" w:rsidR="00AD05A8" w:rsidRPr="00F8750E" w:rsidRDefault="00AD05A8" w:rsidP="00981801">
            <w:pPr>
              <w:spacing w:after="0" w:line="360" w:lineRule="auto"/>
              <w:jc w:val="right"/>
              <w:rPr>
                <w:rFonts w:ascii="Montserrat Light" w:eastAsia="Times New Roman" w:hAnsi="Montserrat Light" w:cs="Times New Roman"/>
                <w:color w:val="000000"/>
                <w:lang w:val="en-US" w:eastAsia="fr-FR"/>
              </w:rPr>
            </w:pPr>
            <w:r w:rsidRPr="00F8750E">
              <w:rPr>
                <w:rFonts w:ascii="Montserrat Light" w:eastAsia="Times New Roman" w:hAnsi="Montserrat Light" w:cs="Times New Roman"/>
                <w:color w:val="000000"/>
                <w:lang w:val="en-US" w:eastAsia="fr-FR"/>
              </w:rPr>
              <w:t>4102</w:t>
            </w:r>
          </w:p>
        </w:tc>
        <w:tc>
          <w:tcPr>
            <w:tcW w:w="1071" w:type="dxa"/>
            <w:tcBorders>
              <w:top w:val="nil"/>
              <w:bottom w:val="nil"/>
            </w:tcBorders>
            <w:tcMar>
              <w:right w:w="198" w:type="dxa"/>
            </w:tcMar>
          </w:tcPr>
          <w:p w14:paraId="78731781" w14:textId="77777777" w:rsidR="00AD05A8" w:rsidRPr="00F8750E" w:rsidRDefault="00AD05A8" w:rsidP="00981801">
            <w:pPr>
              <w:spacing w:after="0" w:line="360" w:lineRule="auto"/>
              <w:jc w:val="right"/>
              <w:rPr>
                <w:rFonts w:ascii="Montserrat Light" w:eastAsia="Times New Roman" w:hAnsi="Montserrat Light" w:cs="Times New Roman"/>
                <w:color w:val="000000"/>
                <w:lang w:val="en-US" w:eastAsia="fr-FR"/>
              </w:rPr>
            </w:pPr>
            <w:r w:rsidRPr="00F8750E">
              <w:rPr>
                <w:rFonts w:ascii="Montserrat Light" w:eastAsia="Times New Roman" w:hAnsi="Montserrat Light" w:cs="Times New Roman"/>
                <w:color w:val="000000"/>
                <w:lang w:val="en-US" w:eastAsia="fr-FR"/>
              </w:rPr>
              <w:t>4328</w:t>
            </w:r>
          </w:p>
        </w:tc>
        <w:tc>
          <w:tcPr>
            <w:tcW w:w="949" w:type="dxa"/>
            <w:tcBorders>
              <w:top w:val="nil"/>
              <w:bottom w:val="nil"/>
            </w:tcBorders>
          </w:tcPr>
          <w:p w14:paraId="7259996F" w14:textId="436850FC" w:rsidR="00AD05A8" w:rsidRPr="00F8750E" w:rsidRDefault="00CE22B9" w:rsidP="00AD05A8">
            <w:pPr>
              <w:spacing w:after="0" w:line="360" w:lineRule="auto"/>
              <w:jc w:val="center"/>
              <w:rPr>
                <w:rFonts w:ascii="Montserrat Light" w:eastAsia="Times New Roman" w:hAnsi="Montserrat Light" w:cs="Times New Roman"/>
                <w:color w:val="000000"/>
                <w:lang w:val="en-US" w:eastAsia="fr-FR"/>
              </w:rPr>
            </w:pPr>
            <w:r>
              <w:rPr>
                <w:rFonts w:ascii="Montserrat Light" w:eastAsia="Times New Roman" w:hAnsi="Montserrat Light" w:cs="Times New Roman"/>
                <w:color w:val="000000"/>
                <w:lang w:val="en-US" w:eastAsia="fr-FR"/>
              </w:rPr>
              <w:t>4237</w:t>
            </w:r>
          </w:p>
        </w:tc>
      </w:tr>
      <w:tr w:rsidR="00AD05A8" w:rsidRPr="00F8750E" w14:paraId="048AC343" w14:textId="77777777" w:rsidTr="00AD05A8">
        <w:trPr>
          <w:cantSplit/>
          <w:trHeight w:val="268"/>
        </w:trPr>
        <w:tc>
          <w:tcPr>
            <w:tcW w:w="3686" w:type="dxa"/>
            <w:tcBorders>
              <w:top w:val="nil"/>
            </w:tcBorders>
            <w:shd w:val="clear" w:color="auto" w:fill="auto"/>
            <w:vAlign w:val="center"/>
            <w:hideMark/>
          </w:tcPr>
          <w:p w14:paraId="6FDD4C2F" w14:textId="77777777" w:rsidR="00AD05A8" w:rsidRPr="00F8750E" w:rsidRDefault="00AD05A8" w:rsidP="0098180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val="en-US" w:eastAsia="fr-FR"/>
              </w:rPr>
              <w:t>Nombre de tués</w:t>
            </w:r>
          </w:p>
        </w:tc>
        <w:tc>
          <w:tcPr>
            <w:tcW w:w="979" w:type="dxa"/>
            <w:tcBorders>
              <w:top w:val="nil"/>
            </w:tcBorders>
            <w:shd w:val="clear" w:color="auto" w:fill="auto"/>
            <w:tcMar>
              <w:right w:w="198" w:type="dxa"/>
            </w:tcMar>
            <w:vAlign w:val="center"/>
            <w:hideMark/>
          </w:tcPr>
          <w:p w14:paraId="17C0A089" w14:textId="77777777" w:rsidR="00AD05A8" w:rsidRPr="00F8750E" w:rsidRDefault="00AD05A8" w:rsidP="00981801">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val="en-US" w:eastAsia="fr-FR"/>
              </w:rPr>
              <w:t>637</w:t>
            </w:r>
          </w:p>
        </w:tc>
        <w:tc>
          <w:tcPr>
            <w:tcW w:w="979" w:type="dxa"/>
            <w:tcBorders>
              <w:top w:val="nil"/>
            </w:tcBorders>
            <w:shd w:val="clear" w:color="auto" w:fill="auto"/>
            <w:tcMar>
              <w:right w:w="198" w:type="dxa"/>
            </w:tcMar>
            <w:vAlign w:val="center"/>
            <w:hideMark/>
          </w:tcPr>
          <w:p w14:paraId="53DB6C2E" w14:textId="77777777" w:rsidR="00AD05A8" w:rsidRPr="00F8750E" w:rsidRDefault="00AD05A8" w:rsidP="00981801">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val="en-US" w:eastAsia="fr-FR"/>
              </w:rPr>
              <w:t>631</w:t>
            </w:r>
          </w:p>
        </w:tc>
        <w:tc>
          <w:tcPr>
            <w:tcW w:w="979" w:type="dxa"/>
            <w:tcBorders>
              <w:top w:val="nil"/>
            </w:tcBorders>
            <w:tcMar>
              <w:right w:w="198" w:type="dxa"/>
            </w:tcMar>
          </w:tcPr>
          <w:p w14:paraId="23D1F455" w14:textId="77777777" w:rsidR="00AD05A8" w:rsidRPr="00F8750E" w:rsidRDefault="00AD05A8" w:rsidP="00981801">
            <w:pPr>
              <w:spacing w:after="0" w:line="360" w:lineRule="auto"/>
              <w:jc w:val="right"/>
              <w:rPr>
                <w:rFonts w:ascii="Montserrat Light" w:eastAsia="Times New Roman" w:hAnsi="Montserrat Light" w:cs="Times New Roman"/>
                <w:color w:val="000000"/>
                <w:lang w:val="en-US" w:eastAsia="fr-FR"/>
              </w:rPr>
            </w:pPr>
            <w:r w:rsidRPr="00F8750E">
              <w:rPr>
                <w:rFonts w:ascii="Montserrat Light" w:eastAsia="Times New Roman" w:hAnsi="Montserrat Light" w:cs="Times New Roman"/>
                <w:color w:val="000000"/>
                <w:lang w:val="en-US" w:eastAsia="fr-FR"/>
              </w:rPr>
              <w:t>677</w:t>
            </w:r>
          </w:p>
        </w:tc>
        <w:tc>
          <w:tcPr>
            <w:tcW w:w="979" w:type="dxa"/>
            <w:tcBorders>
              <w:top w:val="nil"/>
            </w:tcBorders>
            <w:tcMar>
              <w:right w:w="198" w:type="dxa"/>
            </w:tcMar>
            <w:vAlign w:val="bottom"/>
          </w:tcPr>
          <w:p w14:paraId="48972FA1" w14:textId="77777777" w:rsidR="00AD05A8" w:rsidRPr="00F8750E" w:rsidRDefault="00AD05A8" w:rsidP="00981801">
            <w:pPr>
              <w:spacing w:after="0" w:line="360" w:lineRule="auto"/>
              <w:jc w:val="right"/>
              <w:rPr>
                <w:rFonts w:ascii="Montserrat Light" w:eastAsia="Times New Roman" w:hAnsi="Montserrat Light" w:cs="Times New Roman"/>
                <w:color w:val="000000"/>
                <w:lang w:val="en-US" w:eastAsia="fr-FR"/>
              </w:rPr>
            </w:pPr>
            <w:r w:rsidRPr="00F8750E">
              <w:rPr>
                <w:rFonts w:ascii="Montserrat Light" w:eastAsia="Times New Roman" w:hAnsi="Montserrat Light" w:cs="Times New Roman"/>
                <w:color w:val="000000"/>
                <w:lang w:val="en-US" w:eastAsia="fr-FR"/>
              </w:rPr>
              <w:t>737</w:t>
            </w:r>
          </w:p>
        </w:tc>
        <w:tc>
          <w:tcPr>
            <w:tcW w:w="1071" w:type="dxa"/>
            <w:tcBorders>
              <w:top w:val="nil"/>
            </w:tcBorders>
            <w:tcMar>
              <w:right w:w="198" w:type="dxa"/>
            </w:tcMar>
          </w:tcPr>
          <w:p w14:paraId="6B0B09A7" w14:textId="77777777" w:rsidR="00AD05A8" w:rsidRPr="00F8750E" w:rsidRDefault="00AD05A8" w:rsidP="00981801">
            <w:pPr>
              <w:spacing w:after="0" w:line="360" w:lineRule="auto"/>
              <w:jc w:val="right"/>
              <w:rPr>
                <w:rFonts w:ascii="Montserrat Light" w:eastAsia="Times New Roman" w:hAnsi="Montserrat Light" w:cs="Times New Roman"/>
                <w:color w:val="000000"/>
                <w:lang w:val="en-US" w:eastAsia="fr-FR"/>
              </w:rPr>
            </w:pPr>
            <w:r w:rsidRPr="00F8750E">
              <w:rPr>
                <w:rFonts w:ascii="Montserrat Light" w:eastAsia="Times New Roman" w:hAnsi="Montserrat Light" w:cs="Times New Roman"/>
                <w:color w:val="000000"/>
                <w:lang w:val="en-US" w:eastAsia="fr-FR"/>
              </w:rPr>
              <w:t>813</w:t>
            </w:r>
          </w:p>
        </w:tc>
        <w:tc>
          <w:tcPr>
            <w:tcW w:w="949" w:type="dxa"/>
            <w:tcBorders>
              <w:top w:val="nil"/>
            </w:tcBorders>
          </w:tcPr>
          <w:p w14:paraId="217E4787" w14:textId="58CE2DC4" w:rsidR="00AD05A8" w:rsidRPr="00F8750E" w:rsidRDefault="00CE22B9" w:rsidP="00AD05A8">
            <w:pPr>
              <w:spacing w:after="0" w:line="360" w:lineRule="auto"/>
              <w:jc w:val="center"/>
              <w:rPr>
                <w:rFonts w:ascii="Montserrat Light" w:eastAsia="Times New Roman" w:hAnsi="Montserrat Light" w:cs="Times New Roman"/>
                <w:color w:val="000000"/>
                <w:lang w:val="en-US" w:eastAsia="fr-FR"/>
              </w:rPr>
            </w:pPr>
            <w:r>
              <w:rPr>
                <w:rFonts w:ascii="Montserrat Light" w:eastAsia="Times New Roman" w:hAnsi="Montserrat Light" w:cs="Times New Roman"/>
                <w:color w:val="000000"/>
                <w:lang w:val="en-US" w:eastAsia="fr-FR"/>
              </w:rPr>
              <w:t>900</w:t>
            </w:r>
          </w:p>
        </w:tc>
      </w:tr>
    </w:tbl>
    <w:p w14:paraId="54B42D16" w14:textId="532E9B5F" w:rsidR="00D7496B" w:rsidRPr="00216F95" w:rsidRDefault="00FE32B7" w:rsidP="00FE32B7">
      <w:pPr>
        <w:rPr>
          <w:rFonts w:ascii="Montserrat Light" w:eastAsia="Times New Roman" w:hAnsi="Montserrat Light" w:cs="Times New Roman"/>
          <w:color w:val="000000"/>
          <w:lang w:eastAsia="fr-FR"/>
        </w:rPr>
      </w:pPr>
      <w:r w:rsidRPr="00F8750E">
        <w:rPr>
          <w:rFonts w:ascii="Montserrat Light" w:hAnsi="Montserrat Light" w:cs="Arial"/>
          <w:u w:val="single"/>
        </w:rPr>
        <w:t>Source</w:t>
      </w:r>
      <w:r w:rsidRPr="00F8750E">
        <w:rPr>
          <w:rFonts w:ascii="Montserrat Light" w:hAnsi="Montserrat Light" w:cs="Arial"/>
        </w:rPr>
        <w:t xml:space="preserve"> : </w:t>
      </w:r>
      <w:r w:rsidR="004647C8" w:rsidRPr="00F8750E">
        <w:rPr>
          <w:rFonts w:ascii="Montserrat Light" w:eastAsia="Times New Roman" w:hAnsi="Montserrat Light" w:cs="Times New Roman"/>
          <w:color w:val="000000"/>
          <w:lang w:eastAsia="fr-FR"/>
        </w:rPr>
        <w:t>Centre National de Sécurité Routière</w:t>
      </w:r>
    </w:p>
    <w:p w14:paraId="224B906F" w14:textId="77777777" w:rsidR="0072756D" w:rsidRDefault="0072756D" w:rsidP="00216F95">
      <w:pPr>
        <w:pStyle w:val="Lgende"/>
        <w:spacing w:before="120" w:after="120"/>
        <w:jc w:val="both"/>
        <w:rPr>
          <w:rFonts w:ascii="Montserrat Light" w:hAnsi="Montserrat Light"/>
          <w:sz w:val="22"/>
          <w:szCs w:val="22"/>
        </w:rPr>
      </w:pPr>
      <w:bookmarkStart w:id="153" w:name="_Toc451972086"/>
      <w:bookmarkStart w:id="154" w:name="_Toc451972883"/>
      <w:bookmarkStart w:id="155" w:name="_Toc455040122"/>
      <w:bookmarkStart w:id="156" w:name="_Toc482290047"/>
      <w:bookmarkStart w:id="157" w:name="_Toc27431481"/>
    </w:p>
    <w:p w14:paraId="47F0B1CA" w14:textId="77777777" w:rsidR="0072756D" w:rsidRDefault="0072756D" w:rsidP="00216F95">
      <w:pPr>
        <w:pStyle w:val="Lgende"/>
        <w:spacing w:before="120" w:after="120"/>
        <w:jc w:val="both"/>
        <w:rPr>
          <w:rFonts w:ascii="Montserrat Light" w:hAnsi="Montserrat Light"/>
          <w:sz w:val="22"/>
          <w:szCs w:val="22"/>
        </w:rPr>
      </w:pPr>
    </w:p>
    <w:p w14:paraId="77E16673" w14:textId="77777777" w:rsidR="0072756D" w:rsidRDefault="0072756D" w:rsidP="00216F95">
      <w:pPr>
        <w:pStyle w:val="Lgende"/>
        <w:spacing w:before="120" w:after="120"/>
        <w:jc w:val="both"/>
        <w:rPr>
          <w:rFonts w:ascii="Montserrat Light" w:hAnsi="Montserrat Light"/>
          <w:sz w:val="22"/>
          <w:szCs w:val="22"/>
        </w:rPr>
      </w:pPr>
    </w:p>
    <w:p w14:paraId="1D244257" w14:textId="77777777" w:rsidR="0072756D" w:rsidRDefault="0072756D" w:rsidP="00216F95">
      <w:pPr>
        <w:pStyle w:val="Lgende"/>
        <w:spacing w:before="120" w:after="120"/>
        <w:jc w:val="both"/>
        <w:rPr>
          <w:rFonts w:ascii="Montserrat Light" w:hAnsi="Montserrat Light"/>
          <w:sz w:val="22"/>
          <w:szCs w:val="22"/>
        </w:rPr>
      </w:pPr>
    </w:p>
    <w:p w14:paraId="1311C120" w14:textId="77777777" w:rsidR="0072756D" w:rsidRDefault="0072756D" w:rsidP="00216F95">
      <w:pPr>
        <w:pStyle w:val="Lgende"/>
        <w:spacing w:before="120" w:after="120"/>
        <w:jc w:val="both"/>
        <w:rPr>
          <w:rFonts w:ascii="Montserrat Light" w:hAnsi="Montserrat Light"/>
          <w:sz w:val="22"/>
          <w:szCs w:val="22"/>
        </w:rPr>
      </w:pPr>
    </w:p>
    <w:p w14:paraId="2B2AA0F9" w14:textId="77777777" w:rsidR="0072756D" w:rsidRDefault="0072756D" w:rsidP="00216F95">
      <w:pPr>
        <w:pStyle w:val="Lgende"/>
        <w:spacing w:before="120" w:after="120"/>
        <w:jc w:val="both"/>
        <w:rPr>
          <w:rFonts w:ascii="Montserrat Light" w:hAnsi="Montserrat Light"/>
          <w:sz w:val="22"/>
          <w:szCs w:val="22"/>
        </w:rPr>
      </w:pPr>
    </w:p>
    <w:p w14:paraId="1D6E3AB7" w14:textId="77777777" w:rsidR="0072756D" w:rsidRDefault="0072756D" w:rsidP="00216F95">
      <w:pPr>
        <w:pStyle w:val="Lgende"/>
        <w:spacing w:before="120" w:after="120"/>
        <w:jc w:val="both"/>
        <w:rPr>
          <w:rFonts w:ascii="Montserrat Light" w:hAnsi="Montserrat Light"/>
          <w:sz w:val="22"/>
          <w:szCs w:val="22"/>
        </w:rPr>
      </w:pPr>
    </w:p>
    <w:p w14:paraId="28CF322F" w14:textId="77777777" w:rsidR="0072756D" w:rsidRDefault="0072756D" w:rsidP="00216F95">
      <w:pPr>
        <w:pStyle w:val="Lgende"/>
        <w:spacing w:before="120" w:after="120"/>
        <w:jc w:val="both"/>
        <w:rPr>
          <w:rFonts w:ascii="Montserrat Light" w:hAnsi="Montserrat Light"/>
          <w:sz w:val="22"/>
          <w:szCs w:val="22"/>
        </w:rPr>
      </w:pPr>
    </w:p>
    <w:p w14:paraId="2FC4F54A" w14:textId="77777777" w:rsidR="0072756D" w:rsidRDefault="0072756D" w:rsidP="00216F95">
      <w:pPr>
        <w:pStyle w:val="Lgende"/>
        <w:spacing w:before="120" w:after="120"/>
        <w:jc w:val="both"/>
        <w:rPr>
          <w:rFonts w:ascii="Montserrat Light" w:hAnsi="Montserrat Light"/>
          <w:sz w:val="22"/>
          <w:szCs w:val="22"/>
        </w:rPr>
      </w:pPr>
    </w:p>
    <w:p w14:paraId="3202E4E9" w14:textId="77777777" w:rsidR="0072756D" w:rsidRDefault="0072756D" w:rsidP="00216F95">
      <w:pPr>
        <w:pStyle w:val="Lgende"/>
        <w:spacing w:before="120" w:after="120"/>
        <w:jc w:val="both"/>
        <w:rPr>
          <w:rFonts w:ascii="Montserrat Light" w:hAnsi="Montserrat Light"/>
          <w:sz w:val="22"/>
          <w:szCs w:val="22"/>
        </w:rPr>
      </w:pPr>
    </w:p>
    <w:p w14:paraId="34148DFF" w14:textId="77777777" w:rsidR="0072756D" w:rsidRDefault="0072756D" w:rsidP="00216F95">
      <w:pPr>
        <w:pStyle w:val="Lgende"/>
        <w:spacing w:before="120" w:after="120"/>
        <w:jc w:val="both"/>
        <w:rPr>
          <w:rFonts w:ascii="Montserrat Light" w:hAnsi="Montserrat Light"/>
          <w:sz w:val="22"/>
          <w:szCs w:val="22"/>
        </w:rPr>
      </w:pPr>
    </w:p>
    <w:p w14:paraId="139830D4" w14:textId="77777777" w:rsidR="0072756D" w:rsidRDefault="0072756D" w:rsidP="00216F95">
      <w:pPr>
        <w:pStyle w:val="Lgende"/>
        <w:spacing w:before="120" w:after="120"/>
        <w:jc w:val="both"/>
        <w:rPr>
          <w:rFonts w:ascii="Montserrat Light" w:hAnsi="Montserrat Light"/>
          <w:sz w:val="22"/>
          <w:szCs w:val="22"/>
        </w:rPr>
      </w:pPr>
    </w:p>
    <w:p w14:paraId="081C6259" w14:textId="77777777" w:rsidR="0072756D" w:rsidRDefault="0072756D" w:rsidP="00216F95">
      <w:pPr>
        <w:pStyle w:val="Lgende"/>
        <w:spacing w:before="120" w:after="120"/>
        <w:jc w:val="both"/>
        <w:rPr>
          <w:rFonts w:ascii="Montserrat Light" w:hAnsi="Montserrat Light"/>
          <w:sz w:val="22"/>
          <w:szCs w:val="22"/>
        </w:rPr>
      </w:pPr>
    </w:p>
    <w:p w14:paraId="1F327D8F" w14:textId="6C684C9D" w:rsidR="00D7496B" w:rsidRPr="00F8750E" w:rsidRDefault="00C717C3" w:rsidP="00216F95">
      <w:pPr>
        <w:pStyle w:val="Lgende"/>
        <w:spacing w:before="120" w:after="120"/>
        <w:jc w:val="both"/>
        <w:rPr>
          <w:rFonts w:ascii="Montserrat Light" w:hAnsi="Montserrat Light"/>
          <w:sz w:val="22"/>
          <w:szCs w:val="22"/>
        </w:rPr>
      </w:pPr>
      <w:bookmarkStart w:id="158" w:name="_Toc102734481"/>
      <w:r w:rsidRPr="00F8750E">
        <w:rPr>
          <w:rFonts w:ascii="Montserrat Light" w:hAnsi="Montserrat Light"/>
          <w:sz w:val="22"/>
          <w:szCs w:val="22"/>
        </w:rPr>
        <w:t>Tableau 3.4.</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Tableau_3.4.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w:t>
      </w:r>
      <w:r w:rsidR="00E926D2" w:rsidRPr="00F8750E">
        <w:rPr>
          <w:rFonts w:ascii="Montserrat Light" w:hAnsi="Montserrat Light"/>
          <w:sz w:val="22"/>
          <w:szCs w:val="22"/>
        </w:rPr>
        <w:fldChar w:fldCharType="end"/>
      </w:r>
      <w:r w:rsidR="00216F95">
        <w:rPr>
          <w:rFonts w:ascii="Montserrat Light" w:hAnsi="Montserrat Light"/>
          <w:sz w:val="22"/>
          <w:szCs w:val="22"/>
        </w:rPr>
        <w:t>3</w:t>
      </w:r>
      <w:r w:rsidRPr="00F8750E">
        <w:rPr>
          <w:rFonts w:ascii="Montserrat Light" w:hAnsi="Montserrat Light"/>
          <w:sz w:val="22"/>
          <w:szCs w:val="22"/>
        </w:rPr>
        <w:t> </w:t>
      </w:r>
      <w:r w:rsidR="00710C62" w:rsidRPr="00F8750E">
        <w:rPr>
          <w:rFonts w:ascii="Montserrat Light" w:hAnsi="Montserrat Light"/>
          <w:sz w:val="22"/>
          <w:szCs w:val="22"/>
        </w:rPr>
        <w:t>: Indicateurs du secteur transport (transport aérien)</w:t>
      </w:r>
      <w:bookmarkEnd w:id="153"/>
      <w:bookmarkEnd w:id="154"/>
      <w:r w:rsidR="00E82DB2">
        <w:rPr>
          <w:rFonts w:ascii="Montserrat Light" w:hAnsi="Montserrat Light"/>
          <w:sz w:val="22"/>
          <w:szCs w:val="22"/>
        </w:rPr>
        <w:t xml:space="preserve"> </w:t>
      </w:r>
      <w:r w:rsidR="00D7496B" w:rsidRPr="00F8750E">
        <w:rPr>
          <w:rFonts w:ascii="Montserrat Light" w:hAnsi="Montserrat Light"/>
          <w:sz w:val="22"/>
          <w:szCs w:val="22"/>
        </w:rPr>
        <w:t>de</w:t>
      </w:r>
      <w:bookmarkEnd w:id="158"/>
      <w:r w:rsidR="00D7496B" w:rsidRPr="00F8750E">
        <w:rPr>
          <w:rFonts w:ascii="Montserrat Light" w:hAnsi="Montserrat Light"/>
          <w:sz w:val="22"/>
          <w:szCs w:val="22"/>
        </w:rPr>
        <w:t xml:space="preserve"> </w:t>
      </w:r>
      <w:bookmarkEnd w:id="155"/>
      <w:bookmarkEnd w:id="156"/>
      <w:bookmarkEnd w:id="157"/>
    </w:p>
    <w:tbl>
      <w:tblPr>
        <w:tblpPr w:leftFromText="141" w:rightFromText="141" w:vertAnchor="text" w:horzAnchor="margin" w:tblpY="463"/>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3"/>
        <w:gridCol w:w="1417"/>
        <w:gridCol w:w="1354"/>
        <w:gridCol w:w="1193"/>
        <w:gridCol w:w="1208"/>
        <w:gridCol w:w="1178"/>
      </w:tblGrid>
      <w:tr w:rsidR="00D7496B" w:rsidRPr="00F8750E" w14:paraId="09ADD430" w14:textId="77777777" w:rsidTr="0072756D">
        <w:trPr>
          <w:cantSplit/>
        </w:trPr>
        <w:tc>
          <w:tcPr>
            <w:tcW w:w="3403" w:type="dxa"/>
            <w:tcBorders>
              <w:bottom w:val="single" w:sz="4" w:space="0" w:color="auto"/>
            </w:tcBorders>
            <w:shd w:val="clear" w:color="auto" w:fill="DEEAF6" w:themeFill="accent1" w:themeFillTint="33"/>
            <w:noWrap/>
            <w:vAlign w:val="bottom"/>
            <w:hideMark/>
          </w:tcPr>
          <w:p w14:paraId="6F07A53F" w14:textId="77777777" w:rsidR="00D7496B" w:rsidRPr="00F8750E" w:rsidRDefault="00D7496B" w:rsidP="00D7496B">
            <w:pPr>
              <w:spacing w:after="0" w:line="360" w:lineRule="auto"/>
              <w:rPr>
                <w:rFonts w:ascii="Montserrat Light" w:hAnsi="Montserrat Light" w:cs="Times New Roman"/>
                <w:b/>
                <w:bCs/>
                <w:color w:val="000000"/>
              </w:rPr>
            </w:pPr>
            <w:r w:rsidRPr="00F8750E">
              <w:rPr>
                <w:rFonts w:ascii="Montserrat Light" w:hAnsi="Montserrat Light" w:cs="Times New Roman"/>
                <w:b/>
                <w:bCs/>
                <w:color w:val="000000"/>
              </w:rPr>
              <w:t>Indicateurs</w:t>
            </w:r>
          </w:p>
        </w:tc>
        <w:tc>
          <w:tcPr>
            <w:tcW w:w="1417" w:type="dxa"/>
            <w:tcBorders>
              <w:bottom w:val="single" w:sz="4" w:space="0" w:color="auto"/>
            </w:tcBorders>
            <w:shd w:val="clear" w:color="auto" w:fill="DEEAF6" w:themeFill="accent1" w:themeFillTint="33"/>
            <w:tcMar>
              <w:right w:w="198" w:type="dxa"/>
            </w:tcMar>
            <w:vAlign w:val="bottom"/>
          </w:tcPr>
          <w:p w14:paraId="135B5AF9" w14:textId="77777777" w:rsidR="00D7496B" w:rsidRPr="00F8750E" w:rsidRDefault="00D7496B" w:rsidP="00D7496B">
            <w:pPr>
              <w:spacing w:after="0" w:line="360" w:lineRule="auto"/>
              <w:jc w:val="right"/>
              <w:rPr>
                <w:rFonts w:ascii="Montserrat Light" w:hAnsi="Montserrat Light" w:cs="Times New Roman"/>
                <w:b/>
                <w:bCs/>
                <w:color w:val="000000"/>
              </w:rPr>
            </w:pPr>
            <w:r w:rsidRPr="00F8750E">
              <w:rPr>
                <w:rFonts w:ascii="Montserrat Light" w:hAnsi="Montserrat Light" w:cs="Times New Roman"/>
                <w:b/>
                <w:bCs/>
                <w:color w:val="000000"/>
              </w:rPr>
              <w:t>2016</w:t>
            </w:r>
          </w:p>
        </w:tc>
        <w:tc>
          <w:tcPr>
            <w:tcW w:w="1354" w:type="dxa"/>
            <w:tcBorders>
              <w:bottom w:val="single" w:sz="4" w:space="0" w:color="auto"/>
            </w:tcBorders>
            <w:shd w:val="clear" w:color="auto" w:fill="DEEAF6" w:themeFill="accent1" w:themeFillTint="33"/>
            <w:tcMar>
              <w:right w:w="198" w:type="dxa"/>
            </w:tcMar>
          </w:tcPr>
          <w:p w14:paraId="32BDCA50" w14:textId="77777777" w:rsidR="00D7496B" w:rsidRPr="00F8750E" w:rsidRDefault="00D7496B" w:rsidP="00D7496B">
            <w:pPr>
              <w:spacing w:after="0" w:line="360" w:lineRule="auto"/>
              <w:jc w:val="right"/>
              <w:rPr>
                <w:rFonts w:ascii="Montserrat Light" w:hAnsi="Montserrat Light" w:cs="Times New Roman"/>
                <w:b/>
                <w:bCs/>
                <w:color w:val="000000"/>
              </w:rPr>
            </w:pPr>
            <w:r w:rsidRPr="00F8750E">
              <w:rPr>
                <w:rFonts w:ascii="Montserrat Light" w:hAnsi="Montserrat Light" w:cs="Times New Roman"/>
                <w:b/>
                <w:bCs/>
                <w:color w:val="000000"/>
              </w:rPr>
              <w:t>2017</w:t>
            </w:r>
          </w:p>
        </w:tc>
        <w:tc>
          <w:tcPr>
            <w:tcW w:w="1193" w:type="dxa"/>
            <w:tcBorders>
              <w:bottom w:val="single" w:sz="4" w:space="0" w:color="auto"/>
            </w:tcBorders>
            <w:shd w:val="clear" w:color="auto" w:fill="DEEAF6" w:themeFill="accent1" w:themeFillTint="33"/>
            <w:tcMar>
              <w:right w:w="198" w:type="dxa"/>
            </w:tcMar>
          </w:tcPr>
          <w:p w14:paraId="36074052" w14:textId="77777777" w:rsidR="00D7496B" w:rsidRPr="00F8750E" w:rsidRDefault="00D7496B" w:rsidP="00D7496B">
            <w:pPr>
              <w:spacing w:after="0" w:line="360" w:lineRule="auto"/>
              <w:jc w:val="right"/>
              <w:rPr>
                <w:rFonts w:ascii="Montserrat Light" w:hAnsi="Montserrat Light" w:cs="Times New Roman"/>
                <w:b/>
                <w:bCs/>
                <w:color w:val="000000"/>
              </w:rPr>
            </w:pPr>
            <w:r w:rsidRPr="00F8750E">
              <w:rPr>
                <w:rFonts w:ascii="Montserrat Light" w:hAnsi="Montserrat Light" w:cs="Times New Roman"/>
                <w:b/>
                <w:bCs/>
                <w:color w:val="000000"/>
              </w:rPr>
              <w:t>2018</w:t>
            </w:r>
          </w:p>
        </w:tc>
        <w:tc>
          <w:tcPr>
            <w:tcW w:w="1208" w:type="dxa"/>
            <w:tcBorders>
              <w:bottom w:val="single" w:sz="4" w:space="0" w:color="auto"/>
            </w:tcBorders>
            <w:shd w:val="clear" w:color="auto" w:fill="DEEAF6" w:themeFill="accent1" w:themeFillTint="33"/>
            <w:tcMar>
              <w:right w:w="198" w:type="dxa"/>
            </w:tcMar>
          </w:tcPr>
          <w:p w14:paraId="4F3B5AC9" w14:textId="77777777" w:rsidR="00D7496B" w:rsidRPr="00F8750E" w:rsidRDefault="00D7496B" w:rsidP="00D7496B">
            <w:pPr>
              <w:spacing w:after="0" w:line="360" w:lineRule="auto"/>
              <w:jc w:val="right"/>
              <w:rPr>
                <w:rFonts w:ascii="Montserrat Light" w:hAnsi="Montserrat Light" w:cs="Times New Roman"/>
                <w:b/>
                <w:bCs/>
                <w:color w:val="000000"/>
              </w:rPr>
            </w:pPr>
            <w:r w:rsidRPr="00F8750E">
              <w:rPr>
                <w:rFonts w:ascii="Montserrat Light" w:hAnsi="Montserrat Light" w:cs="Times New Roman"/>
                <w:b/>
                <w:bCs/>
                <w:color w:val="000000"/>
              </w:rPr>
              <w:t>2019</w:t>
            </w:r>
          </w:p>
        </w:tc>
        <w:tc>
          <w:tcPr>
            <w:tcW w:w="1178" w:type="dxa"/>
            <w:tcBorders>
              <w:bottom w:val="single" w:sz="4" w:space="0" w:color="auto"/>
            </w:tcBorders>
            <w:shd w:val="clear" w:color="auto" w:fill="DEEAF6" w:themeFill="accent1" w:themeFillTint="33"/>
          </w:tcPr>
          <w:p w14:paraId="3316B86C" w14:textId="77777777" w:rsidR="00D7496B" w:rsidRPr="00F8750E" w:rsidRDefault="00D7496B" w:rsidP="00D7496B">
            <w:pPr>
              <w:spacing w:after="0" w:line="360" w:lineRule="auto"/>
              <w:jc w:val="right"/>
              <w:rPr>
                <w:rFonts w:ascii="Montserrat Light" w:hAnsi="Montserrat Light" w:cs="Times New Roman"/>
                <w:b/>
                <w:bCs/>
                <w:color w:val="000000"/>
              </w:rPr>
            </w:pPr>
            <w:r w:rsidRPr="00F8750E">
              <w:rPr>
                <w:rFonts w:ascii="Montserrat Light" w:hAnsi="Montserrat Light" w:cs="Times New Roman"/>
                <w:b/>
                <w:bCs/>
                <w:color w:val="000000"/>
              </w:rPr>
              <w:t>2020</w:t>
            </w:r>
          </w:p>
        </w:tc>
      </w:tr>
      <w:tr w:rsidR="00D7496B" w:rsidRPr="00F8750E" w14:paraId="7A44096D" w14:textId="77777777" w:rsidTr="00D7496B">
        <w:trPr>
          <w:cantSplit/>
        </w:trPr>
        <w:tc>
          <w:tcPr>
            <w:tcW w:w="3403" w:type="dxa"/>
            <w:tcBorders>
              <w:bottom w:val="nil"/>
            </w:tcBorders>
            <w:shd w:val="clear" w:color="auto" w:fill="auto"/>
            <w:noWrap/>
            <w:vAlign w:val="bottom"/>
            <w:hideMark/>
          </w:tcPr>
          <w:p w14:paraId="6CB1FDD1" w14:textId="77777777" w:rsidR="00D7496B" w:rsidRPr="00F8750E" w:rsidRDefault="00D7496B" w:rsidP="00D7496B">
            <w:pPr>
              <w:spacing w:after="0" w:line="360" w:lineRule="auto"/>
              <w:rPr>
                <w:rFonts w:ascii="Montserrat Light" w:hAnsi="Montserrat Light" w:cs="Times New Roman"/>
                <w:color w:val="000000"/>
              </w:rPr>
            </w:pPr>
            <w:r w:rsidRPr="00F8750E">
              <w:rPr>
                <w:rFonts w:ascii="Montserrat Light" w:hAnsi="Montserrat Light" w:cs="Times New Roman"/>
                <w:color w:val="000000"/>
              </w:rPr>
              <w:t>Passagers dont</w:t>
            </w:r>
          </w:p>
        </w:tc>
        <w:tc>
          <w:tcPr>
            <w:tcW w:w="1417" w:type="dxa"/>
            <w:tcBorders>
              <w:bottom w:val="nil"/>
            </w:tcBorders>
            <w:tcMar>
              <w:right w:w="198" w:type="dxa"/>
            </w:tcMar>
            <w:vAlign w:val="center"/>
          </w:tcPr>
          <w:p w14:paraId="0363269A"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s="Calibri"/>
                <w:color w:val="000000"/>
              </w:rPr>
              <w:t>503 358</w:t>
            </w:r>
          </w:p>
        </w:tc>
        <w:tc>
          <w:tcPr>
            <w:tcW w:w="1354" w:type="dxa"/>
            <w:tcBorders>
              <w:bottom w:val="nil"/>
            </w:tcBorders>
            <w:tcMar>
              <w:right w:w="198" w:type="dxa"/>
            </w:tcMar>
            <w:vAlign w:val="center"/>
          </w:tcPr>
          <w:p w14:paraId="0DCC962C"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500 602</w:t>
            </w:r>
          </w:p>
        </w:tc>
        <w:tc>
          <w:tcPr>
            <w:tcW w:w="0" w:type="auto"/>
            <w:tcBorders>
              <w:bottom w:val="nil"/>
            </w:tcBorders>
            <w:tcMar>
              <w:right w:w="198" w:type="dxa"/>
            </w:tcMar>
            <w:vAlign w:val="center"/>
          </w:tcPr>
          <w:p w14:paraId="7CA9E09C"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515 639</w:t>
            </w:r>
          </w:p>
        </w:tc>
        <w:tc>
          <w:tcPr>
            <w:tcW w:w="1208" w:type="dxa"/>
            <w:tcBorders>
              <w:bottom w:val="nil"/>
            </w:tcBorders>
            <w:tcMar>
              <w:right w:w="198" w:type="dxa"/>
            </w:tcMar>
            <w:vAlign w:val="center"/>
          </w:tcPr>
          <w:p w14:paraId="1C1ABD94" w14:textId="77777777" w:rsidR="00D7496B" w:rsidRPr="00F8750E" w:rsidRDefault="00D7496B" w:rsidP="00D7496B">
            <w:pPr>
              <w:spacing w:after="0" w:line="360" w:lineRule="auto"/>
              <w:jc w:val="right"/>
              <w:rPr>
                <w:rFonts w:ascii="Montserrat Light" w:hAnsi="Montserrat Light"/>
                <w:color w:val="000000"/>
              </w:rPr>
            </w:pPr>
            <w:r w:rsidRPr="00F8750E">
              <w:rPr>
                <w:rFonts w:ascii="Montserrat Light" w:hAnsi="Montserrat Light" w:cs="Calibri"/>
                <w:color w:val="000000"/>
              </w:rPr>
              <w:t>518 849</w:t>
            </w:r>
          </w:p>
        </w:tc>
        <w:tc>
          <w:tcPr>
            <w:tcW w:w="1178" w:type="dxa"/>
            <w:tcBorders>
              <w:bottom w:val="nil"/>
            </w:tcBorders>
          </w:tcPr>
          <w:p w14:paraId="48E7A8D0"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s="Calibri"/>
                <w:color w:val="000000"/>
              </w:rPr>
              <w:t>222536</w:t>
            </w:r>
          </w:p>
        </w:tc>
      </w:tr>
      <w:tr w:rsidR="00D7496B" w:rsidRPr="00F8750E" w14:paraId="524F85D6" w14:textId="77777777" w:rsidTr="00D7496B">
        <w:trPr>
          <w:cantSplit/>
        </w:trPr>
        <w:tc>
          <w:tcPr>
            <w:tcW w:w="3403" w:type="dxa"/>
            <w:tcBorders>
              <w:top w:val="nil"/>
              <w:bottom w:val="nil"/>
            </w:tcBorders>
            <w:shd w:val="clear" w:color="auto" w:fill="auto"/>
            <w:vAlign w:val="bottom"/>
            <w:hideMark/>
          </w:tcPr>
          <w:p w14:paraId="1F2AA0F2" w14:textId="77777777" w:rsidR="00D7496B" w:rsidRPr="00F8750E" w:rsidRDefault="00D7496B" w:rsidP="00D7496B">
            <w:pPr>
              <w:spacing w:after="0" w:line="360" w:lineRule="auto"/>
              <w:rPr>
                <w:rFonts w:ascii="Montserrat Light" w:hAnsi="Montserrat Light" w:cs="Times New Roman"/>
                <w:color w:val="000000"/>
              </w:rPr>
            </w:pPr>
            <w:r w:rsidRPr="00F8750E">
              <w:rPr>
                <w:rFonts w:ascii="Montserrat Light" w:hAnsi="Montserrat Light" w:cs="Times New Roman"/>
                <w:color w:val="000000"/>
              </w:rPr>
              <w:t>Passagers arrivée/départ</w:t>
            </w:r>
          </w:p>
        </w:tc>
        <w:tc>
          <w:tcPr>
            <w:tcW w:w="1417" w:type="dxa"/>
            <w:tcBorders>
              <w:top w:val="nil"/>
              <w:bottom w:val="nil"/>
            </w:tcBorders>
            <w:tcMar>
              <w:right w:w="198" w:type="dxa"/>
            </w:tcMar>
            <w:vAlign w:val="center"/>
          </w:tcPr>
          <w:p w14:paraId="416D319D"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s="Calibri"/>
                <w:color w:val="000000"/>
              </w:rPr>
              <w:t>503 358</w:t>
            </w:r>
          </w:p>
        </w:tc>
        <w:tc>
          <w:tcPr>
            <w:tcW w:w="1354" w:type="dxa"/>
            <w:tcBorders>
              <w:top w:val="nil"/>
              <w:bottom w:val="nil"/>
            </w:tcBorders>
            <w:tcMar>
              <w:right w:w="198" w:type="dxa"/>
            </w:tcMar>
            <w:vAlign w:val="center"/>
          </w:tcPr>
          <w:p w14:paraId="15153BBD"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500 602</w:t>
            </w:r>
          </w:p>
        </w:tc>
        <w:tc>
          <w:tcPr>
            <w:tcW w:w="0" w:type="auto"/>
            <w:tcBorders>
              <w:top w:val="nil"/>
              <w:bottom w:val="nil"/>
            </w:tcBorders>
            <w:tcMar>
              <w:right w:w="198" w:type="dxa"/>
            </w:tcMar>
            <w:vAlign w:val="center"/>
          </w:tcPr>
          <w:p w14:paraId="6AA1841F"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504 189</w:t>
            </w:r>
          </w:p>
        </w:tc>
        <w:tc>
          <w:tcPr>
            <w:tcW w:w="1208" w:type="dxa"/>
            <w:tcBorders>
              <w:top w:val="nil"/>
              <w:bottom w:val="nil"/>
            </w:tcBorders>
            <w:tcMar>
              <w:right w:w="198" w:type="dxa"/>
            </w:tcMar>
            <w:vAlign w:val="center"/>
          </w:tcPr>
          <w:p w14:paraId="51567785" w14:textId="77777777" w:rsidR="00D7496B" w:rsidRPr="00F8750E" w:rsidRDefault="00D7496B" w:rsidP="00D7496B">
            <w:pPr>
              <w:spacing w:after="0" w:line="360" w:lineRule="auto"/>
              <w:jc w:val="right"/>
              <w:rPr>
                <w:rFonts w:ascii="Montserrat Light" w:hAnsi="Montserrat Light"/>
                <w:color w:val="000000"/>
              </w:rPr>
            </w:pPr>
            <w:r w:rsidRPr="00F8750E">
              <w:rPr>
                <w:rFonts w:ascii="Montserrat Light" w:hAnsi="Montserrat Light" w:cs="Calibri"/>
                <w:color w:val="000000"/>
              </w:rPr>
              <w:t>504 919</w:t>
            </w:r>
          </w:p>
        </w:tc>
        <w:tc>
          <w:tcPr>
            <w:tcW w:w="1178" w:type="dxa"/>
            <w:tcBorders>
              <w:top w:val="nil"/>
              <w:bottom w:val="nil"/>
            </w:tcBorders>
          </w:tcPr>
          <w:p w14:paraId="7D34167C"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s="Calibri"/>
                <w:color w:val="000000"/>
              </w:rPr>
              <w:t>219905</w:t>
            </w:r>
          </w:p>
        </w:tc>
      </w:tr>
      <w:tr w:rsidR="00D7496B" w:rsidRPr="00F8750E" w14:paraId="0CF2186C" w14:textId="77777777" w:rsidTr="00D7496B">
        <w:trPr>
          <w:cantSplit/>
        </w:trPr>
        <w:tc>
          <w:tcPr>
            <w:tcW w:w="3403" w:type="dxa"/>
            <w:tcBorders>
              <w:top w:val="nil"/>
              <w:bottom w:val="single" w:sz="4" w:space="0" w:color="auto"/>
            </w:tcBorders>
            <w:shd w:val="clear" w:color="auto" w:fill="auto"/>
            <w:vAlign w:val="bottom"/>
            <w:hideMark/>
          </w:tcPr>
          <w:p w14:paraId="4FCE4712" w14:textId="77777777" w:rsidR="00D7496B" w:rsidRPr="00F8750E" w:rsidRDefault="00D7496B" w:rsidP="00D7496B">
            <w:pPr>
              <w:spacing w:after="0" w:line="360" w:lineRule="auto"/>
              <w:rPr>
                <w:rFonts w:ascii="Montserrat Light" w:hAnsi="Montserrat Light" w:cs="Times New Roman"/>
                <w:color w:val="000000"/>
              </w:rPr>
            </w:pPr>
            <w:r w:rsidRPr="00F8750E">
              <w:rPr>
                <w:rFonts w:ascii="Montserrat Light" w:hAnsi="Montserrat Light" w:cs="Times New Roman"/>
                <w:color w:val="000000"/>
              </w:rPr>
              <w:t>Passagers transit</w:t>
            </w:r>
          </w:p>
        </w:tc>
        <w:tc>
          <w:tcPr>
            <w:tcW w:w="1417" w:type="dxa"/>
            <w:tcBorders>
              <w:top w:val="nil"/>
              <w:bottom w:val="single" w:sz="4" w:space="0" w:color="auto"/>
            </w:tcBorders>
            <w:tcMar>
              <w:right w:w="198" w:type="dxa"/>
            </w:tcMar>
            <w:vAlign w:val="center"/>
          </w:tcPr>
          <w:p w14:paraId="37895FB2" w14:textId="77777777" w:rsidR="00D7496B" w:rsidRPr="00F8750E" w:rsidRDefault="00D7496B" w:rsidP="00D7496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w:t>
            </w:r>
          </w:p>
        </w:tc>
        <w:tc>
          <w:tcPr>
            <w:tcW w:w="1354" w:type="dxa"/>
            <w:tcBorders>
              <w:top w:val="nil"/>
              <w:bottom w:val="single" w:sz="4" w:space="0" w:color="auto"/>
            </w:tcBorders>
            <w:tcMar>
              <w:right w:w="198" w:type="dxa"/>
            </w:tcMar>
            <w:vAlign w:val="center"/>
          </w:tcPr>
          <w:p w14:paraId="2C29078E" w14:textId="77777777" w:rsidR="00D7496B" w:rsidRPr="00F8750E" w:rsidRDefault="00D7496B" w:rsidP="00D7496B">
            <w:pPr>
              <w:spacing w:after="0" w:line="360" w:lineRule="auto"/>
              <w:jc w:val="right"/>
              <w:rPr>
                <w:rFonts w:ascii="Montserrat Light" w:hAnsi="Montserrat Light" w:cs="Times New Roman"/>
                <w:color w:val="000000"/>
              </w:rPr>
            </w:pPr>
            <w:r w:rsidRPr="00F8750E">
              <w:rPr>
                <w:rFonts w:ascii="Montserrat Light" w:hAnsi="Montserrat Light"/>
                <w:color w:val="000000"/>
              </w:rPr>
              <w:t xml:space="preserve"> -</w:t>
            </w:r>
          </w:p>
        </w:tc>
        <w:tc>
          <w:tcPr>
            <w:tcW w:w="0" w:type="auto"/>
            <w:tcBorders>
              <w:top w:val="nil"/>
              <w:bottom w:val="single" w:sz="4" w:space="0" w:color="auto"/>
            </w:tcBorders>
            <w:tcMar>
              <w:right w:w="198" w:type="dxa"/>
            </w:tcMar>
            <w:vAlign w:val="center"/>
          </w:tcPr>
          <w:p w14:paraId="3D13AEE6" w14:textId="77777777" w:rsidR="00D7496B" w:rsidRPr="00F8750E" w:rsidRDefault="00D7496B" w:rsidP="00D7496B">
            <w:pPr>
              <w:spacing w:after="0" w:line="360" w:lineRule="auto"/>
              <w:jc w:val="right"/>
              <w:rPr>
                <w:rFonts w:ascii="Montserrat Light" w:hAnsi="Montserrat Light" w:cs="Times New Roman"/>
                <w:color w:val="000000"/>
              </w:rPr>
            </w:pPr>
            <w:r w:rsidRPr="00F8750E">
              <w:rPr>
                <w:rFonts w:ascii="Montserrat Light" w:hAnsi="Montserrat Light"/>
                <w:color w:val="000000"/>
              </w:rPr>
              <w:t>11 450</w:t>
            </w:r>
          </w:p>
        </w:tc>
        <w:tc>
          <w:tcPr>
            <w:tcW w:w="1208" w:type="dxa"/>
            <w:tcBorders>
              <w:top w:val="nil"/>
              <w:bottom w:val="single" w:sz="4" w:space="0" w:color="auto"/>
            </w:tcBorders>
            <w:tcMar>
              <w:right w:w="198" w:type="dxa"/>
            </w:tcMar>
            <w:vAlign w:val="center"/>
          </w:tcPr>
          <w:p w14:paraId="37297F01" w14:textId="77777777" w:rsidR="00D7496B" w:rsidRPr="00F8750E" w:rsidRDefault="00D7496B" w:rsidP="00D7496B">
            <w:pPr>
              <w:spacing w:after="0" w:line="360" w:lineRule="auto"/>
              <w:jc w:val="right"/>
              <w:rPr>
                <w:rFonts w:ascii="Montserrat Light" w:hAnsi="Montserrat Light"/>
                <w:color w:val="000000"/>
              </w:rPr>
            </w:pPr>
            <w:r w:rsidRPr="00F8750E">
              <w:rPr>
                <w:rFonts w:ascii="Montserrat Light" w:hAnsi="Montserrat Light" w:cs="Calibri"/>
                <w:color w:val="000000"/>
              </w:rPr>
              <w:t>13930</w:t>
            </w:r>
          </w:p>
        </w:tc>
        <w:tc>
          <w:tcPr>
            <w:tcW w:w="1178" w:type="dxa"/>
            <w:tcBorders>
              <w:top w:val="nil"/>
              <w:bottom w:val="single" w:sz="4" w:space="0" w:color="auto"/>
            </w:tcBorders>
          </w:tcPr>
          <w:p w14:paraId="4DFA0DD9"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s="Calibri"/>
                <w:color w:val="000000"/>
              </w:rPr>
              <w:t>2631</w:t>
            </w:r>
          </w:p>
        </w:tc>
      </w:tr>
      <w:tr w:rsidR="00D7496B" w:rsidRPr="00F8750E" w14:paraId="5DFD5DA3" w14:textId="77777777" w:rsidTr="00D7496B">
        <w:trPr>
          <w:cantSplit/>
        </w:trPr>
        <w:tc>
          <w:tcPr>
            <w:tcW w:w="3403" w:type="dxa"/>
            <w:tcBorders>
              <w:bottom w:val="nil"/>
            </w:tcBorders>
            <w:shd w:val="clear" w:color="auto" w:fill="auto"/>
            <w:vAlign w:val="bottom"/>
            <w:hideMark/>
          </w:tcPr>
          <w:p w14:paraId="3E9FB1DD" w14:textId="77777777" w:rsidR="00D7496B" w:rsidRPr="00F8750E" w:rsidRDefault="00D7496B" w:rsidP="00D7496B">
            <w:pPr>
              <w:spacing w:after="0" w:line="360" w:lineRule="auto"/>
              <w:rPr>
                <w:rFonts w:ascii="Montserrat Light" w:hAnsi="Montserrat Light" w:cs="Times New Roman"/>
                <w:color w:val="000000"/>
              </w:rPr>
            </w:pPr>
            <w:r w:rsidRPr="00F8750E">
              <w:rPr>
                <w:rFonts w:ascii="Montserrat Light" w:hAnsi="Montserrat Light" w:cs="Times New Roman"/>
                <w:color w:val="000000"/>
              </w:rPr>
              <w:t>Mouvements dont</w:t>
            </w:r>
          </w:p>
        </w:tc>
        <w:tc>
          <w:tcPr>
            <w:tcW w:w="1417" w:type="dxa"/>
            <w:tcBorders>
              <w:bottom w:val="nil"/>
            </w:tcBorders>
            <w:tcMar>
              <w:right w:w="198" w:type="dxa"/>
            </w:tcMar>
            <w:vAlign w:val="center"/>
          </w:tcPr>
          <w:p w14:paraId="0F7741D5"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s="Calibri"/>
                <w:color w:val="000000"/>
              </w:rPr>
              <w:t>10 241</w:t>
            </w:r>
          </w:p>
        </w:tc>
        <w:tc>
          <w:tcPr>
            <w:tcW w:w="1354" w:type="dxa"/>
            <w:tcBorders>
              <w:bottom w:val="nil"/>
            </w:tcBorders>
            <w:tcMar>
              <w:right w:w="198" w:type="dxa"/>
            </w:tcMar>
            <w:vAlign w:val="center"/>
          </w:tcPr>
          <w:p w14:paraId="6D2533FC"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9 722</w:t>
            </w:r>
          </w:p>
        </w:tc>
        <w:tc>
          <w:tcPr>
            <w:tcW w:w="0" w:type="auto"/>
            <w:tcBorders>
              <w:bottom w:val="nil"/>
            </w:tcBorders>
            <w:tcMar>
              <w:right w:w="198" w:type="dxa"/>
            </w:tcMar>
            <w:vAlign w:val="center"/>
          </w:tcPr>
          <w:p w14:paraId="47483FCF"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 xml:space="preserve"> 9 274</w:t>
            </w:r>
          </w:p>
        </w:tc>
        <w:tc>
          <w:tcPr>
            <w:tcW w:w="1208" w:type="dxa"/>
            <w:tcBorders>
              <w:bottom w:val="nil"/>
            </w:tcBorders>
            <w:tcMar>
              <w:right w:w="198" w:type="dxa"/>
            </w:tcMar>
            <w:vAlign w:val="center"/>
          </w:tcPr>
          <w:p w14:paraId="39C4CC61" w14:textId="77777777" w:rsidR="00D7496B" w:rsidRPr="00F8750E" w:rsidRDefault="00D7496B" w:rsidP="00D7496B">
            <w:pPr>
              <w:spacing w:after="0" w:line="360" w:lineRule="auto"/>
              <w:jc w:val="right"/>
              <w:rPr>
                <w:rFonts w:ascii="Montserrat Light" w:hAnsi="Montserrat Light"/>
                <w:color w:val="000000"/>
              </w:rPr>
            </w:pPr>
            <w:r w:rsidRPr="00F8750E">
              <w:rPr>
                <w:rFonts w:ascii="Montserrat Light" w:hAnsi="Montserrat Light" w:cs="Calibri"/>
                <w:color w:val="000000"/>
              </w:rPr>
              <w:t>8 722</w:t>
            </w:r>
          </w:p>
        </w:tc>
        <w:tc>
          <w:tcPr>
            <w:tcW w:w="1178" w:type="dxa"/>
            <w:tcBorders>
              <w:bottom w:val="nil"/>
            </w:tcBorders>
          </w:tcPr>
          <w:p w14:paraId="4DE17975"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s="Calibri"/>
                <w:color w:val="000000"/>
              </w:rPr>
              <w:t>5038</w:t>
            </w:r>
          </w:p>
        </w:tc>
      </w:tr>
      <w:tr w:rsidR="00D7496B" w:rsidRPr="00F8750E" w14:paraId="22D13D2B" w14:textId="77777777" w:rsidTr="00D7496B">
        <w:trPr>
          <w:cantSplit/>
        </w:trPr>
        <w:tc>
          <w:tcPr>
            <w:tcW w:w="3403" w:type="dxa"/>
            <w:tcBorders>
              <w:top w:val="nil"/>
              <w:bottom w:val="nil"/>
            </w:tcBorders>
            <w:shd w:val="clear" w:color="auto" w:fill="auto"/>
            <w:vAlign w:val="bottom"/>
            <w:hideMark/>
          </w:tcPr>
          <w:p w14:paraId="5BFE11C7" w14:textId="77777777" w:rsidR="00D7496B" w:rsidRPr="00F8750E" w:rsidRDefault="00D7496B" w:rsidP="00D7496B">
            <w:pPr>
              <w:spacing w:after="0" w:line="360" w:lineRule="auto"/>
              <w:rPr>
                <w:rFonts w:ascii="Montserrat Light" w:hAnsi="Montserrat Light" w:cs="Times New Roman"/>
                <w:color w:val="000000"/>
              </w:rPr>
            </w:pPr>
            <w:r w:rsidRPr="00F8750E">
              <w:rPr>
                <w:rFonts w:ascii="Montserrat Light" w:hAnsi="Montserrat Light" w:cs="Times New Roman"/>
                <w:color w:val="000000"/>
              </w:rPr>
              <w:t>Mouvements commerciaux</w:t>
            </w:r>
          </w:p>
        </w:tc>
        <w:tc>
          <w:tcPr>
            <w:tcW w:w="1417" w:type="dxa"/>
            <w:tcBorders>
              <w:top w:val="nil"/>
              <w:bottom w:val="nil"/>
            </w:tcBorders>
            <w:tcMar>
              <w:right w:w="198" w:type="dxa"/>
            </w:tcMar>
            <w:vAlign w:val="center"/>
          </w:tcPr>
          <w:p w14:paraId="3CFCD7C9"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s="Calibri"/>
                <w:color w:val="000000"/>
              </w:rPr>
              <w:t>10 241</w:t>
            </w:r>
          </w:p>
        </w:tc>
        <w:tc>
          <w:tcPr>
            <w:tcW w:w="1354" w:type="dxa"/>
            <w:tcBorders>
              <w:top w:val="nil"/>
              <w:bottom w:val="nil"/>
            </w:tcBorders>
            <w:tcMar>
              <w:right w:w="198" w:type="dxa"/>
            </w:tcMar>
            <w:vAlign w:val="center"/>
          </w:tcPr>
          <w:p w14:paraId="4AEF015A"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8 996</w:t>
            </w:r>
          </w:p>
        </w:tc>
        <w:tc>
          <w:tcPr>
            <w:tcW w:w="0" w:type="auto"/>
            <w:tcBorders>
              <w:top w:val="nil"/>
              <w:bottom w:val="nil"/>
            </w:tcBorders>
            <w:tcMar>
              <w:right w:w="198" w:type="dxa"/>
            </w:tcMar>
            <w:vAlign w:val="center"/>
          </w:tcPr>
          <w:p w14:paraId="4E13B089"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 xml:space="preserve"> 9 274</w:t>
            </w:r>
          </w:p>
        </w:tc>
        <w:tc>
          <w:tcPr>
            <w:tcW w:w="1208" w:type="dxa"/>
            <w:tcBorders>
              <w:top w:val="nil"/>
              <w:bottom w:val="nil"/>
            </w:tcBorders>
            <w:tcMar>
              <w:right w:w="198" w:type="dxa"/>
            </w:tcMar>
            <w:vAlign w:val="center"/>
          </w:tcPr>
          <w:p w14:paraId="6468659D" w14:textId="77777777" w:rsidR="00D7496B" w:rsidRPr="00F8750E" w:rsidRDefault="00D7496B" w:rsidP="00D7496B">
            <w:pPr>
              <w:spacing w:after="0" w:line="360" w:lineRule="auto"/>
              <w:jc w:val="right"/>
              <w:rPr>
                <w:rFonts w:ascii="Montserrat Light" w:hAnsi="Montserrat Light"/>
                <w:color w:val="000000"/>
              </w:rPr>
            </w:pPr>
            <w:r w:rsidRPr="00F8750E">
              <w:rPr>
                <w:rFonts w:ascii="Montserrat Light" w:hAnsi="Montserrat Light" w:cs="Calibri"/>
                <w:color w:val="000000"/>
              </w:rPr>
              <w:t>8 722</w:t>
            </w:r>
          </w:p>
        </w:tc>
        <w:tc>
          <w:tcPr>
            <w:tcW w:w="1178" w:type="dxa"/>
            <w:tcBorders>
              <w:top w:val="nil"/>
              <w:bottom w:val="nil"/>
            </w:tcBorders>
          </w:tcPr>
          <w:p w14:paraId="140F1CD1"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s="Calibri"/>
                <w:color w:val="000000"/>
              </w:rPr>
              <w:t>5038</w:t>
            </w:r>
          </w:p>
        </w:tc>
      </w:tr>
      <w:tr w:rsidR="00D7496B" w:rsidRPr="00F8750E" w14:paraId="7E7510C7" w14:textId="77777777" w:rsidTr="00D7496B">
        <w:trPr>
          <w:cantSplit/>
        </w:trPr>
        <w:tc>
          <w:tcPr>
            <w:tcW w:w="3403" w:type="dxa"/>
            <w:tcBorders>
              <w:top w:val="nil"/>
              <w:bottom w:val="single" w:sz="4" w:space="0" w:color="auto"/>
            </w:tcBorders>
            <w:shd w:val="clear" w:color="auto" w:fill="auto"/>
            <w:vAlign w:val="bottom"/>
            <w:hideMark/>
          </w:tcPr>
          <w:p w14:paraId="502459C9" w14:textId="77777777" w:rsidR="00D7496B" w:rsidRPr="00F8750E" w:rsidRDefault="00D7496B" w:rsidP="00D7496B">
            <w:pPr>
              <w:spacing w:after="0" w:line="360" w:lineRule="auto"/>
              <w:rPr>
                <w:rFonts w:ascii="Montserrat Light" w:hAnsi="Montserrat Light" w:cs="Times New Roman"/>
                <w:color w:val="000000"/>
              </w:rPr>
            </w:pPr>
            <w:r w:rsidRPr="00F8750E">
              <w:rPr>
                <w:rFonts w:ascii="Montserrat Light" w:hAnsi="Montserrat Light" w:cs="Times New Roman"/>
                <w:color w:val="000000"/>
              </w:rPr>
              <w:t>Autres mouvements</w:t>
            </w:r>
          </w:p>
        </w:tc>
        <w:tc>
          <w:tcPr>
            <w:tcW w:w="1417" w:type="dxa"/>
            <w:tcBorders>
              <w:top w:val="nil"/>
              <w:bottom w:val="single" w:sz="4" w:space="0" w:color="auto"/>
            </w:tcBorders>
            <w:tcMar>
              <w:right w:w="198" w:type="dxa"/>
            </w:tcMar>
            <w:vAlign w:val="center"/>
          </w:tcPr>
          <w:p w14:paraId="1D955295"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s="Calibri"/>
                <w:color w:val="000000"/>
              </w:rPr>
              <w:t>0</w:t>
            </w:r>
          </w:p>
        </w:tc>
        <w:tc>
          <w:tcPr>
            <w:tcW w:w="1354" w:type="dxa"/>
            <w:tcBorders>
              <w:top w:val="nil"/>
              <w:bottom w:val="single" w:sz="4" w:space="0" w:color="auto"/>
            </w:tcBorders>
            <w:tcMar>
              <w:right w:w="198" w:type="dxa"/>
            </w:tcMar>
            <w:vAlign w:val="center"/>
          </w:tcPr>
          <w:p w14:paraId="048DDA73"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726</w:t>
            </w:r>
          </w:p>
        </w:tc>
        <w:tc>
          <w:tcPr>
            <w:tcW w:w="0" w:type="auto"/>
            <w:tcBorders>
              <w:top w:val="nil"/>
              <w:bottom w:val="single" w:sz="4" w:space="0" w:color="auto"/>
            </w:tcBorders>
            <w:tcMar>
              <w:right w:w="198" w:type="dxa"/>
            </w:tcMar>
            <w:vAlign w:val="center"/>
          </w:tcPr>
          <w:p w14:paraId="510229B8"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0</w:t>
            </w:r>
          </w:p>
        </w:tc>
        <w:tc>
          <w:tcPr>
            <w:tcW w:w="1208" w:type="dxa"/>
            <w:tcBorders>
              <w:top w:val="nil"/>
              <w:bottom w:val="single" w:sz="4" w:space="0" w:color="auto"/>
            </w:tcBorders>
            <w:tcMar>
              <w:right w:w="198" w:type="dxa"/>
            </w:tcMar>
            <w:vAlign w:val="center"/>
          </w:tcPr>
          <w:p w14:paraId="5B075DAC" w14:textId="77777777" w:rsidR="00D7496B" w:rsidRPr="00F8750E" w:rsidRDefault="00D7496B" w:rsidP="00D7496B">
            <w:pPr>
              <w:spacing w:after="0" w:line="360" w:lineRule="auto"/>
              <w:jc w:val="right"/>
              <w:rPr>
                <w:rFonts w:ascii="Montserrat Light" w:hAnsi="Montserrat Light"/>
                <w:color w:val="000000"/>
              </w:rPr>
            </w:pPr>
            <w:r w:rsidRPr="00F8750E">
              <w:rPr>
                <w:rFonts w:ascii="Montserrat Light" w:hAnsi="Montserrat Light" w:cs="Calibri"/>
                <w:color w:val="000000"/>
              </w:rPr>
              <w:t>0</w:t>
            </w:r>
          </w:p>
        </w:tc>
        <w:tc>
          <w:tcPr>
            <w:tcW w:w="1178" w:type="dxa"/>
            <w:tcBorders>
              <w:top w:val="nil"/>
              <w:bottom w:val="single" w:sz="4" w:space="0" w:color="auto"/>
            </w:tcBorders>
          </w:tcPr>
          <w:p w14:paraId="44A1638E"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s="Calibri"/>
                <w:color w:val="000000"/>
              </w:rPr>
              <w:t>0</w:t>
            </w:r>
          </w:p>
        </w:tc>
      </w:tr>
      <w:tr w:rsidR="00D7496B" w:rsidRPr="00F8750E" w14:paraId="294312C4" w14:textId="77777777" w:rsidTr="00D7496B">
        <w:trPr>
          <w:cantSplit/>
        </w:trPr>
        <w:tc>
          <w:tcPr>
            <w:tcW w:w="3403" w:type="dxa"/>
            <w:tcBorders>
              <w:bottom w:val="nil"/>
            </w:tcBorders>
            <w:shd w:val="clear" w:color="auto" w:fill="auto"/>
            <w:vAlign w:val="bottom"/>
            <w:hideMark/>
          </w:tcPr>
          <w:p w14:paraId="6C11AC75" w14:textId="77777777" w:rsidR="00D7496B" w:rsidRPr="00F8750E" w:rsidRDefault="00D7496B" w:rsidP="00D7496B">
            <w:pPr>
              <w:spacing w:after="0" w:line="360" w:lineRule="auto"/>
              <w:rPr>
                <w:rFonts w:ascii="Montserrat Light" w:hAnsi="Montserrat Light" w:cs="Times New Roman"/>
                <w:color w:val="000000"/>
              </w:rPr>
            </w:pPr>
            <w:r w:rsidRPr="00F8750E">
              <w:rPr>
                <w:rFonts w:ascii="Montserrat Light" w:hAnsi="Montserrat Light" w:cs="Times New Roman"/>
                <w:color w:val="000000"/>
              </w:rPr>
              <w:t>Frêt (en tonnes) dont</w:t>
            </w:r>
          </w:p>
        </w:tc>
        <w:tc>
          <w:tcPr>
            <w:tcW w:w="1417" w:type="dxa"/>
            <w:tcBorders>
              <w:bottom w:val="nil"/>
            </w:tcBorders>
            <w:tcMar>
              <w:right w:w="198" w:type="dxa"/>
            </w:tcMar>
            <w:vAlign w:val="center"/>
          </w:tcPr>
          <w:p w14:paraId="7D12029B"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s="Calibri"/>
                <w:color w:val="000000"/>
              </w:rPr>
              <w:t>6 389</w:t>
            </w:r>
          </w:p>
        </w:tc>
        <w:tc>
          <w:tcPr>
            <w:tcW w:w="1354" w:type="dxa"/>
            <w:tcBorders>
              <w:bottom w:val="nil"/>
            </w:tcBorders>
            <w:tcMar>
              <w:right w:w="198" w:type="dxa"/>
            </w:tcMar>
            <w:vAlign w:val="center"/>
          </w:tcPr>
          <w:p w14:paraId="36FAE91F"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3 933</w:t>
            </w:r>
          </w:p>
        </w:tc>
        <w:tc>
          <w:tcPr>
            <w:tcW w:w="0" w:type="auto"/>
            <w:tcBorders>
              <w:bottom w:val="nil"/>
            </w:tcBorders>
            <w:tcMar>
              <w:right w:w="198" w:type="dxa"/>
            </w:tcMar>
            <w:vAlign w:val="center"/>
          </w:tcPr>
          <w:p w14:paraId="52CE2AFE"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 xml:space="preserve"> 3 684</w:t>
            </w:r>
          </w:p>
        </w:tc>
        <w:tc>
          <w:tcPr>
            <w:tcW w:w="1208" w:type="dxa"/>
            <w:tcBorders>
              <w:bottom w:val="nil"/>
            </w:tcBorders>
            <w:tcMar>
              <w:right w:w="198" w:type="dxa"/>
            </w:tcMar>
            <w:vAlign w:val="bottom"/>
          </w:tcPr>
          <w:p w14:paraId="4A543F38" w14:textId="77777777" w:rsidR="00D7496B" w:rsidRPr="00F8750E" w:rsidRDefault="00D7496B" w:rsidP="00D7496B">
            <w:pPr>
              <w:spacing w:after="0" w:line="360" w:lineRule="auto"/>
              <w:jc w:val="right"/>
              <w:rPr>
                <w:rFonts w:ascii="Montserrat Light" w:hAnsi="Montserrat Light"/>
                <w:color w:val="000000"/>
              </w:rPr>
            </w:pPr>
            <w:r w:rsidRPr="00F8750E">
              <w:rPr>
                <w:rFonts w:ascii="Montserrat Light" w:hAnsi="Montserrat Light"/>
                <w:color w:val="000000"/>
              </w:rPr>
              <w:t>3 747</w:t>
            </w:r>
          </w:p>
        </w:tc>
        <w:tc>
          <w:tcPr>
            <w:tcW w:w="1178" w:type="dxa"/>
            <w:tcBorders>
              <w:bottom w:val="nil"/>
            </w:tcBorders>
          </w:tcPr>
          <w:p w14:paraId="1D0A253B" w14:textId="77777777" w:rsidR="00D7496B" w:rsidRPr="00F8750E" w:rsidRDefault="00D7496B" w:rsidP="00D7496B">
            <w:pPr>
              <w:spacing w:after="0" w:line="360" w:lineRule="auto"/>
              <w:jc w:val="right"/>
              <w:rPr>
                <w:rFonts w:ascii="Montserrat Light" w:hAnsi="Montserrat Light"/>
                <w:color w:val="000000"/>
              </w:rPr>
            </w:pPr>
            <w:r w:rsidRPr="00F8750E">
              <w:rPr>
                <w:rFonts w:ascii="Montserrat Light" w:hAnsi="Montserrat Light"/>
                <w:color w:val="000000"/>
              </w:rPr>
              <w:t>4692</w:t>
            </w:r>
          </w:p>
        </w:tc>
      </w:tr>
      <w:tr w:rsidR="00D7496B" w:rsidRPr="00F8750E" w14:paraId="1B5BA3F0" w14:textId="77777777" w:rsidTr="00D7496B">
        <w:trPr>
          <w:cantSplit/>
        </w:trPr>
        <w:tc>
          <w:tcPr>
            <w:tcW w:w="3403" w:type="dxa"/>
            <w:tcBorders>
              <w:top w:val="nil"/>
              <w:bottom w:val="nil"/>
            </w:tcBorders>
            <w:shd w:val="clear" w:color="auto" w:fill="auto"/>
            <w:vAlign w:val="bottom"/>
            <w:hideMark/>
          </w:tcPr>
          <w:p w14:paraId="0D33A3E0" w14:textId="77777777" w:rsidR="00D7496B" w:rsidRPr="00F8750E" w:rsidRDefault="00D7496B" w:rsidP="00D7496B">
            <w:pPr>
              <w:spacing w:after="0" w:line="360" w:lineRule="auto"/>
              <w:rPr>
                <w:rFonts w:ascii="Montserrat Light" w:hAnsi="Montserrat Light" w:cs="Times New Roman"/>
                <w:color w:val="000000"/>
              </w:rPr>
            </w:pPr>
            <w:r w:rsidRPr="00F8750E">
              <w:rPr>
                <w:rFonts w:ascii="Montserrat Light" w:hAnsi="Montserrat Light" w:cs="Times New Roman"/>
                <w:color w:val="000000"/>
              </w:rPr>
              <w:t>Frêt arrivée (en tonnes)</w:t>
            </w:r>
          </w:p>
        </w:tc>
        <w:tc>
          <w:tcPr>
            <w:tcW w:w="1417" w:type="dxa"/>
            <w:tcBorders>
              <w:top w:val="nil"/>
              <w:bottom w:val="nil"/>
            </w:tcBorders>
            <w:tcMar>
              <w:right w:w="198" w:type="dxa"/>
            </w:tcMar>
            <w:vAlign w:val="center"/>
          </w:tcPr>
          <w:p w14:paraId="11228478"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s="Calibri"/>
                <w:color w:val="000000"/>
              </w:rPr>
              <w:t>2 043</w:t>
            </w:r>
          </w:p>
        </w:tc>
        <w:tc>
          <w:tcPr>
            <w:tcW w:w="1354" w:type="dxa"/>
            <w:tcBorders>
              <w:top w:val="nil"/>
              <w:bottom w:val="nil"/>
            </w:tcBorders>
            <w:tcMar>
              <w:right w:w="198" w:type="dxa"/>
            </w:tcMar>
            <w:vAlign w:val="center"/>
          </w:tcPr>
          <w:p w14:paraId="7440BCFE"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1 868</w:t>
            </w:r>
          </w:p>
        </w:tc>
        <w:tc>
          <w:tcPr>
            <w:tcW w:w="0" w:type="auto"/>
            <w:tcBorders>
              <w:top w:val="nil"/>
              <w:bottom w:val="nil"/>
            </w:tcBorders>
            <w:tcMar>
              <w:right w:w="198" w:type="dxa"/>
            </w:tcMar>
            <w:vAlign w:val="center"/>
          </w:tcPr>
          <w:p w14:paraId="729F4E76"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 xml:space="preserve"> 1 884</w:t>
            </w:r>
          </w:p>
        </w:tc>
        <w:tc>
          <w:tcPr>
            <w:tcW w:w="1208" w:type="dxa"/>
            <w:tcBorders>
              <w:top w:val="nil"/>
              <w:bottom w:val="nil"/>
            </w:tcBorders>
            <w:tcMar>
              <w:right w:w="198" w:type="dxa"/>
            </w:tcMar>
            <w:vAlign w:val="bottom"/>
          </w:tcPr>
          <w:p w14:paraId="6491FE2D" w14:textId="77777777" w:rsidR="00D7496B" w:rsidRPr="00F8750E" w:rsidRDefault="00D7496B" w:rsidP="00D7496B">
            <w:pPr>
              <w:spacing w:after="0" w:line="360" w:lineRule="auto"/>
              <w:jc w:val="right"/>
              <w:rPr>
                <w:rFonts w:ascii="Montserrat Light" w:hAnsi="Montserrat Light"/>
                <w:color w:val="000000"/>
              </w:rPr>
            </w:pPr>
            <w:r w:rsidRPr="00F8750E">
              <w:rPr>
                <w:rFonts w:ascii="Montserrat Light" w:hAnsi="Montserrat Light"/>
                <w:color w:val="000000"/>
              </w:rPr>
              <w:t>2 151</w:t>
            </w:r>
          </w:p>
        </w:tc>
        <w:tc>
          <w:tcPr>
            <w:tcW w:w="1178" w:type="dxa"/>
            <w:tcBorders>
              <w:top w:val="nil"/>
              <w:bottom w:val="nil"/>
            </w:tcBorders>
          </w:tcPr>
          <w:p w14:paraId="4FD0E12F" w14:textId="77777777" w:rsidR="00D7496B" w:rsidRPr="00F8750E" w:rsidRDefault="00D7496B" w:rsidP="00D7496B">
            <w:pPr>
              <w:spacing w:after="0" w:line="360" w:lineRule="auto"/>
              <w:jc w:val="right"/>
              <w:rPr>
                <w:rFonts w:ascii="Montserrat Light" w:hAnsi="Montserrat Light"/>
                <w:color w:val="000000"/>
              </w:rPr>
            </w:pPr>
            <w:r w:rsidRPr="00F8750E">
              <w:rPr>
                <w:rFonts w:ascii="Montserrat Light" w:hAnsi="Montserrat Light"/>
                <w:color w:val="000000"/>
              </w:rPr>
              <w:t>2222</w:t>
            </w:r>
          </w:p>
        </w:tc>
      </w:tr>
      <w:tr w:rsidR="00D7496B" w:rsidRPr="00F8750E" w14:paraId="3C5F38BA" w14:textId="77777777" w:rsidTr="00D7496B">
        <w:trPr>
          <w:cantSplit/>
        </w:trPr>
        <w:tc>
          <w:tcPr>
            <w:tcW w:w="3403" w:type="dxa"/>
            <w:tcBorders>
              <w:top w:val="nil"/>
            </w:tcBorders>
            <w:shd w:val="clear" w:color="auto" w:fill="auto"/>
            <w:vAlign w:val="bottom"/>
            <w:hideMark/>
          </w:tcPr>
          <w:p w14:paraId="25ACFC31" w14:textId="77777777" w:rsidR="00D7496B" w:rsidRPr="00F8750E" w:rsidRDefault="00D7496B" w:rsidP="00D7496B">
            <w:pPr>
              <w:spacing w:after="0" w:line="360" w:lineRule="auto"/>
              <w:rPr>
                <w:rFonts w:ascii="Montserrat Light" w:hAnsi="Montserrat Light" w:cs="Times New Roman"/>
                <w:color w:val="000000"/>
              </w:rPr>
            </w:pPr>
            <w:r w:rsidRPr="00F8750E">
              <w:rPr>
                <w:rFonts w:ascii="Montserrat Light" w:hAnsi="Montserrat Light" w:cs="Times New Roman"/>
                <w:color w:val="000000"/>
              </w:rPr>
              <w:t>Frêt départ (en tonnes)</w:t>
            </w:r>
          </w:p>
        </w:tc>
        <w:tc>
          <w:tcPr>
            <w:tcW w:w="1417" w:type="dxa"/>
            <w:tcBorders>
              <w:top w:val="nil"/>
            </w:tcBorders>
            <w:tcMar>
              <w:right w:w="198" w:type="dxa"/>
            </w:tcMar>
            <w:vAlign w:val="center"/>
          </w:tcPr>
          <w:p w14:paraId="78539AA5"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s="Calibri"/>
                <w:color w:val="000000"/>
              </w:rPr>
              <w:t>4 346</w:t>
            </w:r>
          </w:p>
        </w:tc>
        <w:tc>
          <w:tcPr>
            <w:tcW w:w="1354" w:type="dxa"/>
            <w:tcBorders>
              <w:top w:val="nil"/>
            </w:tcBorders>
            <w:tcMar>
              <w:right w:w="198" w:type="dxa"/>
            </w:tcMar>
            <w:vAlign w:val="center"/>
          </w:tcPr>
          <w:p w14:paraId="3A60AAA5"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2 065</w:t>
            </w:r>
          </w:p>
        </w:tc>
        <w:tc>
          <w:tcPr>
            <w:tcW w:w="0" w:type="auto"/>
            <w:tcBorders>
              <w:top w:val="nil"/>
            </w:tcBorders>
            <w:tcMar>
              <w:right w:w="198" w:type="dxa"/>
            </w:tcMar>
            <w:vAlign w:val="center"/>
          </w:tcPr>
          <w:p w14:paraId="297F5BC7"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 xml:space="preserve"> 1 800</w:t>
            </w:r>
          </w:p>
        </w:tc>
        <w:tc>
          <w:tcPr>
            <w:tcW w:w="1208" w:type="dxa"/>
            <w:tcBorders>
              <w:top w:val="nil"/>
            </w:tcBorders>
            <w:tcMar>
              <w:right w:w="198" w:type="dxa"/>
            </w:tcMar>
            <w:vAlign w:val="bottom"/>
          </w:tcPr>
          <w:p w14:paraId="15F0A0FC" w14:textId="77777777" w:rsidR="00D7496B" w:rsidRPr="00F8750E" w:rsidRDefault="00D7496B" w:rsidP="00D7496B">
            <w:pPr>
              <w:spacing w:after="0" w:line="360" w:lineRule="auto"/>
              <w:jc w:val="right"/>
              <w:rPr>
                <w:rFonts w:ascii="Montserrat Light" w:hAnsi="Montserrat Light"/>
                <w:color w:val="000000"/>
              </w:rPr>
            </w:pPr>
            <w:r w:rsidRPr="00F8750E">
              <w:rPr>
                <w:rFonts w:ascii="Montserrat Light" w:hAnsi="Montserrat Light"/>
                <w:color w:val="000000"/>
              </w:rPr>
              <w:t>1 596</w:t>
            </w:r>
          </w:p>
        </w:tc>
        <w:tc>
          <w:tcPr>
            <w:tcW w:w="1178" w:type="dxa"/>
            <w:tcBorders>
              <w:top w:val="nil"/>
            </w:tcBorders>
          </w:tcPr>
          <w:p w14:paraId="4B5CA628" w14:textId="77777777" w:rsidR="00D7496B" w:rsidRPr="00F8750E" w:rsidRDefault="00D7496B" w:rsidP="00D7496B">
            <w:pPr>
              <w:spacing w:after="0" w:line="360" w:lineRule="auto"/>
              <w:jc w:val="right"/>
              <w:rPr>
                <w:rFonts w:ascii="Montserrat Light" w:hAnsi="Montserrat Light"/>
                <w:color w:val="000000"/>
              </w:rPr>
            </w:pPr>
            <w:r w:rsidRPr="00F8750E">
              <w:rPr>
                <w:rFonts w:ascii="Montserrat Light" w:hAnsi="Montserrat Light"/>
                <w:color w:val="000000"/>
              </w:rPr>
              <w:t>2470</w:t>
            </w:r>
          </w:p>
        </w:tc>
      </w:tr>
      <w:tr w:rsidR="00D7496B" w:rsidRPr="00F8750E" w14:paraId="0652F063" w14:textId="77777777" w:rsidTr="00D7496B">
        <w:trPr>
          <w:cantSplit/>
        </w:trPr>
        <w:tc>
          <w:tcPr>
            <w:tcW w:w="3403" w:type="dxa"/>
            <w:shd w:val="clear" w:color="auto" w:fill="auto"/>
            <w:vAlign w:val="bottom"/>
            <w:hideMark/>
          </w:tcPr>
          <w:p w14:paraId="2C101C80" w14:textId="77777777" w:rsidR="00D7496B" w:rsidRPr="00F8750E" w:rsidRDefault="00D7496B" w:rsidP="00D7496B">
            <w:pPr>
              <w:spacing w:after="0" w:line="360" w:lineRule="auto"/>
              <w:rPr>
                <w:rFonts w:ascii="Montserrat Light" w:hAnsi="Montserrat Light" w:cs="Times New Roman"/>
                <w:color w:val="000000"/>
              </w:rPr>
            </w:pPr>
            <w:r w:rsidRPr="00F8750E">
              <w:rPr>
                <w:rFonts w:ascii="Montserrat Light" w:hAnsi="Montserrat Light" w:cs="Times New Roman"/>
                <w:color w:val="000000"/>
              </w:rPr>
              <w:t>Poste (en tonnes)</w:t>
            </w:r>
          </w:p>
        </w:tc>
        <w:tc>
          <w:tcPr>
            <w:tcW w:w="1417" w:type="dxa"/>
            <w:tcMar>
              <w:right w:w="198" w:type="dxa"/>
            </w:tcMar>
            <w:vAlign w:val="center"/>
          </w:tcPr>
          <w:p w14:paraId="012227AE"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s="Calibri"/>
                <w:color w:val="000000"/>
              </w:rPr>
              <w:t>78</w:t>
            </w:r>
          </w:p>
        </w:tc>
        <w:tc>
          <w:tcPr>
            <w:tcW w:w="1354" w:type="dxa"/>
            <w:tcMar>
              <w:right w:w="198" w:type="dxa"/>
            </w:tcMar>
            <w:vAlign w:val="center"/>
          </w:tcPr>
          <w:p w14:paraId="1658F523"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79</w:t>
            </w:r>
          </w:p>
        </w:tc>
        <w:tc>
          <w:tcPr>
            <w:tcW w:w="0" w:type="auto"/>
            <w:tcMar>
              <w:right w:w="198" w:type="dxa"/>
            </w:tcMar>
            <w:vAlign w:val="center"/>
          </w:tcPr>
          <w:p w14:paraId="6DC0F8A9" w14:textId="77777777" w:rsidR="00D7496B" w:rsidRPr="00F8750E" w:rsidRDefault="00D7496B" w:rsidP="00D7496B">
            <w:pPr>
              <w:spacing w:after="0" w:line="360" w:lineRule="auto"/>
              <w:jc w:val="right"/>
              <w:rPr>
                <w:rFonts w:ascii="Montserrat Light" w:hAnsi="Montserrat Light" w:cs="Calibri"/>
                <w:color w:val="000000"/>
              </w:rPr>
            </w:pPr>
            <w:r w:rsidRPr="00F8750E">
              <w:rPr>
                <w:rFonts w:ascii="Montserrat Light" w:hAnsi="Montserrat Light"/>
                <w:color w:val="000000"/>
              </w:rPr>
              <w:t>70</w:t>
            </w:r>
          </w:p>
        </w:tc>
        <w:tc>
          <w:tcPr>
            <w:tcW w:w="1208" w:type="dxa"/>
            <w:tcMar>
              <w:right w:w="198" w:type="dxa"/>
            </w:tcMar>
            <w:vAlign w:val="bottom"/>
          </w:tcPr>
          <w:p w14:paraId="1F105289" w14:textId="77777777" w:rsidR="00D7496B" w:rsidRPr="00F8750E" w:rsidRDefault="00D7496B" w:rsidP="00D7496B">
            <w:pPr>
              <w:spacing w:after="0" w:line="360" w:lineRule="auto"/>
              <w:jc w:val="right"/>
              <w:rPr>
                <w:rFonts w:ascii="Montserrat Light" w:hAnsi="Montserrat Light"/>
                <w:color w:val="000000"/>
              </w:rPr>
            </w:pPr>
            <w:r w:rsidRPr="00F8750E">
              <w:rPr>
                <w:rFonts w:ascii="Montserrat Light" w:hAnsi="Montserrat Light"/>
                <w:color w:val="000000"/>
              </w:rPr>
              <w:t>124</w:t>
            </w:r>
          </w:p>
        </w:tc>
        <w:tc>
          <w:tcPr>
            <w:tcW w:w="1178" w:type="dxa"/>
          </w:tcPr>
          <w:p w14:paraId="503B19A0" w14:textId="77777777" w:rsidR="00D7496B" w:rsidRPr="00F8750E" w:rsidRDefault="00D7496B" w:rsidP="00D7496B">
            <w:pPr>
              <w:spacing w:after="0" w:line="360" w:lineRule="auto"/>
              <w:jc w:val="right"/>
              <w:rPr>
                <w:rFonts w:ascii="Montserrat Light" w:hAnsi="Montserrat Light"/>
                <w:color w:val="000000"/>
              </w:rPr>
            </w:pPr>
            <w:r w:rsidRPr="00F8750E">
              <w:rPr>
                <w:rFonts w:ascii="Montserrat Light" w:hAnsi="Montserrat Light"/>
                <w:color w:val="000000"/>
              </w:rPr>
              <w:t>81</w:t>
            </w:r>
          </w:p>
        </w:tc>
      </w:tr>
      <w:tr w:rsidR="00D7496B" w:rsidRPr="00F8750E" w14:paraId="063441EE" w14:textId="77777777" w:rsidTr="00D7496B">
        <w:trPr>
          <w:cantSplit/>
          <w:trHeight w:val="481"/>
        </w:trPr>
        <w:tc>
          <w:tcPr>
            <w:tcW w:w="3403" w:type="dxa"/>
            <w:shd w:val="clear" w:color="auto" w:fill="auto"/>
            <w:vAlign w:val="bottom"/>
            <w:hideMark/>
          </w:tcPr>
          <w:p w14:paraId="36DCB09A" w14:textId="77777777" w:rsidR="00D7496B" w:rsidRPr="00F8750E" w:rsidRDefault="00204CE7" w:rsidP="00D7496B">
            <w:pPr>
              <w:spacing w:after="0" w:line="360" w:lineRule="auto"/>
              <w:rPr>
                <w:rFonts w:ascii="Montserrat Light" w:hAnsi="Montserrat Light" w:cs="Times New Roman"/>
                <w:b/>
                <w:color w:val="000000"/>
              </w:rPr>
            </w:pPr>
            <w:r w:rsidRPr="00F8750E">
              <w:rPr>
                <w:rFonts w:ascii="Montserrat Light" w:hAnsi="Montserrat Light" w:cs="Times New Roman"/>
                <w:b/>
                <w:color w:val="000000"/>
              </w:rPr>
              <w:t xml:space="preserve">Total </w:t>
            </w:r>
            <w:r w:rsidR="00D7496B" w:rsidRPr="00F8750E">
              <w:rPr>
                <w:rFonts w:ascii="Montserrat Light" w:hAnsi="Montserrat Light" w:cs="Times New Roman"/>
                <w:b/>
                <w:color w:val="000000"/>
              </w:rPr>
              <w:t>Frêt + Poste (en tonnes)</w:t>
            </w:r>
          </w:p>
        </w:tc>
        <w:tc>
          <w:tcPr>
            <w:tcW w:w="1417" w:type="dxa"/>
            <w:tcMar>
              <w:right w:w="198" w:type="dxa"/>
            </w:tcMar>
            <w:vAlign w:val="center"/>
          </w:tcPr>
          <w:p w14:paraId="4B6FC4FC" w14:textId="77777777" w:rsidR="00D7496B" w:rsidRPr="00F8750E" w:rsidRDefault="00D7496B" w:rsidP="00D7496B">
            <w:pPr>
              <w:spacing w:after="0" w:line="360" w:lineRule="auto"/>
              <w:jc w:val="right"/>
              <w:rPr>
                <w:rFonts w:ascii="Montserrat Light" w:hAnsi="Montserrat Light" w:cs="Calibri"/>
                <w:b/>
                <w:color w:val="000000"/>
              </w:rPr>
            </w:pPr>
            <w:r w:rsidRPr="00F8750E">
              <w:rPr>
                <w:rFonts w:ascii="Montserrat Light" w:hAnsi="Montserrat Light" w:cs="Calibri"/>
                <w:b/>
                <w:color w:val="000000"/>
              </w:rPr>
              <w:t>6 467</w:t>
            </w:r>
          </w:p>
        </w:tc>
        <w:tc>
          <w:tcPr>
            <w:tcW w:w="1354" w:type="dxa"/>
            <w:tcMar>
              <w:right w:w="198" w:type="dxa"/>
            </w:tcMar>
            <w:vAlign w:val="center"/>
          </w:tcPr>
          <w:p w14:paraId="19E4C480" w14:textId="77777777" w:rsidR="00D7496B" w:rsidRPr="00F8750E" w:rsidRDefault="00D7496B" w:rsidP="00D7496B">
            <w:pPr>
              <w:spacing w:after="0" w:line="360" w:lineRule="auto"/>
              <w:jc w:val="right"/>
              <w:rPr>
                <w:rFonts w:ascii="Montserrat Light" w:hAnsi="Montserrat Light" w:cs="Calibri"/>
                <w:b/>
                <w:color w:val="000000"/>
              </w:rPr>
            </w:pPr>
            <w:r w:rsidRPr="00F8750E">
              <w:rPr>
                <w:rFonts w:ascii="Montserrat Light" w:hAnsi="Montserrat Light"/>
                <w:b/>
                <w:color w:val="000000"/>
              </w:rPr>
              <w:t>4 012</w:t>
            </w:r>
          </w:p>
        </w:tc>
        <w:tc>
          <w:tcPr>
            <w:tcW w:w="0" w:type="auto"/>
            <w:tcMar>
              <w:right w:w="198" w:type="dxa"/>
            </w:tcMar>
            <w:vAlign w:val="center"/>
          </w:tcPr>
          <w:p w14:paraId="78532AE1" w14:textId="77777777" w:rsidR="00D7496B" w:rsidRPr="00F8750E" w:rsidRDefault="00D7496B" w:rsidP="00D7496B">
            <w:pPr>
              <w:spacing w:after="0" w:line="360" w:lineRule="auto"/>
              <w:jc w:val="right"/>
              <w:rPr>
                <w:rFonts w:ascii="Montserrat Light" w:hAnsi="Montserrat Light" w:cs="Calibri"/>
                <w:b/>
                <w:color w:val="000000"/>
              </w:rPr>
            </w:pPr>
            <w:r w:rsidRPr="00F8750E">
              <w:rPr>
                <w:rFonts w:ascii="Montserrat Light" w:hAnsi="Montserrat Light"/>
                <w:b/>
                <w:color w:val="000000"/>
              </w:rPr>
              <w:t xml:space="preserve"> 3 754</w:t>
            </w:r>
          </w:p>
        </w:tc>
        <w:tc>
          <w:tcPr>
            <w:tcW w:w="1208" w:type="dxa"/>
            <w:tcMar>
              <w:right w:w="198" w:type="dxa"/>
            </w:tcMar>
            <w:vAlign w:val="bottom"/>
          </w:tcPr>
          <w:p w14:paraId="29A0E569" w14:textId="77777777" w:rsidR="00D7496B" w:rsidRPr="00F8750E" w:rsidRDefault="00D7496B" w:rsidP="00683A82">
            <w:pPr>
              <w:spacing w:after="0" w:line="360" w:lineRule="auto"/>
              <w:jc w:val="right"/>
              <w:rPr>
                <w:rFonts w:ascii="Montserrat Light" w:hAnsi="Montserrat Light"/>
                <w:b/>
                <w:color w:val="000000"/>
              </w:rPr>
            </w:pPr>
            <w:r w:rsidRPr="00F8750E">
              <w:rPr>
                <w:rFonts w:ascii="Montserrat Light" w:hAnsi="Montserrat Light" w:cs="Calibri"/>
                <w:b/>
                <w:color w:val="000000"/>
              </w:rPr>
              <w:t>3 871</w:t>
            </w:r>
          </w:p>
        </w:tc>
        <w:tc>
          <w:tcPr>
            <w:tcW w:w="1178" w:type="dxa"/>
          </w:tcPr>
          <w:p w14:paraId="1C8DC7BC" w14:textId="77777777" w:rsidR="00D7496B" w:rsidRPr="00F8750E" w:rsidRDefault="00D7496B" w:rsidP="00D7496B">
            <w:pPr>
              <w:spacing w:after="0" w:line="360" w:lineRule="auto"/>
              <w:rPr>
                <w:rFonts w:ascii="Montserrat Light" w:hAnsi="Montserrat Light"/>
                <w:b/>
                <w:color w:val="000000"/>
              </w:rPr>
            </w:pPr>
            <w:r w:rsidRPr="00F8750E">
              <w:rPr>
                <w:rFonts w:ascii="Montserrat Light" w:hAnsi="Montserrat Light"/>
                <w:b/>
                <w:color w:val="000000"/>
              </w:rPr>
              <w:t>4 774</w:t>
            </w:r>
          </w:p>
        </w:tc>
      </w:tr>
    </w:tbl>
    <w:p w14:paraId="1DD1F7A4" w14:textId="77777777" w:rsidR="00D7496B" w:rsidRPr="00F8750E" w:rsidRDefault="00D7496B" w:rsidP="00710C62">
      <w:pPr>
        <w:rPr>
          <w:rFonts w:ascii="Montserrat Light" w:hAnsi="Montserrat Light"/>
          <w:b/>
          <w:bCs/>
          <w:color w:val="5B9BD5" w:themeColor="accent1"/>
        </w:rPr>
      </w:pPr>
      <w:r w:rsidRPr="00F8750E">
        <w:rPr>
          <w:rFonts w:ascii="Montserrat Light" w:hAnsi="Montserrat Light"/>
          <w:b/>
          <w:bCs/>
          <w:color w:val="5B9BD5" w:themeColor="accent1"/>
        </w:rPr>
        <w:t>2016 à 2020</w:t>
      </w:r>
    </w:p>
    <w:p w14:paraId="1B16208D" w14:textId="77777777" w:rsidR="00D7496B" w:rsidRPr="00F8750E" w:rsidRDefault="00710C62" w:rsidP="00710C62">
      <w:pPr>
        <w:rPr>
          <w:rFonts w:ascii="Montserrat Light" w:hAnsi="Montserrat Light" w:cs="Times New Roman"/>
          <w:color w:val="000000"/>
        </w:rPr>
      </w:pPr>
      <w:r w:rsidRPr="00F8750E">
        <w:rPr>
          <w:rFonts w:ascii="Montserrat Light" w:hAnsi="Montserrat Light" w:cs="Times New Roman"/>
          <w:color w:val="000000"/>
          <w:u w:val="single"/>
        </w:rPr>
        <w:t xml:space="preserve">Source </w:t>
      </w:r>
      <w:r w:rsidRPr="00F8750E">
        <w:rPr>
          <w:rFonts w:ascii="Montserrat Light" w:hAnsi="Montserrat Light" w:cs="Times New Roman"/>
          <w:color w:val="000000"/>
        </w:rPr>
        <w:t>: ANAC/MIT</w:t>
      </w:r>
    </w:p>
    <w:p w14:paraId="71DCB034" w14:textId="694AD8DA" w:rsidR="000F56C1" w:rsidRPr="0072756D" w:rsidRDefault="000F56C1" w:rsidP="0072756D">
      <w:pPr>
        <w:spacing w:after="120"/>
        <w:rPr>
          <w:rFonts w:ascii="Montserrat Light" w:hAnsi="Montserrat Light"/>
        </w:rPr>
      </w:pPr>
      <w:r w:rsidRPr="00F8750E">
        <w:rPr>
          <w:rFonts w:ascii="Montserrat Light" w:eastAsia="Times New Roman" w:hAnsi="Montserrat Light" w:cs="Calibri"/>
          <w:b/>
          <w:i/>
          <w:color w:val="000000"/>
          <w:lang w:eastAsia="fr-FR"/>
        </w:rPr>
        <w:t>Économie numérique</w:t>
      </w:r>
    </w:p>
    <w:p w14:paraId="3A60C043" w14:textId="40D696AA" w:rsidR="002679B5" w:rsidRPr="00F8750E" w:rsidRDefault="00C717C3" w:rsidP="00A31325">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72756D">
        <w:rPr>
          <w:rFonts w:ascii="Montserrat Light" w:hAnsi="Montserrat Light"/>
          <w:sz w:val="22"/>
          <w:szCs w:val="22"/>
        </w:rPr>
        <w:t>24</w:t>
      </w:r>
      <w:r w:rsidRPr="00F8750E">
        <w:rPr>
          <w:rFonts w:ascii="Montserrat Light" w:hAnsi="Montserrat Light"/>
          <w:sz w:val="22"/>
          <w:szCs w:val="22"/>
        </w:rPr>
        <w:t> </w:t>
      </w:r>
      <w:r w:rsidR="002679B5" w:rsidRPr="00F8750E">
        <w:rPr>
          <w:rFonts w:ascii="Montserrat Light" w:hAnsi="Montserrat Light"/>
          <w:sz w:val="22"/>
          <w:szCs w:val="22"/>
        </w:rPr>
        <w:t>: I</w:t>
      </w:r>
      <w:r w:rsidR="00C541B8" w:rsidRPr="00F8750E">
        <w:rPr>
          <w:rFonts w:ascii="Montserrat Light" w:hAnsi="Montserrat Light"/>
          <w:sz w:val="22"/>
          <w:szCs w:val="22"/>
        </w:rPr>
        <w:t>ndicateurs de l’internet de 2015</w:t>
      </w:r>
      <w:r w:rsidR="002679B5" w:rsidRPr="00F8750E">
        <w:rPr>
          <w:rFonts w:ascii="Montserrat Light" w:hAnsi="Montserrat Light"/>
          <w:sz w:val="22"/>
          <w:szCs w:val="22"/>
        </w:rPr>
        <w:t xml:space="preserve"> à 20</w:t>
      </w:r>
      <w:r w:rsidR="00C55999" w:rsidRPr="00F8750E">
        <w:rPr>
          <w:rFonts w:ascii="Montserrat Light" w:hAnsi="Montserrat Light"/>
          <w:sz w:val="22"/>
          <w:szCs w:val="22"/>
        </w:rPr>
        <w:t>20</w:t>
      </w:r>
    </w:p>
    <w:tbl>
      <w:tblPr>
        <w:tblpPr w:leftFromText="141" w:rightFromText="141" w:vertAnchor="text" w:tblpX="-923" w:tblpY="1"/>
        <w:tblOverlap w:val="never"/>
        <w:tblW w:w="5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9"/>
        <w:gridCol w:w="1395"/>
        <w:gridCol w:w="1395"/>
        <w:gridCol w:w="1395"/>
        <w:gridCol w:w="1318"/>
        <w:gridCol w:w="1333"/>
        <w:gridCol w:w="1116"/>
      </w:tblGrid>
      <w:tr w:rsidR="00194CA1" w:rsidRPr="00F8750E" w14:paraId="471E9EA5" w14:textId="77777777" w:rsidTr="0072756D">
        <w:trPr>
          <w:cantSplit/>
        </w:trPr>
        <w:tc>
          <w:tcPr>
            <w:tcW w:w="1415" w:type="pct"/>
            <w:tcBorders>
              <w:bottom w:val="single" w:sz="4" w:space="0" w:color="auto"/>
            </w:tcBorders>
            <w:shd w:val="clear" w:color="auto" w:fill="DEEAF6" w:themeFill="accent1" w:themeFillTint="33"/>
            <w:vAlign w:val="center"/>
            <w:hideMark/>
          </w:tcPr>
          <w:p w14:paraId="2CBCB078" w14:textId="77777777" w:rsidR="009B6493" w:rsidRPr="00F8750E" w:rsidRDefault="009B6493" w:rsidP="009B6493">
            <w:pPr>
              <w:spacing w:after="0" w:line="312" w:lineRule="auto"/>
              <w:rPr>
                <w:rFonts w:ascii="Montserrat Light" w:eastAsiaTheme="minorEastAsia" w:hAnsi="Montserrat Light" w:cs="Arial"/>
                <w:b/>
                <w:lang w:eastAsia="fr-FR"/>
              </w:rPr>
            </w:pPr>
            <w:r w:rsidRPr="00F8750E">
              <w:rPr>
                <w:rFonts w:ascii="Montserrat Light" w:eastAsiaTheme="minorEastAsia" w:hAnsi="Montserrat Light" w:cs="Arial"/>
                <w:b/>
                <w:lang w:eastAsia="fr-FR"/>
              </w:rPr>
              <w:t xml:space="preserve">Indicateurs </w:t>
            </w:r>
          </w:p>
        </w:tc>
        <w:tc>
          <w:tcPr>
            <w:tcW w:w="629" w:type="pct"/>
            <w:tcBorders>
              <w:bottom w:val="single" w:sz="4" w:space="0" w:color="auto"/>
            </w:tcBorders>
            <w:shd w:val="clear" w:color="auto" w:fill="DEEAF6" w:themeFill="accent1" w:themeFillTint="33"/>
            <w:noWrap/>
            <w:vAlign w:val="center"/>
            <w:hideMark/>
          </w:tcPr>
          <w:p w14:paraId="5DCAB52C" w14:textId="77777777" w:rsidR="009B6493" w:rsidRPr="00F8750E" w:rsidRDefault="009B6493" w:rsidP="009B6493">
            <w:pPr>
              <w:spacing w:after="0" w:line="312" w:lineRule="auto"/>
              <w:jc w:val="center"/>
              <w:rPr>
                <w:rFonts w:ascii="Montserrat Light" w:eastAsiaTheme="minorEastAsia" w:hAnsi="Montserrat Light" w:cs="Arial"/>
                <w:b/>
                <w:lang w:eastAsia="fr-FR"/>
              </w:rPr>
            </w:pPr>
            <w:r w:rsidRPr="00F8750E">
              <w:rPr>
                <w:rFonts w:ascii="Montserrat Light" w:eastAsiaTheme="minorEastAsia" w:hAnsi="Montserrat Light" w:cs="Arial"/>
                <w:b/>
                <w:lang w:eastAsia="fr-FR"/>
              </w:rPr>
              <w:t>2015</w:t>
            </w:r>
          </w:p>
        </w:tc>
        <w:tc>
          <w:tcPr>
            <w:tcW w:w="629" w:type="pct"/>
            <w:tcBorders>
              <w:bottom w:val="single" w:sz="4" w:space="0" w:color="auto"/>
            </w:tcBorders>
            <w:shd w:val="clear" w:color="auto" w:fill="DEEAF6" w:themeFill="accent1" w:themeFillTint="33"/>
            <w:vAlign w:val="center"/>
          </w:tcPr>
          <w:p w14:paraId="4495410F" w14:textId="77777777" w:rsidR="009B6493" w:rsidRPr="00F8750E" w:rsidRDefault="009B6493" w:rsidP="009B6493">
            <w:pPr>
              <w:spacing w:after="0" w:line="312" w:lineRule="auto"/>
              <w:jc w:val="center"/>
              <w:rPr>
                <w:rFonts w:ascii="Montserrat Light" w:eastAsiaTheme="minorEastAsia" w:hAnsi="Montserrat Light" w:cs="Arial"/>
                <w:b/>
                <w:lang w:eastAsia="fr-FR"/>
              </w:rPr>
            </w:pPr>
            <w:r w:rsidRPr="00F8750E">
              <w:rPr>
                <w:rFonts w:ascii="Montserrat Light" w:eastAsiaTheme="minorEastAsia" w:hAnsi="Montserrat Light" w:cs="Arial"/>
                <w:b/>
                <w:lang w:eastAsia="fr-FR"/>
              </w:rPr>
              <w:t>2016</w:t>
            </w:r>
          </w:p>
        </w:tc>
        <w:tc>
          <w:tcPr>
            <w:tcW w:w="629" w:type="pct"/>
            <w:tcBorders>
              <w:bottom w:val="single" w:sz="4" w:space="0" w:color="auto"/>
            </w:tcBorders>
            <w:shd w:val="clear" w:color="auto" w:fill="DEEAF6" w:themeFill="accent1" w:themeFillTint="33"/>
            <w:vAlign w:val="center"/>
          </w:tcPr>
          <w:p w14:paraId="2CEDC1C1" w14:textId="77777777" w:rsidR="009B6493" w:rsidRPr="00F8750E" w:rsidRDefault="009B6493" w:rsidP="009B6493">
            <w:pPr>
              <w:spacing w:after="0" w:line="312" w:lineRule="auto"/>
              <w:jc w:val="center"/>
              <w:rPr>
                <w:rFonts w:ascii="Montserrat Light" w:eastAsiaTheme="minorEastAsia" w:hAnsi="Montserrat Light" w:cs="Arial"/>
                <w:b/>
                <w:lang w:eastAsia="fr-FR"/>
              </w:rPr>
            </w:pPr>
            <w:r w:rsidRPr="00F8750E">
              <w:rPr>
                <w:rFonts w:ascii="Montserrat Light" w:eastAsiaTheme="minorEastAsia" w:hAnsi="Montserrat Light" w:cs="Arial"/>
                <w:b/>
                <w:lang w:eastAsia="fr-FR"/>
              </w:rPr>
              <w:t>2017</w:t>
            </w:r>
          </w:p>
        </w:tc>
        <w:tc>
          <w:tcPr>
            <w:tcW w:w="594" w:type="pct"/>
            <w:tcBorders>
              <w:bottom w:val="single" w:sz="4" w:space="0" w:color="auto"/>
            </w:tcBorders>
            <w:shd w:val="clear" w:color="auto" w:fill="DEEAF6" w:themeFill="accent1" w:themeFillTint="33"/>
            <w:vAlign w:val="center"/>
          </w:tcPr>
          <w:p w14:paraId="382ED2C5" w14:textId="77777777" w:rsidR="009B6493" w:rsidRPr="00F8750E" w:rsidRDefault="009B6493" w:rsidP="009B6493">
            <w:pPr>
              <w:spacing w:after="0" w:line="312" w:lineRule="auto"/>
              <w:jc w:val="center"/>
              <w:rPr>
                <w:rFonts w:ascii="Montserrat Light" w:eastAsiaTheme="minorEastAsia" w:hAnsi="Montserrat Light" w:cs="Arial"/>
                <w:b/>
                <w:lang w:eastAsia="fr-FR"/>
              </w:rPr>
            </w:pPr>
            <w:r w:rsidRPr="00F8750E">
              <w:rPr>
                <w:rFonts w:ascii="Montserrat Light" w:eastAsiaTheme="minorEastAsia" w:hAnsi="Montserrat Light" w:cs="Arial"/>
                <w:b/>
                <w:lang w:eastAsia="fr-FR"/>
              </w:rPr>
              <w:t>2018</w:t>
            </w:r>
          </w:p>
        </w:tc>
        <w:tc>
          <w:tcPr>
            <w:tcW w:w="601" w:type="pct"/>
            <w:tcBorders>
              <w:bottom w:val="single" w:sz="4" w:space="0" w:color="auto"/>
            </w:tcBorders>
            <w:shd w:val="clear" w:color="auto" w:fill="DEEAF6" w:themeFill="accent1" w:themeFillTint="33"/>
            <w:vAlign w:val="center"/>
          </w:tcPr>
          <w:p w14:paraId="7758983E" w14:textId="77777777" w:rsidR="009B6493" w:rsidRPr="00F8750E" w:rsidRDefault="009B6493" w:rsidP="009B6493">
            <w:pPr>
              <w:spacing w:after="0" w:line="312" w:lineRule="auto"/>
              <w:jc w:val="center"/>
              <w:rPr>
                <w:rFonts w:ascii="Montserrat Light" w:eastAsiaTheme="minorEastAsia" w:hAnsi="Montserrat Light" w:cs="Arial"/>
                <w:b/>
                <w:lang w:eastAsia="fr-FR"/>
              </w:rPr>
            </w:pPr>
            <w:r w:rsidRPr="00F8750E">
              <w:rPr>
                <w:rFonts w:ascii="Montserrat Light" w:eastAsiaTheme="minorEastAsia" w:hAnsi="Montserrat Light" w:cs="Arial"/>
                <w:b/>
                <w:lang w:eastAsia="fr-FR"/>
              </w:rPr>
              <w:t>2019</w:t>
            </w:r>
          </w:p>
        </w:tc>
        <w:tc>
          <w:tcPr>
            <w:tcW w:w="503" w:type="pct"/>
            <w:tcBorders>
              <w:bottom w:val="single" w:sz="4" w:space="0" w:color="auto"/>
            </w:tcBorders>
            <w:shd w:val="clear" w:color="auto" w:fill="DEEAF6" w:themeFill="accent1" w:themeFillTint="33"/>
          </w:tcPr>
          <w:p w14:paraId="1CD58A12" w14:textId="77777777" w:rsidR="009B6493" w:rsidRPr="00F8750E" w:rsidRDefault="009B6493" w:rsidP="009B6493">
            <w:pPr>
              <w:spacing w:after="0" w:line="312" w:lineRule="auto"/>
              <w:jc w:val="center"/>
              <w:rPr>
                <w:rFonts w:ascii="Montserrat Light" w:eastAsiaTheme="minorEastAsia" w:hAnsi="Montserrat Light" w:cs="Arial"/>
                <w:b/>
                <w:lang w:eastAsia="fr-FR"/>
              </w:rPr>
            </w:pPr>
            <w:r w:rsidRPr="00F8750E">
              <w:rPr>
                <w:rFonts w:ascii="Montserrat Light" w:eastAsiaTheme="minorEastAsia" w:hAnsi="Montserrat Light" w:cs="Arial"/>
                <w:b/>
                <w:lang w:eastAsia="fr-FR"/>
              </w:rPr>
              <w:t>2020</w:t>
            </w:r>
          </w:p>
        </w:tc>
      </w:tr>
      <w:tr w:rsidR="00194CA1" w:rsidRPr="00F8750E" w14:paraId="366308DE" w14:textId="77777777" w:rsidTr="008679B6">
        <w:trPr>
          <w:cantSplit/>
        </w:trPr>
        <w:tc>
          <w:tcPr>
            <w:tcW w:w="1415" w:type="pct"/>
            <w:tcBorders>
              <w:bottom w:val="nil"/>
            </w:tcBorders>
            <w:shd w:val="clear" w:color="auto" w:fill="auto"/>
            <w:vAlign w:val="bottom"/>
          </w:tcPr>
          <w:p w14:paraId="7CB8EC11" w14:textId="65AD7B1A" w:rsidR="009B6493" w:rsidRPr="00F8750E" w:rsidRDefault="009B6493" w:rsidP="009B6493">
            <w:pPr>
              <w:spacing w:after="0" w:line="312" w:lineRule="auto"/>
              <w:rPr>
                <w:rFonts w:ascii="Montserrat Light" w:eastAsiaTheme="minorEastAsia" w:hAnsi="Montserrat Light" w:cs="Arial"/>
                <w:lang w:eastAsia="fr-FR"/>
              </w:rPr>
            </w:pPr>
            <w:r w:rsidRPr="00F8750E">
              <w:rPr>
                <w:rFonts w:ascii="Montserrat Light" w:eastAsiaTheme="minorEastAsia" w:hAnsi="Montserrat Light" w:cs="Arial"/>
                <w:lang w:eastAsia="fr-FR"/>
              </w:rPr>
              <w:t>Abonnés à l’internet fixe chez l’opérateur BTS</w:t>
            </w:r>
            <w:r w:rsidR="00DC2A44">
              <w:rPr>
                <w:rFonts w:ascii="Montserrat Light" w:eastAsiaTheme="minorEastAsia" w:hAnsi="Montserrat Light" w:cs="Arial"/>
                <w:lang w:eastAsia="fr-FR"/>
              </w:rPr>
              <w:t xml:space="preserve"> (benin telecom)</w:t>
            </w:r>
          </w:p>
        </w:tc>
        <w:tc>
          <w:tcPr>
            <w:tcW w:w="629" w:type="pct"/>
            <w:tcBorders>
              <w:bottom w:val="nil"/>
            </w:tcBorders>
            <w:shd w:val="clear" w:color="auto" w:fill="auto"/>
            <w:noWrap/>
            <w:vAlign w:val="bottom"/>
          </w:tcPr>
          <w:p w14:paraId="5D4536FE"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73 168</w:t>
            </w:r>
          </w:p>
        </w:tc>
        <w:tc>
          <w:tcPr>
            <w:tcW w:w="629" w:type="pct"/>
            <w:tcBorders>
              <w:bottom w:val="nil"/>
            </w:tcBorders>
            <w:vAlign w:val="bottom"/>
          </w:tcPr>
          <w:p w14:paraId="435BA0FD"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19 220</w:t>
            </w:r>
          </w:p>
        </w:tc>
        <w:tc>
          <w:tcPr>
            <w:tcW w:w="629" w:type="pct"/>
            <w:tcBorders>
              <w:bottom w:val="nil"/>
            </w:tcBorders>
            <w:vAlign w:val="bottom"/>
          </w:tcPr>
          <w:p w14:paraId="2D3BE746"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24 350</w:t>
            </w:r>
          </w:p>
        </w:tc>
        <w:tc>
          <w:tcPr>
            <w:tcW w:w="594" w:type="pct"/>
            <w:tcBorders>
              <w:bottom w:val="nil"/>
            </w:tcBorders>
            <w:vAlign w:val="bottom"/>
          </w:tcPr>
          <w:p w14:paraId="6E242857"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23 025</w:t>
            </w:r>
          </w:p>
        </w:tc>
        <w:tc>
          <w:tcPr>
            <w:tcW w:w="601" w:type="pct"/>
            <w:tcBorders>
              <w:bottom w:val="nil"/>
            </w:tcBorders>
            <w:vAlign w:val="bottom"/>
          </w:tcPr>
          <w:p w14:paraId="7C2C8F7B"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21 380</w:t>
            </w:r>
          </w:p>
        </w:tc>
        <w:tc>
          <w:tcPr>
            <w:tcW w:w="503" w:type="pct"/>
            <w:tcBorders>
              <w:bottom w:val="nil"/>
            </w:tcBorders>
          </w:tcPr>
          <w:p w14:paraId="548967E1" w14:textId="3468242F" w:rsidR="00A83D77" w:rsidRDefault="00A83D77" w:rsidP="009B6493">
            <w:pPr>
              <w:spacing w:after="0" w:line="312" w:lineRule="auto"/>
              <w:jc w:val="right"/>
              <w:rPr>
                <w:rFonts w:ascii="Montserrat Light" w:eastAsiaTheme="minorEastAsia" w:hAnsi="Montserrat Light" w:cs="Arial"/>
                <w:lang w:eastAsia="fr-FR"/>
              </w:rPr>
            </w:pPr>
          </w:p>
          <w:p w14:paraId="1A40EEBA" w14:textId="05296862" w:rsidR="009B6493" w:rsidRPr="00A83D77" w:rsidRDefault="00A83D77" w:rsidP="00A83D77">
            <w:pPr>
              <w:rPr>
                <w:rFonts w:ascii="Montserrat Light" w:eastAsiaTheme="minorEastAsia" w:hAnsi="Montserrat Light" w:cs="Arial"/>
                <w:lang w:eastAsia="fr-FR"/>
              </w:rPr>
            </w:pPr>
            <w:r>
              <w:rPr>
                <w:rFonts w:ascii="Montserrat Light" w:eastAsiaTheme="minorEastAsia" w:hAnsi="Montserrat Light" w:cs="Arial"/>
                <w:lang w:eastAsia="fr-FR"/>
              </w:rPr>
              <w:t>-</w:t>
            </w:r>
          </w:p>
        </w:tc>
      </w:tr>
      <w:tr w:rsidR="00194CA1" w:rsidRPr="00F8750E" w14:paraId="01AC04A1" w14:textId="77777777" w:rsidTr="008679B6">
        <w:trPr>
          <w:cantSplit/>
        </w:trPr>
        <w:tc>
          <w:tcPr>
            <w:tcW w:w="1415" w:type="pct"/>
            <w:tcBorders>
              <w:top w:val="nil"/>
              <w:bottom w:val="nil"/>
            </w:tcBorders>
            <w:shd w:val="clear" w:color="auto" w:fill="auto"/>
            <w:vAlign w:val="bottom"/>
          </w:tcPr>
          <w:p w14:paraId="1057F63B" w14:textId="6CF841F6" w:rsidR="009B6493" w:rsidRPr="00F8750E" w:rsidRDefault="009B6493" w:rsidP="009B6493">
            <w:pPr>
              <w:spacing w:after="0" w:line="312" w:lineRule="auto"/>
              <w:rPr>
                <w:rFonts w:ascii="Montserrat Light" w:eastAsiaTheme="minorEastAsia" w:hAnsi="Montserrat Light" w:cs="Arial"/>
                <w:lang w:eastAsia="fr-FR"/>
              </w:rPr>
            </w:pPr>
            <w:r w:rsidRPr="00F8750E">
              <w:rPr>
                <w:rFonts w:ascii="Montserrat Light" w:eastAsiaTheme="minorEastAsia" w:hAnsi="Montserrat Light" w:cs="Arial"/>
                <w:lang w:eastAsia="fr-FR"/>
              </w:rPr>
              <w:t>Abonnés à l’internet fixe chez les FAI</w:t>
            </w:r>
            <w:r w:rsidR="00DC2A44">
              <w:rPr>
                <w:rFonts w:ascii="Montserrat Light" w:eastAsiaTheme="minorEastAsia" w:hAnsi="Montserrat Light" w:cs="Arial"/>
                <w:lang w:eastAsia="fr-FR"/>
              </w:rPr>
              <w:t xml:space="preserve"> (founisseur d’acces inernet)</w:t>
            </w:r>
          </w:p>
        </w:tc>
        <w:tc>
          <w:tcPr>
            <w:tcW w:w="629" w:type="pct"/>
            <w:tcBorders>
              <w:top w:val="nil"/>
              <w:bottom w:val="nil"/>
            </w:tcBorders>
            <w:shd w:val="clear" w:color="auto" w:fill="auto"/>
            <w:noWrap/>
            <w:vAlign w:val="bottom"/>
          </w:tcPr>
          <w:p w14:paraId="198DF726"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1 433</w:t>
            </w:r>
          </w:p>
        </w:tc>
        <w:tc>
          <w:tcPr>
            <w:tcW w:w="629" w:type="pct"/>
            <w:tcBorders>
              <w:top w:val="nil"/>
              <w:bottom w:val="nil"/>
            </w:tcBorders>
            <w:vAlign w:val="bottom"/>
          </w:tcPr>
          <w:p w14:paraId="764F2BBE"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3 632</w:t>
            </w:r>
          </w:p>
        </w:tc>
        <w:tc>
          <w:tcPr>
            <w:tcW w:w="629" w:type="pct"/>
            <w:tcBorders>
              <w:top w:val="nil"/>
              <w:bottom w:val="nil"/>
            </w:tcBorders>
            <w:vAlign w:val="bottom"/>
          </w:tcPr>
          <w:p w14:paraId="564E080A"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4 265</w:t>
            </w:r>
          </w:p>
        </w:tc>
        <w:tc>
          <w:tcPr>
            <w:tcW w:w="594" w:type="pct"/>
            <w:tcBorders>
              <w:top w:val="nil"/>
              <w:bottom w:val="nil"/>
            </w:tcBorders>
            <w:vAlign w:val="bottom"/>
          </w:tcPr>
          <w:p w14:paraId="0A9756C1"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hAnsi="Montserrat Light"/>
                <w:color w:val="000000"/>
              </w:rPr>
              <w:t>4 087</w:t>
            </w:r>
          </w:p>
        </w:tc>
        <w:tc>
          <w:tcPr>
            <w:tcW w:w="601" w:type="pct"/>
            <w:tcBorders>
              <w:top w:val="nil"/>
              <w:bottom w:val="nil"/>
            </w:tcBorders>
            <w:vAlign w:val="bottom"/>
          </w:tcPr>
          <w:p w14:paraId="6AE7EBE6"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hAnsi="Montserrat Light"/>
                <w:color w:val="000000"/>
              </w:rPr>
              <w:t>4 109</w:t>
            </w:r>
          </w:p>
        </w:tc>
        <w:tc>
          <w:tcPr>
            <w:tcW w:w="503" w:type="pct"/>
            <w:tcBorders>
              <w:top w:val="nil"/>
              <w:bottom w:val="nil"/>
            </w:tcBorders>
          </w:tcPr>
          <w:p w14:paraId="5E51C2D3" w14:textId="41E4E4C6" w:rsidR="009B6493" w:rsidRPr="00F8750E" w:rsidRDefault="009B6493" w:rsidP="00A83D77">
            <w:pPr>
              <w:spacing w:after="0" w:line="312" w:lineRule="auto"/>
              <w:rPr>
                <w:rFonts w:ascii="Montserrat Light" w:hAnsi="Montserrat Light"/>
                <w:color w:val="000000"/>
              </w:rPr>
            </w:pPr>
          </w:p>
        </w:tc>
      </w:tr>
      <w:tr w:rsidR="00194CA1" w:rsidRPr="00F8750E" w14:paraId="7A0A0D04" w14:textId="77777777" w:rsidTr="008679B6">
        <w:trPr>
          <w:cantSplit/>
        </w:trPr>
        <w:tc>
          <w:tcPr>
            <w:tcW w:w="1415" w:type="pct"/>
            <w:tcBorders>
              <w:top w:val="nil"/>
              <w:bottom w:val="single" w:sz="4" w:space="0" w:color="auto"/>
            </w:tcBorders>
            <w:shd w:val="clear" w:color="auto" w:fill="auto"/>
            <w:vAlign w:val="bottom"/>
            <w:hideMark/>
          </w:tcPr>
          <w:p w14:paraId="3F3A3E26" w14:textId="77777777" w:rsidR="009B6493" w:rsidRPr="00F8750E" w:rsidRDefault="009B6493" w:rsidP="009B6493">
            <w:pPr>
              <w:spacing w:after="0" w:line="312" w:lineRule="auto"/>
              <w:rPr>
                <w:rFonts w:ascii="Montserrat Light" w:eastAsiaTheme="minorEastAsia" w:hAnsi="Montserrat Light" w:cs="Arial"/>
                <w:lang w:eastAsia="fr-FR"/>
              </w:rPr>
            </w:pPr>
            <w:r w:rsidRPr="00F8750E">
              <w:rPr>
                <w:rFonts w:ascii="Montserrat Light" w:eastAsiaTheme="minorEastAsia" w:hAnsi="Montserrat Light" w:cs="Arial"/>
                <w:lang w:eastAsia="fr-FR"/>
              </w:rPr>
              <w:t>Total des abonnés à l’internet sur le fixe</w:t>
            </w:r>
          </w:p>
        </w:tc>
        <w:tc>
          <w:tcPr>
            <w:tcW w:w="629" w:type="pct"/>
            <w:tcBorders>
              <w:top w:val="nil"/>
              <w:bottom w:val="single" w:sz="4" w:space="0" w:color="auto"/>
            </w:tcBorders>
            <w:shd w:val="clear" w:color="auto" w:fill="auto"/>
            <w:noWrap/>
            <w:vAlign w:val="bottom"/>
            <w:hideMark/>
          </w:tcPr>
          <w:p w14:paraId="386F1159"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74 601</w:t>
            </w:r>
          </w:p>
        </w:tc>
        <w:tc>
          <w:tcPr>
            <w:tcW w:w="629" w:type="pct"/>
            <w:tcBorders>
              <w:top w:val="nil"/>
              <w:bottom w:val="single" w:sz="4" w:space="0" w:color="auto"/>
            </w:tcBorders>
            <w:vAlign w:val="bottom"/>
          </w:tcPr>
          <w:p w14:paraId="17F95023"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22 852</w:t>
            </w:r>
          </w:p>
        </w:tc>
        <w:tc>
          <w:tcPr>
            <w:tcW w:w="629" w:type="pct"/>
            <w:tcBorders>
              <w:top w:val="nil"/>
              <w:bottom w:val="single" w:sz="4" w:space="0" w:color="auto"/>
            </w:tcBorders>
            <w:vAlign w:val="bottom"/>
          </w:tcPr>
          <w:p w14:paraId="52840928"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28 615</w:t>
            </w:r>
          </w:p>
        </w:tc>
        <w:tc>
          <w:tcPr>
            <w:tcW w:w="594" w:type="pct"/>
            <w:tcBorders>
              <w:top w:val="nil"/>
              <w:bottom w:val="single" w:sz="4" w:space="0" w:color="auto"/>
            </w:tcBorders>
            <w:vAlign w:val="bottom"/>
          </w:tcPr>
          <w:p w14:paraId="2E603772"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27 112</w:t>
            </w:r>
          </w:p>
        </w:tc>
        <w:tc>
          <w:tcPr>
            <w:tcW w:w="601" w:type="pct"/>
            <w:tcBorders>
              <w:top w:val="nil"/>
              <w:bottom w:val="single" w:sz="4" w:space="0" w:color="auto"/>
            </w:tcBorders>
            <w:vAlign w:val="bottom"/>
          </w:tcPr>
          <w:p w14:paraId="3C3BEA2E" w14:textId="092D5AD5"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25</w:t>
            </w:r>
            <w:r w:rsidR="008679B6">
              <w:rPr>
                <w:rFonts w:ascii="Montserrat Light" w:eastAsiaTheme="minorEastAsia" w:hAnsi="Montserrat Light" w:cs="Arial"/>
                <w:lang w:eastAsia="fr-FR"/>
              </w:rPr>
              <w:t> </w:t>
            </w:r>
            <w:r w:rsidRPr="00F8750E">
              <w:rPr>
                <w:rFonts w:ascii="Montserrat Light" w:eastAsiaTheme="minorEastAsia" w:hAnsi="Montserrat Light" w:cs="Arial"/>
                <w:lang w:eastAsia="fr-FR"/>
              </w:rPr>
              <w:t>489</w:t>
            </w:r>
          </w:p>
        </w:tc>
        <w:tc>
          <w:tcPr>
            <w:tcW w:w="503" w:type="pct"/>
            <w:tcBorders>
              <w:top w:val="nil"/>
              <w:bottom w:val="single" w:sz="4" w:space="0" w:color="auto"/>
            </w:tcBorders>
          </w:tcPr>
          <w:p w14:paraId="2C02413C" w14:textId="77777777" w:rsidR="008679B6" w:rsidRDefault="008679B6" w:rsidP="004969F6">
            <w:pPr>
              <w:spacing w:after="0" w:line="312" w:lineRule="auto"/>
              <w:rPr>
                <w:rFonts w:ascii="Montserrat Light" w:eastAsiaTheme="minorEastAsia" w:hAnsi="Montserrat Light" w:cs="Arial"/>
                <w:lang w:eastAsia="fr-FR"/>
              </w:rPr>
            </w:pPr>
          </w:p>
          <w:p w14:paraId="6193B16A" w14:textId="011EE5BA" w:rsidR="009B6493" w:rsidRPr="00F8750E" w:rsidRDefault="008679B6" w:rsidP="004969F6">
            <w:pPr>
              <w:spacing w:after="0" w:line="312" w:lineRule="auto"/>
              <w:rPr>
                <w:rFonts w:ascii="Montserrat Light" w:eastAsiaTheme="minorEastAsia" w:hAnsi="Montserrat Light" w:cs="Arial"/>
                <w:lang w:eastAsia="fr-FR"/>
              </w:rPr>
            </w:pPr>
            <w:r>
              <w:rPr>
                <w:rFonts w:ascii="Montserrat Light" w:eastAsiaTheme="minorEastAsia" w:hAnsi="Montserrat Light" w:cs="Arial"/>
                <w:lang w:eastAsia="fr-FR"/>
              </w:rPr>
              <w:t>29981</w:t>
            </w:r>
          </w:p>
        </w:tc>
      </w:tr>
      <w:tr w:rsidR="00194CA1" w:rsidRPr="00F8750E" w14:paraId="1A71BC8E" w14:textId="77777777" w:rsidTr="008679B6">
        <w:trPr>
          <w:cantSplit/>
        </w:trPr>
        <w:tc>
          <w:tcPr>
            <w:tcW w:w="1415" w:type="pct"/>
            <w:tcBorders>
              <w:top w:val="single" w:sz="4" w:space="0" w:color="auto"/>
              <w:bottom w:val="single" w:sz="4" w:space="0" w:color="auto"/>
            </w:tcBorders>
            <w:shd w:val="clear" w:color="auto" w:fill="auto"/>
            <w:vAlign w:val="bottom"/>
            <w:hideMark/>
          </w:tcPr>
          <w:p w14:paraId="6EA246AA" w14:textId="77777777" w:rsidR="009B6493" w:rsidRPr="00F8750E" w:rsidRDefault="009B6493" w:rsidP="009B6493">
            <w:pPr>
              <w:spacing w:after="0" w:line="312" w:lineRule="auto"/>
              <w:rPr>
                <w:rFonts w:ascii="Montserrat Light" w:eastAsiaTheme="minorEastAsia" w:hAnsi="Montserrat Light" w:cs="Arial"/>
                <w:lang w:eastAsia="fr-FR"/>
              </w:rPr>
            </w:pPr>
            <w:r w:rsidRPr="00F8750E">
              <w:rPr>
                <w:rFonts w:ascii="Montserrat Light" w:eastAsiaTheme="minorEastAsia" w:hAnsi="Montserrat Light" w:cs="Arial"/>
                <w:lang w:eastAsia="fr-FR"/>
              </w:rPr>
              <w:t>Abonnés à l’internet sur les réseaux mobiles</w:t>
            </w:r>
          </w:p>
        </w:tc>
        <w:tc>
          <w:tcPr>
            <w:tcW w:w="629" w:type="pct"/>
            <w:tcBorders>
              <w:top w:val="single" w:sz="4" w:space="0" w:color="auto"/>
              <w:bottom w:val="single" w:sz="4" w:space="0" w:color="auto"/>
            </w:tcBorders>
            <w:shd w:val="clear" w:color="auto" w:fill="auto"/>
            <w:noWrap/>
            <w:vAlign w:val="bottom"/>
            <w:hideMark/>
          </w:tcPr>
          <w:p w14:paraId="627DDD78"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2 155 041</w:t>
            </w:r>
          </w:p>
        </w:tc>
        <w:tc>
          <w:tcPr>
            <w:tcW w:w="629" w:type="pct"/>
            <w:tcBorders>
              <w:top w:val="single" w:sz="4" w:space="0" w:color="auto"/>
              <w:bottom w:val="single" w:sz="4" w:space="0" w:color="auto"/>
            </w:tcBorders>
            <w:vAlign w:val="bottom"/>
          </w:tcPr>
          <w:p w14:paraId="11A62C39"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2 770 627</w:t>
            </w:r>
          </w:p>
        </w:tc>
        <w:tc>
          <w:tcPr>
            <w:tcW w:w="629" w:type="pct"/>
            <w:tcBorders>
              <w:top w:val="single" w:sz="4" w:space="0" w:color="auto"/>
              <w:bottom w:val="single" w:sz="4" w:space="0" w:color="auto"/>
            </w:tcBorders>
            <w:vAlign w:val="bottom"/>
          </w:tcPr>
          <w:p w14:paraId="2EFB4234"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4 600 961</w:t>
            </w:r>
          </w:p>
        </w:tc>
        <w:tc>
          <w:tcPr>
            <w:tcW w:w="594" w:type="pct"/>
            <w:tcBorders>
              <w:top w:val="single" w:sz="4" w:space="0" w:color="auto"/>
              <w:bottom w:val="single" w:sz="4" w:space="0" w:color="auto"/>
            </w:tcBorders>
            <w:vAlign w:val="bottom"/>
          </w:tcPr>
          <w:p w14:paraId="782780E8"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5 429 698</w:t>
            </w:r>
          </w:p>
        </w:tc>
        <w:tc>
          <w:tcPr>
            <w:tcW w:w="601" w:type="pct"/>
            <w:tcBorders>
              <w:top w:val="single" w:sz="4" w:space="0" w:color="auto"/>
              <w:bottom w:val="single" w:sz="4" w:space="0" w:color="auto"/>
            </w:tcBorders>
            <w:vAlign w:val="bottom"/>
          </w:tcPr>
          <w:p w14:paraId="1E893114" w14:textId="66179579" w:rsidR="009B6493" w:rsidRPr="00F8750E" w:rsidRDefault="008679B6" w:rsidP="008679B6">
            <w:pPr>
              <w:spacing w:after="0" w:line="312" w:lineRule="auto"/>
              <w:rPr>
                <w:rFonts w:ascii="Montserrat Light" w:eastAsiaTheme="minorEastAsia" w:hAnsi="Montserrat Light" w:cs="Arial"/>
                <w:lang w:eastAsia="fr-FR"/>
              </w:rPr>
            </w:pPr>
            <w:r>
              <w:rPr>
                <w:rFonts w:ascii="Montserrat Light" w:eastAsiaTheme="minorEastAsia" w:hAnsi="Montserrat Light" w:cs="Arial"/>
                <w:lang w:eastAsia="fr-FR"/>
              </w:rPr>
              <w:t>6</w:t>
            </w:r>
            <w:r w:rsidR="009B6493" w:rsidRPr="00F8750E">
              <w:rPr>
                <w:rFonts w:ascii="Montserrat Light" w:eastAsiaTheme="minorEastAsia" w:hAnsi="Montserrat Light" w:cs="Arial"/>
                <w:lang w:eastAsia="fr-FR"/>
              </w:rPr>
              <w:t>499</w:t>
            </w:r>
            <w:r>
              <w:rPr>
                <w:rFonts w:ascii="Montserrat Light" w:eastAsiaTheme="minorEastAsia" w:hAnsi="Montserrat Light" w:cs="Arial"/>
                <w:lang w:eastAsia="fr-FR"/>
              </w:rPr>
              <w:t> </w:t>
            </w:r>
            <w:r w:rsidR="009B6493" w:rsidRPr="00F8750E">
              <w:rPr>
                <w:rFonts w:ascii="Montserrat Light" w:eastAsiaTheme="minorEastAsia" w:hAnsi="Montserrat Light" w:cs="Arial"/>
                <w:lang w:eastAsia="fr-FR"/>
              </w:rPr>
              <w:t>553</w:t>
            </w:r>
          </w:p>
        </w:tc>
        <w:tc>
          <w:tcPr>
            <w:tcW w:w="503" w:type="pct"/>
            <w:tcBorders>
              <w:top w:val="single" w:sz="4" w:space="0" w:color="auto"/>
              <w:bottom w:val="single" w:sz="4" w:space="0" w:color="auto"/>
            </w:tcBorders>
          </w:tcPr>
          <w:p w14:paraId="27A555DD" w14:textId="77777777" w:rsidR="008679B6" w:rsidRDefault="008679B6" w:rsidP="009B6493">
            <w:pPr>
              <w:spacing w:after="0" w:line="312" w:lineRule="auto"/>
              <w:jc w:val="right"/>
              <w:rPr>
                <w:rFonts w:ascii="Montserrat Light" w:eastAsiaTheme="minorEastAsia" w:hAnsi="Montserrat Light" w:cs="Arial"/>
                <w:lang w:eastAsia="fr-FR"/>
              </w:rPr>
            </w:pPr>
          </w:p>
          <w:p w14:paraId="102C9C38" w14:textId="6D8D5E31" w:rsidR="009B6493" w:rsidRPr="00F8750E" w:rsidRDefault="008679B6" w:rsidP="009B6493">
            <w:pPr>
              <w:spacing w:after="0" w:line="312" w:lineRule="auto"/>
              <w:jc w:val="right"/>
              <w:rPr>
                <w:rFonts w:ascii="Montserrat Light" w:eastAsiaTheme="minorEastAsia" w:hAnsi="Montserrat Light" w:cs="Arial"/>
                <w:lang w:eastAsia="fr-FR"/>
              </w:rPr>
            </w:pPr>
            <w:r>
              <w:rPr>
                <w:rFonts w:ascii="Montserrat Light" w:eastAsiaTheme="minorEastAsia" w:hAnsi="Montserrat Light" w:cs="Arial"/>
                <w:lang w:eastAsia="fr-FR"/>
              </w:rPr>
              <w:t>8476813</w:t>
            </w:r>
          </w:p>
        </w:tc>
      </w:tr>
      <w:tr w:rsidR="00194CA1" w:rsidRPr="00F8750E" w14:paraId="0A0F6E76" w14:textId="77777777" w:rsidTr="008679B6">
        <w:trPr>
          <w:cantSplit/>
        </w:trPr>
        <w:tc>
          <w:tcPr>
            <w:tcW w:w="1415" w:type="pct"/>
            <w:tcBorders>
              <w:bottom w:val="nil"/>
            </w:tcBorders>
            <w:shd w:val="clear" w:color="auto" w:fill="auto"/>
            <w:vAlign w:val="bottom"/>
            <w:hideMark/>
          </w:tcPr>
          <w:p w14:paraId="185B4D82" w14:textId="77777777" w:rsidR="009B6493" w:rsidRPr="00F8750E" w:rsidRDefault="009B6493" w:rsidP="009B6493">
            <w:pPr>
              <w:spacing w:after="0" w:line="312" w:lineRule="auto"/>
              <w:rPr>
                <w:rFonts w:ascii="Montserrat Light" w:eastAsiaTheme="minorEastAsia" w:hAnsi="Montserrat Light" w:cs="Arial"/>
                <w:lang w:eastAsia="fr-FR"/>
              </w:rPr>
            </w:pPr>
            <w:r w:rsidRPr="00F8750E">
              <w:rPr>
                <w:rFonts w:ascii="Montserrat Light" w:eastAsiaTheme="minorEastAsia" w:hAnsi="Montserrat Light" w:cs="Arial"/>
                <w:lang w:eastAsia="fr-FR"/>
              </w:rPr>
              <w:t>Taux de pénétration internet sur le fixe</w:t>
            </w:r>
          </w:p>
        </w:tc>
        <w:tc>
          <w:tcPr>
            <w:tcW w:w="629" w:type="pct"/>
            <w:tcBorders>
              <w:bottom w:val="nil"/>
            </w:tcBorders>
            <w:shd w:val="clear" w:color="auto" w:fill="auto"/>
            <w:noWrap/>
            <w:vAlign w:val="bottom"/>
            <w:hideMark/>
          </w:tcPr>
          <w:p w14:paraId="01B9375E"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0,70%</w:t>
            </w:r>
          </w:p>
        </w:tc>
        <w:tc>
          <w:tcPr>
            <w:tcW w:w="629" w:type="pct"/>
            <w:tcBorders>
              <w:bottom w:val="nil"/>
            </w:tcBorders>
            <w:vAlign w:val="bottom"/>
          </w:tcPr>
          <w:p w14:paraId="398DBB09"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0,21%</w:t>
            </w:r>
          </w:p>
        </w:tc>
        <w:tc>
          <w:tcPr>
            <w:tcW w:w="629" w:type="pct"/>
            <w:tcBorders>
              <w:bottom w:val="nil"/>
            </w:tcBorders>
            <w:vAlign w:val="bottom"/>
          </w:tcPr>
          <w:p w14:paraId="0D4D105B"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0,24%</w:t>
            </w:r>
          </w:p>
        </w:tc>
        <w:tc>
          <w:tcPr>
            <w:tcW w:w="594" w:type="pct"/>
            <w:tcBorders>
              <w:bottom w:val="nil"/>
            </w:tcBorders>
            <w:vAlign w:val="bottom"/>
          </w:tcPr>
          <w:p w14:paraId="6079337F"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0,23%</w:t>
            </w:r>
          </w:p>
        </w:tc>
        <w:tc>
          <w:tcPr>
            <w:tcW w:w="601" w:type="pct"/>
            <w:tcBorders>
              <w:bottom w:val="nil"/>
            </w:tcBorders>
            <w:vAlign w:val="bottom"/>
          </w:tcPr>
          <w:p w14:paraId="24B97112"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0,21%</w:t>
            </w:r>
          </w:p>
        </w:tc>
        <w:tc>
          <w:tcPr>
            <w:tcW w:w="503" w:type="pct"/>
            <w:tcBorders>
              <w:bottom w:val="nil"/>
            </w:tcBorders>
          </w:tcPr>
          <w:p w14:paraId="79338286" w14:textId="77777777" w:rsidR="00FE1E93" w:rsidRDefault="00FE1E93" w:rsidP="009B6493">
            <w:pPr>
              <w:spacing w:after="0" w:line="312" w:lineRule="auto"/>
              <w:jc w:val="right"/>
              <w:rPr>
                <w:rFonts w:ascii="Montserrat Light" w:eastAsiaTheme="minorEastAsia" w:hAnsi="Montserrat Light" w:cs="Arial"/>
                <w:lang w:eastAsia="fr-FR"/>
              </w:rPr>
            </w:pPr>
          </w:p>
          <w:p w14:paraId="4823375B"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0,25</w:t>
            </w:r>
          </w:p>
        </w:tc>
      </w:tr>
      <w:tr w:rsidR="00194CA1" w:rsidRPr="00F8750E" w14:paraId="6A0FCC14" w14:textId="77777777" w:rsidTr="008679B6">
        <w:trPr>
          <w:cantSplit/>
        </w:trPr>
        <w:tc>
          <w:tcPr>
            <w:tcW w:w="1415" w:type="pct"/>
            <w:tcBorders>
              <w:top w:val="nil"/>
              <w:bottom w:val="nil"/>
            </w:tcBorders>
            <w:shd w:val="clear" w:color="auto" w:fill="auto"/>
            <w:vAlign w:val="bottom"/>
            <w:hideMark/>
          </w:tcPr>
          <w:p w14:paraId="0D0D5486" w14:textId="77777777" w:rsidR="009B6493" w:rsidRPr="00F8750E" w:rsidRDefault="009B6493" w:rsidP="009B6493">
            <w:pPr>
              <w:spacing w:after="0" w:line="312" w:lineRule="auto"/>
              <w:rPr>
                <w:rFonts w:ascii="Montserrat Light" w:eastAsiaTheme="minorEastAsia" w:hAnsi="Montserrat Light" w:cs="Arial"/>
                <w:lang w:eastAsia="fr-FR"/>
              </w:rPr>
            </w:pPr>
            <w:r w:rsidRPr="00F8750E">
              <w:rPr>
                <w:rFonts w:ascii="Montserrat Light" w:eastAsiaTheme="minorEastAsia" w:hAnsi="Montserrat Light" w:cs="Arial"/>
                <w:lang w:eastAsia="fr-FR"/>
              </w:rPr>
              <w:t>Taux de pénétration internet sur mobile</w:t>
            </w:r>
          </w:p>
        </w:tc>
        <w:tc>
          <w:tcPr>
            <w:tcW w:w="629" w:type="pct"/>
            <w:tcBorders>
              <w:top w:val="nil"/>
              <w:bottom w:val="nil"/>
            </w:tcBorders>
            <w:shd w:val="clear" w:color="auto" w:fill="auto"/>
            <w:noWrap/>
            <w:vAlign w:val="bottom"/>
            <w:hideMark/>
          </w:tcPr>
          <w:p w14:paraId="5370603C"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20,10%</w:t>
            </w:r>
          </w:p>
        </w:tc>
        <w:tc>
          <w:tcPr>
            <w:tcW w:w="629" w:type="pct"/>
            <w:tcBorders>
              <w:top w:val="nil"/>
              <w:bottom w:val="nil"/>
            </w:tcBorders>
            <w:vAlign w:val="bottom"/>
          </w:tcPr>
          <w:p w14:paraId="1928C98C"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24,97%</w:t>
            </w:r>
          </w:p>
        </w:tc>
        <w:tc>
          <w:tcPr>
            <w:tcW w:w="629" w:type="pct"/>
            <w:tcBorders>
              <w:top w:val="nil"/>
              <w:bottom w:val="nil"/>
            </w:tcBorders>
            <w:vAlign w:val="bottom"/>
          </w:tcPr>
          <w:p w14:paraId="4CC8BAFA"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40,16%</w:t>
            </w:r>
          </w:p>
        </w:tc>
        <w:tc>
          <w:tcPr>
            <w:tcW w:w="594" w:type="pct"/>
            <w:tcBorders>
              <w:top w:val="nil"/>
              <w:bottom w:val="nil"/>
            </w:tcBorders>
            <w:vAlign w:val="bottom"/>
          </w:tcPr>
          <w:p w14:paraId="4BB9EEB9"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47,79%</w:t>
            </w:r>
          </w:p>
        </w:tc>
        <w:tc>
          <w:tcPr>
            <w:tcW w:w="601" w:type="pct"/>
            <w:tcBorders>
              <w:top w:val="nil"/>
              <w:bottom w:val="nil"/>
            </w:tcBorders>
            <w:vAlign w:val="bottom"/>
          </w:tcPr>
          <w:p w14:paraId="37080A3F"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52,8%</w:t>
            </w:r>
          </w:p>
        </w:tc>
        <w:tc>
          <w:tcPr>
            <w:tcW w:w="503" w:type="pct"/>
            <w:tcBorders>
              <w:top w:val="nil"/>
              <w:bottom w:val="nil"/>
            </w:tcBorders>
          </w:tcPr>
          <w:p w14:paraId="4A7DE0F6" w14:textId="77777777" w:rsidR="00FE1E93" w:rsidRDefault="00FE1E93" w:rsidP="00FE1E93">
            <w:pPr>
              <w:spacing w:after="0" w:line="312" w:lineRule="auto"/>
              <w:jc w:val="right"/>
              <w:rPr>
                <w:rFonts w:ascii="Montserrat Light" w:eastAsiaTheme="minorEastAsia" w:hAnsi="Montserrat Light" w:cs="Arial"/>
                <w:lang w:eastAsia="fr-FR"/>
              </w:rPr>
            </w:pPr>
          </w:p>
          <w:p w14:paraId="5A2C218C" w14:textId="77777777" w:rsidR="009B6493" w:rsidRPr="00F8750E" w:rsidRDefault="00471E87" w:rsidP="00FE1E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69,36</w:t>
            </w:r>
          </w:p>
        </w:tc>
      </w:tr>
      <w:tr w:rsidR="00194CA1" w:rsidRPr="00F8750E" w14:paraId="440E7D0B" w14:textId="77777777" w:rsidTr="008679B6">
        <w:trPr>
          <w:cantSplit/>
        </w:trPr>
        <w:tc>
          <w:tcPr>
            <w:tcW w:w="1415" w:type="pct"/>
            <w:tcBorders>
              <w:top w:val="nil"/>
            </w:tcBorders>
            <w:shd w:val="clear" w:color="auto" w:fill="auto"/>
            <w:vAlign w:val="bottom"/>
          </w:tcPr>
          <w:p w14:paraId="7B14FB65" w14:textId="77777777" w:rsidR="009B6493" w:rsidRPr="00F8750E" w:rsidRDefault="009B6493" w:rsidP="009B6493">
            <w:pPr>
              <w:spacing w:after="0" w:line="312" w:lineRule="auto"/>
              <w:rPr>
                <w:rFonts w:ascii="Montserrat Light" w:eastAsiaTheme="minorEastAsia" w:hAnsi="Montserrat Light" w:cs="Arial"/>
                <w:lang w:eastAsia="fr-FR"/>
              </w:rPr>
            </w:pPr>
            <w:r w:rsidRPr="00F8750E">
              <w:rPr>
                <w:rFonts w:ascii="Montserrat Light" w:eastAsiaTheme="minorEastAsia" w:hAnsi="Montserrat Light" w:cs="Arial"/>
                <w:lang w:eastAsia="fr-FR"/>
              </w:rPr>
              <w:t>Taux de pénétration internet</w:t>
            </w:r>
          </w:p>
        </w:tc>
        <w:tc>
          <w:tcPr>
            <w:tcW w:w="629" w:type="pct"/>
            <w:tcBorders>
              <w:top w:val="nil"/>
            </w:tcBorders>
            <w:shd w:val="clear" w:color="auto" w:fill="auto"/>
            <w:noWrap/>
            <w:vAlign w:val="bottom"/>
          </w:tcPr>
          <w:p w14:paraId="6EFD539D"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20,80%</w:t>
            </w:r>
          </w:p>
        </w:tc>
        <w:tc>
          <w:tcPr>
            <w:tcW w:w="629" w:type="pct"/>
            <w:tcBorders>
              <w:top w:val="nil"/>
            </w:tcBorders>
            <w:vAlign w:val="bottom"/>
          </w:tcPr>
          <w:p w14:paraId="077DAD0B"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25,18%</w:t>
            </w:r>
          </w:p>
        </w:tc>
        <w:tc>
          <w:tcPr>
            <w:tcW w:w="629" w:type="pct"/>
            <w:tcBorders>
              <w:top w:val="nil"/>
            </w:tcBorders>
            <w:vAlign w:val="bottom"/>
          </w:tcPr>
          <w:p w14:paraId="7B642DF9"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40,40%</w:t>
            </w:r>
          </w:p>
        </w:tc>
        <w:tc>
          <w:tcPr>
            <w:tcW w:w="594" w:type="pct"/>
            <w:tcBorders>
              <w:top w:val="nil"/>
            </w:tcBorders>
            <w:vAlign w:val="bottom"/>
          </w:tcPr>
          <w:p w14:paraId="4D44A563"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48,02%</w:t>
            </w:r>
          </w:p>
        </w:tc>
        <w:tc>
          <w:tcPr>
            <w:tcW w:w="601" w:type="pct"/>
            <w:tcBorders>
              <w:top w:val="nil"/>
            </w:tcBorders>
            <w:vAlign w:val="bottom"/>
          </w:tcPr>
          <w:p w14:paraId="5D89B196" w14:textId="77777777" w:rsidR="009B6493" w:rsidRPr="00F8750E" w:rsidRDefault="009B6493"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53,01%</w:t>
            </w:r>
          </w:p>
        </w:tc>
        <w:tc>
          <w:tcPr>
            <w:tcW w:w="503" w:type="pct"/>
            <w:tcBorders>
              <w:top w:val="nil"/>
            </w:tcBorders>
          </w:tcPr>
          <w:p w14:paraId="066EB38B" w14:textId="77777777" w:rsidR="00FE1E93" w:rsidRDefault="00FE1E93" w:rsidP="009B6493">
            <w:pPr>
              <w:spacing w:after="0" w:line="312" w:lineRule="auto"/>
              <w:jc w:val="right"/>
              <w:rPr>
                <w:rFonts w:ascii="Montserrat Light" w:eastAsiaTheme="minorEastAsia" w:hAnsi="Montserrat Light" w:cs="Arial"/>
                <w:lang w:eastAsia="fr-FR"/>
              </w:rPr>
            </w:pPr>
          </w:p>
          <w:p w14:paraId="5FEA8C1F" w14:textId="77777777" w:rsidR="009B6493" w:rsidRPr="00F8750E" w:rsidRDefault="00471E87" w:rsidP="009B6493">
            <w:pPr>
              <w:spacing w:after="0" w:line="312" w:lineRule="auto"/>
              <w:jc w:val="right"/>
              <w:rPr>
                <w:rFonts w:ascii="Montserrat Light" w:eastAsiaTheme="minorEastAsia" w:hAnsi="Montserrat Light" w:cs="Arial"/>
                <w:lang w:eastAsia="fr-FR"/>
              </w:rPr>
            </w:pPr>
            <w:r w:rsidRPr="00F8750E">
              <w:rPr>
                <w:rFonts w:ascii="Montserrat Light" w:eastAsiaTheme="minorEastAsia" w:hAnsi="Montserrat Light" w:cs="Arial"/>
                <w:lang w:eastAsia="fr-FR"/>
              </w:rPr>
              <w:t>69,63</w:t>
            </w:r>
            <w:r w:rsidR="00501BD6" w:rsidRPr="00F8750E">
              <w:rPr>
                <w:rFonts w:ascii="Montserrat Light" w:eastAsiaTheme="minorEastAsia" w:hAnsi="Montserrat Light" w:cs="Arial"/>
                <w:lang w:eastAsia="fr-FR"/>
              </w:rPr>
              <w:t xml:space="preserve">  </w:t>
            </w:r>
          </w:p>
        </w:tc>
      </w:tr>
    </w:tbl>
    <w:p w14:paraId="7ADFEB87" w14:textId="77777777" w:rsidR="00C541B8" w:rsidRDefault="00C541B8" w:rsidP="00C541B8">
      <w:pPr>
        <w:rPr>
          <w:rFonts w:ascii="Montserrat Light" w:eastAsiaTheme="minorEastAsia" w:hAnsi="Montserrat Light" w:cs="Arial"/>
          <w:lang w:eastAsia="fr-FR"/>
        </w:rPr>
      </w:pPr>
      <w:r w:rsidRPr="00F8750E">
        <w:rPr>
          <w:rFonts w:ascii="Montserrat Light" w:eastAsiaTheme="minorEastAsia" w:hAnsi="Montserrat Light" w:cs="Arial"/>
          <w:u w:val="single"/>
          <w:lang w:eastAsia="fr-FR"/>
        </w:rPr>
        <w:t>Source</w:t>
      </w:r>
      <w:r w:rsidRPr="00F8750E">
        <w:rPr>
          <w:rFonts w:ascii="Montserrat Light" w:eastAsiaTheme="minorEastAsia" w:hAnsi="Montserrat Light" w:cs="Arial"/>
          <w:lang w:eastAsia="fr-FR"/>
        </w:rPr>
        <w:t> :</w:t>
      </w:r>
      <w:r w:rsidR="006E3B68" w:rsidRPr="00F8750E">
        <w:rPr>
          <w:rFonts w:ascii="Montserrat Light" w:eastAsiaTheme="minorEastAsia" w:hAnsi="Montserrat Light" w:cs="Arial"/>
          <w:lang w:eastAsia="fr-FR"/>
        </w:rPr>
        <w:t xml:space="preserve"> ARCEP</w:t>
      </w:r>
    </w:p>
    <w:p w14:paraId="776E1E99" w14:textId="77777777" w:rsidR="0072756D" w:rsidRDefault="0072756D" w:rsidP="00C541B8">
      <w:pPr>
        <w:rPr>
          <w:rFonts w:ascii="Montserrat Light" w:eastAsiaTheme="minorEastAsia" w:hAnsi="Montserrat Light" w:cs="Arial"/>
          <w:lang w:eastAsia="fr-FR"/>
        </w:rPr>
      </w:pPr>
    </w:p>
    <w:p w14:paraId="5698DA01" w14:textId="77777777" w:rsidR="0072756D" w:rsidRPr="00F8750E" w:rsidRDefault="0072756D" w:rsidP="00C541B8">
      <w:pPr>
        <w:rPr>
          <w:rFonts w:ascii="Montserrat Light" w:eastAsiaTheme="minorEastAsia" w:hAnsi="Montserrat Light" w:cs="Arial"/>
          <w:lang w:eastAsia="fr-FR"/>
        </w:rPr>
      </w:pPr>
    </w:p>
    <w:p w14:paraId="7B5BA6C1" w14:textId="58FF4F5B" w:rsidR="003F3CB8" w:rsidRPr="00F8750E" w:rsidRDefault="00C717C3" w:rsidP="00A31325">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lastRenderedPageBreak/>
        <w:t>Tableau 3.4.</w:t>
      </w:r>
      <w:r w:rsidR="0072756D">
        <w:rPr>
          <w:rFonts w:ascii="Montserrat Light" w:hAnsi="Montserrat Light"/>
          <w:sz w:val="22"/>
          <w:szCs w:val="22"/>
        </w:rPr>
        <w:t>25</w:t>
      </w:r>
      <w:r w:rsidRPr="00F8750E">
        <w:rPr>
          <w:rFonts w:ascii="Montserrat Light" w:hAnsi="Montserrat Light"/>
          <w:sz w:val="22"/>
          <w:szCs w:val="22"/>
        </w:rPr>
        <w:t> </w:t>
      </w:r>
      <w:r w:rsidR="003F3CB8" w:rsidRPr="00F8750E">
        <w:rPr>
          <w:rFonts w:ascii="Montserrat Light" w:hAnsi="Montserrat Light"/>
          <w:sz w:val="22"/>
          <w:szCs w:val="22"/>
        </w:rPr>
        <w:t>: Indicateurs de l</w:t>
      </w:r>
      <w:r w:rsidR="00CC52EF" w:rsidRPr="00F8750E">
        <w:rPr>
          <w:rFonts w:ascii="Montserrat Light" w:hAnsi="Montserrat Light"/>
          <w:sz w:val="22"/>
          <w:szCs w:val="22"/>
        </w:rPr>
        <w:t xml:space="preserve">a téléphonie </w:t>
      </w:r>
      <w:r w:rsidR="003F3CB8" w:rsidRPr="00F8750E">
        <w:rPr>
          <w:rFonts w:ascii="Montserrat Light" w:hAnsi="Montserrat Light"/>
          <w:sz w:val="22"/>
          <w:szCs w:val="22"/>
        </w:rPr>
        <w:t>de 2015 à 20</w:t>
      </w:r>
      <w:r w:rsidR="00C55999" w:rsidRPr="00F8750E">
        <w:rPr>
          <w:rFonts w:ascii="Montserrat Light" w:hAnsi="Montserrat Light"/>
          <w:sz w:val="22"/>
          <w:szCs w:val="22"/>
        </w:rPr>
        <w:t>20</w:t>
      </w:r>
    </w:p>
    <w:tbl>
      <w:tblPr>
        <w:tblpPr w:leftFromText="141" w:rightFromText="141" w:vertAnchor="text" w:tblpX="-923" w:tblpY="1"/>
        <w:tblOverlap w:val="never"/>
        <w:tblW w:w="5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1"/>
        <w:gridCol w:w="1394"/>
        <w:gridCol w:w="1673"/>
        <w:gridCol w:w="1397"/>
        <w:gridCol w:w="1395"/>
        <w:gridCol w:w="1395"/>
        <w:gridCol w:w="1165"/>
      </w:tblGrid>
      <w:tr w:rsidR="001C4ED2" w:rsidRPr="00F8750E" w14:paraId="0383D028" w14:textId="77777777" w:rsidTr="0072756D">
        <w:trPr>
          <w:cantSplit/>
        </w:trPr>
        <w:tc>
          <w:tcPr>
            <w:tcW w:w="1221" w:type="pct"/>
            <w:shd w:val="clear" w:color="auto" w:fill="DEEAF6" w:themeFill="accent1" w:themeFillTint="33"/>
            <w:vAlign w:val="center"/>
            <w:hideMark/>
          </w:tcPr>
          <w:p w14:paraId="06193F1D" w14:textId="77777777" w:rsidR="00C55999" w:rsidRPr="00F8750E" w:rsidRDefault="00C55999" w:rsidP="00C55999">
            <w:pPr>
              <w:spacing w:after="0" w:line="312" w:lineRule="auto"/>
              <w:jc w:val="center"/>
              <w:rPr>
                <w:rFonts w:ascii="Montserat" w:eastAsiaTheme="minorEastAsia" w:hAnsi="Montserat" w:cs="Arial"/>
                <w:b/>
                <w:lang w:eastAsia="fr-FR"/>
              </w:rPr>
            </w:pPr>
            <w:r w:rsidRPr="00F8750E">
              <w:rPr>
                <w:rFonts w:ascii="Montserat" w:eastAsiaTheme="minorEastAsia" w:hAnsi="Montserat" w:cs="Arial"/>
                <w:b/>
                <w:lang w:eastAsia="fr-FR"/>
              </w:rPr>
              <w:t>Indicateurs</w:t>
            </w:r>
          </w:p>
        </w:tc>
        <w:tc>
          <w:tcPr>
            <w:tcW w:w="625" w:type="pct"/>
            <w:shd w:val="clear" w:color="auto" w:fill="DEEAF6" w:themeFill="accent1" w:themeFillTint="33"/>
            <w:noWrap/>
            <w:vAlign w:val="center"/>
            <w:hideMark/>
          </w:tcPr>
          <w:p w14:paraId="1196FEE6" w14:textId="77777777" w:rsidR="00C55999" w:rsidRPr="00F8750E" w:rsidRDefault="00C55999" w:rsidP="00C55999">
            <w:pPr>
              <w:spacing w:after="0" w:line="312" w:lineRule="auto"/>
              <w:jc w:val="center"/>
              <w:rPr>
                <w:rFonts w:ascii="Montserat" w:eastAsiaTheme="minorEastAsia" w:hAnsi="Montserat" w:cs="Arial"/>
                <w:b/>
                <w:lang w:eastAsia="fr-FR"/>
              </w:rPr>
            </w:pPr>
            <w:r w:rsidRPr="00F8750E">
              <w:rPr>
                <w:rFonts w:ascii="Montserat" w:eastAsiaTheme="minorEastAsia" w:hAnsi="Montserat" w:cs="Arial"/>
                <w:b/>
                <w:lang w:eastAsia="fr-FR"/>
              </w:rPr>
              <w:t>2015</w:t>
            </w:r>
          </w:p>
        </w:tc>
        <w:tc>
          <w:tcPr>
            <w:tcW w:w="751" w:type="pct"/>
            <w:shd w:val="clear" w:color="auto" w:fill="DEEAF6" w:themeFill="accent1" w:themeFillTint="33"/>
            <w:vAlign w:val="center"/>
          </w:tcPr>
          <w:p w14:paraId="68BD7C58" w14:textId="77777777" w:rsidR="00C55999" w:rsidRPr="00F8750E" w:rsidRDefault="00C55999" w:rsidP="00C55999">
            <w:pPr>
              <w:spacing w:after="0" w:line="312" w:lineRule="auto"/>
              <w:jc w:val="center"/>
              <w:rPr>
                <w:rFonts w:ascii="Montserat" w:eastAsiaTheme="minorEastAsia" w:hAnsi="Montserat" w:cs="Arial"/>
                <w:b/>
                <w:lang w:eastAsia="fr-FR"/>
              </w:rPr>
            </w:pPr>
            <w:r w:rsidRPr="00F8750E">
              <w:rPr>
                <w:rFonts w:ascii="Montserat" w:eastAsiaTheme="minorEastAsia" w:hAnsi="Montserat" w:cs="Arial"/>
                <w:b/>
                <w:lang w:eastAsia="fr-FR"/>
              </w:rPr>
              <w:t>2016</w:t>
            </w:r>
          </w:p>
        </w:tc>
        <w:tc>
          <w:tcPr>
            <w:tcW w:w="627" w:type="pct"/>
            <w:shd w:val="clear" w:color="auto" w:fill="DEEAF6" w:themeFill="accent1" w:themeFillTint="33"/>
            <w:vAlign w:val="center"/>
          </w:tcPr>
          <w:p w14:paraId="48581E0D" w14:textId="77777777" w:rsidR="00C55999" w:rsidRPr="00F8750E" w:rsidRDefault="00C55999" w:rsidP="00C55999">
            <w:pPr>
              <w:spacing w:after="0" w:line="312" w:lineRule="auto"/>
              <w:jc w:val="center"/>
              <w:rPr>
                <w:rFonts w:ascii="Montserat" w:eastAsiaTheme="minorEastAsia" w:hAnsi="Montserat" w:cs="Arial"/>
                <w:b/>
                <w:lang w:eastAsia="fr-FR"/>
              </w:rPr>
            </w:pPr>
            <w:r w:rsidRPr="00F8750E">
              <w:rPr>
                <w:rFonts w:ascii="Montserat" w:eastAsiaTheme="minorEastAsia" w:hAnsi="Montserat" w:cs="Arial"/>
                <w:b/>
                <w:lang w:eastAsia="fr-FR"/>
              </w:rPr>
              <w:t>2017</w:t>
            </w:r>
          </w:p>
        </w:tc>
        <w:tc>
          <w:tcPr>
            <w:tcW w:w="626" w:type="pct"/>
            <w:shd w:val="clear" w:color="auto" w:fill="DEEAF6" w:themeFill="accent1" w:themeFillTint="33"/>
            <w:vAlign w:val="center"/>
          </w:tcPr>
          <w:p w14:paraId="7785A9A4" w14:textId="77777777" w:rsidR="00C55999" w:rsidRPr="00F8750E" w:rsidRDefault="00C55999" w:rsidP="00C55999">
            <w:pPr>
              <w:spacing w:after="0" w:line="312" w:lineRule="auto"/>
              <w:jc w:val="center"/>
              <w:rPr>
                <w:rFonts w:ascii="Montserat" w:eastAsiaTheme="minorEastAsia" w:hAnsi="Montserat" w:cs="Arial"/>
                <w:b/>
                <w:lang w:eastAsia="fr-FR"/>
              </w:rPr>
            </w:pPr>
            <w:r w:rsidRPr="00F8750E">
              <w:rPr>
                <w:rFonts w:ascii="Montserat" w:eastAsiaTheme="minorEastAsia" w:hAnsi="Montserat" w:cs="Arial"/>
                <w:b/>
                <w:lang w:eastAsia="fr-FR"/>
              </w:rPr>
              <w:t>2018</w:t>
            </w:r>
          </w:p>
        </w:tc>
        <w:tc>
          <w:tcPr>
            <w:tcW w:w="626" w:type="pct"/>
            <w:shd w:val="clear" w:color="auto" w:fill="DEEAF6" w:themeFill="accent1" w:themeFillTint="33"/>
            <w:vAlign w:val="center"/>
          </w:tcPr>
          <w:p w14:paraId="5DC9FF5F" w14:textId="77777777" w:rsidR="00C55999" w:rsidRPr="00F8750E" w:rsidRDefault="00C55999" w:rsidP="00C55999">
            <w:pPr>
              <w:spacing w:after="0" w:line="312" w:lineRule="auto"/>
              <w:jc w:val="center"/>
              <w:rPr>
                <w:rFonts w:ascii="Montserat" w:eastAsiaTheme="minorEastAsia" w:hAnsi="Montserat" w:cs="Arial"/>
                <w:b/>
                <w:lang w:eastAsia="fr-FR"/>
              </w:rPr>
            </w:pPr>
            <w:r w:rsidRPr="00F8750E">
              <w:rPr>
                <w:rFonts w:ascii="Montserat" w:eastAsiaTheme="minorEastAsia" w:hAnsi="Montserat" w:cs="Arial"/>
                <w:b/>
                <w:lang w:eastAsia="fr-FR"/>
              </w:rPr>
              <w:t>2019</w:t>
            </w:r>
          </w:p>
        </w:tc>
        <w:tc>
          <w:tcPr>
            <w:tcW w:w="523" w:type="pct"/>
            <w:shd w:val="clear" w:color="auto" w:fill="DEEAF6" w:themeFill="accent1" w:themeFillTint="33"/>
          </w:tcPr>
          <w:p w14:paraId="2956D706" w14:textId="77777777" w:rsidR="00C55999" w:rsidRPr="00F8750E" w:rsidRDefault="00C55999" w:rsidP="00C55999">
            <w:pPr>
              <w:spacing w:after="0" w:line="312" w:lineRule="auto"/>
              <w:jc w:val="center"/>
              <w:rPr>
                <w:rFonts w:ascii="Montserat" w:eastAsiaTheme="minorEastAsia" w:hAnsi="Montserat" w:cs="Arial"/>
                <w:b/>
                <w:lang w:eastAsia="fr-FR"/>
              </w:rPr>
            </w:pPr>
            <w:r w:rsidRPr="00F8750E">
              <w:rPr>
                <w:rFonts w:ascii="Montserat" w:eastAsiaTheme="minorEastAsia" w:hAnsi="Montserat" w:cs="Arial"/>
                <w:b/>
                <w:lang w:eastAsia="fr-FR"/>
              </w:rPr>
              <w:t>2020</w:t>
            </w:r>
          </w:p>
        </w:tc>
      </w:tr>
      <w:tr w:rsidR="001C4ED2" w:rsidRPr="00F8750E" w14:paraId="5E836940" w14:textId="77777777" w:rsidTr="001C4ED2">
        <w:trPr>
          <w:cantSplit/>
        </w:trPr>
        <w:tc>
          <w:tcPr>
            <w:tcW w:w="1221" w:type="pct"/>
            <w:tcBorders>
              <w:bottom w:val="single" w:sz="4" w:space="0" w:color="auto"/>
            </w:tcBorders>
            <w:shd w:val="clear" w:color="auto" w:fill="auto"/>
            <w:vAlign w:val="bottom"/>
          </w:tcPr>
          <w:p w14:paraId="72D5533D" w14:textId="77777777" w:rsidR="00C55999" w:rsidRPr="00F8750E" w:rsidRDefault="00C55999" w:rsidP="00C55999">
            <w:pPr>
              <w:spacing w:after="0" w:line="312" w:lineRule="auto"/>
              <w:rPr>
                <w:rFonts w:ascii="Montserat" w:eastAsiaTheme="minorEastAsia" w:hAnsi="Montserat" w:cs="Arial"/>
                <w:lang w:eastAsia="fr-FR"/>
              </w:rPr>
            </w:pPr>
            <w:r w:rsidRPr="00F8750E">
              <w:rPr>
                <w:rFonts w:ascii="Montserat" w:eastAsiaTheme="minorEastAsia" w:hAnsi="Montserat" w:cs="Arial"/>
                <w:lang w:eastAsia="fr-FR"/>
              </w:rPr>
              <w:t xml:space="preserve">Abonnés à la téléphonie fixe </w:t>
            </w:r>
          </w:p>
        </w:tc>
        <w:tc>
          <w:tcPr>
            <w:tcW w:w="625" w:type="pct"/>
            <w:tcBorders>
              <w:bottom w:val="single" w:sz="4" w:space="0" w:color="auto"/>
            </w:tcBorders>
            <w:shd w:val="clear" w:color="auto" w:fill="auto"/>
            <w:noWrap/>
            <w:vAlign w:val="bottom"/>
          </w:tcPr>
          <w:p w14:paraId="7CE73AA6"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194 666</w:t>
            </w:r>
          </w:p>
        </w:tc>
        <w:tc>
          <w:tcPr>
            <w:tcW w:w="751" w:type="pct"/>
            <w:tcBorders>
              <w:bottom w:val="single" w:sz="4" w:space="0" w:color="auto"/>
            </w:tcBorders>
            <w:vAlign w:val="bottom"/>
          </w:tcPr>
          <w:p w14:paraId="4DC1FD4C"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124 883</w:t>
            </w:r>
          </w:p>
        </w:tc>
        <w:tc>
          <w:tcPr>
            <w:tcW w:w="627" w:type="pct"/>
            <w:tcBorders>
              <w:bottom w:val="single" w:sz="4" w:space="0" w:color="auto"/>
            </w:tcBorders>
            <w:vAlign w:val="bottom"/>
          </w:tcPr>
          <w:p w14:paraId="261F245A"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55 401</w:t>
            </w:r>
          </w:p>
        </w:tc>
        <w:tc>
          <w:tcPr>
            <w:tcW w:w="626" w:type="pct"/>
            <w:tcBorders>
              <w:bottom w:val="single" w:sz="4" w:space="0" w:color="auto"/>
            </w:tcBorders>
            <w:vAlign w:val="bottom"/>
          </w:tcPr>
          <w:p w14:paraId="13C25F13"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48 508</w:t>
            </w:r>
          </w:p>
        </w:tc>
        <w:tc>
          <w:tcPr>
            <w:tcW w:w="626" w:type="pct"/>
            <w:tcBorders>
              <w:bottom w:val="single" w:sz="4" w:space="0" w:color="auto"/>
            </w:tcBorders>
            <w:vAlign w:val="bottom"/>
          </w:tcPr>
          <w:p w14:paraId="22C60F3B"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35 917</w:t>
            </w:r>
          </w:p>
        </w:tc>
        <w:tc>
          <w:tcPr>
            <w:tcW w:w="523" w:type="pct"/>
            <w:tcBorders>
              <w:bottom w:val="single" w:sz="4" w:space="0" w:color="auto"/>
            </w:tcBorders>
          </w:tcPr>
          <w:p w14:paraId="23430E2C" w14:textId="1E941D4F" w:rsidR="00C55999" w:rsidRPr="00F8750E" w:rsidRDefault="00304F51" w:rsidP="00C55999">
            <w:pPr>
              <w:spacing w:after="0" w:line="312" w:lineRule="auto"/>
              <w:jc w:val="right"/>
              <w:rPr>
                <w:rFonts w:ascii="Montserat" w:hAnsi="Montserat"/>
                <w:color w:val="000000"/>
              </w:rPr>
            </w:pPr>
            <w:r>
              <w:rPr>
                <w:rFonts w:ascii="Montserat" w:hAnsi="Montserat"/>
                <w:color w:val="000000"/>
              </w:rPr>
              <w:t>29 981</w:t>
            </w:r>
          </w:p>
        </w:tc>
      </w:tr>
      <w:tr w:rsidR="001C4ED2" w:rsidRPr="00F8750E" w14:paraId="7114CCE3" w14:textId="77777777" w:rsidTr="001C4ED2">
        <w:trPr>
          <w:cantSplit/>
        </w:trPr>
        <w:tc>
          <w:tcPr>
            <w:tcW w:w="1221" w:type="pct"/>
            <w:tcBorders>
              <w:bottom w:val="nil"/>
            </w:tcBorders>
            <w:shd w:val="clear" w:color="auto" w:fill="auto"/>
            <w:vAlign w:val="bottom"/>
          </w:tcPr>
          <w:p w14:paraId="7269B016" w14:textId="77777777" w:rsidR="00C55999" w:rsidRPr="00F8750E" w:rsidRDefault="00C55999" w:rsidP="00C55999">
            <w:pPr>
              <w:spacing w:after="0" w:line="312" w:lineRule="auto"/>
              <w:rPr>
                <w:rFonts w:ascii="Montserat" w:eastAsiaTheme="minorEastAsia" w:hAnsi="Montserat" w:cs="Arial"/>
                <w:lang w:eastAsia="fr-FR"/>
              </w:rPr>
            </w:pPr>
            <w:r w:rsidRPr="00F8750E">
              <w:rPr>
                <w:rFonts w:ascii="Montserat" w:eastAsiaTheme="minorEastAsia" w:hAnsi="Montserat" w:cs="Arial"/>
                <w:lang w:eastAsia="fr-FR"/>
              </w:rPr>
              <w:t>Abonnés au réseau SPACETEL Benin</w:t>
            </w:r>
          </w:p>
        </w:tc>
        <w:tc>
          <w:tcPr>
            <w:tcW w:w="625" w:type="pct"/>
            <w:tcBorders>
              <w:bottom w:val="nil"/>
            </w:tcBorders>
            <w:shd w:val="clear" w:color="auto" w:fill="auto"/>
            <w:noWrap/>
            <w:vAlign w:val="bottom"/>
          </w:tcPr>
          <w:p w14:paraId="5B953526"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4 327 411</w:t>
            </w:r>
          </w:p>
        </w:tc>
        <w:tc>
          <w:tcPr>
            <w:tcW w:w="751" w:type="pct"/>
            <w:tcBorders>
              <w:bottom w:val="nil"/>
            </w:tcBorders>
            <w:vAlign w:val="bottom"/>
          </w:tcPr>
          <w:p w14:paraId="0624E812"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4 052 783</w:t>
            </w:r>
          </w:p>
        </w:tc>
        <w:tc>
          <w:tcPr>
            <w:tcW w:w="627" w:type="pct"/>
            <w:tcBorders>
              <w:bottom w:val="nil"/>
            </w:tcBorders>
            <w:vAlign w:val="bottom"/>
          </w:tcPr>
          <w:p w14:paraId="50E7B847" w14:textId="77777777" w:rsidR="00C55999" w:rsidRPr="00F8750E" w:rsidRDefault="00C55999" w:rsidP="00501BD6">
            <w:pPr>
              <w:spacing w:after="0" w:line="312" w:lineRule="auto"/>
              <w:jc w:val="right"/>
              <w:rPr>
                <w:rFonts w:ascii="Montserat" w:eastAsiaTheme="minorEastAsia" w:hAnsi="Montserat" w:cs="Arial"/>
                <w:lang w:eastAsia="fr-FR"/>
              </w:rPr>
            </w:pPr>
            <w:r w:rsidRPr="00F8750E">
              <w:rPr>
                <w:rFonts w:ascii="Montserat" w:hAnsi="Montserat"/>
                <w:color w:val="000000"/>
              </w:rPr>
              <w:t xml:space="preserve">4 274 </w:t>
            </w:r>
            <w:r w:rsidR="00501BD6" w:rsidRPr="00F8750E">
              <w:rPr>
                <w:rFonts w:ascii="Montserat" w:hAnsi="Montserat"/>
                <w:color w:val="000000"/>
              </w:rPr>
              <w:t xml:space="preserve">      </w:t>
            </w:r>
          </w:p>
        </w:tc>
        <w:tc>
          <w:tcPr>
            <w:tcW w:w="626" w:type="pct"/>
            <w:tcBorders>
              <w:bottom w:val="nil"/>
            </w:tcBorders>
            <w:vAlign w:val="bottom"/>
          </w:tcPr>
          <w:p w14:paraId="64956F68"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5 183 061</w:t>
            </w:r>
          </w:p>
        </w:tc>
        <w:tc>
          <w:tcPr>
            <w:tcW w:w="626" w:type="pct"/>
            <w:tcBorders>
              <w:bottom w:val="nil"/>
            </w:tcBorders>
            <w:vAlign w:val="bottom"/>
          </w:tcPr>
          <w:p w14:paraId="53DFCD09"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5 972</w:t>
            </w:r>
            <w:r w:rsidR="00FE1E93">
              <w:rPr>
                <w:rFonts w:ascii="Montserat" w:hAnsi="Montserat"/>
                <w:color w:val="000000"/>
              </w:rPr>
              <w:t> </w:t>
            </w:r>
            <w:r w:rsidRPr="00F8750E">
              <w:rPr>
                <w:rFonts w:ascii="Montserat" w:hAnsi="Montserat"/>
                <w:color w:val="000000"/>
              </w:rPr>
              <w:t>405</w:t>
            </w:r>
          </w:p>
        </w:tc>
        <w:tc>
          <w:tcPr>
            <w:tcW w:w="523" w:type="pct"/>
            <w:tcBorders>
              <w:bottom w:val="nil"/>
            </w:tcBorders>
          </w:tcPr>
          <w:p w14:paraId="4BC9AD75" w14:textId="77777777" w:rsidR="00FE1E93" w:rsidRDefault="00FE1E93" w:rsidP="00C55999">
            <w:pPr>
              <w:spacing w:after="0" w:line="312" w:lineRule="auto"/>
              <w:jc w:val="right"/>
              <w:rPr>
                <w:rFonts w:ascii="Montserat" w:hAnsi="Montserat"/>
                <w:color w:val="000000"/>
              </w:rPr>
            </w:pPr>
          </w:p>
          <w:p w14:paraId="13103D85" w14:textId="77777777" w:rsidR="00C55999" w:rsidRPr="00F8750E" w:rsidRDefault="00E351E1" w:rsidP="00C55999">
            <w:pPr>
              <w:spacing w:after="0" w:line="312" w:lineRule="auto"/>
              <w:jc w:val="right"/>
              <w:rPr>
                <w:rFonts w:ascii="Montserat" w:hAnsi="Montserat"/>
                <w:color w:val="000000"/>
              </w:rPr>
            </w:pPr>
            <w:r w:rsidRPr="00F8750E">
              <w:rPr>
                <w:rFonts w:ascii="Montserat" w:hAnsi="Montserat"/>
                <w:color w:val="000000"/>
              </w:rPr>
              <w:t xml:space="preserve"> 6 459 220</w:t>
            </w:r>
          </w:p>
        </w:tc>
      </w:tr>
      <w:tr w:rsidR="001C4ED2" w:rsidRPr="00F8750E" w14:paraId="41D098F4" w14:textId="77777777" w:rsidTr="001C4ED2">
        <w:trPr>
          <w:cantSplit/>
        </w:trPr>
        <w:tc>
          <w:tcPr>
            <w:tcW w:w="1221" w:type="pct"/>
            <w:tcBorders>
              <w:top w:val="nil"/>
              <w:bottom w:val="nil"/>
            </w:tcBorders>
            <w:shd w:val="clear" w:color="auto" w:fill="auto"/>
            <w:vAlign w:val="bottom"/>
          </w:tcPr>
          <w:p w14:paraId="46051BCC" w14:textId="77777777" w:rsidR="00C55999" w:rsidRPr="00F8750E" w:rsidRDefault="00C55999" w:rsidP="00C55999">
            <w:pPr>
              <w:spacing w:after="0" w:line="312" w:lineRule="auto"/>
              <w:rPr>
                <w:rFonts w:ascii="Montserat" w:eastAsiaTheme="minorEastAsia" w:hAnsi="Montserat" w:cs="Arial"/>
                <w:lang w:eastAsia="fr-FR"/>
              </w:rPr>
            </w:pPr>
            <w:r w:rsidRPr="00F8750E">
              <w:rPr>
                <w:rFonts w:ascii="Montserat" w:eastAsiaTheme="minorEastAsia" w:hAnsi="Montserat" w:cs="Arial"/>
                <w:lang w:eastAsia="fr-FR"/>
              </w:rPr>
              <w:t>Abonnés au réseau ETISALAT</w:t>
            </w:r>
          </w:p>
        </w:tc>
        <w:tc>
          <w:tcPr>
            <w:tcW w:w="625" w:type="pct"/>
            <w:tcBorders>
              <w:top w:val="nil"/>
              <w:bottom w:val="nil"/>
            </w:tcBorders>
            <w:shd w:val="clear" w:color="auto" w:fill="auto"/>
            <w:noWrap/>
            <w:vAlign w:val="bottom"/>
          </w:tcPr>
          <w:p w14:paraId="4D083A59"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3 265 691</w:t>
            </w:r>
          </w:p>
        </w:tc>
        <w:tc>
          <w:tcPr>
            <w:tcW w:w="751" w:type="pct"/>
            <w:tcBorders>
              <w:top w:val="nil"/>
              <w:bottom w:val="nil"/>
            </w:tcBorders>
            <w:vAlign w:val="bottom"/>
          </w:tcPr>
          <w:p w14:paraId="4FB34EFC"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3 734 309</w:t>
            </w:r>
          </w:p>
        </w:tc>
        <w:tc>
          <w:tcPr>
            <w:tcW w:w="627" w:type="pct"/>
            <w:tcBorders>
              <w:top w:val="nil"/>
              <w:bottom w:val="nil"/>
            </w:tcBorders>
            <w:vAlign w:val="bottom"/>
          </w:tcPr>
          <w:p w14:paraId="2CE9ED8B"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3 959 554</w:t>
            </w:r>
          </w:p>
        </w:tc>
        <w:tc>
          <w:tcPr>
            <w:tcW w:w="626" w:type="pct"/>
            <w:tcBorders>
              <w:top w:val="nil"/>
              <w:bottom w:val="nil"/>
            </w:tcBorders>
            <w:vAlign w:val="bottom"/>
          </w:tcPr>
          <w:p w14:paraId="254AB8BA"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4 278 811</w:t>
            </w:r>
          </w:p>
        </w:tc>
        <w:tc>
          <w:tcPr>
            <w:tcW w:w="626" w:type="pct"/>
            <w:tcBorders>
              <w:top w:val="nil"/>
              <w:bottom w:val="nil"/>
            </w:tcBorders>
            <w:vAlign w:val="bottom"/>
          </w:tcPr>
          <w:p w14:paraId="3E9D7922"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4 377</w:t>
            </w:r>
            <w:r w:rsidR="00FE1E93">
              <w:rPr>
                <w:rFonts w:ascii="Montserat" w:hAnsi="Montserat"/>
                <w:color w:val="000000"/>
              </w:rPr>
              <w:t> </w:t>
            </w:r>
            <w:r w:rsidRPr="00F8750E">
              <w:rPr>
                <w:rFonts w:ascii="Montserat" w:hAnsi="Montserat"/>
                <w:color w:val="000000"/>
              </w:rPr>
              <w:t>442</w:t>
            </w:r>
          </w:p>
        </w:tc>
        <w:tc>
          <w:tcPr>
            <w:tcW w:w="523" w:type="pct"/>
            <w:tcBorders>
              <w:top w:val="nil"/>
              <w:bottom w:val="nil"/>
            </w:tcBorders>
          </w:tcPr>
          <w:p w14:paraId="3A3CE4B8" w14:textId="77777777" w:rsidR="00FE1E93" w:rsidRDefault="00FE1E93" w:rsidP="00C55999">
            <w:pPr>
              <w:spacing w:after="0" w:line="312" w:lineRule="auto"/>
              <w:jc w:val="right"/>
              <w:rPr>
                <w:rFonts w:ascii="Montserat" w:hAnsi="Montserat"/>
                <w:color w:val="000000"/>
              </w:rPr>
            </w:pPr>
          </w:p>
          <w:p w14:paraId="4D1F38BD" w14:textId="77777777" w:rsidR="00C55999" w:rsidRPr="00F8750E" w:rsidRDefault="001C4ED2" w:rsidP="00C55999">
            <w:pPr>
              <w:spacing w:after="0" w:line="312" w:lineRule="auto"/>
              <w:jc w:val="right"/>
              <w:rPr>
                <w:rFonts w:ascii="Montserat" w:hAnsi="Montserat"/>
                <w:color w:val="000000"/>
              </w:rPr>
            </w:pPr>
            <w:r w:rsidRPr="00F8750E">
              <w:rPr>
                <w:rFonts w:ascii="Montserat" w:hAnsi="Montserat"/>
                <w:color w:val="000000"/>
              </w:rPr>
              <w:t>4 681 671</w:t>
            </w:r>
          </w:p>
        </w:tc>
      </w:tr>
      <w:tr w:rsidR="001C4ED2" w:rsidRPr="00F8750E" w14:paraId="5E57AD8B" w14:textId="77777777" w:rsidTr="001C4ED2">
        <w:trPr>
          <w:cantSplit/>
        </w:trPr>
        <w:tc>
          <w:tcPr>
            <w:tcW w:w="1221" w:type="pct"/>
            <w:tcBorders>
              <w:top w:val="nil"/>
              <w:bottom w:val="nil"/>
            </w:tcBorders>
            <w:shd w:val="clear" w:color="auto" w:fill="auto"/>
            <w:vAlign w:val="bottom"/>
          </w:tcPr>
          <w:p w14:paraId="7A88B0DD" w14:textId="77777777" w:rsidR="00C55999" w:rsidRPr="00F8750E" w:rsidRDefault="00C55999" w:rsidP="00C55999">
            <w:pPr>
              <w:spacing w:after="0" w:line="312" w:lineRule="auto"/>
              <w:rPr>
                <w:rFonts w:ascii="Montserat" w:eastAsiaTheme="minorEastAsia" w:hAnsi="Montserat" w:cs="Arial"/>
                <w:lang w:eastAsia="fr-FR"/>
              </w:rPr>
            </w:pPr>
            <w:r w:rsidRPr="00F8750E">
              <w:rPr>
                <w:rFonts w:ascii="Montserat" w:eastAsiaTheme="minorEastAsia" w:hAnsi="Montserat" w:cs="Arial"/>
                <w:lang w:eastAsia="fr-FR"/>
              </w:rPr>
              <w:t>Abonnés au réseau GLO mobile</w:t>
            </w:r>
          </w:p>
        </w:tc>
        <w:tc>
          <w:tcPr>
            <w:tcW w:w="625" w:type="pct"/>
            <w:tcBorders>
              <w:top w:val="nil"/>
              <w:bottom w:val="nil"/>
            </w:tcBorders>
            <w:shd w:val="clear" w:color="auto" w:fill="auto"/>
            <w:noWrap/>
            <w:vAlign w:val="bottom"/>
          </w:tcPr>
          <w:p w14:paraId="68F60186"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1 668 367</w:t>
            </w:r>
          </w:p>
        </w:tc>
        <w:tc>
          <w:tcPr>
            <w:tcW w:w="751" w:type="pct"/>
            <w:tcBorders>
              <w:top w:val="nil"/>
              <w:bottom w:val="nil"/>
            </w:tcBorders>
            <w:vAlign w:val="bottom"/>
          </w:tcPr>
          <w:p w14:paraId="40A5599B"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1 038 383</w:t>
            </w:r>
          </w:p>
        </w:tc>
        <w:tc>
          <w:tcPr>
            <w:tcW w:w="627" w:type="pct"/>
            <w:tcBorders>
              <w:top w:val="nil"/>
              <w:bottom w:val="nil"/>
            </w:tcBorders>
            <w:vAlign w:val="bottom"/>
          </w:tcPr>
          <w:p w14:paraId="226B66AD"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475 776</w:t>
            </w:r>
          </w:p>
        </w:tc>
        <w:tc>
          <w:tcPr>
            <w:tcW w:w="626" w:type="pct"/>
            <w:tcBorders>
              <w:top w:val="nil"/>
              <w:bottom w:val="nil"/>
            </w:tcBorders>
            <w:shd w:val="clear" w:color="auto" w:fill="auto"/>
            <w:vAlign w:val="bottom"/>
          </w:tcPr>
          <w:p w14:paraId="0D4ECCBF" w14:textId="77777777" w:rsidR="00C55999" w:rsidRPr="00F8750E" w:rsidRDefault="00C55999" w:rsidP="00C55999">
            <w:pPr>
              <w:spacing w:after="0" w:line="312" w:lineRule="auto"/>
              <w:jc w:val="center"/>
              <w:rPr>
                <w:rFonts w:ascii="Montserat" w:eastAsiaTheme="minorEastAsia" w:hAnsi="Montserat" w:cs="Arial"/>
                <w:color w:val="767171" w:themeColor="background2" w:themeShade="80"/>
                <w:lang w:eastAsia="fr-FR"/>
              </w:rPr>
            </w:pPr>
            <w:r w:rsidRPr="00F8750E">
              <w:rPr>
                <w:rFonts w:ascii="Montserat" w:hAnsi="Montserat"/>
                <w:color w:val="000000"/>
              </w:rPr>
              <w:t>-</w:t>
            </w:r>
          </w:p>
        </w:tc>
        <w:tc>
          <w:tcPr>
            <w:tcW w:w="626" w:type="pct"/>
            <w:tcBorders>
              <w:top w:val="nil"/>
              <w:bottom w:val="nil"/>
            </w:tcBorders>
            <w:shd w:val="clear" w:color="auto" w:fill="auto"/>
            <w:vAlign w:val="bottom"/>
          </w:tcPr>
          <w:p w14:paraId="23118352" w14:textId="77777777" w:rsidR="00C55999" w:rsidRPr="00F8750E" w:rsidRDefault="00C55999" w:rsidP="00C55999">
            <w:pPr>
              <w:spacing w:after="0" w:line="312" w:lineRule="auto"/>
              <w:jc w:val="center"/>
              <w:rPr>
                <w:rFonts w:ascii="Montserat" w:eastAsiaTheme="minorEastAsia" w:hAnsi="Montserat" w:cs="Arial"/>
                <w:color w:val="767171" w:themeColor="background2" w:themeShade="80"/>
                <w:lang w:eastAsia="fr-FR"/>
              </w:rPr>
            </w:pPr>
            <w:r w:rsidRPr="00F8750E">
              <w:rPr>
                <w:rFonts w:ascii="Montserat" w:hAnsi="Montserat"/>
                <w:color w:val="000000"/>
              </w:rPr>
              <w:t>-</w:t>
            </w:r>
          </w:p>
        </w:tc>
        <w:tc>
          <w:tcPr>
            <w:tcW w:w="523" w:type="pct"/>
            <w:tcBorders>
              <w:top w:val="nil"/>
              <w:bottom w:val="nil"/>
            </w:tcBorders>
          </w:tcPr>
          <w:p w14:paraId="71E7A2A6" w14:textId="77777777" w:rsidR="00C55999" w:rsidRPr="00F8750E" w:rsidRDefault="001C4ED2" w:rsidP="00C55999">
            <w:pPr>
              <w:spacing w:after="0" w:line="312" w:lineRule="auto"/>
              <w:jc w:val="center"/>
              <w:rPr>
                <w:rFonts w:ascii="Montserat" w:hAnsi="Montserat"/>
                <w:color w:val="000000"/>
              </w:rPr>
            </w:pPr>
            <w:r w:rsidRPr="00F8750E">
              <w:rPr>
                <w:rFonts w:ascii="Montserat" w:hAnsi="Montserat"/>
                <w:color w:val="000000"/>
              </w:rPr>
              <w:t>-</w:t>
            </w:r>
          </w:p>
        </w:tc>
      </w:tr>
      <w:tr w:rsidR="001C4ED2" w:rsidRPr="00F8750E" w14:paraId="7D1ECF00" w14:textId="77777777" w:rsidTr="001C4ED2">
        <w:trPr>
          <w:cantSplit/>
        </w:trPr>
        <w:tc>
          <w:tcPr>
            <w:tcW w:w="1221" w:type="pct"/>
            <w:tcBorders>
              <w:top w:val="nil"/>
              <w:bottom w:val="nil"/>
            </w:tcBorders>
            <w:shd w:val="clear" w:color="auto" w:fill="auto"/>
            <w:vAlign w:val="bottom"/>
          </w:tcPr>
          <w:p w14:paraId="64A9956B" w14:textId="77777777" w:rsidR="00C55999" w:rsidRPr="00F8750E" w:rsidRDefault="00C55999" w:rsidP="00C55999">
            <w:pPr>
              <w:spacing w:after="0" w:line="312" w:lineRule="auto"/>
              <w:rPr>
                <w:rFonts w:ascii="Montserat" w:eastAsiaTheme="minorEastAsia" w:hAnsi="Montserat" w:cs="Arial"/>
                <w:lang w:eastAsia="fr-FR"/>
              </w:rPr>
            </w:pPr>
            <w:r w:rsidRPr="00F8750E">
              <w:rPr>
                <w:rFonts w:ascii="Montserat" w:eastAsiaTheme="minorEastAsia" w:hAnsi="Montserat" w:cs="Arial"/>
                <w:lang w:eastAsia="fr-FR"/>
              </w:rPr>
              <w:t xml:space="preserve">Abonnés au réseau LIBERCOM </w:t>
            </w:r>
          </w:p>
        </w:tc>
        <w:tc>
          <w:tcPr>
            <w:tcW w:w="625" w:type="pct"/>
            <w:tcBorders>
              <w:top w:val="nil"/>
              <w:bottom w:val="nil"/>
            </w:tcBorders>
            <w:shd w:val="clear" w:color="auto" w:fill="auto"/>
            <w:noWrap/>
            <w:vAlign w:val="bottom"/>
          </w:tcPr>
          <w:p w14:paraId="58D62799"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56 486</w:t>
            </w:r>
          </w:p>
        </w:tc>
        <w:tc>
          <w:tcPr>
            <w:tcW w:w="751" w:type="pct"/>
            <w:tcBorders>
              <w:top w:val="nil"/>
              <w:bottom w:val="nil"/>
            </w:tcBorders>
            <w:vAlign w:val="bottom"/>
          </w:tcPr>
          <w:p w14:paraId="2ABA10D8"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67 015</w:t>
            </w:r>
          </w:p>
        </w:tc>
        <w:tc>
          <w:tcPr>
            <w:tcW w:w="627" w:type="pct"/>
            <w:tcBorders>
              <w:top w:val="nil"/>
              <w:bottom w:val="nil"/>
            </w:tcBorders>
            <w:vAlign w:val="bottom"/>
          </w:tcPr>
          <w:p w14:paraId="3F24F666"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62 987</w:t>
            </w:r>
          </w:p>
        </w:tc>
        <w:tc>
          <w:tcPr>
            <w:tcW w:w="626" w:type="pct"/>
            <w:tcBorders>
              <w:top w:val="nil"/>
              <w:bottom w:val="nil"/>
            </w:tcBorders>
            <w:shd w:val="clear" w:color="auto" w:fill="auto"/>
            <w:vAlign w:val="bottom"/>
          </w:tcPr>
          <w:p w14:paraId="080D8F49" w14:textId="77777777" w:rsidR="00C55999" w:rsidRPr="00F8750E" w:rsidRDefault="00C55999" w:rsidP="00C55999">
            <w:pPr>
              <w:spacing w:after="0" w:line="312" w:lineRule="auto"/>
              <w:jc w:val="center"/>
              <w:rPr>
                <w:rFonts w:ascii="Montserat" w:eastAsiaTheme="minorEastAsia" w:hAnsi="Montserat" w:cs="Arial"/>
                <w:color w:val="767171" w:themeColor="background2" w:themeShade="80"/>
                <w:lang w:eastAsia="fr-FR"/>
              </w:rPr>
            </w:pPr>
            <w:r w:rsidRPr="00F8750E">
              <w:rPr>
                <w:rFonts w:ascii="Montserat" w:hAnsi="Montserat"/>
                <w:color w:val="000000"/>
              </w:rPr>
              <w:t>-</w:t>
            </w:r>
          </w:p>
        </w:tc>
        <w:tc>
          <w:tcPr>
            <w:tcW w:w="626" w:type="pct"/>
            <w:tcBorders>
              <w:top w:val="nil"/>
              <w:bottom w:val="nil"/>
            </w:tcBorders>
            <w:shd w:val="clear" w:color="auto" w:fill="auto"/>
            <w:vAlign w:val="bottom"/>
          </w:tcPr>
          <w:p w14:paraId="0B3E8A09" w14:textId="77777777" w:rsidR="00C55999" w:rsidRPr="00F8750E" w:rsidRDefault="00C55999" w:rsidP="00C55999">
            <w:pPr>
              <w:spacing w:after="0" w:line="312" w:lineRule="auto"/>
              <w:jc w:val="center"/>
              <w:rPr>
                <w:rFonts w:ascii="Montserat" w:eastAsiaTheme="minorEastAsia" w:hAnsi="Montserat" w:cs="Arial"/>
                <w:color w:val="767171" w:themeColor="background2" w:themeShade="80"/>
                <w:lang w:eastAsia="fr-FR"/>
              </w:rPr>
            </w:pPr>
            <w:r w:rsidRPr="00F8750E">
              <w:rPr>
                <w:rFonts w:ascii="Montserat" w:hAnsi="Montserat"/>
                <w:color w:val="000000"/>
              </w:rPr>
              <w:t>-</w:t>
            </w:r>
          </w:p>
        </w:tc>
        <w:tc>
          <w:tcPr>
            <w:tcW w:w="523" w:type="pct"/>
            <w:tcBorders>
              <w:top w:val="nil"/>
              <w:bottom w:val="nil"/>
            </w:tcBorders>
          </w:tcPr>
          <w:p w14:paraId="79423CAE" w14:textId="77777777" w:rsidR="00C55999" w:rsidRPr="00F8750E" w:rsidRDefault="001C4ED2" w:rsidP="00C55999">
            <w:pPr>
              <w:spacing w:after="0" w:line="312" w:lineRule="auto"/>
              <w:jc w:val="center"/>
              <w:rPr>
                <w:rFonts w:ascii="Montserat" w:hAnsi="Montserat"/>
                <w:color w:val="000000"/>
              </w:rPr>
            </w:pPr>
            <w:r w:rsidRPr="00F8750E">
              <w:rPr>
                <w:rFonts w:ascii="Montserat" w:hAnsi="Montserat"/>
                <w:color w:val="000000"/>
              </w:rPr>
              <w:t>-</w:t>
            </w:r>
          </w:p>
        </w:tc>
      </w:tr>
      <w:tr w:rsidR="001C4ED2" w:rsidRPr="00F8750E" w14:paraId="7BEE1C3D" w14:textId="77777777" w:rsidTr="001C4ED2">
        <w:trPr>
          <w:cantSplit/>
        </w:trPr>
        <w:tc>
          <w:tcPr>
            <w:tcW w:w="1221" w:type="pct"/>
            <w:tcBorders>
              <w:top w:val="nil"/>
              <w:bottom w:val="single" w:sz="4" w:space="0" w:color="auto"/>
            </w:tcBorders>
            <w:shd w:val="clear" w:color="auto" w:fill="auto"/>
            <w:vAlign w:val="bottom"/>
            <w:hideMark/>
          </w:tcPr>
          <w:p w14:paraId="21F83381" w14:textId="77777777" w:rsidR="00C55999" w:rsidRPr="00F8750E" w:rsidRDefault="00C55999" w:rsidP="00C55999">
            <w:pPr>
              <w:spacing w:after="0" w:line="312" w:lineRule="auto"/>
              <w:rPr>
                <w:rFonts w:ascii="Montserat" w:eastAsiaTheme="minorEastAsia" w:hAnsi="Montserat" w:cs="Arial"/>
                <w:lang w:eastAsia="fr-FR"/>
              </w:rPr>
            </w:pPr>
            <w:r w:rsidRPr="00F8750E">
              <w:rPr>
                <w:rFonts w:ascii="Montserat" w:eastAsiaTheme="minorEastAsia" w:hAnsi="Montserat" w:cs="Arial"/>
                <w:lang w:eastAsia="fr-FR"/>
              </w:rPr>
              <w:t>Abonnés à la téléphonie mobile</w:t>
            </w:r>
          </w:p>
        </w:tc>
        <w:tc>
          <w:tcPr>
            <w:tcW w:w="625" w:type="pct"/>
            <w:tcBorders>
              <w:top w:val="nil"/>
              <w:bottom w:val="single" w:sz="4" w:space="0" w:color="auto"/>
            </w:tcBorders>
            <w:shd w:val="clear" w:color="auto" w:fill="auto"/>
            <w:noWrap/>
            <w:vAlign w:val="bottom"/>
          </w:tcPr>
          <w:p w14:paraId="49DCA31F"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9 317 955</w:t>
            </w:r>
          </w:p>
        </w:tc>
        <w:tc>
          <w:tcPr>
            <w:tcW w:w="751" w:type="pct"/>
            <w:tcBorders>
              <w:top w:val="nil"/>
              <w:bottom w:val="single" w:sz="4" w:space="0" w:color="auto"/>
            </w:tcBorders>
            <w:vAlign w:val="bottom"/>
          </w:tcPr>
          <w:p w14:paraId="306AAC23"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8 892 490</w:t>
            </w:r>
          </w:p>
        </w:tc>
        <w:tc>
          <w:tcPr>
            <w:tcW w:w="627" w:type="pct"/>
            <w:tcBorders>
              <w:top w:val="nil"/>
              <w:bottom w:val="single" w:sz="4" w:space="0" w:color="auto"/>
            </w:tcBorders>
            <w:vAlign w:val="bottom"/>
          </w:tcPr>
          <w:p w14:paraId="075A8652"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8 773 044</w:t>
            </w:r>
          </w:p>
        </w:tc>
        <w:tc>
          <w:tcPr>
            <w:tcW w:w="626" w:type="pct"/>
            <w:tcBorders>
              <w:top w:val="nil"/>
              <w:bottom w:val="single" w:sz="4" w:space="0" w:color="auto"/>
            </w:tcBorders>
            <w:vAlign w:val="bottom"/>
          </w:tcPr>
          <w:p w14:paraId="36DFB5D5"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9 461 872</w:t>
            </w:r>
          </w:p>
        </w:tc>
        <w:tc>
          <w:tcPr>
            <w:tcW w:w="626" w:type="pct"/>
            <w:tcBorders>
              <w:top w:val="nil"/>
              <w:bottom w:val="single" w:sz="4" w:space="0" w:color="auto"/>
            </w:tcBorders>
            <w:vAlign w:val="bottom"/>
          </w:tcPr>
          <w:p w14:paraId="3F4F6F24"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10 349</w:t>
            </w:r>
            <w:r w:rsidR="00FE1E93">
              <w:rPr>
                <w:rFonts w:ascii="Montserat" w:hAnsi="Montserat"/>
                <w:color w:val="000000"/>
              </w:rPr>
              <w:t> </w:t>
            </w:r>
            <w:r w:rsidRPr="00F8750E">
              <w:rPr>
                <w:rFonts w:ascii="Montserat" w:hAnsi="Montserat"/>
                <w:color w:val="000000"/>
              </w:rPr>
              <w:t>847</w:t>
            </w:r>
          </w:p>
        </w:tc>
        <w:tc>
          <w:tcPr>
            <w:tcW w:w="523" w:type="pct"/>
            <w:tcBorders>
              <w:top w:val="nil"/>
              <w:bottom w:val="single" w:sz="4" w:space="0" w:color="auto"/>
            </w:tcBorders>
          </w:tcPr>
          <w:p w14:paraId="65678BD9" w14:textId="77777777" w:rsidR="00FE1E93" w:rsidRDefault="00FE1E93" w:rsidP="00C55999">
            <w:pPr>
              <w:spacing w:after="0" w:line="312" w:lineRule="auto"/>
              <w:jc w:val="right"/>
              <w:rPr>
                <w:rFonts w:ascii="Montserat" w:hAnsi="Montserat"/>
                <w:color w:val="000000"/>
              </w:rPr>
            </w:pPr>
          </w:p>
          <w:p w14:paraId="506CE085" w14:textId="77777777" w:rsidR="00C55999" w:rsidRPr="00F8750E" w:rsidRDefault="001C4ED2" w:rsidP="00C55999">
            <w:pPr>
              <w:spacing w:after="0" w:line="312" w:lineRule="auto"/>
              <w:jc w:val="right"/>
              <w:rPr>
                <w:rFonts w:ascii="Montserat" w:hAnsi="Montserat"/>
                <w:color w:val="000000"/>
              </w:rPr>
            </w:pPr>
            <w:r w:rsidRPr="00F8750E">
              <w:rPr>
                <w:rFonts w:ascii="Montserat" w:hAnsi="Montserat"/>
                <w:color w:val="000000"/>
              </w:rPr>
              <w:t>11 140 891</w:t>
            </w:r>
          </w:p>
        </w:tc>
      </w:tr>
      <w:tr w:rsidR="001C4ED2" w:rsidRPr="00F8750E" w14:paraId="40640EC9" w14:textId="77777777" w:rsidTr="001C4ED2">
        <w:trPr>
          <w:cantSplit/>
        </w:trPr>
        <w:tc>
          <w:tcPr>
            <w:tcW w:w="1221" w:type="pct"/>
            <w:tcBorders>
              <w:top w:val="single" w:sz="4" w:space="0" w:color="auto"/>
              <w:bottom w:val="nil"/>
            </w:tcBorders>
            <w:shd w:val="clear" w:color="auto" w:fill="auto"/>
            <w:vAlign w:val="bottom"/>
          </w:tcPr>
          <w:p w14:paraId="78BE4CC3" w14:textId="77777777" w:rsidR="00C55999" w:rsidRPr="00F8750E" w:rsidRDefault="00C55999" w:rsidP="00C55999">
            <w:pPr>
              <w:spacing w:after="0" w:line="312" w:lineRule="auto"/>
              <w:rPr>
                <w:rFonts w:ascii="Montserat" w:eastAsiaTheme="minorEastAsia" w:hAnsi="Montserat" w:cs="Arial"/>
                <w:lang w:eastAsia="fr-FR"/>
              </w:rPr>
            </w:pPr>
            <w:r w:rsidRPr="00F8750E">
              <w:rPr>
                <w:rFonts w:ascii="Montserat" w:eastAsiaTheme="minorEastAsia" w:hAnsi="Montserat" w:cs="Arial"/>
                <w:lang w:eastAsia="fr-FR"/>
              </w:rPr>
              <w:t xml:space="preserve">Taux de pénétration  téléphonie  sur le fixe </w:t>
            </w:r>
          </w:p>
        </w:tc>
        <w:tc>
          <w:tcPr>
            <w:tcW w:w="625" w:type="pct"/>
            <w:tcBorders>
              <w:top w:val="single" w:sz="4" w:space="0" w:color="auto"/>
              <w:bottom w:val="nil"/>
            </w:tcBorders>
            <w:shd w:val="clear" w:color="auto" w:fill="auto"/>
            <w:noWrap/>
            <w:vAlign w:val="bottom"/>
          </w:tcPr>
          <w:p w14:paraId="3793D7BE"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1,82%</w:t>
            </w:r>
          </w:p>
        </w:tc>
        <w:tc>
          <w:tcPr>
            <w:tcW w:w="751" w:type="pct"/>
            <w:tcBorders>
              <w:top w:val="single" w:sz="4" w:space="0" w:color="auto"/>
              <w:bottom w:val="nil"/>
            </w:tcBorders>
            <w:vAlign w:val="bottom"/>
          </w:tcPr>
          <w:p w14:paraId="3DC85416"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1,13%</w:t>
            </w:r>
          </w:p>
        </w:tc>
        <w:tc>
          <w:tcPr>
            <w:tcW w:w="627" w:type="pct"/>
            <w:tcBorders>
              <w:top w:val="single" w:sz="4" w:space="0" w:color="auto"/>
              <w:bottom w:val="nil"/>
            </w:tcBorders>
            <w:vAlign w:val="bottom"/>
          </w:tcPr>
          <w:p w14:paraId="494EB572"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0,48%</w:t>
            </w:r>
          </w:p>
        </w:tc>
        <w:tc>
          <w:tcPr>
            <w:tcW w:w="626" w:type="pct"/>
            <w:tcBorders>
              <w:top w:val="single" w:sz="4" w:space="0" w:color="auto"/>
              <w:bottom w:val="nil"/>
            </w:tcBorders>
            <w:vAlign w:val="bottom"/>
          </w:tcPr>
          <w:p w14:paraId="6B93AE01"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0,43%</w:t>
            </w:r>
          </w:p>
        </w:tc>
        <w:tc>
          <w:tcPr>
            <w:tcW w:w="626" w:type="pct"/>
            <w:tcBorders>
              <w:top w:val="single" w:sz="4" w:space="0" w:color="auto"/>
              <w:bottom w:val="nil"/>
            </w:tcBorders>
            <w:vAlign w:val="bottom"/>
          </w:tcPr>
          <w:p w14:paraId="1B87432B"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0,29%</w:t>
            </w:r>
          </w:p>
        </w:tc>
        <w:tc>
          <w:tcPr>
            <w:tcW w:w="523" w:type="pct"/>
            <w:tcBorders>
              <w:top w:val="single" w:sz="4" w:space="0" w:color="auto"/>
              <w:bottom w:val="nil"/>
            </w:tcBorders>
          </w:tcPr>
          <w:p w14:paraId="3FD3FA83" w14:textId="64ACC01F" w:rsidR="00C55999" w:rsidRDefault="00C55999" w:rsidP="00C55999">
            <w:pPr>
              <w:spacing w:after="0" w:line="312" w:lineRule="auto"/>
              <w:jc w:val="right"/>
              <w:rPr>
                <w:rFonts w:ascii="Montserat" w:hAnsi="Montserat"/>
                <w:color w:val="000000"/>
              </w:rPr>
            </w:pPr>
          </w:p>
          <w:p w14:paraId="2F288431" w14:textId="52535DBF" w:rsidR="00900880" w:rsidRPr="00F8750E" w:rsidRDefault="00900880" w:rsidP="00900880">
            <w:pPr>
              <w:spacing w:after="0" w:line="312" w:lineRule="auto"/>
              <w:jc w:val="center"/>
              <w:rPr>
                <w:rFonts w:ascii="Montserat" w:hAnsi="Montserat"/>
                <w:color w:val="000000"/>
              </w:rPr>
            </w:pPr>
            <w:r>
              <w:rPr>
                <w:rFonts w:ascii="Montserat" w:hAnsi="Montserat"/>
                <w:color w:val="000000"/>
              </w:rPr>
              <w:t xml:space="preserve">          0,25</w:t>
            </w:r>
          </w:p>
        </w:tc>
      </w:tr>
      <w:tr w:rsidR="001C4ED2" w:rsidRPr="00F8750E" w14:paraId="46685210" w14:textId="77777777" w:rsidTr="001C4ED2">
        <w:trPr>
          <w:cantSplit/>
        </w:trPr>
        <w:tc>
          <w:tcPr>
            <w:tcW w:w="1221" w:type="pct"/>
            <w:tcBorders>
              <w:top w:val="nil"/>
            </w:tcBorders>
            <w:shd w:val="clear" w:color="auto" w:fill="auto"/>
            <w:vAlign w:val="bottom"/>
            <w:hideMark/>
          </w:tcPr>
          <w:p w14:paraId="59981DB1" w14:textId="423E4FC0" w:rsidR="00C55999" w:rsidRPr="00F8750E" w:rsidRDefault="00C55999" w:rsidP="00C55999">
            <w:pPr>
              <w:spacing w:after="0" w:line="312" w:lineRule="auto"/>
              <w:rPr>
                <w:rFonts w:ascii="Montserat" w:eastAsiaTheme="minorEastAsia" w:hAnsi="Montserat" w:cs="Arial"/>
                <w:lang w:eastAsia="fr-FR"/>
              </w:rPr>
            </w:pPr>
            <w:r w:rsidRPr="00F8750E">
              <w:rPr>
                <w:rFonts w:ascii="Montserat" w:eastAsiaTheme="minorEastAsia" w:hAnsi="Montserat" w:cs="Arial"/>
                <w:lang w:eastAsia="fr-FR"/>
              </w:rPr>
              <w:t xml:space="preserve">Taux de pénétration téléphonie  sur mobile </w:t>
            </w:r>
          </w:p>
        </w:tc>
        <w:tc>
          <w:tcPr>
            <w:tcW w:w="625" w:type="pct"/>
            <w:tcBorders>
              <w:top w:val="nil"/>
            </w:tcBorders>
            <w:shd w:val="clear" w:color="auto" w:fill="auto"/>
            <w:noWrap/>
            <w:vAlign w:val="bottom"/>
          </w:tcPr>
          <w:p w14:paraId="3BB805FD"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86,91%</w:t>
            </w:r>
          </w:p>
        </w:tc>
        <w:tc>
          <w:tcPr>
            <w:tcW w:w="751" w:type="pct"/>
            <w:tcBorders>
              <w:top w:val="nil"/>
            </w:tcBorders>
            <w:vAlign w:val="bottom"/>
          </w:tcPr>
          <w:p w14:paraId="1DCA89F6"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80,14%</w:t>
            </w:r>
          </w:p>
        </w:tc>
        <w:tc>
          <w:tcPr>
            <w:tcW w:w="627" w:type="pct"/>
            <w:tcBorders>
              <w:top w:val="nil"/>
            </w:tcBorders>
            <w:vAlign w:val="bottom"/>
          </w:tcPr>
          <w:p w14:paraId="7E1B6E0B"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76,58%</w:t>
            </w:r>
          </w:p>
        </w:tc>
        <w:tc>
          <w:tcPr>
            <w:tcW w:w="626" w:type="pct"/>
            <w:tcBorders>
              <w:top w:val="nil"/>
            </w:tcBorders>
            <w:vAlign w:val="bottom"/>
          </w:tcPr>
          <w:p w14:paraId="7D59875D"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83,27%</w:t>
            </w:r>
          </w:p>
        </w:tc>
        <w:tc>
          <w:tcPr>
            <w:tcW w:w="626" w:type="pct"/>
            <w:tcBorders>
              <w:top w:val="nil"/>
            </w:tcBorders>
            <w:vAlign w:val="bottom"/>
          </w:tcPr>
          <w:p w14:paraId="6EAB0639" w14:textId="77777777" w:rsidR="00C55999" w:rsidRPr="00F8750E" w:rsidRDefault="00C55999" w:rsidP="00C55999">
            <w:pPr>
              <w:spacing w:after="0" w:line="312" w:lineRule="auto"/>
              <w:jc w:val="right"/>
              <w:rPr>
                <w:rFonts w:ascii="Montserat" w:eastAsiaTheme="minorEastAsia" w:hAnsi="Montserat" w:cs="Arial"/>
                <w:lang w:eastAsia="fr-FR"/>
              </w:rPr>
            </w:pPr>
            <w:r w:rsidRPr="00F8750E">
              <w:rPr>
                <w:rFonts w:ascii="Montserat" w:hAnsi="Montserat"/>
                <w:color w:val="000000"/>
              </w:rPr>
              <w:t>84,12%</w:t>
            </w:r>
          </w:p>
        </w:tc>
        <w:tc>
          <w:tcPr>
            <w:tcW w:w="523" w:type="pct"/>
            <w:tcBorders>
              <w:top w:val="nil"/>
            </w:tcBorders>
          </w:tcPr>
          <w:p w14:paraId="7902E7DC" w14:textId="77777777" w:rsidR="00900880" w:rsidRDefault="00900880" w:rsidP="00C55999">
            <w:pPr>
              <w:spacing w:after="0" w:line="312" w:lineRule="auto"/>
              <w:jc w:val="right"/>
              <w:rPr>
                <w:rFonts w:ascii="Montserat" w:hAnsi="Montserat"/>
                <w:color w:val="000000"/>
              </w:rPr>
            </w:pPr>
          </w:p>
          <w:p w14:paraId="321ABA42" w14:textId="36586AB8" w:rsidR="00C55999" w:rsidRPr="00F8750E" w:rsidRDefault="00900880" w:rsidP="00C55999">
            <w:pPr>
              <w:spacing w:after="0" w:line="312" w:lineRule="auto"/>
              <w:jc w:val="right"/>
              <w:rPr>
                <w:rFonts w:ascii="Montserat" w:hAnsi="Montserat"/>
                <w:color w:val="000000"/>
              </w:rPr>
            </w:pPr>
            <w:r>
              <w:rPr>
                <w:rFonts w:ascii="Montserat" w:hAnsi="Montserat"/>
                <w:color w:val="000000"/>
              </w:rPr>
              <w:t>91,17</w:t>
            </w:r>
          </w:p>
        </w:tc>
      </w:tr>
    </w:tbl>
    <w:p w14:paraId="242F9E80" w14:textId="77777777" w:rsidR="000567C8" w:rsidRDefault="003F3CB8" w:rsidP="00624CB5">
      <w:pPr>
        <w:rPr>
          <w:rFonts w:ascii="Montserrat Light" w:hAnsi="Montserrat Light" w:cs="Arial"/>
          <w:b/>
          <w:bCs/>
        </w:rPr>
      </w:pPr>
      <w:r w:rsidRPr="00F8750E">
        <w:rPr>
          <w:rFonts w:ascii="Montserrat Light" w:eastAsiaTheme="minorEastAsia" w:hAnsi="Montserrat Light" w:cs="Arial"/>
          <w:sz w:val="18"/>
          <w:u w:val="single"/>
          <w:lang w:eastAsia="fr-FR"/>
        </w:rPr>
        <w:t>Source</w:t>
      </w:r>
      <w:r w:rsidRPr="00F8750E">
        <w:rPr>
          <w:rFonts w:ascii="Montserrat Light" w:eastAsiaTheme="minorEastAsia" w:hAnsi="Montserrat Light" w:cs="Arial"/>
          <w:sz w:val="18"/>
          <w:lang w:eastAsia="fr-FR"/>
        </w:rPr>
        <w:t xml:space="preserve"> : </w:t>
      </w:r>
      <w:r w:rsidR="00F300D6" w:rsidRPr="00F8750E">
        <w:rPr>
          <w:rFonts w:ascii="Montserrat Light" w:eastAsiaTheme="minorEastAsia" w:hAnsi="Montserrat Light" w:cs="Arial"/>
          <w:sz w:val="18"/>
          <w:lang w:eastAsia="fr-FR"/>
        </w:rPr>
        <w:t>ARCEP</w:t>
      </w:r>
    </w:p>
    <w:p w14:paraId="2ED7EDB1" w14:textId="26E234B7" w:rsidR="00E660A8" w:rsidRPr="000567C8" w:rsidRDefault="00E660A8" w:rsidP="00624CB5">
      <w:pPr>
        <w:rPr>
          <w:rFonts w:ascii="Montserrat Light" w:eastAsiaTheme="minorEastAsia" w:hAnsi="Montserrat Light" w:cs="Arial"/>
          <w:sz w:val="18"/>
          <w:lang w:eastAsia="fr-FR"/>
        </w:rPr>
      </w:pPr>
      <w:r w:rsidRPr="00F8750E">
        <w:rPr>
          <w:rFonts w:ascii="Montserrat Light" w:hAnsi="Montserrat Light" w:cs="Arial"/>
          <w:b/>
          <w:bCs/>
        </w:rPr>
        <w:t>Industrie</w:t>
      </w:r>
    </w:p>
    <w:p w14:paraId="2CC678C4" w14:textId="4C58B180" w:rsidR="003050C7" w:rsidRPr="00F8750E" w:rsidRDefault="00C717C3" w:rsidP="00A31325">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72756D">
        <w:rPr>
          <w:rFonts w:ascii="Montserrat Light" w:hAnsi="Montserrat Light"/>
          <w:sz w:val="22"/>
          <w:szCs w:val="22"/>
        </w:rPr>
        <w:t>26</w:t>
      </w:r>
      <w:r w:rsidRPr="00F8750E">
        <w:rPr>
          <w:rFonts w:ascii="Montserrat Light" w:hAnsi="Montserrat Light"/>
          <w:sz w:val="22"/>
          <w:szCs w:val="22"/>
        </w:rPr>
        <w:t> </w:t>
      </w:r>
      <w:r w:rsidR="003050C7" w:rsidRPr="00F8750E">
        <w:rPr>
          <w:rFonts w:ascii="Montserrat Light" w:hAnsi="Montserrat Light"/>
          <w:sz w:val="22"/>
          <w:szCs w:val="22"/>
        </w:rPr>
        <w:t xml:space="preserve">: </w:t>
      </w:r>
      <w:r w:rsidR="00D75882" w:rsidRPr="00F8750E">
        <w:rPr>
          <w:rFonts w:ascii="Montserrat Light" w:hAnsi="Montserrat Light"/>
          <w:sz w:val="22"/>
          <w:szCs w:val="22"/>
        </w:rPr>
        <w:t>Q</w:t>
      </w:r>
      <w:r w:rsidR="00914ED0" w:rsidRPr="00F8750E">
        <w:rPr>
          <w:rFonts w:ascii="Montserrat Light" w:hAnsi="Montserrat Light"/>
          <w:sz w:val="22"/>
          <w:szCs w:val="22"/>
        </w:rPr>
        <w:t xml:space="preserve">uelques </w:t>
      </w:r>
      <w:r w:rsidR="003050C7" w:rsidRPr="00F8750E">
        <w:rPr>
          <w:rFonts w:ascii="Montserrat Light" w:hAnsi="Montserrat Light"/>
          <w:sz w:val="22"/>
          <w:szCs w:val="22"/>
        </w:rPr>
        <w:t>Indicate</w:t>
      </w:r>
      <w:r w:rsidR="00914ED0" w:rsidRPr="00F8750E">
        <w:rPr>
          <w:rFonts w:ascii="Montserrat Light" w:hAnsi="Montserrat Light"/>
          <w:sz w:val="22"/>
          <w:szCs w:val="22"/>
        </w:rPr>
        <w:t xml:space="preserve">urs de la production industrielle </w:t>
      </w:r>
      <w:r w:rsidR="003050C7" w:rsidRPr="00F8750E">
        <w:rPr>
          <w:rFonts w:ascii="Montserrat Light" w:hAnsi="Montserrat Light"/>
          <w:sz w:val="22"/>
          <w:szCs w:val="22"/>
        </w:rPr>
        <w:t>de 2015</w:t>
      </w:r>
      <w:r w:rsidR="00914ED0" w:rsidRPr="00F8750E">
        <w:rPr>
          <w:rFonts w:ascii="Montserrat Light" w:hAnsi="Montserrat Light"/>
          <w:sz w:val="22"/>
          <w:szCs w:val="22"/>
        </w:rPr>
        <w:t xml:space="preserve"> à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58" w:type="dxa"/>
          <w:bottom w:w="4" w:type="dxa"/>
          <w:right w:w="42" w:type="dxa"/>
        </w:tblCellMar>
        <w:tblLook w:val="04A0" w:firstRow="1" w:lastRow="0" w:firstColumn="1" w:lastColumn="0" w:noHBand="0" w:noVBand="1"/>
      </w:tblPr>
      <w:tblGrid>
        <w:gridCol w:w="4860"/>
        <w:gridCol w:w="630"/>
        <w:gridCol w:w="630"/>
        <w:gridCol w:w="630"/>
        <w:gridCol w:w="630"/>
        <w:gridCol w:w="1132"/>
        <w:gridCol w:w="832"/>
      </w:tblGrid>
      <w:tr w:rsidR="00F262C6" w:rsidRPr="00F8750E" w14:paraId="279DE8B0" w14:textId="47062EDC" w:rsidTr="0072756D">
        <w:trPr>
          <w:cantSplit/>
        </w:trPr>
        <w:tc>
          <w:tcPr>
            <w:tcW w:w="2601" w:type="pct"/>
            <w:tcBorders>
              <w:bottom w:val="single" w:sz="4" w:space="0" w:color="auto"/>
            </w:tcBorders>
            <w:shd w:val="clear" w:color="auto" w:fill="DEEAF6" w:themeFill="accent1" w:themeFillTint="33"/>
          </w:tcPr>
          <w:p w14:paraId="5513CC65" w14:textId="77777777" w:rsidR="00F262C6" w:rsidRPr="00F8750E" w:rsidRDefault="00F262C6" w:rsidP="00E83A94">
            <w:pPr>
              <w:spacing w:after="0" w:line="360" w:lineRule="auto"/>
              <w:rPr>
                <w:rFonts w:ascii="Montserrat Light" w:hAnsi="Montserrat Light" w:cs="Arial"/>
                <w:b/>
              </w:rPr>
            </w:pPr>
            <w:r w:rsidRPr="00F8750E">
              <w:rPr>
                <w:rFonts w:ascii="Montserrat Light" w:hAnsi="Montserrat Light" w:cs="Arial"/>
                <w:b/>
              </w:rPr>
              <w:t>Indicateurs</w:t>
            </w:r>
          </w:p>
        </w:tc>
        <w:tc>
          <w:tcPr>
            <w:tcW w:w="337" w:type="pct"/>
            <w:tcBorders>
              <w:bottom w:val="single" w:sz="4" w:space="0" w:color="auto"/>
            </w:tcBorders>
            <w:shd w:val="clear" w:color="auto" w:fill="DEEAF6" w:themeFill="accent1" w:themeFillTint="33"/>
          </w:tcPr>
          <w:p w14:paraId="73952CAF" w14:textId="77777777" w:rsidR="00F262C6" w:rsidRPr="00F8750E" w:rsidRDefault="00F262C6" w:rsidP="00E83A94">
            <w:pPr>
              <w:spacing w:after="0" w:line="360" w:lineRule="auto"/>
              <w:rPr>
                <w:rFonts w:ascii="Montserrat Light" w:hAnsi="Montserrat Light" w:cs="Arial"/>
                <w:b/>
              </w:rPr>
            </w:pPr>
            <w:r w:rsidRPr="00F8750E">
              <w:rPr>
                <w:rFonts w:ascii="Montserrat Light" w:hAnsi="Montserrat Light" w:cs="Arial"/>
                <w:b/>
              </w:rPr>
              <w:t>2015</w:t>
            </w:r>
          </w:p>
        </w:tc>
        <w:tc>
          <w:tcPr>
            <w:tcW w:w="337" w:type="pct"/>
            <w:tcBorders>
              <w:bottom w:val="single" w:sz="4" w:space="0" w:color="auto"/>
            </w:tcBorders>
            <w:shd w:val="clear" w:color="auto" w:fill="DEEAF6" w:themeFill="accent1" w:themeFillTint="33"/>
          </w:tcPr>
          <w:p w14:paraId="3CE0284A" w14:textId="77777777" w:rsidR="00F262C6" w:rsidRPr="00F8750E" w:rsidRDefault="00F262C6" w:rsidP="00E83A94">
            <w:pPr>
              <w:spacing w:after="0" w:line="360" w:lineRule="auto"/>
              <w:rPr>
                <w:rFonts w:ascii="Montserrat Light" w:hAnsi="Montserrat Light" w:cs="Arial"/>
                <w:b/>
              </w:rPr>
            </w:pPr>
            <w:r w:rsidRPr="00F8750E">
              <w:rPr>
                <w:rFonts w:ascii="Montserrat Light" w:hAnsi="Montserrat Light" w:cs="Arial"/>
                <w:b/>
              </w:rPr>
              <w:t>2016</w:t>
            </w:r>
          </w:p>
        </w:tc>
        <w:tc>
          <w:tcPr>
            <w:tcW w:w="337" w:type="pct"/>
            <w:tcBorders>
              <w:bottom w:val="single" w:sz="4" w:space="0" w:color="auto"/>
            </w:tcBorders>
            <w:shd w:val="clear" w:color="auto" w:fill="DEEAF6" w:themeFill="accent1" w:themeFillTint="33"/>
          </w:tcPr>
          <w:p w14:paraId="7E767C51" w14:textId="77777777" w:rsidR="00F262C6" w:rsidRPr="00F8750E" w:rsidRDefault="00F262C6" w:rsidP="00E83A94">
            <w:pPr>
              <w:spacing w:after="0" w:line="360" w:lineRule="auto"/>
              <w:rPr>
                <w:rFonts w:ascii="Montserrat Light" w:hAnsi="Montserrat Light" w:cs="Arial"/>
                <w:b/>
              </w:rPr>
            </w:pPr>
            <w:r w:rsidRPr="00F8750E">
              <w:rPr>
                <w:rFonts w:ascii="Montserrat Light" w:hAnsi="Montserrat Light" w:cs="Arial"/>
                <w:b/>
              </w:rPr>
              <w:t>2017</w:t>
            </w:r>
          </w:p>
        </w:tc>
        <w:tc>
          <w:tcPr>
            <w:tcW w:w="337" w:type="pct"/>
            <w:tcBorders>
              <w:bottom w:val="single" w:sz="4" w:space="0" w:color="auto"/>
            </w:tcBorders>
            <w:shd w:val="clear" w:color="auto" w:fill="DEEAF6" w:themeFill="accent1" w:themeFillTint="33"/>
          </w:tcPr>
          <w:p w14:paraId="228C1CAC" w14:textId="77777777" w:rsidR="00F262C6" w:rsidRPr="00F8750E" w:rsidRDefault="00F262C6" w:rsidP="00E83A94">
            <w:pPr>
              <w:spacing w:after="0" w:line="360" w:lineRule="auto"/>
              <w:rPr>
                <w:rFonts w:ascii="Montserrat Light" w:hAnsi="Montserrat Light" w:cs="Arial"/>
                <w:b/>
              </w:rPr>
            </w:pPr>
            <w:r w:rsidRPr="00F8750E">
              <w:rPr>
                <w:rFonts w:ascii="Montserrat Light" w:hAnsi="Montserrat Light" w:cs="Arial"/>
                <w:b/>
              </w:rPr>
              <w:t>2018</w:t>
            </w:r>
          </w:p>
        </w:tc>
        <w:tc>
          <w:tcPr>
            <w:tcW w:w="606" w:type="pct"/>
            <w:tcBorders>
              <w:bottom w:val="single" w:sz="4" w:space="0" w:color="auto"/>
            </w:tcBorders>
            <w:shd w:val="clear" w:color="auto" w:fill="DEEAF6" w:themeFill="accent1" w:themeFillTint="33"/>
          </w:tcPr>
          <w:p w14:paraId="7434C607" w14:textId="77777777" w:rsidR="00F262C6" w:rsidRPr="00F8750E" w:rsidRDefault="00F262C6" w:rsidP="00E83A94">
            <w:pPr>
              <w:spacing w:after="0" w:line="360" w:lineRule="auto"/>
              <w:rPr>
                <w:rFonts w:ascii="Montserrat Light" w:hAnsi="Montserrat Light" w:cs="Arial"/>
                <w:b/>
              </w:rPr>
            </w:pPr>
            <w:r w:rsidRPr="00F8750E">
              <w:rPr>
                <w:rFonts w:ascii="Montserrat Light" w:hAnsi="Montserrat Light" w:cs="Arial"/>
                <w:b/>
              </w:rPr>
              <w:t>2019</w:t>
            </w:r>
          </w:p>
        </w:tc>
        <w:tc>
          <w:tcPr>
            <w:tcW w:w="447" w:type="pct"/>
            <w:tcBorders>
              <w:bottom w:val="single" w:sz="4" w:space="0" w:color="auto"/>
            </w:tcBorders>
            <w:shd w:val="clear" w:color="auto" w:fill="DEEAF6" w:themeFill="accent1" w:themeFillTint="33"/>
          </w:tcPr>
          <w:p w14:paraId="534082DA" w14:textId="0907BEED" w:rsidR="00F262C6" w:rsidRPr="00F8750E" w:rsidRDefault="00F262C6" w:rsidP="00E83A94">
            <w:pPr>
              <w:spacing w:after="0" w:line="360" w:lineRule="auto"/>
              <w:rPr>
                <w:rFonts w:ascii="Montserrat Light" w:hAnsi="Montserrat Light" w:cs="Arial"/>
                <w:b/>
              </w:rPr>
            </w:pPr>
            <w:r>
              <w:rPr>
                <w:rFonts w:ascii="Montserrat Light" w:hAnsi="Montserrat Light" w:cs="Arial"/>
                <w:b/>
              </w:rPr>
              <w:t>2020</w:t>
            </w:r>
          </w:p>
        </w:tc>
      </w:tr>
      <w:tr w:rsidR="00F262C6" w:rsidRPr="00F8750E" w14:paraId="2A72F486" w14:textId="6CE8CDF1" w:rsidTr="00F262C6">
        <w:trPr>
          <w:cantSplit/>
        </w:trPr>
        <w:tc>
          <w:tcPr>
            <w:tcW w:w="2601" w:type="pct"/>
            <w:tcBorders>
              <w:bottom w:val="nil"/>
            </w:tcBorders>
          </w:tcPr>
          <w:p w14:paraId="6FF48260" w14:textId="77777777" w:rsidR="00F262C6" w:rsidRPr="00F8750E" w:rsidRDefault="00F262C6" w:rsidP="00E83A94">
            <w:pPr>
              <w:spacing w:after="0" w:line="360" w:lineRule="auto"/>
              <w:rPr>
                <w:rFonts w:ascii="Montserrat Light" w:hAnsi="Montserrat Light" w:cs="Arial"/>
              </w:rPr>
            </w:pPr>
            <w:r w:rsidRPr="00F8750E">
              <w:rPr>
                <w:rFonts w:ascii="Montserrat Light" w:hAnsi="Montserrat Light" w:cs="Arial"/>
              </w:rPr>
              <w:t>Valeur ajoutée dans l’industrie manufacturière en proportion du PIB (%)</w:t>
            </w:r>
          </w:p>
        </w:tc>
        <w:tc>
          <w:tcPr>
            <w:tcW w:w="337" w:type="pct"/>
            <w:tcBorders>
              <w:bottom w:val="nil"/>
            </w:tcBorders>
          </w:tcPr>
          <w:p w14:paraId="123A7FEF" w14:textId="77777777" w:rsidR="00F262C6" w:rsidRPr="00F8750E" w:rsidRDefault="00F262C6" w:rsidP="00E83A94">
            <w:pPr>
              <w:spacing w:after="0" w:line="360" w:lineRule="auto"/>
              <w:jc w:val="right"/>
              <w:rPr>
                <w:rFonts w:ascii="Montserrat Light" w:hAnsi="Montserrat Light" w:cs="Arial"/>
              </w:rPr>
            </w:pPr>
            <w:r w:rsidRPr="00F8750E">
              <w:rPr>
                <w:rFonts w:ascii="Montserrat Light" w:hAnsi="Montserrat Light" w:cs="Arial"/>
              </w:rPr>
              <w:t>10,0</w:t>
            </w:r>
          </w:p>
        </w:tc>
        <w:tc>
          <w:tcPr>
            <w:tcW w:w="337" w:type="pct"/>
            <w:tcBorders>
              <w:bottom w:val="nil"/>
            </w:tcBorders>
          </w:tcPr>
          <w:p w14:paraId="694AAC65" w14:textId="42EE6857" w:rsidR="00F262C6" w:rsidRPr="00F8750E" w:rsidRDefault="00700393" w:rsidP="00E83A94">
            <w:pPr>
              <w:spacing w:after="0" w:line="360" w:lineRule="auto"/>
              <w:jc w:val="right"/>
              <w:rPr>
                <w:rFonts w:ascii="Montserrat Light" w:hAnsi="Montserrat Light" w:cs="Arial"/>
              </w:rPr>
            </w:pPr>
            <w:r>
              <w:rPr>
                <w:rFonts w:ascii="Montserrat Light" w:hAnsi="Montserrat Light" w:cs="Arial"/>
              </w:rPr>
              <w:t>10</w:t>
            </w:r>
            <w:r w:rsidR="00F262C6">
              <w:rPr>
                <w:rFonts w:ascii="Montserrat Light" w:hAnsi="Montserrat Light" w:cs="Arial"/>
              </w:rPr>
              <w:t>,</w:t>
            </w:r>
            <w:r>
              <w:rPr>
                <w:rFonts w:ascii="Montserrat Light" w:hAnsi="Montserrat Light" w:cs="Arial"/>
              </w:rPr>
              <w:t>3</w:t>
            </w:r>
          </w:p>
        </w:tc>
        <w:tc>
          <w:tcPr>
            <w:tcW w:w="337" w:type="pct"/>
            <w:tcBorders>
              <w:bottom w:val="nil"/>
            </w:tcBorders>
          </w:tcPr>
          <w:p w14:paraId="70C47DD9" w14:textId="727CCE1A" w:rsidR="00F262C6" w:rsidRPr="00F8750E" w:rsidRDefault="00700393" w:rsidP="00E83A94">
            <w:pPr>
              <w:spacing w:after="0" w:line="360" w:lineRule="auto"/>
              <w:jc w:val="right"/>
              <w:rPr>
                <w:rFonts w:ascii="Montserrat Light" w:hAnsi="Montserrat Light" w:cs="Arial"/>
              </w:rPr>
            </w:pPr>
            <w:r>
              <w:rPr>
                <w:rFonts w:ascii="Montserrat Light" w:hAnsi="Montserrat Light" w:cs="Arial"/>
              </w:rPr>
              <w:t>9,7</w:t>
            </w:r>
          </w:p>
        </w:tc>
        <w:tc>
          <w:tcPr>
            <w:tcW w:w="337" w:type="pct"/>
            <w:tcBorders>
              <w:bottom w:val="nil"/>
            </w:tcBorders>
          </w:tcPr>
          <w:p w14:paraId="3D1CE1E5" w14:textId="2A553855" w:rsidR="00F262C6" w:rsidRPr="00F8750E" w:rsidRDefault="00700393" w:rsidP="00E83A94">
            <w:pPr>
              <w:spacing w:after="0" w:line="360" w:lineRule="auto"/>
              <w:jc w:val="right"/>
              <w:rPr>
                <w:rFonts w:ascii="Montserrat Light" w:hAnsi="Montserrat Light" w:cs="Arial"/>
              </w:rPr>
            </w:pPr>
            <w:r>
              <w:rPr>
                <w:rFonts w:ascii="Montserrat Light" w:hAnsi="Montserrat Light" w:cs="Arial"/>
              </w:rPr>
              <w:t>9,5</w:t>
            </w:r>
          </w:p>
        </w:tc>
        <w:tc>
          <w:tcPr>
            <w:tcW w:w="606" w:type="pct"/>
            <w:tcBorders>
              <w:bottom w:val="nil"/>
            </w:tcBorders>
          </w:tcPr>
          <w:p w14:paraId="1812F5F8" w14:textId="77777777" w:rsidR="00F262C6" w:rsidRPr="00F8750E" w:rsidRDefault="00F262C6" w:rsidP="00E83A94">
            <w:pPr>
              <w:spacing w:after="0" w:line="360" w:lineRule="auto"/>
              <w:jc w:val="right"/>
              <w:rPr>
                <w:rFonts w:ascii="Montserrat Light" w:hAnsi="Montserrat Light" w:cs="Arial"/>
              </w:rPr>
            </w:pPr>
            <w:r w:rsidRPr="00F8750E">
              <w:rPr>
                <w:rFonts w:ascii="Montserrat Light" w:hAnsi="Montserrat Light" w:cs="Arial"/>
              </w:rPr>
              <w:t>9,9</w:t>
            </w:r>
          </w:p>
        </w:tc>
        <w:tc>
          <w:tcPr>
            <w:tcW w:w="447" w:type="pct"/>
            <w:tcBorders>
              <w:bottom w:val="nil"/>
            </w:tcBorders>
          </w:tcPr>
          <w:p w14:paraId="3A319435" w14:textId="2C219B3D" w:rsidR="00F262C6" w:rsidRPr="00F8750E" w:rsidRDefault="00F262C6" w:rsidP="00E83A94">
            <w:pPr>
              <w:spacing w:after="0" w:line="360" w:lineRule="auto"/>
              <w:jc w:val="right"/>
              <w:rPr>
                <w:rFonts w:ascii="Montserrat Light" w:hAnsi="Montserrat Light" w:cs="Arial"/>
              </w:rPr>
            </w:pPr>
            <w:r>
              <w:rPr>
                <w:rFonts w:ascii="Montserrat Light" w:hAnsi="Montserrat Light" w:cs="Arial"/>
              </w:rPr>
              <w:t>9,</w:t>
            </w:r>
            <w:r w:rsidR="00700393">
              <w:rPr>
                <w:rFonts w:ascii="Montserrat Light" w:hAnsi="Montserrat Light" w:cs="Arial"/>
              </w:rPr>
              <w:t>8</w:t>
            </w:r>
          </w:p>
        </w:tc>
      </w:tr>
      <w:tr w:rsidR="00F262C6" w:rsidRPr="00F8750E" w14:paraId="5BFC67DA" w14:textId="1B0F8042" w:rsidTr="00F262C6">
        <w:trPr>
          <w:cantSplit/>
        </w:trPr>
        <w:tc>
          <w:tcPr>
            <w:tcW w:w="2601" w:type="pct"/>
            <w:tcBorders>
              <w:top w:val="nil"/>
            </w:tcBorders>
          </w:tcPr>
          <w:p w14:paraId="171B92D2" w14:textId="77777777" w:rsidR="00F262C6" w:rsidRPr="00F8750E" w:rsidRDefault="00F262C6" w:rsidP="00E83A94">
            <w:pPr>
              <w:spacing w:after="0" w:line="360" w:lineRule="auto"/>
              <w:rPr>
                <w:rFonts w:ascii="Montserrat Light" w:hAnsi="Montserrat Light" w:cs="Arial"/>
              </w:rPr>
            </w:pPr>
            <w:r w:rsidRPr="00F8750E">
              <w:rPr>
                <w:rFonts w:ascii="Montserrat Light" w:hAnsi="Montserrat Light" w:cs="Arial"/>
              </w:rPr>
              <w:t>Valeur ajoutée dans l’industrie manufacturière par habitant (millier de FCFA)</w:t>
            </w:r>
          </w:p>
        </w:tc>
        <w:tc>
          <w:tcPr>
            <w:tcW w:w="337" w:type="pct"/>
            <w:tcBorders>
              <w:top w:val="nil"/>
            </w:tcBorders>
          </w:tcPr>
          <w:p w14:paraId="17DC4979" w14:textId="77777777" w:rsidR="00F262C6" w:rsidRPr="00F8750E" w:rsidRDefault="00F262C6" w:rsidP="00E83A94">
            <w:pPr>
              <w:spacing w:after="0" w:line="360" w:lineRule="auto"/>
              <w:jc w:val="right"/>
              <w:rPr>
                <w:rFonts w:ascii="Montserrat Light" w:hAnsi="Montserrat Light" w:cs="Arial"/>
              </w:rPr>
            </w:pPr>
            <w:r w:rsidRPr="00F8750E">
              <w:rPr>
                <w:rFonts w:ascii="Montserrat Light" w:hAnsi="Montserrat Light"/>
              </w:rPr>
              <w:t>63,7</w:t>
            </w:r>
          </w:p>
        </w:tc>
        <w:tc>
          <w:tcPr>
            <w:tcW w:w="337" w:type="pct"/>
            <w:tcBorders>
              <w:top w:val="nil"/>
            </w:tcBorders>
          </w:tcPr>
          <w:p w14:paraId="78FB6FDC" w14:textId="77777777" w:rsidR="00F262C6" w:rsidRPr="00F8750E" w:rsidRDefault="00F262C6" w:rsidP="00E83A94">
            <w:pPr>
              <w:spacing w:after="0" w:line="360" w:lineRule="auto"/>
              <w:jc w:val="right"/>
              <w:rPr>
                <w:rFonts w:ascii="Montserrat Light" w:hAnsi="Montserrat Light" w:cs="Arial"/>
              </w:rPr>
            </w:pPr>
            <w:r w:rsidRPr="00F8750E">
              <w:rPr>
                <w:rFonts w:ascii="Montserrat Light" w:hAnsi="Montserrat Light"/>
              </w:rPr>
              <w:t>65,9</w:t>
            </w:r>
          </w:p>
        </w:tc>
        <w:tc>
          <w:tcPr>
            <w:tcW w:w="337" w:type="pct"/>
            <w:tcBorders>
              <w:top w:val="nil"/>
            </w:tcBorders>
          </w:tcPr>
          <w:p w14:paraId="60FF4102" w14:textId="77777777" w:rsidR="00F262C6" w:rsidRPr="00F8750E" w:rsidRDefault="00F262C6" w:rsidP="00E83A94">
            <w:pPr>
              <w:spacing w:after="0" w:line="360" w:lineRule="auto"/>
              <w:jc w:val="right"/>
              <w:rPr>
                <w:rFonts w:ascii="Montserrat Light" w:hAnsi="Montserrat Light" w:cs="Arial"/>
              </w:rPr>
            </w:pPr>
            <w:r w:rsidRPr="00F8750E">
              <w:rPr>
                <w:rFonts w:ascii="Montserrat Light" w:hAnsi="Montserrat Light"/>
              </w:rPr>
              <w:t>63,7</w:t>
            </w:r>
          </w:p>
        </w:tc>
        <w:tc>
          <w:tcPr>
            <w:tcW w:w="337" w:type="pct"/>
            <w:tcBorders>
              <w:top w:val="nil"/>
            </w:tcBorders>
          </w:tcPr>
          <w:p w14:paraId="3B6DCDC2" w14:textId="77777777" w:rsidR="00F262C6" w:rsidRPr="00F8750E" w:rsidRDefault="00F262C6" w:rsidP="00E83A94">
            <w:pPr>
              <w:spacing w:after="0" w:line="360" w:lineRule="auto"/>
              <w:jc w:val="right"/>
              <w:rPr>
                <w:rFonts w:ascii="Montserrat Light" w:hAnsi="Montserrat Light" w:cs="Arial"/>
              </w:rPr>
            </w:pPr>
            <w:r w:rsidRPr="00F8750E">
              <w:rPr>
                <w:rFonts w:ascii="Montserrat Light" w:hAnsi="Montserrat Light"/>
              </w:rPr>
              <w:t>64,2</w:t>
            </w:r>
          </w:p>
        </w:tc>
        <w:tc>
          <w:tcPr>
            <w:tcW w:w="606" w:type="pct"/>
            <w:tcBorders>
              <w:top w:val="nil"/>
            </w:tcBorders>
          </w:tcPr>
          <w:p w14:paraId="7E7B51C1" w14:textId="77777777" w:rsidR="00F262C6" w:rsidRPr="00F8750E" w:rsidRDefault="00F262C6" w:rsidP="00E83A94">
            <w:pPr>
              <w:spacing w:after="0" w:line="360" w:lineRule="auto"/>
              <w:jc w:val="right"/>
              <w:rPr>
                <w:rFonts w:ascii="Montserrat Light" w:hAnsi="Montserrat Light" w:cs="Arial"/>
              </w:rPr>
            </w:pPr>
            <w:r w:rsidRPr="00F8750E">
              <w:rPr>
                <w:rFonts w:ascii="Montserrat Light" w:hAnsi="Montserrat Light"/>
              </w:rPr>
              <w:t>69,5</w:t>
            </w:r>
          </w:p>
        </w:tc>
        <w:tc>
          <w:tcPr>
            <w:tcW w:w="447" w:type="pct"/>
            <w:tcBorders>
              <w:top w:val="nil"/>
            </w:tcBorders>
          </w:tcPr>
          <w:p w14:paraId="3CB836FF" w14:textId="3D78FF52" w:rsidR="00F262C6" w:rsidRPr="00F8750E" w:rsidRDefault="00F262C6" w:rsidP="00E83A94">
            <w:pPr>
              <w:spacing w:after="0" w:line="360" w:lineRule="auto"/>
              <w:jc w:val="right"/>
              <w:rPr>
                <w:rFonts w:ascii="Montserrat Light" w:hAnsi="Montserrat Light"/>
              </w:rPr>
            </w:pPr>
            <w:r>
              <w:rPr>
                <w:rFonts w:ascii="Montserrat Light" w:hAnsi="Montserrat Light"/>
              </w:rPr>
              <w:t>69,8</w:t>
            </w:r>
          </w:p>
        </w:tc>
      </w:tr>
    </w:tbl>
    <w:p w14:paraId="7D28F114" w14:textId="437EFD79" w:rsidR="003050C7" w:rsidRPr="00F8750E" w:rsidRDefault="003050C7" w:rsidP="002D34E3">
      <w:pPr>
        <w:spacing w:after="120" w:line="240" w:lineRule="auto"/>
        <w:rPr>
          <w:rFonts w:ascii="Montserrat Light" w:eastAsiaTheme="minorEastAsia" w:hAnsi="Montserrat Light" w:cs="Arial"/>
          <w:lang w:eastAsia="fr-FR"/>
        </w:rPr>
      </w:pPr>
      <w:r w:rsidRPr="00F8750E">
        <w:rPr>
          <w:rFonts w:ascii="Montserrat Light" w:hAnsi="Montserrat Light" w:cs="Arial"/>
          <w:u w:val="single"/>
        </w:rPr>
        <w:t>Source </w:t>
      </w:r>
      <w:r w:rsidRPr="00F8750E">
        <w:rPr>
          <w:rFonts w:ascii="Montserrat Light" w:eastAsiaTheme="minorEastAsia" w:hAnsi="Montserrat Light" w:cs="Arial"/>
          <w:lang w:eastAsia="fr-FR"/>
        </w:rPr>
        <w:t xml:space="preserve">: </w:t>
      </w:r>
      <w:r w:rsidR="00D11186" w:rsidRPr="00F8750E">
        <w:rPr>
          <w:rFonts w:ascii="Montserrat Light" w:eastAsiaTheme="minorEastAsia" w:hAnsi="Montserrat Light" w:cs="Arial"/>
          <w:lang w:eastAsia="fr-FR"/>
        </w:rPr>
        <w:t>INStaD, ex-INSAE</w:t>
      </w:r>
      <w:r w:rsidRPr="00F8750E">
        <w:rPr>
          <w:rFonts w:ascii="Montserrat Light" w:eastAsiaTheme="minorEastAsia" w:hAnsi="Montserrat Light" w:cs="Arial"/>
          <w:lang w:eastAsia="fr-FR"/>
        </w:rPr>
        <w:t>, Comptes Nationaux</w:t>
      </w:r>
    </w:p>
    <w:p w14:paraId="26B59922" w14:textId="4D547F1F" w:rsidR="006C003C" w:rsidRPr="00F8750E" w:rsidRDefault="00C717C3" w:rsidP="00A31325">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72756D">
        <w:rPr>
          <w:rFonts w:ascii="Montserrat Light" w:hAnsi="Montserrat Light"/>
          <w:sz w:val="22"/>
          <w:szCs w:val="22"/>
        </w:rPr>
        <w:t>27</w:t>
      </w:r>
      <w:r w:rsidRPr="00F8750E">
        <w:rPr>
          <w:rFonts w:ascii="Montserrat Light" w:hAnsi="Montserrat Light"/>
          <w:sz w:val="22"/>
          <w:szCs w:val="22"/>
        </w:rPr>
        <w:t> </w:t>
      </w:r>
      <w:r w:rsidR="00BC680B" w:rsidRPr="00F8750E">
        <w:rPr>
          <w:rFonts w:ascii="Montserrat Light" w:hAnsi="Montserrat Light"/>
          <w:sz w:val="22"/>
          <w:szCs w:val="22"/>
        </w:rPr>
        <w:t xml:space="preserve">: </w:t>
      </w:r>
      <w:r w:rsidR="005D7675" w:rsidRPr="00F8750E">
        <w:rPr>
          <w:rFonts w:ascii="Montserrat Light" w:hAnsi="Montserrat Light"/>
          <w:sz w:val="22"/>
          <w:szCs w:val="22"/>
        </w:rPr>
        <w:t>Indice de la production industrielle rénové par type d’industrie de 2015 à 2019 (base 100 en 2015)</w:t>
      </w:r>
    </w:p>
    <w:tbl>
      <w:tblPr>
        <w:tblW w:w="5535" w:type="pct"/>
        <w:tblCellMar>
          <w:left w:w="70" w:type="dxa"/>
          <w:right w:w="70" w:type="dxa"/>
        </w:tblCellMar>
        <w:tblLook w:val="04A0" w:firstRow="1" w:lastRow="0" w:firstColumn="1" w:lastColumn="0" w:noHBand="0" w:noVBand="1"/>
      </w:tblPr>
      <w:tblGrid>
        <w:gridCol w:w="5467"/>
        <w:gridCol w:w="800"/>
        <w:gridCol w:w="801"/>
        <w:gridCol w:w="801"/>
        <w:gridCol w:w="801"/>
        <w:gridCol w:w="801"/>
        <w:gridCol w:w="873"/>
      </w:tblGrid>
      <w:tr w:rsidR="009171DF" w:rsidRPr="00F8750E" w14:paraId="11F95B8E" w14:textId="1CDA5F75" w:rsidTr="0072756D">
        <w:trPr>
          <w:trHeight w:val="256"/>
        </w:trPr>
        <w:tc>
          <w:tcPr>
            <w:tcW w:w="264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FC07369" w14:textId="77777777" w:rsidR="009171DF" w:rsidRPr="00F8750E" w:rsidRDefault="009171DF" w:rsidP="00E83A94">
            <w:pPr>
              <w:spacing w:after="0" w:line="312" w:lineRule="auto"/>
              <w:rPr>
                <w:rFonts w:ascii="Montserrat Light" w:eastAsia="Times New Roman" w:hAnsi="Montserrat Light" w:cs="Calibri"/>
                <w:b/>
                <w:bCs/>
                <w:lang w:eastAsia="fr-FR"/>
              </w:rPr>
            </w:pPr>
            <w:r w:rsidRPr="00F8750E">
              <w:rPr>
                <w:rFonts w:ascii="Montserrat Light" w:eastAsia="Times New Roman" w:hAnsi="Montserrat Light" w:cs="Calibri"/>
                <w:b/>
                <w:bCs/>
                <w:lang w:eastAsia="fr-FR"/>
              </w:rPr>
              <w:t>Libellé Type d'industries</w:t>
            </w:r>
          </w:p>
        </w:tc>
        <w:tc>
          <w:tcPr>
            <w:tcW w:w="387"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518569E" w14:textId="77777777" w:rsidR="009171DF" w:rsidRPr="00F8750E" w:rsidRDefault="009171DF" w:rsidP="00E83A94">
            <w:pPr>
              <w:spacing w:after="0" w:line="312" w:lineRule="auto"/>
              <w:jc w:val="right"/>
              <w:rPr>
                <w:rFonts w:ascii="Montserrat Light" w:eastAsia="Times New Roman" w:hAnsi="Montserrat Light" w:cs="Calibri"/>
                <w:b/>
                <w:bCs/>
                <w:lang w:eastAsia="fr-FR"/>
              </w:rPr>
            </w:pPr>
            <w:r w:rsidRPr="00F8750E">
              <w:rPr>
                <w:rFonts w:ascii="Montserrat Light" w:eastAsia="Times New Roman" w:hAnsi="Montserrat Light" w:cs="Calibri"/>
                <w:b/>
                <w:bCs/>
                <w:lang w:eastAsia="fr-FR"/>
              </w:rPr>
              <w:t>2015</w:t>
            </w:r>
          </w:p>
        </w:tc>
        <w:tc>
          <w:tcPr>
            <w:tcW w:w="387"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1BFAC37" w14:textId="77777777" w:rsidR="009171DF" w:rsidRPr="00F8750E" w:rsidRDefault="009171DF" w:rsidP="00E83A94">
            <w:pPr>
              <w:spacing w:after="0" w:line="312" w:lineRule="auto"/>
              <w:jc w:val="right"/>
              <w:rPr>
                <w:rFonts w:ascii="Montserrat Light" w:eastAsia="Times New Roman" w:hAnsi="Montserrat Light" w:cs="Calibri"/>
                <w:b/>
                <w:bCs/>
                <w:lang w:eastAsia="fr-FR"/>
              </w:rPr>
            </w:pPr>
            <w:r w:rsidRPr="00F8750E">
              <w:rPr>
                <w:rFonts w:ascii="Montserrat Light" w:eastAsia="Times New Roman" w:hAnsi="Montserrat Light" w:cs="Calibri"/>
                <w:b/>
                <w:bCs/>
                <w:lang w:eastAsia="fr-FR"/>
              </w:rPr>
              <w:t>2016</w:t>
            </w:r>
          </w:p>
        </w:tc>
        <w:tc>
          <w:tcPr>
            <w:tcW w:w="387"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13E7207" w14:textId="77777777" w:rsidR="009171DF" w:rsidRPr="00F8750E" w:rsidRDefault="009171DF" w:rsidP="00E83A94">
            <w:pPr>
              <w:spacing w:after="0" w:line="312" w:lineRule="auto"/>
              <w:jc w:val="right"/>
              <w:rPr>
                <w:rFonts w:ascii="Montserrat Light" w:eastAsia="Times New Roman" w:hAnsi="Montserrat Light" w:cs="Calibri"/>
                <w:b/>
                <w:bCs/>
                <w:lang w:eastAsia="fr-FR"/>
              </w:rPr>
            </w:pPr>
            <w:r w:rsidRPr="00F8750E">
              <w:rPr>
                <w:rFonts w:ascii="Montserrat Light" w:eastAsia="Times New Roman" w:hAnsi="Montserrat Light" w:cs="Calibri"/>
                <w:b/>
                <w:bCs/>
                <w:lang w:eastAsia="fr-FR"/>
              </w:rPr>
              <w:t>2017</w:t>
            </w:r>
          </w:p>
        </w:tc>
        <w:tc>
          <w:tcPr>
            <w:tcW w:w="387"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3A94B4A" w14:textId="77777777" w:rsidR="009171DF" w:rsidRPr="00F8750E" w:rsidRDefault="009171DF" w:rsidP="00E83A94">
            <w:pPr>
              <w:spacing w:after="0" w:line="312" w:lineRule="auto"/>
              <w:jc w:val="right"/>
              <w:rPr>
                <w:rFonts w:ascii="Montserrat Light" w:eastAsia="Times New Roman" w:hAnsi="Montserrat Light" w:cs="Calibri"/>
                <w:b/>
                <w:bCs/>
                <w:lang w:eastAsia="fr-FR"/>
              </w:rPr>
            </w:pPr>
            <w:r w:rsidRPr="00F8750E">
              <w:rPr>
                <w:rFonts w:ascii="Montserrat Light" w:eastAsia="Times New Roman" w:hAnsi="Montserrat Light" w:cs="Calibri"/>
                <w:b/>
                <w:bCs/>
                <w:lang w:eastAsia="fr-FR"/>
              </w:rPr>
              <w:t>2018</w:t>
            </w:r>
          </w:p>
        </w:tc>
        <w:tc>
          <w:tcPr>
            <w:tcW w:w="387"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0BA3112" w14:textId="77777777" w:rsidR="009171DF" w:rsidRPr="00F8750E" w:rsidRDefault="009171DF" w:rsidP="00E83A94">
            <w:pPr>
              <w:spacing w:after="0" w:line="312" w:lineRule="auto"/>
              <w:jc w:val="right"/>
              <w:rPr>
                <w:rFonts w:ascii="Montserrat Light" w:eastAsia="Times New Roman" w:hAnsi="Montserrat Light" w:cs="Calibri"/>
                <w:b/>
                <w:bCs/>
                <w:lang w:eastAsia="fr-FR"/>
              </w:rPr>
            </w:pPr>
            <w:r w:rsidRPr="00F8750E">
              <w:rPr>
                <w:rFonts w:ascii="Montserrat Light" w:eastAsia="Times New Roman" w:hAnsi="Montserrat Light" w:cs="Calibri"/>
                <w:b/>
                <w:bCs/>
                <w:lang w:eastAsia="fr-FR"/>
              </w:rPr>
              <w:t>2019</w:t>
            </w:r>
          </w:p>
        </w:tc>
        <w:tc>
          <w:tcPr>
            <w:tcW w:w="422" w:type="pct"/>
            <w:tcBorders>
              <w:top w:val="single" w:sz="4" w:space="0" w:color="auto"/>
              <w:left w:val="nil"/>
              <w:bottom w:val="single" w:sz="4" w:space="0" w:color="auto"/>
              <w:right w:val="single" w:sz="4" w:space="0" w:color="auto"/>
            </w:tcBorders>
            <w:shd w:val="clear" w:color="auto" w:fill="DEEAF6" w:themeFill="accent1" w:themeFillTint="33"/>
          </w:tcPr>
          <w:p w14:paraId="008CCB92" w14:textId="16163921" w:rsidR="009171DF" w:rsidRPr="00F8750E" w:rsidRDefault="009171DF" w:rsidP="00E83A94">
            <w:pPr>
              <w:spacing w:after="0" w:line="312" w:lineRule="auto"/>
              <w:jc w:val="right"/>
              <w:rPr>
                <w:rFonts w:ascii="Montserrat Light" w:eastAsia="Times New Roman" w:hAnsi="Montserrat Light" w:cs="Calibri"/>
                <w:b/>
                <w:bCs/>
                <w:lang w:eastAsia="fr-FR"/>
              </w:rPr>
            </w:pPr>
            <w:r>
              <w:rPr>
                <w:rFonts w:ascii="Montserrat Light" w:eastAsia="Times New Roman" w:hAnsi="Montserrat Light" w:cs="Calibri"/>
                <w:b/>
                <w:bCs/>
                <w:lang w:eastAsia="fr-FR"/>
              </w:rPr>
              <w:t>2020</w:t>
            </w:r>
          </w:p>
        </w:tc>
      </w:tr>
      <w:tr w:rsidR="009171DF" w:rsidRPr="00F8750E" w14:paraId="00400823" w14:textId="346A5F21" w:rsidTr="00124499">
        <w:trPr>
          <w:trHeight w:val="256"/>
        </w:trPr>
        <w:tc>
          <w:tcPr>
            <w:tcW w:w="2642" w:type="pct"/>
            <w:tcBorders>
              <w:top w:val="single" w:sz="4" w:space="0" w:color="auto"/>
              <w:left w:val="single" w:sz="4" w:space="0" w:color="auto"/>
              <w:right w:val="single" w:sz="4" w:space="0" w:color="auto"/>
            </w:tcBorders>
            <w:shd w:val="clear" w:color="auto" w:fill="auto"/>
            <w:noWrap/>
            <w:vAlign w:val="bottom"/>
            <w:hideMark/>
          </w:tcPr>
          <w:p w14:paraId="263A0C29" w14:textId="77777777" w:rsidR="009171DF" w:rsidRPr="00F8750E" w:rsidRDefault="009171DF" w:rsidP="00E83A94">
            <w:pPr>
              <w:spacing w:after="0" w:line="312" w:lineRule="auto"/>
              <w:rPr>
                <w:rFonts w:ascii="Montserrat Light" w:eastAsia="Times New Roman" w:hAnsi="Montserrat Light" w:cs="Calibri"/>
                <w:lang w:eastAsia="fr-FR"/>
              </w:rPr>
            </w:pPr>
            <w:r w:rsidRPr="00F8750E">
              <w:rPr>
                <w:rFonts w:ascii="Montserrat Light" w:eastAsia="Times New Roman" w:hAnsi="Montserrat Light" w:cs="Calibri"/>
                <w:lang w:eastAsia="fr-FR"/>
              </w:rPr>
              <w:t>Industries extractives</w:t>
            </w:r>
          </w:p>
        </w:tc>
        <w:tc>
          <w:tcPr>
            <w:tcW w:w="387" w:type="pct"/>
            <w:tcBorders>
              <w:top w:val="single" w:sz="4" w:space="0" w:color="auto"/>
              <w:left w:val="nil"/>
              <w:right w:val="single" w:sz="4" w:space="0" w:color="auto"/>
            </w:tcBorders>
            <w:shd w:val="clear" w:color="auto" w:fill="auto"/>
            <w:noWrap/>
            <w:vAlign w:val="bottom"/>
            <w:hideMark/>
          </w:tcPr>
          <w:p w14:paraId="1BF155DE"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100,0</w:t>
            </w:r>
          </w:p>
        </w:tc>
        <w:tc>
          <w:tcPr>
            <w:tcW w:w="387" w:type="pct"/>
            <w:tcBorders>
              <w:top w:val="single" w:sz="4" w:space="0" w:color="auto"/>
              <w:left w:val="nil"/>
              <w:right w:val="single" w:sz="4" w:space="0" w:color="auto"/>
            </w:tcBorders>
            <w:shd w:val="clear" w:color="auto" w:fill="auto"/>
            <w:noWrap/>
            <w:vAlign w:val="bottom"/>
            <w:hideMark/>
          </w:tcPr>
          <w:p w14:paraId="1477D861"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118,4</w:t>
            </w:r>
          </w:p>
        </w:tc>
        <w:tc>
          <w:tcPr>
            <w:tcW w:w="387" w:type="pct"/>
            <w:tcBorders>
              <w:top w:val="single" w:sz="4" w:space="0" w:color="auto"/>
              <w:left w:val="nil"/>
              <w:right w:val="single" w:sz="4" w:space="0" w:color="auto"/>
            </w:tcBorders>
            <w:shd w:val="clear" w:color="auto" w:fill="auto"/>
            <w:noWrap/>
            <w:vAlign w:val="bottom"/>
            <w:hideMark/>
          </w:tcPr>
          <w:p w14:paraId="54B4B397"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105,2</w:t>
            </w:r>
          </w:p>
        </w:tc>
        <w:tc>
          <w:tcPr>
            <w:tcW w:w="387" w:type="pct"/>
            <w:tcBorders>
              <w:top w:val="single" w:sz="4" w:space="0" w:color="auto"/>
              <w:left w:val="nil"/>
              <w:right w:val="single" w:sz="4" w:space="0" w:color="auto"/>
            </w:tcBorders>
            <w:shd w:val="clear" w:color="auto" w:fill="auto"/>
            <w:noWrap/>
            <w:vAlign w:val="bottom"/>
            <w:hideMark/>
          </w:tcPr>
          <w:p w14:paraId="335A8418"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94,5</w:t>
            </w:r>
          </w:p>
        </w:tc>
        <w:tc>
          <w:tcPr>
            <w:tcW w:w="387" w:type="pct"/>
            <w:tcBorders>
              <w:top w:val="single" w:sz="4" w:space="0" w:color="auto"/>
              <w:left w:val="nil"/>
              <w:right w:val="single" w:sz="4" w:space="0" w:color="auto"/>
            </w:tcBorders>
            <w:shd w:val="clear" w:color="auto" w:fill="auto"/>
            <w:noWrap/>
            <w:vAlign w:val="bottom"/>
            <w:hideMark/>
          </w:tcPr>
          <w:p w14:paraId="328A5733"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85,3</w:t>
            </w:r>
          </w:p>
        </w:tc>
        <w:tc>
          <w:tcPr>
            <w:tcW w:w="422" w:type="pct"/>
            <w:tcBorders>
              <w:top w:val="single" w:sz="4" w:space="0" w:color="auto"/>
              <w:left w:val="nil"/>
              <w:right w:val="single" w:sz="4" w:space="0" w:color="auto"/>
            </w:tcBorders>
          </w:tcPr>
          <w:p w14:paraId="6FD04C94" w14:textId="46168096" w:rsidR="009171DF" w:rsidRPr="00F8750E" w:rsidRDefault="009171DF" w:rsidP="00E83A94">
            <w:pPr>
              <w:spacing w:after="0" w:line="312" w:lineRule="auto"/>
              <w:jc w:val="right"/>
              <w:rPr>
                <w:rFonts w:ascii="Montserrat Light" w:eastAsia="Times New Roman" w:hAnsi="Montserrat Light" w:cs="Calibri"/>
                <w:lang w:eastAsia="fr-FR"/>
              </w:rPr>
            </w:pPr>
            <w:r>
              <w:rPr>
                <w:rFonts w:ascii="Montserrat Light" w:eastAsia="Times New Roman" w:hAnsi="Montserrat Light" w:cs="Calibri"/>
                <w:lang w:eastAsia="fr-FR"/>
              </w:rPr>
              <w:t>113,8</w:t>
            </w:r>
          </w:p>
        </w:tc>
      </w:tr>
      <w:tr w:rsidR="009171DF" w:rsidRPr="00F8750E" w14:paraId="6C926EB9" w14:textId="2516BC12" w:rsidTr="00124499">
        <w:trPr>
          <w:trHeight w:val="256"/>
        </w:trPr>
        <w:tc>
          <w:tcPr>
            <w:tcW w:w="2642" w:type="pct"/>
            <w:tcBorders>
              <w:left w:val="single" w:sz="4" w:space="0" w:color="auto"/>
              <w:right w:val="single" w:sz="4" w:space="0" w:color="auto"/>
            </w:tcBorders>
            <w:shd w:val="clear" w:color="auto" w:fill="auto"/>
            <w:noWrap/>
            <w:vAlign w:val="bottom"/>
            <w:hideMark/>
          </w:tcPr>
          <w:p w14:paraId="3384DA91" w14:textId="77777777" w:rsidR="009171DF" w:rsidRPr="00F8750E" w:rsidRDefault="009171DF" w:rsidP="00E83A94">
            <w:pPr>
              <w:spacing w:after="0" w:line="312" w:lineRule="auto"/>
              <w:rPr>
                <w:rFonts w:ascii="Montserrat Light" w:eastAsia="Times New Roman" w:hAnsi="Montserrat Light" w:cs="Calibri"/>
                <w:lang w:eastAsia="fr-FR"/>
              </w:rPr>
            </w:pPr>
            <w:r w:rsidRPr="00F8750E">
              <w:rPr>
                <w:rFonts w:ascii="Montserrat Light" w:eastAsia="Times New Roman" w:hAnsi="Montserrat Light" w:cs="Calibri"/>
                <w:lang w:eastAsia="fr-FR"/>
              </w:rPr>
              <w:t>Industries manufacturières</w:t>
            </w:r>
          </w:p>
        </w:tc>
        <w:tc>
          <w:tcPr>
            <w:tcW w:w="387" w:type="pct"/>
            <w:tcBorders>
              <w:left w:val="nil"/>
              <w:right w:val="single" w:sz="4" w:space="0" w:color="auto"/>
            </w:tcBorders>
            <w:shd w:val="clear" w:color="auto" w:fill="auto"/>
            <w:noWrap/>
            <w:vAlign w:val="bottom"/>
            <w:hideMark/>
          </w:tcPr>
          <w:p w14:paraId="0AC1BAD5"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100,0</w:t>
            </w:r>
          </w:p>
        </w:tc>
        <w:tc>
          <w:tcPr>
            <w:tcW w:w="387" w:type="pct"/>
            <w:tcBorders>
              <w:left w:val="nil"/>
              <w:right w:val="single" w:sz="4" w:space="0" w:color="auto"/>
            </w:tcBorders>
            <w:shd w:val="clear" w:color="auto" w:fill="auto"/>
            <w:noWrap/>
            <w:vAlign w:val="bottom"/>
            <w:hideMark/>
          </w:tcPr>
          <w:p w14:paraId="45292A30"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96,5</w:t>
            </w:r>
          </w:p>
        </w:tc>
        <w:tc>
          <w:tcPr>
            <w:tcW w:w="387" w:type="pct"/>
            <w:tcBorders>
              <w:left w:val="nil"/>
              <w:right w:val="single" w:sz="4" w:space="0" w:color="auto"/>
            </w:tcBorders>
            <w:shd w:val="clear" w:color="auto" w:fill="auto"/>
            <w:noWrap/>
            <w:vAlign w:val="bottom"/>
            <w:hideMark/>
          </w:tcPr>
          <w:p w14:paraId="57443EBD"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161,4</w:t>
            </w:r>
          </w:p>
        </w:tc>
        <w:tc>
          <w:tcPr>
            <w:tcW w:w="387" w:type="pct"/>
            <w:tcBorders>
              <w:left w:val="nil"/>
              <w:right w:val="single" w:sz="4" w:space="0" w:color="auto"/>
            </w:tcBorders>
            <w:shd w:val="clear" w:color="auto" w:fill="auto"/>
            <w:noWrap/>
            <w:vAlign w:val="bottom"/>
            <w:hideMark/>
          </w:tcPr>
          <w:p w14:paraId="7027C78D"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163,6</w:t>
            </w:r>
          </w:p>
        </w:tc>
        <w:tc>
          <w:tcPr>
            <w:tcW w:w="387" w:type="pct"/>
            <w:tcBorders>
              <w:left w:val="nil"/>
              <w:right w:val="single" w:sz="4" w:space="0" w:color="auto"/>
            </w:tcBorders>
            <w:shd w:val="clear" w:color="auto" w:fill="auto"/>
            <w:noWrap/>
            <w:vAlign w:val="bottom"/>
            <w:hideMark/>
          </w:tcPr>
          <w:p w14:paraId="411F65D5"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182,1</w:t>
            </w:r>
          </w:p>
        </w:tc>
        <w:tc>
          <w:tcPr>
            <w:tcW w:w="422" w:type="pct"/>
            <w:tcBorders>
              <w:left w:val="nil"/>
              <w:right w:val="single" w:sz="4" w:space="0" w:color="auto"/>
            </w:tcBorders>
          </w:tcPr>
          <w:p w14:paraId="7439C8CA" w14:textId="520C4366" w:rsidR="009171DF" w:rsidRPr="00F8750E" w:rsidRDefault="009171DF" w:rsidP="00E83A94">
            <w:pPr>
              <w:spacing w:after="0" w:line="312" w:lineRule="auto"/>
              <w:jc w:val="right"/>
              <w:rPr>
                <w:rFonts w:ascii="Montserrat Light" w:eastAsia="Times New Roman" w:hAnsi="Montserrat Light" w:cs="Calibri"/>
                <w:lang w:eastAsia="fr-FR"/>
              </w:rPr>
            </w:pPr>
            <w:r>
              <w:rPr>
                <w:rFonts w:ascii="Montserrat Light" w:eastAsia="Times New Roman" w:hAnsi="Montserrat Light" w:cs="Calibri"/>
                <w:lang w:eastAsia="fr-FR"/>
              </w:rPr>
              <w:t>194,6</w:t>
            </w:r>
          </w:p>
        </w:tc>
      </w:tr>
      <w:tr w:rsidR="009171DF" w:rsidRPr="00F8750E" w14:paraId="4DB4C1E8" w14:textId="67D8EDCF" w:rsidTr="00124499">
        <w:trPr>
          <w:trHeight w:val="256"/>
        </w:trPr>
        <w:tc>
          <w:tcPr>
            <w:tcW w:w="2642" w:type="pct"/>
            <w:tcBorders>
              <w:left w:val="single" w:sz="4" w:space="0" w:color="auto"/>
              <w:right w:val="single" w:sz="4" w:space="0" w:color="auto"/>
            </w:tcBorders>
            <w:shd w:val="clear" w:color="auto" w:fill="auto"/>
            <w:noWrap/>
            <w:vAlign w:val="bottom"/>
            <w:hideMark/>
          </w:tcPr>
          <w:p w14:paraId="48AEA0F3" w14:textId="77777777" w:rsidR="009171DF" w:rsidRPr="00F8750E" w:rsidRDefault="009171DF" w:rsidP="00E83A94">
            <w:pPr>
              <w:spacing w:after="0" w:line="312" w:lineRule="auto"/>
              <w:ind w:firstLineChars="200" w:firstLine="440"/>
              <w:rPr>
                <w:rFonts w:ascii="Montserrat Light" w:eastAsia="Times New Roman" w:hAnsi="Montserrat Light" w:cs="Calibri"/>
                <w:i/>
                <w:lang w:eastAsia="fr-FR"/>
              </w:rPr>
            </w:pPr>
            <w:r w:rsidRPr="00F8750E">
              <w:rPr>
                <w:rFonts w:ascii="Montserrat Light" w:eastAsia="Times New Roman" w:hAnsi="Montserrat Light" w:cs="Calibri"/>
                <w:i/>
                <w:lang w:eastAsia="fr-FR"/>
              </w:rPr>
              <w:t>dont Industries agro-alimentaires</w:t>
            </w:r>
          </w:p>
        </w:tc>
        <w:tc>
          <w:tcPr>
            <w:tcW w:w="387" w:type="pct"/>
            <w:tcBorders>
              <w:left w:val="nil"/>
              <w:right w:val="single" w:sz="4" w:space="0" w:color="auto"/>
            </w:tcBorders>
            <w:shd w:val="clear" w:color="auto" w:fill="auto"/>
            <w:noWrap/>
            <w:vAlign w:val="bottom"/>
            <w:hideMark/>
          </w:tcPr>
          <w:p w14:paraId="6E6159EC" w14:textId="77777777" w:rsidR="009171DF" w:rsidRPr="00F8750E" w:rsidRDefault="009171DF" w:rsidP="00E83A94">
            <w:pPr>
              <w:spacing w:after="0" w:line="312" w:lineRule="auto"/>
              <w:jc w:val="right"/>
              <w:rPr>
                <w:rFonts w:ascii="Montserrat Light" w:eastAsia="Times New Roman" w:hAnsi="Montserrat Light" w:cs="Calibri"/>
                <w:i/>
                <w:lang w:eastAsia="fr-FR"/>
              </w:rPr>
            </w:pPr>
            <w:r w:rsidRPr="00F8750E">
              <w:rPr>
                <w:rFonts w:ascii="Montserrat Light" w:eastAsia="Times New Roman" w:hAnsi="Montserrat Light" w:cs="Calibri"/>
                <w:i/>
                <w:lang w:eastAsia="fr-FR"/>
              </w:rPr>
              <w:t>100,0</w:t>
            </w:r>
          </w:p>
        </w:tc>
        <w:tc>
          <w:tcPr>
            <w:tcW w:w="387" w:type="pct"/>
            <w:tcBorders>
              <w:left w:val="nil"/>
              <w:right w:val="single" w:sz="4" w:space="0" w:color="auto"/>
            </w:tcBorders>
            <w:shd w:val="clear" w:color="auto" w:fill="auto"/>
            <w:noWrap/>
            <w:vAlign w:val="bottom"/>
            <w:hideMark/>
          </w:tcPr>
          <w:p w14:paraId="27C3B629" w14:textId="77777777" w:rsidR="009171DF" w:rsidRPr="00F8750E" w:rsidRDefault="009171DF" w:rsidP="00E83A94">
            <w:pPr>
              <w:spacing w:after="0" w:line="312" w:lineRule="auto"/>
              <w:jc w:val="right"/>
              <w:rPr>
                <w:rFonts w:ascii="Montserrat Light" w:eastAsia="Times New Roman" w:hAnsi="Montserrat Light" w:cs="Calibri"/>
                <w:i/>
                <w:lang w:eastAsia="fr-FR"/>
              </w:rPr>
            </w:pPr>
            <w:r w:rsidRPr="00F8750E">
              <w:rPr>
                <w:rFonts w:ascii="Montserrat Light" w:eastAsia="Times New Roman" w:hAnsi="Montserrat Light" w:cs="Calibri"/>
                <w:i/>
                <w:lang w:eastAsia="fr-FR"/>
              </w:rPr>
              <w:t>81,1</w:t>
            </w:r>
          </w:p>
        </w:tc>
        <w:tc>
          <w:tcPr>
            <w:tcW w:w="387" w:type="pct"/>
            <w:tcBorders>
              <w:left w:val="nil"/>
              <w:right w:val="single" w:sz="4" w:space="0" w:color="auto"/>
            </w:tcBorders>
            <w:shd w:val="clear" w:color="auto" w:fill="auto"/>
            <w:noWrap/>
            <w:vAlign w:val="bottom"/>
            <w:hideMark/>
          </w:tcPr>
          <w:p w14:paraId="1A300D73" w14:textId="77777777" w:rsidR="009171DF" w:rsidRPr="00F8750E" w:rsidRDefault="009171DF" w:rsidP="00E83A94">
            <w:pPr>
              <w:spacing w:after="0" w:line="312" w:lineRule="auto"/>
              <w:jc w:val="right"/>
              <w:rPr>
                <w:rFonts w:ascii="Montserrat Light" w:eastAsia="Times New Roman" w:hAnsi="Montserrat Light" w:cs="Calibri"/>
                <w:i/>
                <w:lang w:eastAsia="fr-FR"/>
              </w:rPr>
            </w:pPr>
            <w:r w:rsidRPr="00F8750E">
              <w:rPr>
                <w:rFonts w:ascii="Montserrat Light" w:eastAsia="Times New Roman" w:hAnsi="Montserrat Light" w:cs="Calibri"/>
                <w:i/>
                <w:lang w:eastAsia="fr-FR"/>
              </w:rPr>
              <w:t>155,0</w:t>
            </w:r>
          </w:p>
        </w:tc>
        <w:tc>
          <w:tcPr>
            <w:tcW w:w="387" w:type="pct"/>
            <w:tcBorders>
              <w:left w:val="nil"/>
              <w:right w:val="single" w:sz="4" w:space="0" w:color="auto"/>
            </w:tcBorders>
            <w:shd w:val="clear" w:color="auto" w:fill="auto"/>
            <w:noWrap/>
            <w:vAlign w:val="bottom"/>
            <w:hideMark/>
          </w:tcPr>
          <w:p w14:paraId="4080C45A" w14:textId="77777777" w:rsidR="009171DF" w:rsidRPr="00F8750E" w:rsidRDefault="009171DF" w:rsidP="00E83A94">
            <w:pPr>
              <w:spacing w:after="0" w:line="312" w:lineRule="auto"/>
              <w:jc w:val="right"/>
              <w:rPr>
                <w:rFonts w:ascii="Montserrat Light" w:eastAsia="Times New Roman" w:hAnsi="Montserrat Light" w:cs="Calibri"/>
                <w:i/>
                <w:lang w:eastAsia="fr-FR"/>
              </w:rPr>
            </w:pPr>
            <w:r w:rsidRPr="00F8750E">
              <w:rPr>
                <w:rFonts w:ascii="Montserrat Light" w:eastAsia="Times New Roman" w:hAnsi="Montserrat Light" w:cs="Calibri"/>
                <w:i/>
                <w:lang w:eastAsia="fr-FR"/>
              </w:rPr>
              <w:t>159,4</w:t>
            </w:r>
          </w:p>
        </w:tc>
        <w:tc>
          <w:tcPr>
            <w:tcW w:w="387" w:type="pct"/>
            <w:tcBorders>
              <w:left w:val="nil"/>
              <w:right w:val="single" w:sz="4" w:space="0" w:color="auto"/>
            </w:tcBorders>
            <w:shd w:val="clear" w:color="auto" w:fill="auto"/>
            <w:noWrap/>
            <w:vAlign w:val="bottom"/>
            <w:hideMark/>
          </w:tcPr>
          <w:p w14:paraId="26F986CA" w14:textId="77777777" w:rsidR="009171DF" w:rsidRPr="00F8750E" w:rsidRDefault="009171DF" w:rsidP="00E83A94">
            <w:pPr>
              <w:spacing w:after="0" w:line="312" w:lineRule="auto"/>
              <w:jc w:val="right"/>
              <w:rPr>
                <w:rFonts w:ascii="Montserrat Light" w:eastAsia="Times New Roman" w:hAnsi="Montserrat Light" w:cs="Calibri"/>
                <w:i/>
                <w:lang w:eastAsia="fr-FR"/>
              </w:rPr>
            </w:pPr>
            <w:r w:rsidRPr="00F8750E">
              <w:rPr>
                <w:rFonts w:ascii="Montserrat Light" w:eastAsia="Times New Roman" w:hAnsi="Montserrat Light" w:cs="Calibri"/>
                <w:i/>
                <w:lang w:eastAsia="fr-FR"/>
              </w:rPr>
              <w:t>173,4</w:t>
            </w:r>
          </w:p>
        </w:tc>
        <w:tc>
          <w:tcPr>
            <w:tcW w:w="422" w:type="pct"/>
            <w:tcBorders>
              <w:left w:val="nil"/>
              <w:right w:val="single" w:sz="4" w:space="0" w:color="auto"/>
            </w:tcBorders>
          </w:tcPr>
          <w:p w14:paraId="082804EE" w14:textId="5376A78B" w:rsidR="009171DF" w:rsidRPr="00F8750E" w:rsidRDefault="009171DF" w:rsidP="00E83A94">
            <w:pPr>
              <w:spacing w:after="0" w:line="312" w:lineRule="auto"/>
              <w:jc w:val="right"/>
              <w:rPr>
                <w:rFonts w:ascii="Montserrat Light" w:eastAsia="Times New Roman" w:hAnsi="Montserrat Light" w:cs="Calibri"/>
                <w:i/>
                <w:lang w:eastAsia="fr-FR"/>
              </w:rPr>
            </w:pPr>
            <w:r>
              <w:rPr>
                <w:rFonts w:ascii="Montserrat Light" w:eastAsia="Times New Roman" w:hAnsi="Montserrat Light" w:cs="Calibri"/>
                <w:i/>
                <w:lang w:eastAsia="fr-FR"/>
              </w:rPr>
              <w:t>170,4</w:t>
            </w:r>
          </w:p>
        </w:tc>
      </w:tr>
      <w:tr w:rsidR="009171DF" w:rsidRPr="00F8750E" w14:paraId="29121806" w14:textId="0251D311" w:rsidTr="00124499">
        <w:trPr>
          <w:trHeight w:val="256"/>
        </w:trPr>
        <w:tc>
          <w:tcPr>
            <w:tcW w:w="2642" w:type="pct"/>
            <w:tcBorders>
              <w:left w:val="single" w:sz="4" w:space="0" w:color="auto"/>
              <w:right w:val="single" w:sz="4" w:space="0" w:color="auto"/>
            </w:tcBorders>
            <w:shd w:val="clear" w:color="auto" w:fill="auto"/>
            <w:noWrap/>
            <w:vAlign w:val="bottom"/>
            <w:hideMark/>
          </w:tcPr>
          <w:p w14:paraId="2A7FC8E9" w14:textId="77777777" w:rsidR="009171DF" w:rsidRPr="00F8750E" w:rsidRDefault="009171DF" w:rsidP="00E83A94">
            <w:pPr>
              <w:spacing w:after="0" w:line="312" w:lineRule="auto"/>
              <w:ind w:firstLineChars="200" w:firstLine="440"/>
              <w:rPr>
                <w:rFonts w:ascii="Montserrat Light" w:eastAsia="Times New Roman" w:hAnsi="Montserrat Light" w:cs="Calibri"/>
                <w:i/>
                <w:lang w:eastAsia="fr-FR"/>
              </w:rPr>
            </w:pPr>
            <w:r w:rsidRPr="00F8750E">
              <w:rPr>
                <w:rFonts w:ascii="Montserrat Light" w:eastAsia="Times New Roman" w:hAnsi="Montserrat Light" w:cs="Calibri"/>
                <w:i/>
                <w:lang w:eastAsia="fr-FR"/>
              </w:rPr>
              <w:t>dont Industries de matériaux minéraux</w:t>
            </w:r>
          </w:p>
        </w:tc>
        <w:tc>
          <w:tcPr>
            <w:tcW w:w="387" w:type="pct"/>
            <w:tcBorders>
              <w:left w:val="nil"/>
              <w:right w:val="single" w:sz="4" w:space="0" w:color="auto"/>
            </w:tcBorders>
            <w:shd w:val="clear" w:color="auto" w:fill="auto"/>
            <w:noWrap/>
            <w:vAlign w:val="bottom"/>
            <w:hideMark/>
          </w:tcPr>
          <w:p w14:paraId="034B4E24" w14:textId="77777777" w:rsidR="009171DF" w:rsidRPr="00F8750E" w:rsidRDefault="009171DF" w:rsidP="00E83A94">
            <w:pPr>
              <w:spacing w:after="0" w:line="312" w:lineRule="auto"/>
              <w:jc w:val="right"/>
              <w:rPr>
                <w:rFonts w:ascii="Montserrat Light" w:eastAsia="Times New Roman" w:hAnsi="Montserrat Light" w:cs="Calibri"/>
                <w:i/>
                <w:lang w:eastAsia="fr-FR"/>
              </w:rPr>
            </w:pPr>
            <w:r w:rsidRPr="00F8750E">
              <w:rPr>
                <w:rFonts w:ascii="Montserrat Light" w:eastAsia="Times New Roman" w:hAnsi="Montserrat Light" w:cs="Calibri"/>
                <w:i/>
                <w:lang w:eastAsia="fr-FR"/>
              </w:rPr>
              <w:t>100,0</w:t>
            </w:r>
          </w:p>
        </w:tc>
        <w:tc>
          <w:tcPr>
            <w:tcW w:w="387" w:type="pct"/>
            <w:tcBorders>
              <w:left w:val="nil"/>
              <w:right w:val="single" w:sz="4" w:space="0" w:color="auto"/>
            </w:tcBorders>
            <w:shd w:val="clear" w:color="auto" w:fill="auto"/>
            <w:noWrap/>
            <w:vAlign w:val="bottom"/>
            <w:hideMark/>
          </w:tcPr>
          <w:p w14:paraId="7B017718" w14:textId="77777777" w:rsidR="009171DF" w:rsidRPr="00F8750E" w:rsidRDefault="009171DF" w:rsidP="00E83A94">
            <w:pPr>
              <w:spacing w:after="0" w:line="312" w:lineRule="auto"/>
              <w:jc w:val="right"/>
              <w:rPr>
                <w:rFonts w:ascii="Montserrat Light" w:eastAsia="Times New Roman" w:hAnsi="Montserrat Light" w:cs="Calibri"/>
                <w:i/>
                <w:lang w:eastAsia="fr-FR"/>
              </w:rPr>
            </w:pPr>
            <w:r w:rsidRPr="00F8750E">
              <w:rPr>
                <w:rFonts w:ascii="Montserrat Light" w:eastAsia="Times New Roman" w:hAnsi="Montserrat Light" w:cs="Calibri"/>
                <w:i/>
                <w:lang w:eastAsia="fr-FR"/>
              </w:rPr>
              <w:t>129,4</w:t>
            </w:r>
          </w:p>
        </w:tc>
        <w:tc>
          <w:tcPr>
            <w:tcW w:w="387" w:type="pct"/>
            <w:tcBorders>
              <w:left w:val="nil"/>
              <w:right w:val="single" w:sz="4" w:space="0" w:color="auto"/>
            </w:tcBorders>
            <w:shd w:val="clear" w:color="auto" w:fill="auto"/>
            <w:noWrap/>
            <w:vAlign w:val="bottom"/>
            <w:hideMark/>
          </w:tcPr>
          <w:p w14:paraId="0242C085" w14:textId="77777777" w:rsidR="009171DF" w:rsidRPr="00F8750E" w:rsidRDefault="009171DF" w:rsidP="00E83A94">
            <w:pPr>
              <w:spacing w:after="0" w:line="312" w:lineRule="auto"/>
              <w:jc w:val="right"/>
              <w:rPr>
                <w:rFonts w:ascii="Montserrat Light" w:eastAsia="Times New Roman" w:hAnsi="Montserrat Light" w:cs="Calibri"/>
                <w:i/>
                <w:lang w:eastAsia="fr-FR"/>
              </w:rPr>
            </w:pPr>
            <w:r w:rsidRPr="00F8750E">
              <w:rPr>
                <w:rFonts w:ascii="Montserrat Light" w:eastAsia="Times New Roman" w:hAnsi="Montserrat Light" w:cs="Calibri"/>
                <w:i/>
                <w:lang w:eastAsia="fr-FR"/>
              </w:rPr>
              <w:t>144,7</w:t>
            </w:r>
          </w:p>
        </w:tc>
        <w:tc>
          <w:tcPr>
            <w:tcW w:w="387" w:type="pct"/>
            <w:tcBorders>
              <w:left w:val="nil"/>
              <w:right w:val="single" w:sz="4" w:space="0" w:color="auto"/>
            </w:tcBorders>
            <w:shd w:val="clear" w:color="auto" w:fill="auto"/>
            <w:noWrap/>
            <w:vAlign w:val="bottom"/>
            <w:hideMark/>
          </w:tcPr>
          <w:p w14:paraId="55E06EFB" w14:textId="77777777" w:rsidR="009171DF" w:rsidRPr="00F8750E" w:rsidRDefault="009171DF" w:rsidP="00E83A94">
            <w:pPr>
              <w:spacing w:after="0" w:line="312" w:lineRule="auto"/>
              <w:jc w:val="right"/>
              <w:rPr>
                <w:rFonts w:ascii="Montserrat Light" w:eastAsia="Times New Roman" w:hAnsi="Montserrat Light" w:cs="Calibri"/>
                <w:i/>
                <w:lang w:eastAsia="fr-FR"/>
              </w:rPr>
            </w:pPr>
            <w:r w:rsidRPr="00F8750E">
              <w:rPr>
                <w:rFonts w:ascii="Montserrat Light" w:eastAsia="Times New Roman" w:hAnsi="Montserrat Light" w:cs="Calibri"/>
                <w:i/>
                <w:lang w:eastAsia="fr-FR"/>
              </w:rPr>
              <w:t>139,9</w:t>
            </w:r>
          </w:p>
        </w:tc>
        <w:tc>
          <w:tcPr>
            <w:tcW w:w="387" w:type="pct"/>
            <w:tcBorders>
              <w:left w:val="nil"/>
              <w:right w:val="single" w:sz="4" w:space="0" w:color="auto"/>
            </w:tcBorders>
            <w:shd w:val="clear" w:color="auto" w:fill="auto"/>
            <w:noWrap/>
            <w:vAlign w:val="bottom"/>
            <w:hideMark/>
          </w:tcPr>
          <w:p w14:paraId="1E0E63A9" w14:textId="77777777" w:rsidR="009171DF" w:rsidRPr="00F8750E" w:rsidRDefault="009171DF" w:rsidP="00E83A94">
            <w:pPr>
              <w:spacing w:after="0" w:line="312" w:lineRule="auto"/>
              <w:jc w:val="right"/>
              <w:rPr>
                <w:rFonts w:ascii="Montserrat Light" w:eastAsia="Times New Roman" w:hAnsi="Montserrat Light" w:cs="Calibri"/>
                <w:i/>
                <w:lang w:eastAsia="fr-FR"/>
              </w:rPr>
            </w:pPr>
            <w:r w:rsidRPr="00F8750E">
              <w:rPr>
                <w:rFonts w:ascii="Montserrat Light" w:eastAsia="Times New Roman" w:hAnsi="Montserrat Light" w:cs="Calibri"/>
                <w:i/>
                <w:lang w:eastAsia="fr-FR"/>
              </w:rPr>
              <w:t>156,5</w:t>
            </w:r>
          </w:p>
        </w:tc>
        <w:tc>
          <w:tcPr>
            <w:tcW w:w="422" w:type="pct"/>
            <w:tcBorders>
              <w:left w:val="nil"/>
              <w:right w:val="single" w:sz="4" w:space="0" w:color="auto"/>
            </w:tcBorders>
          </w:tcPr>
          <w:p w14:paraId="181AD3EC" w14:textId="765A2AA8" w:rsidR="009171DF" w:rsidRPr="00F8750E" w:rsidRDefault="009171DF" w:rsidP="00E83A94">
            <w:pPr>
              <w:spacing w:after="0" w:line="312" w:lineRule="auto"/>
              <w:jc w:val="right"/>
              <w:rPr>
                <w:rFonts w:ascii="Montserrat Light" w:eastAsia="Times New Roman" w:hAnsi="Montserrat Light" w:cs="Calibri"/>
                <w:i/>
                <w:lang w:eastAsia="fr-FR"/>
              </w:rPr>
            </w:pPr>
            <w:r>
              <w:rPr>
                <w:rFonts w:ascii="Montserrat Light" w:eastAsia="Times New Roman" w:hAnsi="Montserrat Light" w:cs="Calibri"/>
                <w:i/>
                <w:lang w:eastAsia="fr-FR"/>
              </w:rPr>
              <w:t>199,5</w:t>
            </w:r>
          </w:p>
        </w:tc>
      </w:tr>
      <w:tr w:rsidR="009171DF" w:rsidRPr="00F8750E" w14:paraId="43ECF711" w14:textId="5840C6AC" w:rsidTr="00124499">
        <w:trPr>
          <w:trHeight w:val="512"/>
        </w:trPr>
        <w:tc>
          <w:tcPr>
            <w:tcW w:w="2642" w:type="pct"/>
            <w:tcBorders>
              <w:left w:val="single" w:sz="4" w:space="0" w:color="auto"/>
              <w:right w:val="single" w:sz="4" w:space="0" w:color="auto"/>
            </w:tcBorders>
            <w:shd w:val="clear" w:color="auto" w:fill="auto"/>
            <w:vAlign w:val="bottom"/>
            <w:hideMark/>
          </w:tcPr>
          <w:p w14:paraId="3630588D" w14:textId="77777777" w:rsidR="009171DF" w:rsidRPr="00F8750E" w:rsidRDefault="009171DF" w:rsidP="00E83A94">
            <w:pPr>
              <w:spacing w:after="0" w:line="312" w:lineRule="auto"/>
              <w:rPr>
                <w:rFonts w:ascii="Montserrat Light" w:eastAsia="Times New Roman" w:hAnsi="Montserrat Light" w:cs="Calibri"/>
                <w:lang w:eastAsia="fr-FR"/>
              </w:rPr>
            </w:pPr>
            <w:r w:rsidRPr="00F8750E">
              <w:rPr>
                <w:rFonts w:ascii="Montserrat Light" w:eastAsia="Times New Roman" w:hAnsi="Montserrat Light" w:cs="Calibri"/>
                <w:lang w:eastAsia="fr-FR"/>
              </w:rPr>
              <w:t>Industries de production et de distribution d’électricité, de gaz et d’eau</w:t>
            </w:r>
          </w:p>
        </w:tc>
        <w:tc>
          <w:tcPr>
            <w:tcW w:w="387" w:type="pct"/>
            <w:tcBorders>
              <w:left w:val="nil"/>
              <w:right w:val="single" w:sz="4" w:space="0" w:color="auto"/>
            </w:tcBorders>
            <w:shd w:val="clear" w:color="auto" w:fill="auto"/>
            <w:noWrap/>
            <w:vAlign w:val="bottom"/>
            <w:hideMark/>
          </w:tcPr>
          <w:p w14:paraId="77C1DFCD"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100,0</w:t>
            </w:r>
          </w:p>
        </w:tc>
        <w:tc>
          <w:tcPr>
            <w:tcW w:w="387" w:type="pct"/>
            <w:tcBorders>
              <w:left w:val="nil"/>
              <w:right w:val="single" w:sz="4" w:space="0" w:color="auto"/>
            </w:tcBorders>
            <w:shd w:val="clear" w:color="auto" w:fill="auto"/>
            <w:noWrap/>
            <w:vAlign w:val="bottom"/>
            <w:hideMark/>
          </w:tcPr>
          <w:p w14:paraId="63B3BFB8"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101,3</w:t>
            </w:r>
          </w:p>
        </w:tc>
        <w:tc>
          <w:tcPr>
            <w:tcW w:w="387" w:type="pct"/>
            <w:tcBorders>
              <w:left w:val="nil"/>
              <w:right w:val="single" w:sz="4" w:space="0" w:color="auto"/>
            </w:tcBorders>
            <w:shd w:val="clear" w:color="auto" w:fill="auto"/>
            <w:noWrap/>
            <w:vAlign w:val="bottom"/>
            <w:hideMark/>
          </w:tcPr>
          <w:p w14:paraId="01CEE69D"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117,7</w:t>
            </w:r>
          </w:p>
        </w:tc>
        <w:tc>
          <w:tcPr>
            <w:tcW w:w="387" w:type="pct"/>
            <w:tcBorders>
              <w:left w:val="nil"/>
              <w:right w:val="single" w:sz="4" w:space="0" w:color="auto"/>
            </w:tcBorders>
            <w:shd w:val="clear" w:color="auto" w:fill="auto"/>
            <w:noWrap/>
            <w:vAlign w:val="bottom"/>
            <w:hideMark/>
          </w:tcPr>
          <w:p w14:paraId="7971D6AB"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113,4</w:t>
            </w:r>
          </w:p>
        </w:tc>
        <w:tc>
          <w:tcPr>
            <w:tcW w:w="387" w:type="pct"/>
            <w:tcBorders>
              <w:left w:val="nil"/>
              <w:right w:val="single" w:sz="4" w:space="0" w:color="auto"/>
            </w:tcBorders>
            <w:shd w:val="clear" w:color="auto" w:fill="auto"/>
            <w:noWrap/>
            <w:vAlign w:val="bottom"/>
            <w:hideMark/>
          </w:tcPr>
          <w:p w14:paraId="1F4562D3"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127,8</w:t>
            </w:r>
          </w:p>
        </w:tc>
        <w:tc>
          <w:tcPr>
            <w:tcW w:w="422" w:type="pct"/>
            <w:tcBorders>
              <w:left w:val="nil"/>
              <w:right w:val="single" w:sz="4" w:space="0" w:color="auto"/>
            </w:tcBorders>
          </w:tcPr>
          <w:p w14:paraId="7BCFD9AC" w14:textId="77777777" w:rsidR="009171DF" w:rsidRDefault="009171DF" w:rsidP="00E83A94">
            <w:pPr>
              <w:spacing w:after="0" w:line="312" w:lineRule="auto"/>
              <w:jc w:val="right"/>
              <w:rPr>
                <w:rFonts w:ascii="Montserrat Light" w:eastAsia="Times New Roman" w:hAnsi="Montserrat Light" w:cs="Calibri"/>
                <w:lang w:eastAsia="fr-FR"/>
              </w:rPr>
            </w:pPr>
          </w:p>
          <w:p w14:paraId="5B7C19C9" w14:textId="77777777" w:rsidR="00124499" w:rsidRDefault="00124499" w:rsidP="00E83A94">
            <w:pPr>
              <w:spacing w:after="0" w:line="312" w:lineRule="auto"/>
              <w:jc w:val="right"/>
              <w:rPr>
                <w:rFonts w:ascii="Montserrat Light" w:eastAsia="Times New Roman" w:hAnsi="Montserrat Light" w:cs="Calibri"/>
                <w:lang w:eastAsia="fr-FR"/>
              </w:rPr>
            </w:pPr>
          </w:p>
          <w:p w14:paraId="48129F55" w14:textId="0820557C" w:rsidR="009171DF" w:rsidRPr="00F8750E" w:rsidRDefault="00124499" w:rsidP="00E83A94">
            <w:pPr>
              <w:spacing w:after="0" w:line="312" w:lineRule="auto"/>
              <w:jc w:val="right"/>
              <w:rPr>
                <w:rFonts w:ascii="Montserrat Light" w:eastAsia="Times New Roman" w:hAnsi="Montserrat Light" w:cs="Calibri"/>
                <w:lang w:eastAsia="fr-FR"/>
              </w:rPr>
            </w:pPr>
            <w:r>
              <w:rPr>
                <w:rFonts w:ascii="Montserrat Light" w:eastAsia="Times New Roman" w:hAnsi="Montserrat Light" w:cs="Calibri"/>
                <w:lang w:eastAsia="fr-FR"/>
              </w:rPr>
              <w:t>1</w:t>
            </w:r>
            <w:r w:rsidR="009171DF">
              <w:rPr>
                <w:rFonts w:ascii="Montserrat Light" w:eastAsia="Times New Roman" w:hAnsi="Montserrat Light" w:cs="Calibri"/>
                <w:lang w:eastAsia="fr-FR"/>
              </w:rPr>
              <w:t>65,2</w:t>
            </w:r>
          </w:p>
        </w:tc>
      </w:tr>
      <w:tr w:rsidR="009171DF" w:rsidRPr="00F8750E" w14:paraId="384F3141" w14:textId="0D775A78" w:rsidTr="00124499">
        <w:trPr>
          <w:trHeight w:val="256"/>
        </w:trPr>
        <w:tc>
          <w:tcPr>
            <w:tcW w:w="2642" w:type="pct"/>
            <w:tcBorders>
              <w:left w:val="single" w:sz="4" w:space="0" w:color="auto"/>
              <w:bottom w:val="single" w:sz="4" w:space="0" w:color="auto"/>
              <w:right w:val="single" w:sz="4" w:space="0" w:color="auto"/>
            </w:tcBorders>
            <w:shd w:val="clear" w:color="auto" w:fill="auto"/>
            <w:noWrap/>
            <w:vAlign w:val="bottom"/>
            <w:hideMark/>
          </w:tcPr>
          <w:p w14:paraId="74CF2CC7" w14:textId="77777777" w:rsidR="009171DF" w:rsidRPr="00F8750E" w:rsidRDefault="009171DF" w:rsidP="00E83A94">
            <w:pPr>
              <w:spacing w:after="0" w:line="312" w:lineRule="auto"/>
              <w:rPr>
                <w:rFonts w:ascii="Montserrat Light" w:eastAsia="Times New Roman" w:hAnsi="Montserrat Light" w:cs="Calibri"/>
                <w:lang w:eastAsia="fr-FR"/>
              </w:rPr>
            </w:pPr>
            <w:r w:rsidRPr="00F8750E">
              <w:rPr>
                <w:rFonts w:ascii="Montserrat Light" w:eastAsia="Times New Roman" w:hAnsi="Montserrat Light" w:cs="Calibri"/>
                <w:lang w:eastAsia="fr-FR"/>
              </w:rPr>
              <w:t>Industries environnementales</w:t>
            </w:r>
          </w:p>
        </w:tc>
        <w:tc>
          <w:tcPr>
            <w:tcW w:w="387" w:type="pct"/>
            <w:tcBorders>
              <w:left w:val="nil"/>
              <w:bottom w:val="single" w:sz="4" w:space="0" w:color="auto"/>
              <w:right w:val="single" w:sz="4" w:space="0" w:color="auto"/>
            </w:tcBorders>
            <w:shd w:val="clear" w:color="auto" w:fill="auto"/>
            <w:noWrap/>
            <w:vAlign w:val="bottom"/>
            <w:hideMark/>
          </w:tcPr>
          <w:p w14:paraId="4AF5B3D2"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100,0</w:t>
            </w:r>
          </w:p>
        </w:tc>
        <w:tc>
          <w:tcPr>
            <w:tcW w:w="387" w:type="pct"/>
            <w:tcBorders>
              <w:left w:val="nil"/>
              <w:bottom w:val="single" w:sz="4" w:space="0" w:color="auto"/>
              <w:right w:val="single" w:sz="4" w:space="0" w:color="auto"/>
            </w:tcBorders>
            <w:shd w:val="clear" w:color="auto" w:fill="auto"/>
            <w:noWrap/>
            <w:vAlign w:val="bottom"/>
            <w:hideMark/>
          </w:tcPr>
          <w:p w14:paraId="4F005DEC"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91,8</w:t>
            </w:r>
          </w:p>
        </w:tc>
        <w:tc>
          <w:tcPr>
            <w:tcW w:w="387" w:type="pct"/>
            <w:tcBorders>
              <w:left w:val="nil"/>
              <w:bottom w:val="single" w:sz="4" w:space="0" w:color="auto"/>
              <w:right w:val="single" w:sz="4" w:space="0" w:color="auto"/>
            </w:tcBorders>
            <w:shd w:val="clear" w:color="auto" w:fill="auto"/>
            <w:noWrap/>
            <w:vAlign w:val="bottom"/>
            <w:hideMark/>
          </w:tcPr>
          <w:p w14:paraId="5C201062"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89,1</w:t>
            </w:r>
          </w:p>
        </w:tc>
        <w:tc>
          <w:tcPr>
            <w:tcW w:w="387" w:type="pct"/>
            <w:tcBorders>
              <w:left w:val="nil"/>
              <w:bottom w:val="single" w:sz="4" w:space="0" w:color="auto"/>
              <w:right w:val="single" w:sz="4" w:space="0" w:color="auto"/>
            </w:tcBorders>
            <w:shd w:val="clear" w:color="auto" w:fill="auto"/>
            <w:noWrap/>
            <w:vAlign w:val="bottom"/>
            <w:hideMark/>
          </w:tcPr>
          <w:p w14:paraId="55215DC9"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122,9</w:t>
            </w:r>
          </w:p>
        </w:tc>
        <w:tc>
          <w:tcPr>
            <w:tcW w:w="387" w:type="pct"/>
            <w:tcBorders>
              <w:left w:val="nil"/>
              <w:bottom w:val="single" w:sz="4" w:space="0" w:color="auto"/>
              <w:right w:val="single" w:sz="4" w:space="0" w:color="auto"/>
            </w:tcBorders>
            <w:shd w:val="clear" w:color="auto" w:fill="auto"/>
            <w:noWrap/>
            <w:vAlign w:val="bottom"/>
            <w:hideMark/>
          </w:tcPr>
          <w:p w14:paraId="7C17CE38" w14:textId="77777777" w:rsidR="009171DF" w:rsidRPr="00F8750E" w:rsidRDefault="009171DF" w:rsidP="00E83A94">
            <w:pPr>
              <w:spacing w:after="0" w:line="312" w:lineRule="auto"/>
              <w:jc w:val="right"/>
              <w:rPr>
                <w:rFonts w:ascii="Montserrat Light" w:eastAsia="Times New Roman" w:hAnsi="Montserrat Light" w:cs="Calibri"/>
                <w:lang w:eastAsia="fr-FR"/>
              </w:rPr>
            </w:pPr>
            <w:r w:rsidRPr="00F8750E">
              <w:rPr>
                <w:rFonts w:ascii="Montserrat Light" w:eastAsia="Times New Roman" w:hAnsi="Montserrat Light" w:cs="Calibri"/>
                <w:lang w:eastAsia="fr-FR"/>
              </w:rPr>
              <w:t>173,0</w:t>
            </w:r>
          </w:p>
        </w:tc>
        <w:tc>
          <w:tcPr>
            <w:tcW w:w="422" w:type="pct"/>
            <w:tcBorders>
              <w:left w:val="nil"/>
              <w:bottom w:val="single" w:sz="4" w:space="0" w:color="auto"/>
              <w:right w:val="single" w:sz="4" w:space="0" w:color="auto"/>
            </w:tcBorders>
          </w:tcPr>
          <w:p w14:paraId="36D67839" w14:textId="5C9F5F02" w:rsidR="009171DF" w:rsidRPr="00F8750E" w:rsidRDefault="009171DF" w:rsidP="00E83A94">
            <w:pPr>
              <w:spacing w:after="0" w:line="312" w:lineRule="auto"/>
              <w:jc w:val="right"/>
              <w:rPr>
                <w:rFonts w:ascii="Montserrat Light" w:eastAsia="Times New Roman" w:hAnsi="Montserrat Light" w:cs="Calibri"/>
                <w:lang w:eastAsia="fr-FR"/>
              </w:rPr>
            </w:pPr>
            <w:r>
              <w:rPr>
                <w:rFonts w:ascii="Montserrat Light" w:eastAsia="Times New Roman" w:hAnsi="Montserrat Light" w:cs="Calibri"/>
                <w:lang w:eastAsia="fr-FR"/>
              </w:rPr>
              <w:t>219,4</w:t>
            </w:r>
          </w:p>
        </w:tc>
      </w:tr>
      <w:tr w:rsidR="009171DF" w:rsidRPr="00F8750E" w14:paraId="3D010C87" w14:textId="5CCEF93F" w:rsidTr="00124499">
        <w:trPr>
          <w:trHeight w:val="70"/>
        </w:trPr>
        <w:tc>
          <w:tcPr>
            <w:tcW w:w="2642" w:type="pct"/>
            <w:tcBorders>
              <w:top w:val="nil"/>
              <w:left w:val="single" w:sz="4" w:space="0" w:color="auto"/>
              <w:bottom w:val="single" w:sz="4" w:space="0" w:color="auto"/>
              <w:right w:val="single" w:sz="4" w:space="0" w:color="auto"/>
            </w:tcBorders>
            <w:shd w:val="clear" w:color="auto" w:fill="auto"/>
            <w:noWrap/>
            <w:vAlign w:val="bottom"/>
            <w:hideMark/>
          </w:tcPr>
          <w:p w14:paraId="51216EA4" w14:textId="77777777" w:rsidR="009171DF" w:rsidRPr="00F8750E" w:rsidRDefault="009171DF" w:rsidP="00E83A94">
            <w:pPr>
              <w:spacing w:after="0" w:line="312" w:lineRule="auto"/>
              <w:rPr>
                <w:rFonts w:ascii="Montserrat Light" w:eastAsia="Times New Roman" w:hAnsi="Montserrat Light" w:cs="Calibri"/>
                <w:b/>
                <w:lang w:eastAsia="fr-FR"/>
              </w:rPr>
            </w:pPr>
            <w:r w:rsidRPr="00F8750E">
              <w:rPr>
                <w:rFonts w:ascii="Montserrat Light" w:eastAsia="Times New Roman" w:hAnsi="Montserrat Light" w:cs="Calibri"/>
                <w:b/>
                <w:lang w:eastAsia="fr-FR"/>
              </w:rPr>
              <w:t>Indice global</w:t>
            </w:r>
          </w:p>
        </w:tc>
        <w:tc>
          <w:tcPr>
            <w:tcW w:w="387" w:type="pct"/>
            <w:tcBorders>
              <w:top w:val="nil"/>
              <w:left w:val="nil"/>
              <w:bottom w:val="single" w:sz="4" w:space="0" w:color="auto"/>
              <w:right w:val="single" w:sz="4" w:space="0" w:color="auto"/>
            </w:tcBorders>
            <w:shd w:val="clear" w:color="auto" w:fill="auto"/>
            <w:noWrap/>
            <w:vAlign w:val="bottom"/>
            <w:hideMark/>
          </w:tcPr>
          <w:p w14:paraId="0A9E763A" w14:textId="77777777" w:rsidR="009171DF" w:rsidRPr="00F8750E" w:rsidRDefault="009171DF" w:rsidP="00E83A94">
            <w:pPr>
              <w:spacing w:after="0" w:line="312" w:lineRule="auto"/>
              <w:jc w:val="right"/>
              <w:rPr>
                <w:rFonts w:ascii="Montserrat Light" w:eastAsia="Times New Roman" w:hAnsi="Montserrat Light" w:cs="Calibri"/>
                <w:b/>
                <w:lang w:eastAsia="fr-FR"/>
              </w:rPr>
            </w:pPr>
            <w:r w:rsidRPr="00F8750E">
              <w:rPr>
                <w:rFonts w:ascii="Montserrat Light" w:eastAsia="Times New Roman" w:hAnsi="Montserrat Light" w:cs="Calibri"/>
                <w:b/>
                <w:lang w:eastAsia="fr-FR"/>
              </w:rPr>
              <w:t>100,0</w:t>
            </w:r>
          </w:p>
        </w:tc>
        <w:tc>
          <w:tcPr>
            <w:tcW w:w="387" w:type="pct"/>
            <w:tcBorders>
              <w:top w:val="nil"/>
              <w:left w:val="nil"/>
              <w:bottom w:val="single" w:sz="4" w:space="0" w:color="auto"/>
              <w:right w:val="single" w:sz="4" w:space="0" w:color="auto"/>
            </w:tcBorders>
            <w:shd w:val="clear" w:color="auto" w:fill="auto"/>
            <w:noWrap/>
            <w:vAlign w:val="bottom"/>
            <w:hideMark/>
          </w:tcPr>
          <w:p w14:paraId="7C2A5114" w14:textId="77777777" w:rsidR="009171DF" w:rsidRPr="00F8750E" w:rsidRDefault="009171DF" w:rsidP="00E83A94">
            <w:pPr>
              <w:spacing w:after="0" w:line="312" w:lineRule="auto"/>
              <w:jc w:val="right"/>
              <w:rPr>
                <w:rFonts w:ascii="Montserrat Light" w:eastAsia="Times New Roman" w:hAnsi="Montserrat Light" w:cs="Calibri"/>
                <w:b/>
                <w:lang w:eastAsia="fr-FR"/>
              </w:rPr>
            </w:pPr>
            <w:r w:rsidRPr="00F8750E">
              <w:rPr>
                <w:rFonts w:ascii="Montserrat Light" w:eastAsia="Times New Roman" w:hAnsi="Montserrat Light" w:cs="Calibri"/>
                <w:b/>
                <w:lang w:eastAsia="fr-FR"/>
              </w:rPr>
              <w:t>98,6</w:t>
            </w:r>
          </w:p>
        </w:tc>
        <w:tc>
          <w:tcPr>
            <w:tcW w:w="387" w:type="pct"/>
            <w:tcBorders>
              <w:top w:val="nil"/>
              <w:left w:val="nil"/>
              <w:bottom w:val="single" w:sz="4" w:space="0" w:color="auto"/>
              <w:right w:val="single" w:sz="4" w:space="0" w:color="auto"/>
            </w:tcBorders>
            <w:shd w:val="clear" w:color="auto" w:fill="auto"/>
            <w:noWrap/>
            <w:vAlign w:val="bottom"/>
            <w:hideMark/>
          </w:tcPr>
          <w:p w14:paraId="7E756D70" w14:textId="77777777" w:rsidR="009171DF" w:rsidRPr="00F8750E" w:rsidRDefault="009171DF" w:rsidP="00E83A94">
            <w:pPr>
              <w:spacing w:after="0" w:line="312" w:lineRule="auto"/>
              <w:jc w:val="right"/>
              <w:rPr>
                <w:rFonts w:ascii="Montserrat Light" w:eastAsia="Times New Roman" w:hAnsi="Montserrat Light" w:cs="Calibri"/>
                <w:b/>
                <w:lang w:eastAsia="fr-FR"/>
              </w:rPr>
            </w:pPr>
            <w:r w:rsidRPr="00F8750E">
              <w:rPr>
                <w:rFonts w:ascii="Montserrat Light" w:eastAsia="Times New Roman" w:hAnsi="Montserrat Light" w:cs="Calibri"/>
                <w:b/>
                <w:lang w:eastAsia="fr-FR"/>
              </w:rPr>
              <w:t>153,1</w:t>
            </w:r>
          </w:p>
        </w:tc>
        <w:tc>
          <w:tcPr>
            <w:tcW w:w="387" w:type="pct"/>
            <w:tcBorders>
              <w:top w:val="nil"/>
              <w:left w:val="nil"/>
              <w:bottom w:val="single" w:sz="4" w:space="0" w:color="auto"/>
              <w:right w:val="single" w:sz="4" w:space="0" w:color="auto"/>
            </w:tcBorders>
            <w:shd w:val="clear" w:color="auto" w:fill="auto"/>
            <w:noWrap/>
            <w:vAlign w:val="bottom"/>
            <w:hideMark/>
          </w:tcPr>
          <w:p w14:paraId="79F46795" w14:textId="77777777" w:rsidR="009171DF" w:rsidRPr="00F8750E" w:rsidRDefault="009171DF" w:rsidP="00E83A94">
            <w:pPr>
              <w:spacing w:after="0" w:line="312" w:lineRule="auto"/>
              <w:jc w:val="right"/>
              <w:rPr>
                <w:rFonts w:ascii="Montserrat Light" w:eastAsia="Times New Roman" w:hAnsi="Montserrat Light" w:cs="Calibri"/>
                <w:b/>
                <w:lang w:eastAsia="fr-FR"/>
              </w:rPr>
            </w:pPr>
            <w:r w:rsidRPr="00F8750E">
              <w:rPr>
                <w:rFonts w:ascii="Montserrat Light" w:eastAsia="Times New Roman" w:hAnsi="Montserrat Light" w:cs="Calibri"/>
                <w:b/>
                <w:lang w:eastAsia="fr-FR"/>
              </w:rPr>
              <w:t>153,9</w:t>
            </w:r>
          </w:p>
        </w:tc>
        <w:tc>
          <w:tcPr>
            <w:tcW w:w="387" w:type="pct"/>
            <w:tcBorders>
              <w:top w:val="nil"/>
              <w:left w:val="nil"/>
              <w:bottom w:val="single" w:sz="4" w:space="0" w:color="auto"/>
              <w:right w:val="single" w:sz="4" w:space="0" w:color="auto"/>
            </w:tcBorders>
            <w:shd w:val="clear" w:color="auto" w:fill="auto"/>
            <w:noWrap/>
            <w:vAlign w:val="bottom"/>
            <w:hideMark/>
          </w:tcPr>
          <w:p w14:paraId="3036AFBF" w14:textId="77777777" w:rsidR="009171DF" w:rsidRPr="00F8750E" w:rsidRDefault="009171DF" w:rsidP="00E83A94">
            <w:pPr>
              <w:spacing w:after="0" w:line="312" w:lineRule="auto"/>
              <w:jc w:val="right"/>
              <w:rPr>
                <w:rFonts w:ascii="Montserrat Light" w:eastAsia="Times New Roman" w:hAnsi="Montserrat Light" w:cs="Calibri"/>
                <w:b/>
                <w:lang w:eastAsia="fr-FR"/>
              </w:rPr>
            </w:pPr>
            <w:r w:rsidRPr="00F8750E">
              <w:rPr>
                <w:rFonts w:ascii="Montserrat Light" w:eastAsia="Times New Roman" w:hAnsi="Montserrat Light" w:cs="Calibri"/>
                <w:b/>
                <w:lang w:eastAsia="fr-FR"/>
              </w:rPr>
              <w:t>170,4</w:t>
            </w:r>
          </w:p>
        </w:tc>
        <w:tc>
          <w:tcPr>
            <w:tcW w:w="422" w:type="pct"/>
            <w:tcBorders>
              <w:top w:val="nil"/>
              <w:left w:val="nil"/>
              <w:bottom w:val="single" w:sz="4" w:space="0" w:color="auto"/>
              <w:right w:val="single" w:sz="4" w:space="0" w:color="auto"/>
            </w:tcBorders>
          </w:tcPr>
          <w:p w14:paraId="0B3CDE3A" w14:textId="4EBFC15A" w:rsidR="009171DF" w:rsidRPr="00F8750E" w:rsidRDefault="009171DF" w:rsidP="00E83A94">
            <w:pPr>
              <w:spacing w:after="0" w:line="312" w:lineRule="auto"/>
              <w:jc w:val="right"/>
              <w:rPr>
                <w:rFonts w:ascii="Montserrat Light" w:eastAsia="Times New Roman" w:hAnsi="Montserrat Light" w:cs="Calibri"/>
                <w:b/>
                <w:lang w:eastAsia="fr-FR"/>
              </w:rPr>
            </w:pPr>
            <w:r>
              <w:rPr>
                <w:rFonts w:ascii="Montserrat Light" w:eastAsia="Times New Roman" w:hAnsi="Montserrat Light" w:cs="Calibri"/>
                <w:b/>
                <w:lang w:eastAsia="fr-FR"/>
              </w:rPr>
              <w:t>190,0</w:t>
            </w:r>
          </w:p>
        </w:tc>
      </w:tr>
    </w:tbl>
    <w:p w14:paraId="3D9D96A3" w14:textId="4F0D1424" w:rsidR="0072756D" w:rsidRPr="00F8750E" w:rsidRDefault="009911AD" w:rsidP="009911AD">
      <w:pPr>
        <w:spacing w:after="120" w:line="240" w:lineRule="auto"/>
        <w:rPr>
          <w:rFonts w:ascii="Montserrat Light" w:eastAsiaTheme="minorEastAsia" w:hAnsi="Montserrat Light" w:cs="Arial"/>
          <w:lang w:eastAsia="fr-FR"/>
        </w:rPr>
      </w:pPr>
      <w:r w:rsidRPr="00F8750E">
        <w:rPr>
          <w:rFonts w:ascii="Montserrat Light" w:hAnsi="Montserrat Light" w:cs="Arial"/>
          <w:u w:val="single"/>
        </w:rPr>
        <w:t>Source</w:t>
      </w:r>
      <w:r w:rsidRPr="00F8750E">
        <w:rPr>
          <w:rFonts w:ascii="Montserrat Light" w:eastAsiaTheme="minorEastAsia" w:hAnsi="Montserrat Light" w:cs="Arial"/>
          <w:lang w:eastAsia="fr-FR"/>
        </w:rPr>
        <w:t> : INStaD, ex-INSAE, Comptes Nationaux</w:t>
      </w:r>
    </w:p>
    <w:p w14:paraId="7C0D9FF9" w14:textId="77777777" w:rsidR="00E660A8" w:rsidRPr="00F8750E" w:rsidRDefault="00E660A8" w:rsidP="00624CB5">
      <w:pPr>
        <w:rPr>
          <w:rFonts w:ascii="Montserrat Light" w:hAnsi="Montserrat Light" w:cs="Arial"/>
          <w:b/>
          <w:bCs/>
        </w:rPr>
      </w:pPr>
      <w:r w:rsidRPr="00F8750E">
        <w:rPr>
          <w:rFonts w:ascii="Montserrat Light" w:hAnsi="Montserrat Light" w:cs="Arial"/>
          <w:b/>
          <w:bCs/>
        </w:rPr>
        <w:lastRenderedPageBreak/>
        <w:t>-</w:t>
      </w:r>
      <w:r w:rsidRPr="00F8750E">
        <w:rPr>
          <w:rFonts w:ascii="Montserrat Light" w:hAnsi="Montserrat Light"/>
          <w:b/>
          <w:bCs/>
        </w:rPr>
        <w:t xml:space="preserve"> </w:t>
      </w:r>
      <w:r w:rsidRPr="00F8750E">
        <w:rPr>
          <w:rFonts w:ascii="Montserrat Light" w:hAnsi="Montserrat Light" w:cs="Arial"/>
          <w:b/>
          <w:bCs/>
        </w:rPr>
        <w:t>Commerce</w:t>
      </w:r>
    </w:p>
    <w:p w14:paraId="31BF099F" w14:textId="0BB7C717" w:rsidR="00DF57F6" w:rsidRPr="00F8750E" w:rsidRDefault="00C717C3" w:rsidP="00A31325">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3.4.</w:t>
      </w:r>
      <w:r w:rsidR="0072756D">
        <w:rPr>
          <w:rFonts w:ascii="Montserrat Light" w:hAnsi="Montserrat Light"/>
          <w:sz w:val="22"/>
          <w:szCs w:val="22"/>
        </w:rPr>
        <w:t>28</w:t>
      </w:r>
      <w:r w:rsidRPr="00F8750E">
        <w:rPr>
          <w:rFonts w:ascii="Montserrat Light" w:hAnsi="Montserrat Light"/>
          <w:sz w:val="22"/>
          <w:szCs w:val="22"/>
        </w:rPr>
        <w:t> </w:t>
      </w:r>
      <w:r w:rsidR="00DF57F6" w:rsidRPr="00F8750E">
        <w:rPr>
          <w:rFonts w:ascii="Montserrat Light" w:hAnsi="Montserrat Light"/>
          <w:sz w:val="22"/>
          <w:szCs w:val="22"/>
        </w:rPr>
        <w:t xml:space="preserve">: </w:t>
      </w:r>
      <w:r w:rsidR="005727BF" w:rsidRPr="00F8750E">
        <w:rPr>
          <w:rFonts w:ascii="Montserrat Light" w:hAnsi="Montserrat Light"/>
          <w:sz w:val="22"/>
          <w:szCs w:val="22"/>
        </w:rPr>
        <w:t>Indicateurs du commerce extérieur</w:t>
      </w:r>
      <w:r w:rsidR="00DF57F6" w:rsidRPr="00F8750E">
        <w:rPr>
          <w:rFonts w:ascii="Montserrat Light" w:hAnsi="Montserrat Light"/>
          <w:sz w:val="22"/>
          <w:szCs w:val="22"/>
        </w:rPr>
        <w:t xml:space="preserve"> de 2015</w:t>
      </w:r>
      <w:r w:rsidR="0054770B" w:rsidRPr="00F8750E">
        <w:rPr>
          <w:rFonts w:ascii="Montserrat Light" w:hAnsi="Montserrat Light"/>
          <w:sz w:val="22"/>
          <w:szCs w:val="22"/>
        </w:rPr>
        <w:t xml:space="preserve"> à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58" w:type="dxa"/>
          <w:bottom w:w="4" w:type="dxa"/>
          <w:right w:w="42" w:type="dxa"/>
        </w:tblCellMar>
        <w:tblLook w:val="04A0" w:firstRow="1" w:lastRow="0" w:firstColumn="1" w:lastColumn="0" w:noHBand="0" w:noVBand="1"/>
      </w:tblPr>
      <w:tblGrid>
        <w:gridCol w:w="4181"/>
        <w:gridCol w:w="761"/>
        <w:gridCol w:w="761"/>
        <w:gridCol w:w="761"/>
        <w:gridCol w:w="761"/>
        <w:gridCol w:w="1263"/>
        <w:gridCol w:w="856"/>
      </w:tblGrid>
      <w:tr w:rsidR="00700393" w:rsidRPr="00F8750E" w14:paraId="589B0182" w14:textId="1CE6A4F5" w:rsidTr="0072756D">
        <w:trPr>
          <w:cantSplit/>
        </w:trPr>
        <w:tc>
          <w:tcPr>
            <w:tcW w:w="2237" w:type="pct"/>
            <w:tcBorders>
              <w:bottom w:val="single" w:sz="4" w:space="0" w:color="auto"/>
            </w:tcBorders>
            <w:shd w:val="clear" w:color="auto" w:fill="DEEAF6" w:themeFill="accent1" w:themeFillTint="33"/>
          </w:tcPr>
          <w:p w14:paraId="08E0DD7A" w14:textId="77777777" w:rsidR="00700393" w:rsidRPr="00F8750E" w:rsidRDefault="00700393" w:rsidP="00DF3883">
            <w:pPr>
              <w:spacing w:after="0" w:line="276" w:lineRule="auto"/>
              <w:rPr>
                <w:rFonts w:ascii="Montserrat Light" w:hAnsi="Montserrat Light" w:cs="Arial"/>
                <w:b/>
              </w:rPr>
            </w:pPr>
            <w:r w:rsidRPr="00F8750E">
              <w:rPr>
                <w:rFonts w:ascii="Montserrat Light" w:hAnsi="Montserrat Light" w:cs="Arial"/>
                <w:b/>
              </w:rPr>
              <w:t>Indicateurs</w:t>
            </w:r>
          </w:p>
        </w:tc>
        <w:tc>
          <w:tcPr>
            <w:tcW w:w="407" w:type="pct"/>
            <w:tcBorders>
              <w:bottom w:val="single" w:sz="4" w:space="0" w:color="auto"/>
            </w:tcBorders>
            <w:shd w:val="clear" w:color="auto" w:fill="DEEAF6" w:themeFill="accent1" w:themeFillTint="33"/>
          </w:tcPr>
          <w:p w14:paraId="359D3417" w14:textId="77777777" w:rsidR="00700393" w:rsidRPr="00F8750E" w:rsidRDefault="00700393" w:rsidP="00DF3883">
            <w:pPr>
              <w:spacing w:after="0" w:line="276" w:lineRule="auto"/>
              <w:rPr>
                <w:rFonts w:ascii="Montserrat Light" w:hAnsi="Montserrat Light" w:cs="Arial"/>
                <w:b/>
              </w:rPr>
            </w:pPr>
            <w:r w:rsidRPr="00F8750E">
              <w:rPr>
                <w:rFonts w:ascii="Montserrat Light" w:hAnsi="Montserrat Light" w:cs="Arial"/>
                <w:b/>
              </w:rPr>
              <w:t>2015</w:t>
            </w:r>
          </w:p>
        </w:tc>
        <w:tc>
          <w:tcPr>
            <w:tcW w:w="407" w:type="pct"/>
            <w:tcBorders>
              <w:bottom w:val="single" w:sz="4" w:space="0" w:color="auto"/>
            </w:tcBorders>
            <w:shd w:val="clear" w:color="auto" w:fill="DEEAF6" w:themeFill="accent1" w:themeFillTint="33"/>
          </w:tcPr>
          <w:p w14:paraId="6AE4149E" w14:textId="77777777" w:rsidR="00700393" w:rsidRPr="00F8750E" w:rsidRDefault="00700393" w:rsidP="00DF3883">
            <w:pPr>
              <w:spacing w:after="0" w:line="276" w:lineRule="auto"/>
              <w:rPr>
                <w:rFonts w:ascii="Montserrat Light" w:hAnsi="Montserrat Light" w:cs="Arial"/>
                <w:b/>
              </w:rPr>
            </w:pPr>
            <w:r w:rsidRPr="00F8750E">
              <w:rPr>
                <w:rFonts w:ascii="Montserrat Light" w:hAnsi="Montserrat Light" w:cs="Arial"/>
                <w:b/>
              </w:rPr>
              <w:t>2016</w:t>
            </w:r>
          </w:p>
        </w:tc>
        <w:tc>
          <w:tcPr>
            <w:tcW w:w="407" w:type="pct"/>
            <w:tcBorders>
              <w:bottom w:val="single" w:sz="4" w:space="0" w:color="auto"/>
            </w:tcBorders>
            <w:shd w:val="clear" w:color="auto" w:fill="DEEAF6" w:themeFill="accent1" w:themeFillTint="33"/>
          </w:tcPr>
          <w:p w14:paraId="4AF7EF6D" w14:textId="77777777" w:rsidR="00700393" w:rsidRPr="00F8750E" w:rsidRDefault="00700393" w:rsidP="00DF3883">
            <w:pPr>
              <w:spacing w:after="0" w:line="276" w:lineRule="auto"/>
              <w:rPr>
                <w:rFonts w:ascii="Montserrat Light" w:hAnsi="Montserrat Light" w:cs="Arial"/>
                <w:b/>
              </w:rPr>
            </w:pPr>
            <w:r w:rsidRPr="00F8750E">
              <w:rPr>
                <w:rFonts w:ascii="Montserrat Light" w:hAnsi="Montserrat Light" w:cs="Arial"/>
                <w:b/>
              </w:rPr>
              <w:t>2017</w:t>
            </w:r>
          </w:p>
        </w:tc>
        <w:tc>
          <w:tcPr>
            <w:tcW w:w="407" w:type="pct"/>
            <w:tcBorders>
              <w:bottom w:val="single" w:sz="4" w:space="0" w:color="auto"/>
            </w:tcBorders>
            <w:shd w:val="clear" w:color="auto" w:fill="DEEAF6" w:themeFill="accent1" w:themeFillTint="33"/>
          </w:tcPr>
          <w:p w14:paraId="24A91685" w14:textId="77777777" w:rsidR="00700393" w:rsidRPr="00F8750E" w:rsidRDefault="00700393" w:rsidP="00DF3883">
            <w:pPr>
              <w:spacing w:after="0" w:line="276" w:lineRule="auto"/>
              <w:rPr>
                <w:rFonts w:ascii="Montserrat Light" w:hAnsi="Montserrat Light" w:cs="Arial"/>
                <w:b/>
              </w:rPr>
            </w:pPr>
            <w:r w:rsidRPr="00F8750E">
              <w:rPr>
                <w:rFonts w:ascii="Montserrat Light" w:hAnsi="Montserrat Light" w:cs="Arial"/>
                <w:b/>
              </w:rPr>
              <w:t>2018</w:t>
            </w:r>
          </w:p>
        </w:tc>
        <w:tc>
          <w:tcPr>
            <w:tcW w:w="676" w:type="pct"/>
            <w:tcBorders>
              <w:bottom w:val="single" w:sz="4" w:space="0" w:color="auto"/>
            </w:tcBorders>
            <w:shd w:val="clear" w:color="auto" w:fill="DEEAF6" w:themeFill="accent1" w:themeFillTint="33"/>
          </w:tcPr>
          <w:p w14:paraId="05D1B1B4" w14:textId="77777777" w:rsidR="00700393" w:rsidRPr="00F8750E" w:rsidRDefault="00700393" w:rsidP="00DF3883">
            <w:pPr>
              <w:spacing w:after="0" w:line="276" w:lineRule="auto"/>
              <w:rPr>
                <w:rFonts w:ascii="Montserrat Light" w:hAnsi="Montserrat Light" w:cs="Arial"/>
                <w:b/>
              </w:rPr>
            </w:pPr>
            <w:r w:rsidRPr="00F8750E">
              <w:rPr>
                <w:rFonts w:ascii="Montserrat Light" w:hAnsi="Montserrat Light" w:cs="Arial"/>
                <w:b/>
              </w:rPr>
              <w:t>2019</w:t>
            </w:r>
          </w:p>
        </w:tc>
        <w:tc>
          <w:tcPr>
            <w:tcW w:w="458" w:type="pct"/>
            <w:tcBorders>
              <w:bottom w:val="single" w:sz="4" w:space="0" w:color="auto"/>
            </w:tcBorders>
            <w:shd w:val="clear" w:color="auto" w:fill="DEEAF6" w:themeFill="accent1" w:themeFillTint="33"/>
          </w:tcPr>
          <w:p w14:paraId="57530B4B" w14:textId="36FC91E1" w:rsidR="00700393" w:rsidRPr="00F8750E" w:rsidRDefault="00700393" w:rsidP="00DF3883">
            <w:pPr>
              <w:spacing w:after="0" w:line="276" w:lineRule="auto"/>
              <w:rPr>
                <w:rFonts w:ascii="Montserrat Light" w:hAnsi="Montserrat Light" w:cs="Arial"/>
                <w:b/>
              </w:rPr>
            </w:pPr>
            <w:r>
              <w:rPr>
                <w:rFonts w:ascii="Montserrat Light" w:hAnsi="Montserrat Light" w:cs="Arial"/>
                <w:b/>
              </w:rPr>
              <w:t>2020</w:t>
            </w:r>
          </w:p>
        </w:tc>
      </w:tr>
      <w:tr w:rsidR="00700393" w:rsidRPr="00F8750E" w14:paraId="570114C6" w14:textId="27E5103E" w:rsidTr="00700393">
        <w:trPr>
          <w:cantSplit/>
        </w:trPr>
        <w:tc>
          <w:tcPr>
            <w:tcW w:w="2237" w:type="pct"/>
            <w:tcBorders>
              <w:bottom w:val="nil"/>
            </w:tcBorders>
            <w:vAlign w:val="bottom"/>
          </w:tcPr>
          <w:p w14:paraId="4D95BE21" w14:textId="77777777" w:rsidR="00700393" w:rsidRPr="00F8750E" w:rsidRDefault="00700393" w:rsidP="00E83A94">
            <w:pPr>
              <w:spacing w:after="0" w:line="360" w:lineRule="auto"/>
              <w:rPr>
                <w:rFonts w:ascii="Montserrat Light" w:hAnsi="Montserrat Light" w:cs="Arial"/>
              </w:rPr>
            </w:pPr>
            <w:r w:rsidRPr="00F8750E">
              <w:rPr>
                <w:rFonts w:ascii="Montserrat Light" w:hAnsi="Montserrat Light" w:cs="Arial"/>
              </w:rPr>
              <w:t>Taux de couverture des importations par les exportations (volume des biens et services)</w:t>
            </w:r>
          </w:p>
        </w:tc>
        <w:tc>
          <w:tcPr>
            <w:tcW w:w="407" w:type="pct"/>
            <w:tcBorders>
              <w:bottom w:val="nil"/>
            </w:tcBorders>
            <w:vAlign w:val="bottom"/>
          </w:tcPr>
          <w:p w14:paraId="04ABD308" w14:textId="77777777" w:rsidR="00700393" w:rsidRPr="00F8750E" w:rsidRDefault="00700393" w:rsidP="00E83A94">
            <w:pPr>
              <w:spacing w:after="0" w:line="360" w:lineRule="auto"/>
              <w:rPr>
                <w:rFonts w:ascii="Montserrat Light" w:hAnsi="Montserrat Light" w:cs="Arial"/>
              </w:rPr>
            </w:pPr>
            <w:r w:rsidRPr="00F8750E">
              <w:rPr>
                <w:rFonts w:ascii="Montserrat Light" w:hAnsi="Montserrat Light" w:cs="Arial"/>
              </w:rPr>
              <w:t>77,2%</w:t>
            </w:r>
          </w:p>
        </w:tc>
        <w:tc>
          <w:tcPr>
            <w:tcW w:w="407" w:type="pct"/>
            <w:tcBorders>
              <w:bottom w:val="nil"/>
            </w:tcBorders>
            <w:vAlign w:val="bottom"/>
          </w:tcPr>
          <w:p w14:paraId="4ECB819E" w14:textId="77777777" w:rsidR="00700393" w:rsidRPr="00F8750E" w:rsidRDefault="00700393" w:rsidP="00E83A94">
            <w:pPr>
              <w:spacing w:after="0" w:line="360" w:lineRule="auto"/>
              <w:rPr>
                <w:rFonts w:ascii="Montserrat Light" w:hAnsi="Montserrat Light" w:cs="Arial"/>
              </w:rPr>
            </w:pPr>
            <w:r w:rsidRPr="00F8750E">
              <w:rPr>
                <w:rFonts w:ascii="Montserrat Light" w:hAnsi="Montserrat Light" w:cs="Arial"/>
              </w:rPr>
              <w:t>84,8%</w:t>
            </w:r>
          </w:p>
        </w:tc>
        <w:tc>
          <w:tcPr>
            <w:tcW w:w="407" w:type="pct"/>
            <w:tcBorders>
              <w:bottom w:val="nil"/>
            </w:tcBorders>
            <w:vAlign w:val="bottom"/>
          </w:tcPr>
          <w:p w14:paraId="70386E93" w14:textId="77777777" w:rsidR="00700393" w:rsidRPr="00F8750E" w:rsidRDefault="00700393" w:rsidP="00E83A94">
            <w:pPr>
              <w:spacing w:after="0" w:line="360" w:lineRule="auto"/>
              <w:rPr>
                <w:rFonts w:ascii="Montserrat Light" w:hAnsi="Montserrat Light" w:cs="Arial"/>
              </w:rPr>
            </w:pPr>
            <w:r w:rsidRPr="00F8750E">
              <w:rPr>
                <w:rFonts w:ascii="Montserrat Light" w:hAnsi="Montserrat Light" w:cs="Arial"/>
              </w:rPr>
              <w:t>79,3%</w:t>
            </w:r>
          </w:p>
        </w:tc>
        <w:tc>
          <w:tcPr>
            <w:tcW w:w="407" w:type="pct"/>
            <w:tcBorders>
              <w:bottom w:val="nil"/>
            </w:tcBorders>
            <w:vAlign w:val="bottom"/>
          </w:tcPr>
          <w:p w14:paraId="3FF6F7FC" w14:textId="77777777" w:rsidR="00700393" w:rsidRPr="00F8750E" w:rsidRDefault="00700393" w:rsidP="00E83A94">
            <w:pPr>
              <w:spacing w:after="0" w:line="360" w:lineRule="auto"/>
              <w:rPr>
                <w:rFonts w:ascii="Montserrat Light" w:hAnsi="Montserrat Light" w:cs="Arial"/>
              </w:rPr>
            </w:pPr>
            <w:r w:rsidRPr="00F8750E">
              <w:rPr>
                <w:rFonts w:ascii="Montserrat Light" w:hAnsi="Montserrat Light" w:cs="Arial"/>
              </w:rPr>
              <w:t>79,5%</w:t>
            </w:r>
          </w:p>
        </w:tc>
        <w:tc>
          <w:tcPr>
            <w:tcW w:w="676" w:type="pct"/>
            <w:tcBorders>
              <w:bottom w:val="nil"/>
            </w:tcBorders>
            <w:vAlign w:val="bottom"/>
          </w:tcPr>
          <w:p w14:paraId="00945EAF" w14:textId="77777777" w:rsidR="00700393" w:rsidRPr="00F8750E" w:rsidRDefault="00700393" w:rsidP="00E83A94">
            <w:pPr>
              <w:spacing w:after="0" w:line="360" w:lineRule="auto"/>
              <w:rPr>
                <w:rFonts w:ascii="Montserrat Light" w:hAnsi="Montserrat Light" w:cs="Arial"/>
              </w:rPr>
            </w:pPr>
            <w:r w:rsidRPr="00F8750E">
              <w:rPr>
                <w:rFonts w:ascii="Montserrat Light" w:hAnsi="Montserrat Light" w:cs="Arial"/>
              </w:rPr>
              <w:t>83,5%</w:t>
            </w:r>
          </w:p>
        </w:tc>
        <w:tc>
          <w:tcPr>
            <w:tcW w:w="458" w:type="pct"/>
            <w:tcBorders>
              <w:bottom w:val="nil"/>
            </w:tcBorders>
          </w:tcPr>
          <w:p w14:paraId="3ADEE319" w14:textId="77777777" w:rsidR="00FE27C7" w:rsidRDefault="00FE27C7" w:rsidP="00E83A94">
            <w:pPr>
              <w:spacing w:after="0" w:line="360" w:lineRule="auto"/>
              <w:rPr>
                <w:rFonts w:ascii="Montserrat Light" w:hAnsi="Montserrat Light" w:cs="Arial"/>
              </w:rPr>
            </w:pPr>
          </w:p>
          <w:p w14:paraId="13BAFC38" w14:textId="77777777" w:rsidR="00FE27C7" w:rsidRDefault="00FE27C7" w:rsidP="00E83A94">
            <w:pPr>
              <w:spacing w:after="0" w:line="360" w:lineRule="auto"/>
              <w:rPr>
                <w:rFonts w:ascii="Montserrat Light" w:hAnsi="Montserrat Light" w:cs="Arial"/>
              </w:rPr>
            </w:pPr>
          </w:p>
          <w:p w14:paraId="076AA46C" w14:textId="77777777" w:rsidR="00FE27C7" w:rsidRDefault="00FE27C7" w:rsidP="00E83A94">
            <w:pPr>
              <w:spacing w:after="0" w:line="360" w:lineRule="auto"/>
              <w:rPr>
                <w:rFonts w:ascii="Montserrat Light" w:hAnsi="Montserrat Light" w:cs="Arial"/>
              </w:rPr>
            </w:pPr>
          </w:p>
          <w:p w14:paraId="19ACE5C1" w14:textId="56A26E96" w:rsidR="00700393" w:rsidRPr="00F8750E" w:rsidRDefault="00E9709B" w:rsidP="00E83A94">
            <w:pPr>
              <w:spacing w:after="0" w:line="360" w:lineRule="auto"/>
              <w:rPr>
                <w:rFonts w:ascii="Montserrat Light" w:hAnsi="Montserrat Light" w:cs="Arial"/>
              </w:rPr>
            </w:pPr>
            <w:r>
              <w:rPr>
                <w:rFonts w:ascii="Montserrat Light" w:hAnsi="Montserrat Light" w:cs="Arial"/>
              </w:rPr>
              <w:t>78,1</w:t>
            </w:r>
          </w:p>
        </w:tc>
      </w:tr>
      <w:tr w:rsidR="00700393" w:rsidRPr="00F8750E" w14:paraId="5F34B06E" w14:textId="18F6DEAE" w:rsidTr="00700393">
        <w:trPr>
          <w:cantSplit/>
        </w:trPr>
        <w:tc>
          <w:tcPr>
            <w:tcW w:w="2237" w:type="pct"/>
            <w:tcBorders>
              <w:top w:val="nil"/>
            </w:tcBorders>
            <w:vAlign w:val="bottom"/>
          </w:tcPr>
          <w:p w14:paraId="5F86C86B" w14:textId="77777777" w:rsidR="00700393" w:rsidRPr="00F8750E" w:rsidRDefault="00700393" w:rsidP="00E83A94">
            <w:pPr>
              <w:spacing w:after="0" w:line="360" w:lineRule="auto"/>
              <w:rPr>
                <w:rFonts w:ascii="Montserrat Light" w:hAnsi="Montserrat Light" w:cs="Arial"/>
              </w:rPr>
            </w:pPr>
            <w:r w:rsidRPr="00F8750E">
              <w:rPr>
                <w:rFonts w:ascii="Montserrat Light" w:hAnsi="Montserrat Light" w:cs="Arial"/>
              </w:rPr>
              <w:t>Part du secteur commerce dans le PIB (volume des biens et services)</w:t>
            </w:r>
          </w:p>
        </w:tc>
        <w:tc>
          <w:tcPr>
            <w:tcW w:w="407" w:type="pct"/>
            <w:tcBorders>
              <w:top w:val="nil"/>
            </w:tcBorders>
            <w:vAlign w:val="bottom"/>
          </w:tcPr>
          <w:p w14:paraId="50C3AA08" w14:textId="77777777" w:rsidR="00700393" w:rsidRPr="00F8750E" w:rsidRDefault="00700393" w:rsidP="00E83A94">
            <w:pPr>
              <w:spacing w:after="0" w:line="360" w:lineRule="auto"/>
              <w:rPr>
                <w:rFonts w:ascii="Montserrat Light" w:hAnsi="Montserrat Light" w:cs="Arial"/>
              </w:rPr>
            </w:pPr>
            <w:r w:rsidRPr="00F8750E">
              <w:rPr>
                <w:rFonts w:ascii="Montserrat Light" w:hAnsi="Montserrat Light" w:cs="Arial"/>
              </w:rPr>
              <w:t>56,8%</w:t>
            </w:r>
          </w:p>
        </w:tc>
        <w:tc>
          <w:tcPr>
            <w:tcW w:w="407" w:type="pct"/>
            <w:tcBorders>
              <w:top w:val="nil"/>
            </w:tcBorders>
            <w:vAlign w:val="bottom"/>
          </w:tcPr>
          <w:p w14:paraId="7D5EC3BA" w14:textId="77777777" w:rsidR="00700393" w:rsidRPr="00F8750E" w:rsidRDefault="00700393" w:rsidP="00E83A94">
            <w:pPr>
              <w:spacing w:after="0" w:line="360" w:lineRule="auto"/>
              <w:rPr>
                <w:rFonts w:ascii="Montserrat Light" w:hAnsi="Montserrat Light" w:cs="Arial"/>
              </w:rPr>
            </w:pPr>
            <w:r w:rsidRPr="00F8750E">
              <w:rPr>
                <w:rFonts w:ascii="Montserrat Light" w:hAnsi="Montserrat Light" w:cs="Arial"/>
              </w:rPr>
              <w:t>59,2%</w:t>
            </w:r>
          </w:p>
        </w:tc>
        <w:tc>
          <w:tcPr>
            <w:tcW w:w="407" w:type="pct"/>
            <w:tcBorders>
              <w:top w:val="nil"/>
            </w:tcBorders>
            <w:vAlign w:val="bottom"/>
          </w:tcPr>
          <w:p w14:paraId="3787BA12" w14:textId="77777777" w:rsidR="00700393" w:rsidRPr="00F8750E" w:rsidRDefault="00700393" w:rsidP="00E83A94">
            <w:pPr>
              <w:spacing w:after="0" w:line="360" w:lineRule="auto"/>
              <w:rPr>
                <w:rFonts w:ascii="Montserrat Light" w:hAnsi="Montserrat Light" w:cs="Arial"/>
              </w:rPr>
            </w:pPr>
            <w:r w:rsidRPr="00F8750E">
              <w:rPr>
                <w:rFonts w:ascii="Montserrat Light" w:hAnsi="Montserrat Light" w:cs="Arial"/>
              </w:rPr>
              <w:t>62,1%</w:t>
            </w:r>
          </w:p>
        </w:tc>
        <w:tc>
          <w:tcPr>
            <w:tcW w:w="407" w:type="pct"/>
            <w:tcBorders>
              <w:top w:val="nil"/>
            </w:tcBorders>
            <w:vAlign w:val="bottom"/>
          </w:tcPr>
          <w:p w14:paraId="6CFA15FC" w14:textId="77777777" w:rsidR="00700393" w:rsidRPr="00F8750E" w:rsidRDefault="00700393" w:rsidP="00E83A94">
            <w:pPr>
              <w:spacing w:after="0" w:line="360" w:lineRule="auto"/>
              <w:rPr>
                <w:rFonts w:ascii="Montserrat Light" w:hAnsi="Montserrat Light" w:cs="Arial"/>
              </w:rPr>
            </w:pPr>
            <w:r w:rsidRPr="00F8750E">
              <w:rPr>
                <w:rFonts w:ascii="Montserrat Light" w:hAnsi="Montserrat Light" w:cs="Arial"/>
              </w:rPr>
              <w:t>61,1%</w:t>
            </w:r>
          </w:p>
        </w:tc>
        <w:tc>
          <w:tcPr>
            <w:tcW w:w="676" w:type="pct"/>
            <w:tcBorders>
              <w:top w:val="nil"/>
            </w:tcBorders>
            <w:vAlign w:val="bottom"/>
          </w:tcPr>
          <w:p w14:paraId="512A4F65" w14:textId="77777777" w:rsidR="00700393" w:rsidRPr="00F8750E" w:rsidRDefault="00700393" w:rsidP="00E83A94">
            <w:pPr>
              <w:spacing w:after="0" w:line="360" w:lineRule="auto"/>
              <w:rPr>
                <w:rFonts w:ascii="Montserrat Light" w:hAnsi="Montserrat Light" w:cs="Arial"/>
              </w:rPr>
            </w:pPr>
            <w:r w:rsidRPr="00F8750E">
              <w:rPr>
                <w:rFonts w:ascii="Montserrat Light" w:hAnsi="Montserrat Light" w:cs="Arial"/>
              </w:rPr>
              <w:t>60,4%</w:t>
            </w:r>
          </w:p>
        </w:tc>
        <w:tc>
          <w:tcPr>
            <w:tcW w:w="458" w:type="pct"/>
            <w:tcBorders>
              <w:top w:val="nil"/>
            </w:tcBorders>
          </w:tcPr>
          <w:p w14:paraId="51C96A37" w14:textId="43B70053" w:rsidR="00700393" w:rsidRPr="00F8750E" w:rsidRDefault="00FE27C7" w:rsidP="00E83A94">
            <w:pPr>
              <w:spacing w:after="0" w:line="360" w:lineRule="auto"/>
              <w:rPr>
                <w:rFonts w:ascii="Montserrat Light" w:hAnsi="Montserrat Light" w:cs="Arial"/>
              </w:rPr>
            </w:pPr>
            <w:r>
              <w:rPr>
                <w:rFonts w:ascii="Montserrat Light" w:hAnsi="Montserrat Light" w:cs="Arial"/>
              </w:rPr>
              <w:t>45,3</w:t>
            </w:r>
          </w:p>
        </w:tc>
      </w:tr>
    </w:tbl>
    <w:p w14:paraId="03614488" w14:textId="77777777" w:rsidR="00D75882" w:rsidRPr="00F8750E" w:rsidRDefault="00DF57F6" w:rsidP="00527C74">
      <w:pPr>
        <w:spacing w:after="0" w:line="240" w:lineRule="auto"/>
        <w:rPr>
          <w:rFonts w:ascii="Montserrat Light" w:eastAsiaTheme="minorEastAsia" w:hAnsi="Montserrat Light" w:cs="Arial"/>
          <w:lang w:eastAsia="fr-FR"/>
        </w:rPr>
        <w:sectPr w:rsidR="00D75882" w:rsidRPr="00F8750E" w:rsidSect="00FA4D01">
          <w:pgSz w:w="11906" w:h="16838" w:code="9"/>
          <w:pgMar w:top="1134" w:right="1134" w:bottom="1134" w:left="1418" w:header="709" w:footer="709" w:gutter="0"/>
          <w:cols w:space="708"/>
          <w:docGrid w:linePitch="360"/>
        </w:sectPr>
      </w:pPr>
      <w:r w:rsidRPr="00F8750E">
        <w:rPr>
          <w:rFonts w:ascii="Montserrat Light" w:hAnsi="Montserrat Light" w:cs="Arial"/>
          <w:u w:val="single"/>
        </w:rPr>
        <w:t>Source</w:t>
      </w:r>
      <w:r w:rsidRPr="00F8750E">
        <w:rPr>
          <w:rFonts w:ascii="Montserrat Light" w:eastAsiaTheme="minorEastAsia" w:hAnsi="Montserrat Light" w:cs="Arial"/>
          <w:lang w:eastAsia="fr-FR"/>
        </w:rPr>
        <w:t xml:space="preserve"> : </w:t>
      </w:r>
      <w:r w:rsidR="00D11186" w:rsidRPr="00F8750E">
        <w:rPr>
          <w:rFonts w:ascii="Montserrat Light" w:eastAsiaTheme="minorEastAsia" w:hAnsi="Montserrat Light" w:cs="Arial"/>
          <w:lang w:eastAsia="fr-FR"/>
        </w:rPr>
        <w:t>INStaD, ex-INSAE</w:t>
      </w:r>
      <w:r w:rsidRPr="00F8750E">
        <w:rPr>
          <w:rFonts w:ascii="Montserrat Light" w:eastAsiaTheme="minorEastAsia" w:hAnsi="Montserrat Light" w:cs="Arial"/>
          <w:lang w:eastAsia="fr-FR"/>
        </w:rPr>
        <w:t>, Compt</w:t>
      </w:r>
      <w:r w:rsidR="007F0D9A" w:rsidRPr="00F8750E">
        <w:rPr>
          <w:rFonts w:ascii="Montserrat Light" w:eastAsiaTheme="minorEastAsia" w:hAnsi="Montserrat Light" w:cs="Arial"/>
          <w:lang w:eastAsia="fr-FR"/>
        </w:rPr>
        <w:t>+</w:t>
      </w:r>
      <w:r w:rsidRPr="00F8750E">
        <w:rPr>
          <w:rFonts w:ascii="Montserrat Light" w:eastAsiaTheme="minorEastAsia" w:hAnsi="Montserrat Light" w:cs="Arial"/>
          <w:lang w:eastAsia="fr-FR"/>
        </w:rPr>
        <w:t>es Nationaux</w:t>
      </w:r>
    </w:p>
    <w:p w14:paraId="458EBD58" w14:textId="77777777" w:rsidR="00FA4D01" w:rsidRPr="00F8750E" w:rsidRDefault="00D3180F" w:rsidP="00475788">
      <w:pPr>
        <w:pStyle w:val="Titre1"/>
        <w:numPr>
          <w:ilvl w:val="0"/>
          <w:numId w:val="0"/>
        </w:numPr>
        <w:ind w:left="360"/>
        <w:rPr>
          <w:rFonts w:ascii="Montserrat Light" w:hAnsi="Montserrat Light"/>
          <w:b/>
          <w:sz w:val="24"/>
          <w:szCs w:val="24"/>
        </w:rPr>
      </w:pPr>
      <w:bookmarkStart w:id="159" w:name="_Toc102734342"/>
      <w:r w:rsidRPr="00F8750E">
        <w:rPr>
          <w:rFonts w:ascii="Montserrat Light" w:hAnsi="Montserrat Light"/>
          <w:b/>
          <w:sz w:val="24"/>
          <w:szCs w:val="24"/>
        </w:rPr>
        <w:lastRenderedPageBreak/>
        <w:t>3.5</w:t>
      </w:r>
      <w:r w:rsidR="00624CB5" w:rsidRPr="00F8750E">
        <w:rPr>
          <w:rFonts w:ascii="Montserrat Light" w:hAnsi="Montserrat Light"/>
          <w:b/>
          <w:sz w:val="24"/>
          <w:szCs w:val="24"/>
        </w:rPr>
        <w:t xml:space="preserve">. </w:t>
      </w:r>
      <w:r w:rsidR="00DA59C9" w:rsidRPr="00F8750E">
        <w:rPr>
          <w:rFonts w:ascii="Montserrat Light" w:hAnsi="Montserrat Light"/>
          <w:b/>
          <w:sz w:val="24"/>
          <w:szCs w:val="24"/>
        </w:rPr>
        <w:t>Tableaux de l’axe 5 (amélioration des performances de l’éducation)</w:t>
      </w:r>
      <w:bookmarkEnd w:id="159"/>
      <w:r w:rsidR="00FA4D01" w:rsidRPr="00F8750E">
        <w:rPr>
          <w:rFonts w:ascii="Montserrat Light" w:hAnsi="Montserrat Light"/>
          <w:b/>
          <w:sz w:val="24"/>
          <w:szCs w:val="24"/>
        </w:rPr>
        <w:t xml:space="preserve"> </w:t>
      </w:r>
    </w:p>
    <w:p w14:paraId="1002ABB1" w14:textId="77777777" w:rsidR="00624CB5" w:rsidRPr="00F8750E" w:rsidRDefault="00650AF4" w:rsidP="00070604">
      <w:pPr>
        <w:spacing w:before="120" w:after="120" w:line="276" w:lineRule="auto"/>
        <w:rPr>
          <w:rFonts w:ascii="Montserrat Light" w:eastAsia="Times New Roman" w:hAnsi="Montserrat Light" w:cs="Calibri"/>
          <w:b/>
          <w:i/>
          <w:color w:val="000000"/>
          <w:lang w:eastAsia="fr-FR"/>
        </w:rPr>
      </w:pPr>
      <w:r w:rsidRPr="00F8750E">
        <w:rPr>
          <w:rFonts w:ascii="Montserrat Light" w:eastAsia="Times New Roman" w:hAnsi="Montserrat Light" w:cs="Calibri"/>
          <w:b/>
          <w:i/>
          <w:color w:val="000000"/>
          <w:lang w:eastAsia="fr-FR"/>
        </w:rPr>
        <w:t xml:space="preserve"> </w:t>
      </w:r>
      <w:r w:rsidR="00624CB5" w:rsidRPr="00F8750E">
        <w:rPr>
          <w:rFonts w:ascii="Montserrat Light" w:eastAsia="Times New Roman" w:hAnsi="Montserrat Light" w:cs="Calibri"/>
          <w:b/>
          <w:i/>
          <w:color w:val="000000"/>
          <w:lang w:eastAsia="fr-FR"/>
        </w:rPr>
        <w:t xml:space="preserve">Promotion d’une éducation de base holistique, inclusive et de qualité </w:t>
      </w:r>
    </w:p>
    <w:p w14:paraId="51816D28" w14:textId="77777777" w:rsidR="000F1D51" w:rsidRPr="00F8750E" w:rsidRDefault="00FC7AFC" w:rsidP="00DF3883">
      <w:pPr>
        <w:pStyle w:val="Lgende"/>
        <w:spacing w:before="120" w:after="120"/>
        <w:ind w:left="1644" w:hanging="1644"/>
        <w:jc w:val="both"/>
        <w:rPr>
          <w:rFonts w:ascii="Montserrat Light" w:hAnsi="Montserrat Light"/>
          <w:sz w:val="22"/>
          <w:szCs w:val="22"/>
        </w:rPr>
      </w:pPr>
      <w:bookmarkStart w:id="160" w:name="_Toc18868553"/>
      <w:bookmarkStart w:id="161" w:name="_Toc102734512"/>
      <w:r w:rsidRPr="00F8750E">
        <w:rPr>
          <w:rFonts w:ascii="Montserrat Light" w:hAnsi="Montserrat Light"/>
          <w:sz w:val="22"/>
          <w:szCs w:val="22"/>
        </w:rPr>
        <w:t>Tableau 3.5.</w:t>
      </w:r>
      <w:r w:rsidR="00E926D2" w:rsidRPr="00F8750E">
        <w:rPr>
          <w:rFonts w:ascii="Montserrat Light" w:hAnsi="Montserrat Light"/>
          <w:sz w:val="22"/>
          <w:szCs w:val="22"/>
        </w:rPr>
        <w:fldChar w:fldCharType="begin"/>
      </w:r>
      <w:r w:rsidR="00205F69"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w:t>
      </w:r>
      <w:r w:rsidR="00E926D2" w:rsidRPr="00F8750E">
        <w:rPr>
          <w:rFonts w:ascii="Montserrat Light" w:hAnsi="Montserrat Light"/>
          <w:noProof/>
          <w:sz w:val="22"/>
          <w:szCs w:val="22"/>
        </w:rPr>
        <w:fldChar w:fldCharType="end"/>
      </w:r>
      <w:r w:rsidR="000F1D51" w:rsidRPr="00F8750E">
        <w:rPr>
          <w:rFonts w:ascii="Montserrat Light" w:hAnsi="Montserrat Light"/>
          <w:sz w:val="22"/>
          <w:szCs w:val="22"/>
        </w:rPr>
        <w:t> : Taux brut de préscola</w:t>
      </w:r>
      <w:r w:rsidR="00750BF2" w:rsidRPr="00F8750E">
        <w:rPr>
          <w:rFonts w:ascii="Montserrat Light" w:hAnsi="Montserrat Light"/>
          <w:sz w:val="22"/>
          <w:szCs w:val="22"/>
        </w:rPr>
        <w:t xml:space="preserve">risation </w:t>
      </w:r>
      <w:r w:rsidR="00E70925" w:rsidRPr="00F8750E">
        <w:rPr>
          <w:rFonts w:ascii="Montserrat Light" w:hAnsi="Montserrat Light"/>
          <w:sz w:val="22"/>
          <w:szCs w:val="22"/>
        </w:rPr>
        <w:t xml:space="preserve">(%) </w:t>
      </w:r>
      <w:r w:rsidR="00750BF2" w:rsidRPr="00F8750E">
        <w:rPr>
          <w:rFonts w:ascii="Montserrat Light" w:hAnsi="Montserrat Light"/>
          <w:sz w:val="22"/>
          <w:szCs w:val="22"/>
        </w:rPr>
        <w:t>par département de 2015</w:t>
      </w:r>
      <w:r w:rsidR="000F1D51" w:rsidRPr="00F8750E">
        <w:rPr>
          <w:rFonts w:ascii="Montserrat Light" w:hAnsi="Montserrat Light"/>
          <w:sz w:val="22"/>
          <w:szCs w:val="22"/>
        </w:rPr>
        <w:t xml:space="preserve"> à 20</w:t>
      </w:r>
      <w:bookmarkEnd w:id="160"/>
      <w:r w:rsidR="00281B5A" w:rsidRPr="00F8750E">
        <w:rPr>
          <w:rFonts w:ascii="Montserrat Light" w:hAnsi="Montserrat Light"/>
          <w:sz w:val="22"/>
          <w:szCs w:val="22"/>
        </w:rPr>
        <w:t>20</w:t>
      </w:r>
      <w:bookmarkEnd w:id="161"/>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6"/>
        <w:gridCol w:w="770"/>
        <w:gridCol w:w="1257"/>
        <w:gridCol w:w="1257"/>
        <w:gridCol w:w="1257"/>
        <w:gridCol w:w="1257"/>
        <w:gridCol w:w="1164"/>
        <w:gridCol w:w="1044"/>
      </w:tblGrid>
      <w:tr w:rsidR="00281B5A" w:rsidRPr="00F8750E" w14:paraId="1067D750" w14:textId="77777777" w:rsidTr="0072756D">
        <w:trPr>
          <w:cantSplit/>
        </w:trPr>
        <w:tc>
          <w:tcPr>
            <w:tcW w:w="1616" w:type="dxa"/>
            <w:shd w:val="clear" w:color="auto" w:fill="DEEAF6" w:themeFill="accent1" w:themeFillTint="33"/>
            <w:vAlign w:val="center"/>
            <w:hideMark/>
          </w:tcPr>
          <w:p w14:paraId="6D4578C9" w14:textId="77777777" w:rsidR="00281B5A" w:rsidRPr="00F8750E" w:rsidRDefault="00281B5A" w:rsidP="00DF3883">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70" w:type="dxa"/>
            <w:tcBorders>
              <w:bottom w:val="single" w:sz="4" w:space="0" w:color="auto"/>
            </w:tcBorders>
            <w:shd w:val="clear" w:color="auto" w:fill="DEEAF6" w:themeFill="accent1" w:themeFillTint="33"/>
            <w:vAlign w:val="center"/>
            <w:hideMark/>
          </w:tcPr>
          <w:p w14:paraId="1D37AE62" w14:textId="77777777" w:rsidR="00281B5A" w:rsidRPr="00F8750E" w:rsidRDefault="00281B5A" w:rsidP="00DF3883">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57" w:type="dxa"/>
            <w:tcBorders>
              <w:bottom w:val="single" w:sz="4" w:space="0" w:color="auto"/>
            </w:tcBorders>
            <w:shd w:val="clear" w:color="auto" w:fill="DEEAF6" w:themeFill="accent1" w:themeFillTint="33"/>
            <w:tcMar>
              <w:right w:w="198" w:type="dxa"/>
            </w:tcMar>
            <w:vAlign w:val="center"/>
            <w:hideMark/>
          </w:tcPr>
          <w:p w14:paraId="7C29A6B6" w14:textId="77777777" w:rsidR="00281B5A" w:rsidRPr="00F8750E" w:rsidRDefault="00281B5A" w:rsidP="00DF3883">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57" w:type="dxa"/>
            <w:tcBorders>
              <w:bottom w:val="single" w:sz="4" w:space="0" w:color="auto"/>
            </w:tcBorders>
            <w:shd w:val="clear" w:color="auto" w:fill="DEEAF6" w:themeFill="accent1" w:themeFillTint="33"/>
            <w:tcMar>
              <w:right w:w="198" w:type="dxa"/>
            </w:tcMar>
            <w:vAlign w:val="center"/>
            <w:hideMark/>
          </w:tcPr>
          <w:p w14:paraId="64ED8E66" w14:textId="77777777" w:rsidR="00281B5A" w:rsidRPr="00F8750E" w:rsidRDefault="00281B5A" w:rsidP="00DF3883">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57" w:type="dxa"/>
            <w:tcBorders>
              <w:bottom w:val="single" w:sz="4" w:space="0" w:color="auto"/>
            </w:tcBorders>
            <w:shd w:val="clear" w:color="auto" w:fill="DEEAF6" w:themeFill="accent1" w:themeFillTint="33"/>
            <w:tcMar>
              <w:right w:w="198" w:type="dxa"/>
            </w:tcMar>
            <w:vAlign w:val="center"/>
            <w:hideMark/>
          </w:tcPr>
          <w:p w14:paraId="087CC9AE" w14:textId="77777777" w:rsidR="00281B5A" w:rsidRPr="00F8750E" w:rsidRDefault="00281B5A" w:rsidP="00DF3883">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57" w:type="dxa"/>
            <w:tcBorders>
              <w:bottom w:val="single" w:sz="4" w:space="0" w:color="auto"/>
            </w:tcBorders>
            <w:shd w:val="clear" w:color="auto" w:fill="DEEAF6" w:themeFill="accent1" w:themeFillTint="33"/>
            <w:tcMar>
              <w:right w:w="198" w:type="dxa"/>
            </w:tcMar>
            <w:vAlign w:val="center"/>
            <w:hideMark/>
          </w:tcPr>
          <w:p w14:paraId="3651DDE5" w14:textId="77777777" w:rsidR="00281B5A" w:rsidRPr="00F8750E" w:rsidRDefault="00281B5A" w:rsidP="00DF3883">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64" w:type="dxa"/>
            <w:tcBorders>
              <w:bottom w:val="single" w:sz="4" w:space="0" w:color="auto"/>
            </w:tcBorders>
            <w:shd w:val="clear" w:color="auto" w:fill="DEEAF6" w:themeFill="accent1" w:themeFillTint="33"/>
            <w:tcMar>
              <w:right w:w="198" w:type="dxa"/>
            </w:tcMar>
          </w:tcPr>
          <w:p w14:paraId="7DBA712E" w14:textId="77777777" w:rsidR="00281B5A" w:rsidRPr="00F8750E" w:rsidRDefault="00281B5A" w:rsidP="00DF3883">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44" w:type="dxa"/>
            <w:tcBorders>
              <w:bottom w:val="single" w:sz="4" w:space="0" w:color="auto"/>
            </w:tcBorders>
            <w:shd w:val="clear" w:color="auto" w:fill="DEEAF6" w:themeFill="accent1" w:themeFillTint="33"/>
          </w:tcPr>
          <w:p w14:paraId="7494ED7D" w14:textId="77777777" w:rsidR="00281B5A" w:rsidRPr="00F8750E" w:rsidRDefault="00281B5A" w:rsidP="00DF3883">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281B5A" w:rsidRPr="00F8750E" w14:paraId="7DFC848E" w14:textId="77777777" w:rsidTr="00281B5A">
        <w:trPr>
          <w:cantSplit/>
        </w:trPr>
        <w:tc>
          <w:tcPr>
            <w:tcW w:w="1616" w:type="dxa"/>
            <w:tcBorders>
              <w:bottom w:val="nil"/>
            </w:tcBorders>
            <w:shd w:val="clear" w:color="auto" w:fill="auto"/>
            <w:vAlign w:val="center"/>
            <w:hideMark/>
          </w:tcPr>
          <w:p w14:paraId="7ABBD81F"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35F2915"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hideMark/>
          </w:tcPr>
          <w:p w14:paraId="44B7BC0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5,9</w:t>
            </w:r>
          </w:p>
        </w:tc>
        <w:tc>
          <w:tcPr>
            <w:tcW w:w="1257" w:type="dxa"/>
            <w:tcBorders>
              <w:bottom w:val="nil"/>
            </w:tcBorders>
            <w:shd w:val="clear" w:color="auto" w:fill="auto"/>
            <w:tcMar>
              <w:right w:w="198" w:type="dxa"/>
            </w:tcMar>
            <w:vAlign w:val="center"/>
            <w:hideMark/>
          </w:tcPr>
          <w:p w14:paraId="57B4671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6,7</w:t>
            </w:r>
          </w:p>
        </w:tc>
        <w:tc>
          <w:tcPr>
            <w:tcW w:w="1257" w:type="dxa"/>
            <w:tcBorders>
              <w:bottom w:val="nil"/>
            </w:tcBorders>
            <w:shd w:val="clear" w:color="auto" w:fill="auto"/>
            <w:tcMar>
              <w:right w:w="198" w:type="dxa"/>
            </w:tcMar>
            <w:vAlign w:val="center"/>
            <w:hideMark/>
          </w:tcPr>
          <w:p w14:paraId="3EE42A2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w:t>
            </w:r>
          </w:p>
        </w:tc>
        <w:tc>
          <w:tcPr>
            <w:tcW w:w="1257" w:type="dxa"/>
            <w:tcBorders>
              <w:bottom w:val="nil"/>
            </w:tcBorders>
            <w:shd w:val="clear" w:color="auto" w:fill="auto"/>
            <w:tcMar>
              <w:right w:w="198" w:type="dxa"/>
            </w:tcMar>
            <w:vAlign w:val="center"/>
            <w:hideMark/>
          </w:tcPr>
          <w:p w14:paraId="5231447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w:t>
            </w:r>
          </w:p>
        </w:tc>
        <w:tc>
          <w:tcPr>
            <w:tcW w:w="1164" w:type="dxa"/>
            <w:tcBorders>
              <w:bottom w:val="nil"/>
            </w:tcBorders>
            <w:tcMar>
              <w:right w:w="198" w:type="dxa"/>
            </w:tcMar>
          </w:tcPr>
          <w:p w14:paraId="471BD16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w:t>
            </w:r>
          </w:p>
        </w:tc>
        <w:tc>
          <w:tcPr>
            <w:tcW w:w="1044" w:type="dxa"/>
            <w:tcBorders>
              <w:bottom w:val="nil"/>
            </w:tcBorders>
          </w:tcPr>
          <w:p w14:paraId="113D76A0"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6,4</w:t>
            </w:r>
          </w:p>
        </w:tc>
      </w:tr>
      <w:tr w:rsidR="00281B5A" w:rsidRPr="00F8750E" w14:paraId="77BADA2E" w14:textId="77777777" w:rsidTr="00281B5A">
        <w:trPr>
          <w:cantSplit/>
        </w:trPr>
        <w:tc>
          <w:tcPr>
            <w:tcW w:w="1616" w:type="dxa"/>
            <w:tcBorders>
              <w:top w:val="nil"/>
              <w:bottom w:val="nil"/>
            </w:tcBorders>
            <w:shd w:val="clear" w:color="auto" w:fill="auto"/>
            <w:vAlign w:val="center"/>
            <w:hideMark/>
          </w:tcPr>
          <w:p w14:paraId="5B7630C6"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70" w:type="dxa"/>
            <w:tcBorders>
              <w:top w:val="nil"/>
              <w:bottom w:val="nil"/>
            </w:tcBorders>
            <w:shd w:val="clear" w:color="auto" w:fill="auto"/>
            <w:vAlign w:val="center"/>
            <w:hideMark/>
          </w:tcPr>
          <w:p w14:paraId="6039F910"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hideMark/>
          </w:tcPr>
          <w:p w14:paraId="2B14D28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6,2</w:t>
            </w:r>
          </w:p>
        </w:tc>
        <w:tc>
          <w:tcPr>
            <w:tcW w:w="1257" w:type="dxa"/>
            <w:tcBorders>
              <w:top w:val="nil"/>
              <w:bottom w:val="nil"/>
            </w:tcBorders>
            <w:shd w:val="clear" w:color="auto" w:fill="auto"/>
            <w:tcMar>
              <w:right w:w="198" w:type="dxa"/>
            </w:tcMar>
            <w:vAlign w:val="center"/>
            <w:hideMark/>
          </w:tcPr>
          <w:p w14:paraId="58DE28B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6,7</w:t>
            </w:r>
          </w:p>
        </w:tc>
        <w:tc>
          <w:tcPr>
            <w:tcW w:w="1257" w:type="dxa"/>
            <w:tcBorders>
              <w:top w:val="nil"/>
              <w:bottom w:val="nil"/>
            </w:tcBorders>
            <w:shd w:val="clear" w:color="auto" w:fill="auto"/>
            <w:tcMar>
              <w:right w:w="198" w:type="dxa"/>
            </w:tcMar>
            <w:vAlign w:val="center"/>
            <w:hideMark/>
          </w:tcPr>
          <w:p w14:paraId="5DCDB95E"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4,8</w:t>
            </w:r>
          </w:p>
        </w:tc>
        <w:tc>
          <w:tcPr>
            <w:tcW w:w="1257" w:type="dxa"/>
            <w:tcBorders>
              <w:top w:val="nil"/>
              <w:bottom w:val="nil"/>
            </w:tcBorders>
            <w:shd w:val="clear" w:color="auto" w:fill="auto"/>
            <w:tcMar>
              <w:right w:w="198" w:type="dxa"/>
            </w:tcMar>
            <w:vAlign w:val="center"/>
            <w:hideMark/>
          </w:tcPr>
          <w:p w14:paraId="384D3BC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4,9</w:t>
            </w:r>
          </w:p>
        </w:tc>
        <w:tc>
          <w:tcPr>
            <w:tcW w:w="1164" w:type="dxa"/>
            <w:tcBorders>
              <w:top w:val="nil"/>
              <w:bottom w:val="nil"/>
            </w:tcBorders>
            <w:tcMar>
              <w:right w:w="198" w:type="dxa"/>
            </w:tcMar>
          </w:tcPr>
          <w:p w14:paraId="05FAA84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4,9</w:t>
            </w:r>
          </w:p>
        </w:tc>
        <w:tc>
          <w:tcPr>
            <w:tcW w:w="1044" w:type="dxa"/>
            <w:tcBorders>
              <w:top w:val="nil"/>
              <w:bottom w:val="nil"/>
            </w:tcBorders>
          </w:tcPr>
          <w:p w14:paraId="7C161F47"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6,2</w:t>
            </w:r>
          </w:p>
        </w:tc>
      </w:tr>
      <w:tr w:rsidR="00281B5A" w:rsidRPr="00F8750E" w14:paraId="78C824A0" w14:textId="77777777" w:rsidTr="00281B5A">
        <w:trPr>
          <w:cantSplit/>
        </w:trPr>
        <w:tc>
          <w:tcPr>
            <w:tcW w:w="1616" w:type="dxa"/>
            <w:tcBorders>
              <w:top w:val="nil"/>
            </w:tcBorders>
            <w:shd w:val="clear" w:color="auto" w:fill="auto"/>
            <w:vAlign w:val="center"/>
            <w:hideMark/>
          </w:tcPr>
          <w:p w14:paraId="56510C6C"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E5672DB"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hideMark/>
          </w:tcPr>
          <w:p w14:paraId="558143C7"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6,1</w:t>
            </w:r>
          </w:p>
        </w:tc>
        <w:tc>
          <w:tcPr>
            <w:tcW w:w="1257" w:type="dxa"/>
            <w:tcBorders>
              <w:top w:val="nil"/>
              <w:bottom w:val="single" w:sz="4" w:space="0" w:color="auto"/>
            </w:tcBorders>
            <w:shd w:val="clear" w:color="auto" w:fill="auto"/>
            <w:tcMar>
              <w:right w:w="198" w:type="dxa"/>
            </w:tcMar>
            <w:vAlign w:val="center"/>
            <w:hideMark/>
          </w:tcPr>
          <w:p w14:paraId="5B120BD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6,7</w:t>
            </w:r>
          </w:p>
        </w:tc>
        <w:tc>
          <w:tcPr>
            <w:tcW w:w="1257" w:type="dxa"/>
            <w:tcBorders>
              <w:top w:val="nil"/>
              <w:bottom w:val="single" w:sz="4" w:space="0" w:color="auto"/>
            </w:tcBorders>
            <w:shd w:val="clear" w:color="auto" w:fill="auto"/>
            <w:tcMar>
              <w:right w:w="198" w:type="dxa"/>
            </w:tcMar>
            <w:vAlign w:val="center"/>
            <w:hideMark/>
          </w:tcPr>
          <w:p w14:paraId="5E5C720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4,9</w:t>
            </w:r>
          </w:p>
        </w:tc>
        <w:tc>
          <w:tcPr>
            <w:tcW w:w="1257" w:type="dxa"/>
            <w:tcBorders>
              <w:top w:val="nil"/>
              <w:bottom w:val="single" w:sz="4" w:space="0" w:color="auto"/>
            </w:tcBorders>
            <w:shd w:val="clear" w:color="auto" w:fill="auto"/>
            <w:tcMar>
              <w:right w:w="198" w:type="dxa"/>
            </w:tcMar>
            <w:vAlign w:val="center"/>
            <w:hideMark/>
          </w:tcPr>
          <w:p w14:paraId="1B8F17E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w:t>
            </w:r>
          </w:p>
        </w:tc>
        <w:tc>
          <w:tcPr>
            <w:tcW w:w="1164" w:type="dxa"/>
            <w:tcBorders>
              <w:top w:val="nil"/>
              <w:bottom w:val="single" w:sz="4" w:space="0" w:color="auto"/>
            </w:tcBorders>
            <w:tcMar>
              <w:right w:w="198" w:type="dxa"/>
            </w:tcMar>
          </w:tcPr>
          <w:p w14:paraId="5B9432C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w:t>
            </w:r>
          </w:p>
        </w:tc>
        <w:tc>
          <w:tcPr>
            <w:tcW w:w="1044" w:type="dxa"/>
            <w:tcBorders>
              <w:top w:val="nil"/>
              <w:bottom w:val="single" w:sz="4" w:space="0" w:color="auto"/>
            </w:tcBorders>
          </w:tcPr>
          <w:p w14:paraId="5F6D2242"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6,3</w:t>
            </w:r>
          </w:p>
        </w:tc>
      </w:tr>
      <w:tr w:rsidR="00281B5A" w:rsidRPr="00F8750E" w14:paraId="20924FF2" w14:textId="77777777" w:rsidTr="00281B5A">
        <w:trPr>
          <w:cantSplit/>
        </w:trPr>
        <w:tc>
          <w:tcPr>
            <w:tcW w:w="1616" w:type="dxa"/>
            <w:tcBorders>
              <w:bottom w:val="nil"/>
            </w:tcBorders>
            <w:shd w:val="clear" w:color="auto" w:fill="auto"/>
            <w:vAlign w:val="center"/>
            <w:hideMark/>
          </w:tcPr>
          <w:p w14:paraId="3132087C"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677C4859"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hideMark/>
          </w:tcPr>
          <w:p w14:paraId="25F06D3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7,2</w:t>
            </w:r>
          </w:p>
        </w:tc>
        <w:tc>
          <w:tcPr>
            <w:tcW w:w="1257" w:type="dxa"/>
            <w:tcBorders>
              <w:bottom w:val="nil"/>
            </w:tcBorders>
            <w:shd w:val="clear" w:color="auto" w:fill="auto"/>
            <w:tcMar>
              <w:right w:w="198" w:type="dxa"/>
            </w:tcMar>
            <w:vAlign w:val="center"/>
            <w:hideMark/>
          </w:tcPr>
          <w:p w14:paraId="139B1D5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7,5</w:t>
            </w:r>
          </w:p>
        </w:tc>
        <w:tc>
          <w:tcPr>
            <w:tcW w:w="1257" w:type="dxa"/>
            <w:tcBorders>
              <w:bottom w:val="nil"/>
            </w:tcBorders>
            <w:shd w:val="clear" w:color="auto" w:fill="auto"/>
            <w:tcMar>
              <w:right w:w="198" w:type="dxa"/>
            </w:tcMar>
            <w:vAlign w:val="center"/>
            <w:hideMark/>
          </w:tcPr>
          <w:p w14:paraId="40C07EB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7,2</w:t>
            </w:r>
          </w:p>
        </w:tc>
        <w:tc>
          <w:tcPr>
            <w:tcW w:w="1257" w:type="dxa"/>
            <w:tcBorders>
              <w:bottom w:val="nil"/>
            </w:tcBorders>
            <w:shd w:val="clear" w:color="auto" w:fill="auto"/>
            <w:tcMar>
              <w:right w:w="198" w:type="dxa"/>
            </w:tcMar>
            <w:vAlign w:val="center"/>
            <w:hideMark/>
          </w:tcPr>
          <w:p w14:paraId="33C95D7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7,1</w:t>
            </w:r>
          </w:p>
        </w:tc>
        <w:tc>
          <w:tcPr>
            <w:tcW w:w="1164" w:type="dxa"/>
            <w:tcBorders>
              <w:bottom w:val="nil"/>
            </w:tcBorders>
            <w:tcMar>
              <w:right w:w="198" w:type="dxa"/>
            </w:tcMar>
          </w:tcPr>
          <w:p w14:paraId="4F12654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6,8</w:t>
            </w:r>
          </w:p>
        </w:tc>
        <w:tc>
          <w:tcPr>
            <w:tcW w:w="1044" w:type="dxa"/>
            <w:tcBorders>
              <w:bottom w:val="nil"/>
            </w:tcBorders>
          </w:tcPr>
          <w:p w14:paraId="0FC55674"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6,9</w:t>
            </w:r>
          </w:p>
        </w:tc>
      </w:tr>
      <w:tr w:rsidR="00281B5A" w:rsidRPr="00F8750E" w14:paraId="23B08445" w14:textId="77777777" w:rsidTr="00281B5A">
        <w:trPr>
          <w:cantSplit/>
        </w:trPr>
        <w:tc>
          <w:tcPr>
            <w:tcW w:w="1616" w:type="dxa"/>
            <w:tcBorders>
              <w:top w:val="nil"/>
              <w:bottom w:val="nil"/>
            </w:tcBorders>
            <w:shd w:val="clear" w:color="auto" w:fill="auto"/>
            <w:vAlign w:val="center"/>
            <w:hideMark/>
          </w:tcPr>
          <w:p w14:paraId="2811CC69"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70" w:type="dxa"/>
            <w:tcBorders>
              <w:top w:val="nil"/>
              <w:bottom w:val="nil"/>
            </w:tcBorders>
            <w:shd w:val="clear" w:color="auto" w:fill="auto"/>
            <w:vAlign w:val="center"/>
            <w:hideMark/>
          </w:tcPr>
          <w:p w14:paraId="4DDB9549"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hideMark/>
          </w:tcPr>
          <w:p w14:paraId="7BFAF3B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7,8</w:t>
            </w:r>
          </w:p>
        </w:tc>
        <w:tc>
          <w:tcPr>
            <w:tcW w:w="1257" w:type="dxa"/>
            <w:tcBorders>
              <w:top w:val="nil"/>
              <w:bottom w:val="nil"/>
            </w:tcBorders>
            <w:shd w:val="clear" w:color="auto" w:fill="auto"/>
            <w:tcMar>
              <w:right w:w="198" w:type="dxa"/>
            </w:tcMar>
            <w:vAlign w:val="center"/>
            <w:hideMark/>
          </w:tcPr>
          <w:p w14:paraId="6565EB9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8,3</w:t>
            </w:r>
          </w:p>
        </w:tc>
        <w:tc>
          <w:tcPr>
            <w:tcW w:w="1257" w:type="dxa"/>
            <w:tcBorders>
              <w:top w:val="nil"/>
              <w:bottom w:val="nil"/>
            </w:tcBorders>
            <w:shd w:val="clear" w:color="auto" w:fill="auto"/>
            <w:tcMar>
              <w:right w:w="198" w:type="dxa"/>
            </w:tcMar>
            <w:vAlign w:val="center"/>
            <w:hideMark/>
          </w:tcPr>
          <w:p w14:paraId="120C980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7,4</w:t>
            </w:r>
          </w:p>
        </w:tc>
        <w:tc>
          <w:tcPr>
            <w:tcW w:w="1257" w:type="dxa"/>
            <w:tcBorders>
              <w:top w:val="nil"/>
              <w:bottom w:val="nil"/>
            </w:tcBorders>
            <w:shd w:val="clear" w:color="auto" w:fill="auto"/>
            <w:tcMar>
              <w:right w:w="198" w:type="dxa"/>
            </w:tcMar>
            <w:vAlign w:val="center"/>
            <w:hideMark/>
          </w:tcPr>
          <w:p w14:paraId="08308AD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w:t>
            </w:r>
          </w:p>
        </w:tc>
        <w:tc>
          <w:tcPr>
            <w:tcW w:w="1164" w:type="dxa"/>
            <w:tcBorders>
              <w:top w:val="nil"/>
              <w:bottom w:val="nil"/>
            </w:tcBorders>
            <w:tcMar>
              <w:right w:w="198" w:type="dxa"/>
            </w:tcMar>
          </w:tcPr>
          <w:p w14:paraId="494B85E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6,8</w:t>
            </w:r>
          </w:p>
        </w:tc>
        <w:tc>
          <w:tcPr>
            <w:tcW w:w="1044" w:type="dxa"/>
            <w:tcBorders>
              <w:top w:val="nil"/>
              <w:bottom w:val="nil"/>
            </w:tcBorders>
          </w:tcPr>
          <w:p w14:paraId="715D4F1A"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6,9</w:t>
            </w:r>
          </w:p>
        </w:tc>
      </w:tr>
      <w:tr w:rsidR="00281B5A" w:rsidRPr="00F8750E" w14:paraId="76711237" w14:textId="77777777" w:rsidTr="00281B5A">
        <w:trPr>
          <w:cantSplit/>
        </w:trPr>
        <w:tc>
          <w:tcPr>
            <w:tcW w:w="1616" w:type="dxa"/>
            <w:tcBorders>
              <w:top w:val="nil"/>
            </w:tcBorders>
            <w:shd w:val="clear" w:color="auto" w:fill="auto"/>
            <w:vAlign w:val="center"/>
            <w:hideMark/>
          </w:tcPr>
          <w:p w14:paraId="45CF0D3A"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33B52D2"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hideMark/>
          </w:tcPr>
          <w:p w14:paraId="05E5199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7,5</w:t>
            </w:r>
          </w:p>
        </w:tc>
        <w:tc>
          <w:tcPr>
            <w:tcW w:w="1257" w:type="dxa"/>
            <w:tcBorders>
              <w:top w:val="nil"/>
              <w:bottom w:val="single" w:sz="4" w:space="0" w:color="auto"/>
            </w:tcBorders>
            <w:shd w:val="clear" w:color="auto" w:fill="auto"/>
            <w:tcMar>
              <w:right w:w="198" w:type="dxa"/>
            </w:tcMar>
            <w:vAlign w:val="center"/>
            <w:hideMark/>
          </w:tcPr>
          <w:p w14:paraId="4113340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7,9</w:t>
            </w:r>
          </w:p>
        </w:tc>
        <w:tc>
          <w:tcPr>
            <w:tcW w:w="1257" w:type="dxa"/>
            <w:tcBorders>
              <w:top w:val="nil"/>
              <w:bottom w:val="single" w:sz="4" w:space="0" w:color="auto"/>
            </w:tcBorders>
            <w:shd w:val="clear" w:color="auto" w:fill="auto"/>
            <w:tcMar>
              <w:right w:w="198" w:type="dxa"/>
            </w:tcMar>
            <w:vAlign w:val="center"/>
            <w:hideMark/>
          </w:tcPr>
          <w:p w14:paraId="18C0EF8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w:t>
            </w:r>
          </w:p>
        </w:tc>
        <w:tc>
          <w:tcPr>
            <w:tcW w:w="1257" w:type="dxa"/>
            <w:tcBorders>
              <w:top w:val="nil"/>
              <w:bottom w:val="single" w:sz="4" w:space="0" w:color="auto"/>
            </w:tcBorders>
            <w:shd w:val="clear" w:color="auto" w:fill="auto"/>
            <w:tcMar>
              <w:right w:w="198" w:type="dxa"/>
            </w:tcMar>
            <w:vAlign w:val="center"/>
            <w:hideMark/>
          </w:tcPr>
          <w:p w14:paraId="3CB0E95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7,2</w:t>
            </w:r>
          </w:p>
        </w:tc>
        <w:tc>
          <w:tcPr>
            <w:tcW w:w="1164" w:type="dxa"/>
            <w:tcBorders>
              <w:top w:val="nil"/>
              <w:bottom w:val="single" w:sz="4" w:space="0" w:color="auto"/>
            </w:tcBorders>
            <w:tcMar>
              <w:right w:w="198" w:type="dxa"/>
            </w:tcMar>
          </w:tcPr>
          <w:p w14:paraId="69F4F217"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6,8</w:t>
            </w:r>
          </w:p>
        </w:tc>
        <w:tc>
          <w:tcPr>
            <w:tcW w:w="1044" w:type="dxa"/>
            <w:tcBorders>
              <w:top w:val="nil"/>
              <w:bottom w:val="single" w:sz="4" w:space="0" w:color="auto"/>
            </w:tcBorders>
          </w:tcPr>
          <w:p w14:paraId="74F858BC"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6,9</w:t>
            </w:r>
          </w:p>
        </w:tc>
      </w:tr>
      <w:tr w:rsidR="00281B5A" w:rsidRPr="00F8750E" w14:paraId="1BF1D909" w14:textId="77777777" w:rsidTr="00281B5A">
        <w:trPr>
          <w:cantSplit/>
        </w:trPr>
        <w:tc>
          <w:tcPr>
            <w:tcW w:w="1616" w:type="dxa"/>
            <w:tcBorders>
              <w:bottom w:val="nil"/>
            </w:tcBorders>
            <w:shd w:val="clear" w:color="auto" w:fill="auto"/>
            <w:vAlign w:val="center"/>
            <w:hideMark/>
          </w:tcPr>
          <w:p w14:paraId="6AD4B3CD"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D02A7FF"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hideMark/>
          </w:tcPr>
          <w:p w14:paraId="69F3CA7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17,4</w:t>
            </w:r>
          </w:p>
        </w:tc>
        <w:tc>
          <w:tcPr>
            <w:tcW w:w="1257" w:type="dxa"/>
            <w:tcBorders>
              <w:bottom w:val="nil"/>
            </w:tcBorders>
            <w:shd w:val="clear" w:color="auto" w:fill="auto"/>
            <w:tcMar>
              <w:right w:w="198" w:type="dxa"/>
            </w:tcMar>
            <w:vAlign w:val="center"/>
            <w:hideMark/>
          </w:tcPr>
          <w:p w14:paraId="48AAEF3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17,9</w:t>
            </w:r>
          </w:p>
        </w:tc>
        <w:tc>
          <w:tcPr>
            <w:tcW w:w="1257" w:type="dxa"/>
            <w:tcBorders>
              <w:bottom w:val="nil"/>
            </w:tcBorders>
            <w:shd w:val="clear" w:color="auto" w:fill="auto"/>
            <w:tcMar>
              <w:right w:w="198" w:type="dxa"/>
            </w:tcMar>
            <w:vAlign w:val="center"/>
            <w:hideMark/>
          </w:tcPr>
          <w:p w14:paraId="60A76BA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16,1</w:t>
            </w:r>
          </w:p>
        </w:tc>
        <w:tc>
          <w:tcPr>
            <w:tcW w:w="1257" w:type="dxa"/>
            <w:tcBorders>
              <w:bottom w:val="nil"/>
            </w:tcBorders>
            <w:shd w:val="clear" w:color="auto" w:fill="auto"/>
            <w:tcMar>
              <w:right w:w="198" w:type="dxa"/>
            </w:tcMar>
            <w:vAlign w:val="center"/>
            <w:hideMark/>
          </w:tcPr>
          <w:p w14:paraId="11DA476E"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17,6</w:t>
            </w:r>
          </w:p>
        </w:tc>
        <w:tc>
          <w:tcPr>
            <w:tcW w:w="1164" w:type="dxa"/>
            <w:tcBorders>
              <w:bottom w:val="nil"/>
            </w:tcBorders>
            <w:tcMar>
              <w:right w:w="198" w:type="dxa"/>
            </w:tcMar>
          </w:tcPr>
          <w:p w14:paraId="7DF3054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18,4</w:t>
            </w:r>
          </w:p>
        </w:tc>
        <w:tc>
          <w:tcPr>
            <w:tcW w:w="1044" w:type="dxa"/>
            <w:tcBorders>
              <w:bottom w:val="nil"/>
            </w:tcBorders>
          </w:tcPr>
          <w:p w14:paraId="6F1F399B"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16,1</w:t>
            </w:r>
          </w:p>
        </w:tc>
      </w:tr>
      <w:tr w:rsidR="00281B5A" w:rsidRPr="00F8750E" w14:paraId="44EEE0F4" w14:textId="77777777" w:rsidTr="00281B5A">
        <w:trPr>
          <w:cantSplit/>
        </w:trPr>
        <w:tc>
          <w:tcPr>
            <w:tcW w:w="1616" w:type="dxa"/>
            <w:tcBorders>
              <w:top w:val="nil"/>
              <w:bottom w:val="nil"/>
            </w:tcBorders>
            <w:shd w:val="clear" w:color="auto" w:fill="auto"/>
            <w:vAlign w:val="center"/>
            <w:hideMark/>
          </w:tcPr>
          <w:p w14:paraId="281FED23"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70" w:type="dxa"/>
            <w:tcBorders>
              <w:top w:val="nil"/>
              <w:bottom w:val="nil"/>
            </w:tcBorders>
            <w:shd w:val="clear" w:color="auto" w:fill="auto"/>
            <w:vAlign w:val="center"/>
            <w:hideMark/>
          </w:tcPr>
          <w:p w14:paraId="6BD91A66"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hideMark/>
          </w:tcPr>
          <w:p w14:paraId="02D6AE3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18,4</w:t>
            </w:r>
          </w:p>
        </w:tc>
        <w:tc>
          <w:tcPr>
            <w:tcW w:w="1257" w:type="dxa"/>
            <w:tcBorders>
              <w:top w:val="nil"/>
              <w:bottom w:val="nil"/>
            </w:tcBorders>
            <w:shd w:val="clear" w:color="auto" w:fill="auto"/>
            <w:tcMar>
              <w:right w:w="198" w:type="dxa"/>
            </w:tcMar>
            <w:vAlign w:val="center"/>
            <w:hideMark/>
          </w:tcPr>
          <w:p w14:paraId="00E67B3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19,1</w:t>
            </w:r>
          </w:p>
        </w:tc>
        <w:tc>
          <w:tcPr>
            <w:tcW w:w="1257" w:type="dxa"/>
            <w:tcBorders>
              <w:top w:val="nil"/>
              <w:bottom w:val="nil"/>
            </w:tcBorders>
            <w:shd w:val="clear" w:color="auto" w:fill="auto"/>
            <w:tcMar>
              <w:right w:w="198" w:type="dxa"/>
            </w:tcMar>
            <w:vAlign w:val="center"/>
            <w:hideMark/>
          </w:tcPr>
          <w:p w14:paraId="25123498"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16,7</w:t>
            </w:r>
          </w:p>
        </w:tc>
        <w:tc>
          <w:tcPr>
            <w:tcW w:w="1257" w:type="dxa"/>
            <w:tcBorders>
              <w:top w:val="nil"/>
              <w:bottom w:val="nil"/>
            </w:tcBorders>
            <w:shd w:val="clear" w:color="auto" w:fill="auto"/>
            <w:tcMar>
              <w:right w:w="198" w:type="dxa"/>
            </w:tcMar>
            <w:vAlign w:val="center"/>
            <w:hideMark/>
          </w:tcPr>
          <w:p w14:paraId="4678717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18,2</w:t>
            </w:r>
          </w:p>
        </w:tc>
        <w:tc>
          <w:tcPr>
            <w:tcW w:w="1164" w:type="dxa"/>
            <w:tcBorders>
              <w:top w:val="nil"/>
              <w:bottom w:val="nil"/>
            </w:tcBorders>
            <w:tcMar>
              <w:right w:w="198" w:type="dxa"/>
            </w:tcMar>
          </w:tcPr>
          <w:p w14:paraId="15A6EA5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18,9</w:t>
            </w:r>
          </w:p>
        </w:tc>
        <w:tc>
          <w:tcPr>
            <w:tcW w:w="1044" w:type="dxa"/>
            <w:tcBorders>
              <w:top w:val="nil"/>
              <w:bottom w:val="nil"/>
            </w:tcBorders>
          </w:tcPr>
          <w:p w14:paraId="3F79F669"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16,6</w:t>
            </w:r>
          </w:p>
        </w:tc>
      </w:tr>
      <w:tr w:rsidR="00281B5A" w:rsidRPr="00F8750E" w14:paraId="72AA5897" w14:textId="77777777" w:rsidTr="00281B5A">
        <w:trPr>
          <w:cantSplit/>
        </w:trPr>
        <w:tc>
          <w:tcPr>
            <w:tcW w:w="1616" w:type="dxa"/>
            <w:tcBorders>
              <w:top w:val="nil"/>
            </w:tcBorders>
            <w:shd w:val="clear" w:color="auto" w:fill="auto"/>
            <w:vAlign w:val="center"/>
            <w:hideMark/>
          </w:tcPr>
          <w:p w14:paraId="1B38BD12"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6ABA1981"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hideMark/>
          </w:tcPr>
          <w:p w14:paraId="00714C0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17,9</w:t>
            </w:r>
          </w:p>
        </w:tc>
        <w:tc>
          <w:tcPr>
            <w:tcW w:w="1257" w:type="dxa"/>
            <w:tcBorders>
              <w:top w:val="nil"/>
              <w:bottom w:val="single" w:sz="4" w:space="0" w:color="auto"/>
            </w:tcBorders>
            <w:shd w:val="clear" w:color="auto" w:fill="auto"/>
            <w:tcMar>
              <w:right w:w="198" w:type="dxa"/>
            </w:tcMar>
            <w:vAlign w:val="center"/>
            <w:hideMark/>
          </w:tcPr>
          <w:p w14:paraId="157E33B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18,5</w:t>
            </w:r>
          </w:p>
        </w:tc>
        <w:tc>
          <w:tcPr>
            <w:tcW w:w="1257" w:type="dxa"/>
            <w:tcBorders>
              <w:top w:val="nil"/>
              <w:bottom w:val="single" w:sz="4" w:space="0" w:color="auto"/>
            </w:tcBorders>
            <w:shd w:val="clear" w:color="auto" w:fill="auto"/>
            <w:tcMar>
              <w:right w:w="198" w:type="dxa"/>
            </w:tcMar>
            <w:vAlign w:val="center"/>
            <w:hideMark/>
          </w:tcPr>
          <w:p w14:paraId="2592831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16,4</w:t>
            </w:r>
          </w:p>
        </w:tc>
        <w:tc>
          <w:tcPr>
            <w:tcW w:w="1257" w:type="dxa"/>
            <w:tcBorders>
              <w:top w:val="nil"/>
              <w:bottom w:val="single" w:sz="4" w:space="0" w:color="auto"/>
            </w:tcBorders>
            <w:shd w:val="clear" w:color="auto" w:fill="auto"/>
            <w:tcMar>
              <w:right w:w="198" w:type="dxa"/>
            </w:tcMar>
            <w:vAlign w:val="center"/>
            <w:hideMark/>
          </w:tcPr>
          <w:p w14:paraId="00BB002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17,9</w:t>
            </w:r>
          </w:p>
        </w:tc>
        <w:tc>
          <w:tcPr>
            <w:tcW w:w="1164" w:type="dxa"/>
            <w:tcBorders>
              <w:top w:val="nil"/>
              <w:bottom w:val="single" w:sz="4" w:space="0" w:color="auto"/>
            </w:tcBorders>
            <w:tcMar>
              <w:right w:w="198" w:type="dxa"/>
            </w:tcMar>
          </w:tcPr>
          <w:p w14:paraId="21009EC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18,6</w:t>
            </w:r>
          </w:p>
        </w:tc>
        <w:tc>
          <w:tcPr>
            <w:tcW w:w="1044" w:type="dxa"/>
            <w:tcBorders>
              <w:top w:val="nil"/>
              <w:bottom w:val="single" w:sz="4" w:space="0" w:color="auto"/>
            </w:tcBorders>
          </w:tcPr>
          <w:p w14:paraId="2FD7537B"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16,3</w:t>
            </w:r>
          </w:p>
        </w:tc>
      </w:tr>
      <w:tr w:rsidR="00281B5A" w:rsidRPr="00F8750E" w14:paraId="4CB9A6DE" w14:textId="77777777" w:rsidTr="00281B5A">
        <w:trPr>
          <w:cantSplit/>
        </w:trPr>
        <w:tc>
          <w:tcPr>
            <w:tcW w:w="1616" w:type="dxa"/>
            <w:tcBorders>
              <w:bottom w:val="nil"/>
            </w:tcBorders>
            <w:shd w:val="clear" w:color="auto" w:fill="auto"/>
            <w:vAlign w:val="center"/>
            <w:hideMark/>
          </w:tcPr>
          <w:p w14:paraId="0C15A0EE"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4CB788B"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hideMark/>
          </w:tcPr>
          <w:p w14:paraId="7CDC3B2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15,1</w:t>
            </w:r>
          </w:p>
        </w:tc>
        <w:tc>
          <w:tcPr>
            <w:tcW w:w="1257" w:type="dxa"/>
            <w:tcBorders>
              <w:bottom w:val="nil"/>
            </w:tcBorders>
            <w:shd w:val="clear" w:color="auto" w:fill="auto"/>
            <w:tcMar>
              <w:right w:w="198" w:type="dxa"/>
            </w:tcMar>
            <w:vAlign w:val="center"/>
            <w:hideMark/>
          </w:tcPr>
          <w:p w14:paraId="27D6D62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15,2</w:t>
            </w:r>
          </w:p>
        </w:tc>
        <w:tc>
          <w:tcPr>
            <w:tcW w:w="1257" w:type="dxa"/>
            <w:tcBorders>
              <w:bottom w:val="nil"/>
            </w:tcBorders>
            <w:shd w:val="clear" w:color="auto" w:fill="auto"/>
            <w:tcMar>
              <w:right w:w="198" w:type="dxa"/>
            </w:tcMar>
            <w:vAlign w:val="center"/>
            <w:hideMark/>
          </w:tcPr>
          <w:p w14:paraId="77E3A2C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12,3</w:t>
            </w:r>
          </w:p>
        </w:tc>
        <w:tc>
          <w:tcPr>
            <w:tcW w:w="1257" w:type="dxa"/>
            <w:tcBorders>
              <w:bottom w:val="nil"/>
            </w:tcBorders>
            <w:shd w:val="clear" w:color="auto" w:fill="auto"/>
            <w:tcMar>
              <w:right w:w="198" w:type="dxa"/>
            </w:tcMar>
            <w:vAlign w:val="center"/>
            <w:hideMark/>
          </w:tcPr>
          <w:p w14:paraId="72E7FCE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13,6</w:t>
            </w:r>
          </w:p>
        </w:tc>
        <w:tc>
          <w:tcPr>
            <w:tcW w:w="1164" w:type="dxa"/>
            <w:tcBorders>
              <w:bottom w:val="nil"/>
            </w:tcBorders>
            <w:tcMar>
              <w:right w:w="198" w:type="dxa"/>
            </w:tcMar>
          </w:tcPr>
          <w:p w14:paraId="48DF64D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13,1</w:t>
            </w:r>
          </w:p>
        </w:tc>
        <w:tc>
          <w:tcPr>
            <w:tcW w:w="1044" w:type="dxa"/>
            <w:tcBorders>
              <w:bottom w:val="nil"/>
            </w:tcBorders>
          </w:tcPr>
          <w:p w14:paraId="3D2B99D7"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12,2</w:t>
            </w:r>
          </w:p>
        </w:tc>
      </w:tr>
      <w:tr w:rsidR="00281B5A" w:rsidRPr="00F8750E" w14:paraId="4EED9FAD" w14:textId="77777777" w:rsidTr="00281B5A">
        <w:trPr>
          <w:cantSplit/>
        </w:trPr>
        <w:tc>
          <w:tcPr>
            <w:tcW w:w="1616" w:type="dxa"/>
            <w:tcBorders>
              <w:top w:val="nil"/>
              <w:bottom w:val="nil"/>
            </w:tcBorders>
            <w:shd w:val="clear" w:color="auto" w:fill="auto"/>
            <w:vAlign w:val="center"/>
            <w:hideMark/>
          </w:tcPr>
          <w:p w14:paraId="094383B8"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70" w:type="dxa"/>
            <w:tcBorders>
              <w:top w:val="nil"/>
              <w:bottom w:val="nil"/>
            </w:tcBorders>
            <w:shd w:val="clear" w:color="auto" w:fill="auto"/>
            <w:vAlign w:val="center"/>
            <w:hideMark/>
          </w:tcPr>
          <w:p w14:paraId="7E20E0FD"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hideMark/>
          </w:tcPr>
          <w:p w14:paraId="4E643E2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17,0</w:t>
            </w:r>
          </w:p>
        </w:tc>
        <w:tc>
          <w:tcPr>
            <w:tcW w:w="1257" w:type="dxa"/>
            <w:tcBorders>
              <w:top w:val="nil"/>
              <w:bottom w:val="nil"/>
            </w:tcBorders>
            <w:shd w:val="clear" w:color="auto" w:fill="auto"/>
            <w:tcMar>
              <w:right w:w="198" w:type="dxa"/>
            </w:tcMar>
            <w:vAlign w:val="center"/>
            <w:hideMark/>
          </w:tcPr>
          <w:p w14:paraId="76B020F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17,0</w:t>
            </w:r>
          </w:p>
        </w:tc>
        <w:tc>
          <w:tcPr>
            <w:tcW w:w="1257" w:type="dxa"/>
            <w:tcBorders>
              <w:top w:val="nil"/>
              <w:bottom w:val="nil"/>
            </w:tcBorders>
            <w:shd w:val="clear" w:color="auto" w:fill="auto"/>
            <w:tcMar>
              <w:right w:w="198" w:type="dxa"/>
            </w:tcMar>
            <w:vAlign w:val="center"/>
            <w:hideMark/>
          </w:tcPr>
          <w:p w14:paraId="5DEDD80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12,6</w:t>
            </w:r>
          </w:p>
        </w:tc>
        <w:tc>
          <w:tcPr>
            <w:tcW w:w="1257" w:type="dxa"/>
            <w:tcBorders>
              <w:top w:val="nil"/>
              <w:bottom w:val="nil"/>
            </w:tcBorders>
            <w:shd w:val="clear" w:color="auto" w:fill="auto"/>
            <w:tcMar>
              <w:right w:w="198" w:type="dxa"/>
            </w:tcMar>
            <w:vAlign w:val="center"/>
            <w:hideMark/>
          </w:tcPr>
          <w:p w14:paraId="08849FC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13,9</w:t>
            </w:r>
          </w:p>
        </w:tc>
        <w:tc>
          <w:tcPr>
            <w:tcW w:w="1164" w:type="dxa"/>
            <w:tcBorders>
              <w:top w:val="nil"/>
              <w:bottom w:val="nil"/>
            </w:tcBorders>
            <w:tcMar>
              <w:right w:w="198" w:type="dxa"/>
            </w:tcMar>
          </w:tcPr>
          <w:p w14:paraId="62F1F047"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13,3</w:t>
            </w:r>
          </w:p>
        </w:tc>
        <w:tc>
          <w:tcPr>
            <w:tcW w:w="1044" w:type="dxa"/>
            <w:tcBorders>
              <w:top w:val="nil"/>
              <w:bottom w:val="nil"/>
            </w:tcBorders>
          </w:tcPr>
          <w:p w14:paraId="769BB7F8"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12,1</w:t>
            </w:r>
          </w:p>
        </w:tc>
      </w:tr>
      <w:tr w:rsidR="00281B5A" w:rsidRPr="00F8750E" w14:paraId="502C4321" w14:textId="77777777" w:rsidTr="00281B5A">
        <w:trPr>
          <w:cantSplit/>
        </w:trPr>
        <w:tc>
          <w:tcPr>
            <w:tcW w:w="1616" w:type="dxa"/>
            <w:tcBorders>
              <w:top w:val="nil"/>
            </w:tcBorders>
            <w:shd w:val="clear" w:color="auto" w:fill="auto"/>
            <w:vAlign w:val="center"/>
            <w:hideMark/>
          </w:tcPr>
          <w:p w14:paraId="0D138FFC"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2876BBF"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hideMark/>
          </w:tcPr>
          <w:p w14:paraId="603D56E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16,0</w:t>
            </w:r>
          </w:p>
        </w:tc>
        <w:tc>
          <w:tcPr>
            <w:tcW w:w="1257" w:type="dxa"/>
            <w:tcBorders>
              <w:top w:val="nil"/>
              <w:bottom w:val="single" w:sz="4" w:space="0" w:color="auto"/>
            </w:tcBorders>
            <w:shd w:val="clear" w:color="auto" w:fill="auto"/>
            <w:tcMar>
              <w:right w:w="198" w:type="dxa"/>
            </w:tcMar>
            <w:vAlign w:val="center"/>
            <w:hideMark/>
          </w:tcPr>
          <w:p w14:paraId="2C3ABD1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16,1</w:t>
            </w:r>
          </w:p>
        </w:tc>
        <w:tc>
          <w:tcPr>
            <w:tcW w:w="1257" w:type="dxa"/>
            <w:tcBorders>
              <w:top w:val="nil"/>
              <w:bottom w:val="single" w:sz="4" w:space="0" w:color="auto"/>
            </w:tcBorders>
            <w:shd w:val="clear" w:color="auto" w:fill="auto"/>
            <w:tcMar>
              <w:right w:w="198" w:type="dxa"/>
            </w:tcMar>
            <w:vAlign w:val="center"/>
            <w:hideMark/>
          </w:tcPr>
          <w:p w14:paraId="6474326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12,5</w:t>
            </w:r>
          </w:p>
        </w:tc>
        <w:tc>
          <w:tcPr>
            <w:tcW w:w="1257" w:type="dxa"/>
            <w:tcBorders>
              <w:top w:val="nil"/>
              <w:bottom w:val="single" w:sz="4" w:space="0" w:color="auto"/>
            </w:tcBorders>
            <w:shd w:val="clear" w:color="auto" w:fill="auto"/>
            <w:tcMar>
              <w:right w:w="198" w:type="dxa"/>
            </w:tcMar>
            <w:vAlign w:val="center"/>
            <w:hideMark/>
          </w:tcPr>
          <w:p w14:paraId="58BDA11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13,8</w:t>
            </w:r>
          </w:p>
        </w:tc>
        <w:tc>
          <w:tcPr>
            <w:tcW w:w="1164" w:type="dxa"/>
            <w:tcBorders>
              <w:top w:val="nil"/>
              <w:bottom w:val="single" w:sz="4" w:space="0" w:color="auto"/>
            </w:tcBorders>
            <w:tcMar>
              <w:right w:w="198" w:type="dxa"/>
            </w:tcMar>
          </w:tcPr>
          <w:p w14:paraId="7DD98767"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13,2</w:t>
            </w:r>
          </w:p>
        </w:tc>
        <w:tc>
          <w:tcPr>
            <w:tcW w:w="1044" w:type="dxa"/>
            <w:tcBorders>
              <w:top w:val="nil"/>
              <w:bottom w:val="single" w:sz="4" w:space="0" w:color="auto"/>
            </w:tcBorders>
          </w:tcPr>
          <w:p w14:paraId="1D2C8663"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12,2</w:t>
            </w:r>
          </w:p>
        </w:tc>
      </w:tr>
      <w:tr w:rsidR="00281B5A" w:rsidRPr="00F8750E" w14:paraId="14CCF063" w14:textId="77777777" w:rsidTr="00281B5A">
        <w:trPr>
          <w:cantSplit/>
        </w:trPr>
        <w:tc>
          <w:tcPr>
            <w:tcW w:w="1616" w:type="dxa"/>
            <w:tcBorders>
              <w:bottom w:val="nil"/>
            </w:tcBorders>
            <w:shd w:val="clear" w:color="auto" w:fill="auto"/>
            <w:vAlign w:val="center"/>
            <w:hideMark/>
          </w:tcPr>
          <w:p w14:paraId="4D18278C"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2B2088B"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hideMark/>
          </w:tcPr>
          <w:p w14:paraId="72FE787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11,4</w:t>
            </w:r>
          </w:p>
        </w:tc>
        <w:tc>
          <w:tcPr>
            <w:tcW w:w="1257" w:type="dxa"/>
            <w:tcBorders>
              <w:bottom w:val="nil"/>
            </w:tcBorders>
            <w:shd w:val="clear" w:color="auto" w:fill="auto"/>
            <w:tcMar>
              <w:right w:w="198" w:type="dxa"/>
            </w:tcMar>
            <w:vAlign w:val="center"/>
            <w:hideMark/>
          </w:tcPr>
          <w:p w14:paraId="275F468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13,2</w:t>
            </w:r>
          </w:p>
        </w:tc>
        <w:tc>
          <w:tcPr>
            <w:tcW w:w="1257" w:type="dxa"/>
            <w:tcBorders>
              <w:bottom w:val="nil"/>
            </w:tcBorders>
            <w:shd w:val="clear" w:color="auto" w:fill="auto"/>
            <w:tcMar>
              <w:right w:w="198" w:type="dxa"/>
            </w:tcMar>
            <w:vAlign w:val="center"/>
            <w:hideMark/>
          </w:tcPr>
          <w:p w14:paraId="0D210A1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18,4</w:t>
            </w:r>
          </w:p>
        </w:tc>
        <w:tc>
          <w:tcPr>
            <w:tcW w:w="1257" w:type="dxa"/>
            <w:tcBorders>
              <w:bottom w:val="nil"/>
            </w:tcBorders>
            <w:shd w:val="clear" w:color="auto" w:fill="auto"/>
            <w:tcMar>
              <w:right w:w="198" w:type="dxa"/>
            </w:tcMar>
            <w:vAlign w:val="center"/>
            <w:hideMark/>
          </w:tcPr>
          <w:p w14:paraId="478D3A3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18,8</w:t>
            </w:r>
          </w:p>
        </w:tc>
        <w:tc>
          <w:tcPr>
            <w:tcW w:w="1164" w:type="dxa"/>
            <w:tcBorders>
              <w:bottom w:val="nil"/>
            </w:tcBorders>
            <w:tcMar>
              <w:right w:w="198" w:type="dxa"/>
            </w:tcMar>
          </w:tcPr>
          <w:p w14:paraId="1000629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17,4</w:t>
            </w:r>
          </w:p>
        </w:tc>
        <w:tc>
          <w:tcPr>
            <w:tcW w:w="1044" w:type="dxa"/>
            <w:tcBorders>
              <w:bottom w:val="nil"/>
            </w:tcBorders>
          </w:tcPr>
          <w:p w14:paraId="79D25327"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16,2</w:t>
            </w:r>
          </w:p>
        </w:tc>
      </w:tr>
      <w:tr w:rsidR="00281B5A" w:rsidRPr="00F8750E" w14:paraId="4D1DE4FB" w14:textId="77777777" w:rsidTr="00281B5A">
        <w:trPr>
          <w:cantSplit/>
        </w:trPr>
        <w:tc>
          <w:tcPr>
            <w:tcW w:w="1616" w:type="dxa"/>
            <w:tcBorders>
              <w:top w:val="nil"/>
              <w:bottom w:val="nil"/>
            </w:tcBorders>
            <w:shd w:val="clear" w:color="auto" w:fill="auto"/>
            <w:vAlign w:val="center"/>
            <w:hideMark/>
          </w:tcPr>
          <w:p w14:paraId="152ECB20"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70" w:type="dxa"/>
            <w:tcBorders>
              <w:top w:val="nil"/>
              <w:bottom w:val="nil"/>
            </w:tcBorders>
            <w:shd w:val="clear" w:color="auto" w:fill="auto"/>
            <w:vAlign w:val="center"/>
            <w:hideMark/>
          </w:tcPr>
          <w:p w14:paraId="3F335734"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hideMark/>
          </w:tcPr>
          <w:p w14:paraId="2FA531C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12,6</w:t>
            </w:r>
          </w:p>
        </w:tc>
        <w:tc>
          <w:tcPr>
            <w:tcW w:w="1257" w:type="dxa"/>
            <w:tcBorders>
              <w:top w:val="nil"/>
              <w:bottom w:val="nil"/>
            </w:tcBorders>
            <w:shd w:val="clear" w:color="auto" w:fill="auto"/>
            <w:tcMar>
              <w:right w:w="198" w:type="dxa"/>
            </w:tcMar>
            <w:vAlign w:val="center"/>
            <w:hideMark/>
          </w:tcPr>
          <w:p w14:paraId="6F7412A8"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14,8</w:t>
            </w:r>
          </w:p>
        </w:tc>
        <w:tc>
          <w:tcPr>
            <w:tcW w:w="1257" w:type="dxa"/>
            <w:tcBorders>
              <w:top w:val="nil"/>
              <w:bottom w:val="nil"/>
            </w:tcBorders>
            <w:shd w:val="clear" w:color="auto" w:fill="auto"/>
            <w:tcMar>
              <w:right w:w="198" w:type="dxa"/>
            </w:tcMar>
            <w:vAlign w:val="center"/>
            <w:hideMark/>
          </w:tcPr>
          <w:p w14:paraId="52FCB60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19,3</w:t>
            </w:r>
          </w:p>
        </w:tc>
        <w:tc>
          <w:tcPr>
            <w:tcW w:w="1257" w:type="dxa"/>
            <w:tcBorders>
              <w:top w:val="nil"/>
              <w:bottom w:val="nil"/>
            </w:tcBorders>
            <w:shd w:val="clear" w:color="auto" w:fill="auto"/>
            <w:tcMar>
              <w:right w:w="198" w:type="dxa"/>
            </w:tcMar>
            <w:vAlign w:val="center"/>
            <w:hideMark/>
          </w:tcPr>
          <w:p w14:paraId="43E04C9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19,7</w:t>
            </w:r>
          </w:p>
        </w:tc>
        <w:tc>
          <w:tcPr>
            <w:tcW w:w="1164" w:type="dxa"/>
            <w:tcBorders>
              <w:top w:val="nil"/>
              <w:bottom w:val="nil"/>
            </w:tcBorders>
            <w:tcMar>
              <w:right w:w="198" w:type="dxa"/>
            </w:tcMar>
          </w:tcPr>
          <w:p w14:paraId="0EE7F89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18,4</w:t>
            </w:r>
          </w:p>
        </w:tc>
        <w:tc>
          <w:tcPr>
            <w:tcW w:w="1044" w:type="dxa"/>
            <w:tcBorders>
              <w:top w:val="nil"/>
              <w:bottom w:val="nil"/>
            </w:tcBorders>
          </w:tcPr>
          <w:p w14:paraId="7439166A"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17,1</w:t>
            </w:r>
          </w:p>
        </w:tc>
      </w:tr>
      <w:tr w:rsidR="00281B5A" w:rsidRPr="00F8750E" w14:paraId="4563A4A4" w14:textId="77777777" w:rsidTr="00281B5A">
        <w:trPr>
          <w:cantSplit/>
        </w:trPr>
        <w:tc>
          <w:tcPr>
            <w:tcW w:w="1616" w:type="dxa"/>
            <w:tcBorders>
              <w:top w:val="nil"/>
            </w:tcBorders>
            <w:shd w:val="clear" w:color="auto" w:fill="auto"/>
            <w:vAlign w:val="center"/>
            <w:hideMark/>
          </w:tcPr>
          <w:p w14:paraId="0EE6506C"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4A7ED8B"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hideMark/>
          </w:tcPr>
          <w:p w14:paraId="2950AAB7"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12,0</w:t>
            </w:r>
          </w:p>
        </w:tc>
        <w:tc>
          <w:tcPr>
            <w:tcW w:w="1257" w:type="dxa"/>
            <w:tcBorders>
              <w:top w:val="nil"/>
              <w:bottom w:val="single" w:sz="4" w:space="0" w:color="auto"/>
            </w:tcBorders>
            <w:shd w:val="clear" w:color="auto" w:fill="auto"/>
            <w:tcMar>
              <w:right w:w="198" w:type="dxa"/>
            </w:tcMar>
            <w:vAlign w:val="center"/>
            <w:hideMark/>
          </w:tcPr>
          <w:p w14:paraId="16B1F15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14,0</w:t>
            </w:r>
          </w:p>
        </w:tc>
        <w:tc>
          <w:tcPr>
            <w:tcW w:w="1257" w:type="dxa"/>
            <w:tcBorders>
              <w:top w:val="nil"/>
              <w:bottom w:val="single" w:sz="4" w:space="0" w:color="auto"/>
            </w:tcBorders>
            <w:shd w:val="clear" w:color="auto" w:fill="auto"/>
            <w:tcMar>
              <w:right w:w="198" w:type="dxa"/>
            </w:tcMar>
            <w:vAlign w:val="center"/>
            <w:hideMark/>
          </w:tcPr>
          <w:p w14:paraId="43838B2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18,8</w:t>
            </w:r>
          </w:p>
        </w:tc>
        <w:tc>
          <w:tcPr>
            <w:tcW w:w="1257" w:type="dxa"/>
            <w:tcBorders>
              <w:top w:val="nil"/>
              <w:bottom w:val="single" w:sz="4" w:space="0" w:color="auto"/>
            </w:tcBorders>
            <w:shd w:val="clear" w:color="auto" w:fill="auto"/>
            <w:tcMar>
              <w:right w:w="198" w:type="dxa"/>
            </w:tcMar>
            <w:vAlign w:val="center"/>
            <w:hideMark/>
          </w:tcPr>
          <w:p w14:paraId="287EA2D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19,3</w:t>
            </w:r>
          </w:p>
        </w:tc>
        <w:tc>
          <w:tcPr>
            <w:tcW w:w="1164" w:type="dxa"/>
            <w:tcBorders>
              <w:top w:val="nil"/>
              <w:bottom w:val="single" w:sz="4" w:space="0" w:color="auto"/>
            </w:tcBorders>
            <w:tcMar>
              <w:right w:w="198" w:type="dxa"/>
            </w:tcMar>
          </w:tcPr>
          <w:p w14:paraId="1D3946F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17,9</w:t>
            </w:r>
          </w:p>
        </w:tc>
        <w:tc>
          <w:tcPr>
            <w:tcW w:w="1044" w:type="dxa"/>
            <w:tcBorders>
              <w:top w:val="nil"/>
              <w:bottom w:val="single" w:sz="4" w:space="0" w:color="auto"/>
            </w:tcBorders>
          </w:tcPr>
          <w:p w14:paraId="3963D15D"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16,6</w:t>
            </w:r>
          </w:p>
        </w:tc>
      </w:tr>
      <w:tr w:rsidR="00281B5A" w:rsidRPr="00F8750E" w14:paraId="170DCEB5" w14:textId="77777777" w:rsidTr="00281B5A">
        <w:trPr>
          <w:cantSplit/>
        </w:trPr>
        <w:tc>
          <w:tcPr>
            <w:tcW w:w="1616" w:type="dxa"/>
            <w:tcBorders>
              <w:bottom w:val="nil"/>
            </w:tcBorders>
            <w:shd w:val="clear" w:color="auto" w:fill="auto"/>
            <w:vAlign w:val="center"/>
            <w:hideMark/>
          </w:tcPr>
          <w:p w14:paraId="1AB008D6"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6E4FCABD"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hideMark/>
          </w:tcPr>
          <w:p w14:paraId="06219C1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7,4</w:t>
            </w:r>
          </w:p>
        </w:tc>
        <w:tc>
          <w:tcPr>
            <w:tcW w:w="1257" w:type="dxa"/>
            <w:tcBorders>
              <w:bottom w:val="nil"/>
            </w:tcBorders>
            <w:shd w:val="clear" w:color="auto" w:fill="auto"/>
            <w:tcMar>
              <w:right w:w="198" w:type="dxa"/>
            </w:tcMar>
            <w:vAlign w:val="center"/>
            <w:hideMark/>
          </w:tcPr>
          <w:p w14:paraId="526CDEC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w:t>
            </w:r>
          </w:p>
        </w:tc>
        <w:tc>
          <w:tcPr>
            <w:tcW w:w="1257" w:type="dxa"/>
            <w:tcBorders>
              <w:bottom w:val="nil"/>
            </w:tcBorders>
            <w:shd w:val="clear" w:color="auto" w:fill="auto"/>
            <w:tcMar>
              <w:right w:w="198" w:type="dxa"/>
            </w:tcMar>
            <w:vAlign w:val="center"/>
            <w:hideMark/>
          </w:tcPr>
          <w:p w14:paraId="35AACD9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9,0</w:t>
            </w:r>
          </w:p>
        </w:tc>
        <w:tc>
          <w:tcPr>
            <w:tcW w:w="1257" w:type="dxa"/>
            <w:tcBorders>
              <w:bottom w:val="nil"/>
            </w:tcBorders>
            <w:shd w:val="clear" w:color="auto" w:fill="auto"/>
            <w:tcMar>
              <w:right w:w="198" w:type="dxa"/>
            </w:tcMar>
            <w:vAlign w:val="center"/>
            <w:hideMark/>
          </w:tcPr>
          <w:p w14:paraId="749DB8C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8,2</w:t>
            </w:r>
          </w:p>
        </w:tc>
        <w:tc>
          <w:tcPr>
            <w:tcW w:w="1164" w:type="dxa"/>
            <w:tcBorders>
              <w:bottom w:val="nil"/>
            </w:tcBorders>
            <w:tcMar>
              <w:right w:w="198" w:type="dxa"/>
            </w:tcMar>
          </w:tcPr>
          <w:p w14:paraId="61C76AF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8,2</w:t>
            </w:r>
          </w:p>
        </w:tc>
        <w:tc>
          <w:tcPr>
            <w:tcW w:w="1044" w:type="dxa"/>
            <w:tcBorders>
              <w:bottom w:val="nil"/>
            </w:tcBorders>
          </w:tcPr>
          <w:p w14:paraId="3A602F92"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7,8</w:t>
            </w:r>
          </w:p>
        </w:tc>
      </w:tr>
      <w:tr w:rsidR="00281B5A" w:rsidRPr="00F8750E" w14:paraId="1437EB82" w14:textId="77777777" w:rsidTr="00281B5A">
        <w:trPr>
          <w:cantSplit/>
        </w:trPr>
        <w:tc>
          <w:tcPr>
            <w:tcW w:w="1616" w:type="dxa"/>
            <w:tcBorders>
              <w:top w:val="nil"/>
              <w:bottom w:val="nil"/>
            </w:tcBorders>
            <w:shd w:val="clear" w:color="auto" w:fill="auto"/>
            <w:vAlign w:val="center"/>
            <w:hideMark/>
          </w:tcPr>
          <w:p w14:paraId="07BFA0FE"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70" w:type="dxa"/>
            <w:tcBorders>
              <w:top w:val="nil"/>
              <w:bottom w:val="nil"/>
            </w:tcBorders>
            <w:shd w:val="clear" w:color="auto" w:fill="auto"/>
            <w:vAlign w:val="center"/>
            <w:hideMark/>
          </w:tcPr>
          <w:p w14:paraId="5D8FDC54"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hideMark/>
          </w:tcPr>
          <w:p w14:paraId="73047B3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7,1</w:t>
            </w:r>
          </w:p>
        </w:tc>
        <w:tc>
          <w:tcPr>
            <w:tcW w:w="1257" w:type="dxa"/>
            <w:tcBorders>
              <w:top w:val="nil"/>
              <w:bottom w:val="nil"/>
            </w:tcBorders>
            <w:shd w:val="clear" w:color="auto" w:fill="auto"/>
            <w:tcMar>
              <w:right w:w="198" w:type="dxa"/>
            </w:tcMar>
            <w:vAlign w:val="center"/>
            <w:hideMark/>
          </w:tcPr>
          <w:p w14:paraId="0DF82B7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w:t>
            </w:r>
          </w:p>
        </w:tc>
        <w:tc>
          <w:tcPr>
            <w:tcW w:w="1257" w:type="dxa"/>
            <w:tcBorders>
              <w:top w:val="nil"/>
              <w:bottom w:val="nil"/>
            </w:tcBorders>
            <w:shd w:val="clear" w:color="auto" w:fill="auto"/>
            <w:tcMar>
              <w:right w:w="198" w:type="dxa"/>
            </w:tcMar>
            <w:vAlign w:val="center"/>
            <w:hideMark/>
          </w:tcPr>
          <w:p w14:paraId="04A7AA6E"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9,3</w:t>
            </w:r>
          </w:p>
        </w:tc>
        <w:tc>
          <w:tcPr>
            <w:tcW w:w="1257" w:type="dxa"/>
            <w:tcBorders>
              <w:top w:val="nil"/>
              <w:bottom w:val="nil"/>
            </w:tcBorders>
            <w:shd w:val="clear" w:color="auto" w:fill="auto"/>
            <w:tcMar>
              <w:right w:w="198" w:type="dxa"/>
            </w:tcMar>
            <w:vAlign w:val="center"/>
            <w:hideMark/>
          </w:tcPr>
          <w:p w14:paraId="2F41F4A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8,5</w:t>
            </w:r>
          </w:p>
        </w:tc>
        <w:tc>
          <w:tcPr>
            <w:tcW w:w="1164" w:type="dxa"/>
            <w:tcBorders>
              <w:top w:val="nil"/>
              <w:bottom w:val="nil"/>
            </w:tcBorders>
            <w:tcMar>
              <w:right w:w="198" w:type="dxa"/>
            </w:tcMar>
          </w:tcPr>
          <w:p w14:paraId="1053C1C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8,3</w:t>
            </w:r>
          </w:p>
        </w:tc>
        <w:tc>
          <w:tcPr>
            <w:tcW w:w="1044" w:type="dxa"/>
            <w:tcBorders>
              <w:top w:val="nil"/>
              <w:bottom w:val="nil"/>
            </w:tcBorders>
          </w:tcPr>
          <w:p w14:paraId="783E971B"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7,9</w:t>
            </w:r>
          </w:p>
        </w:tc>
      </w:tr>
      <w:tr w:rsidR="00281B5A" w:rsidRPr="00F8750E" w14:paraId="18D5BB77" w14:textId="77777777" w:rsidTr="00281B5A">
        <w:trPr>
          <w:cantSplit/>
        </w:trPr>
        <w:tc>
          <w:tcPr>
            <w:tcW w:w="1616" w:type="dxa"/>
            <w:tcBorders>
              <w:top w:val="nil"/>
            </w:tcBorders>
            <w:shd w:val="clear" w:color="auto" w:fill="auto"/>
            <w:vAlign w:val="center"/>
            <w:hideMark/>
          </w:tcPr>
          <w:p w14:paraId="4052A814"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E06D68A"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hideMark/>
          </w:tcPr>
          <w:p w14:paraId="27614CB8"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7,2</w:t>
            </w:r>
          </w:p>
        </w:tc>
        <w:tc>
          <w:tcPr>
            <w:tcW w:w="1257" w:type="dxa"/>
            <w:tcBorders>
              <w:top w:val="nil"/>
              <w:bottom w:val="single" w:sz="4" w:space="0" w:color="auto"/>
            </w:tcBorders>
            <w:shd w:val="clear" w:color="auto" w:fill="auto"/>
            <w:tcMar>
              <w:right w:w="198" w:type="dxa"/>
            </w:tcMar>
            <w:vAlign w:val="center"/>
            <w:hideMark/>
          </w:tcPr>
          <w:p w14:paraId="5AC8E77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8,6</w:t>
            </w:r>
          </w:p>
        </w:tc>
        <w:tc>
          <w:tcPr>
            <w:tcW w:w="1257" w:type="dxa"/>
            <w:tcBorders>
              <w:top w:val="nil"/>
              <w:bottom w:val="single" w:sz="4" w:space="0" w:color="auto"/>
            </w:tcBorders>
            <w:shd w:val="clear" w:color="auto" w:fill="auto"/>
            <w:tcMar>
              <w:right w:w="198" w:type="dxa"/>
            </w:tcMar>
            <w:vAlign w:val="center"/>
            <w:hideMark/>
          </w:tcPr>
          <w:p w14:paraId="68658C8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9,2</w:t>
            </w:r>
          </w:p>
        </w:tc>
        <w:tc>
          <w:tcPr>
            <w:tcW w:w="1257" w:type="dxa"/>
            <w:tcBorders>
              <w:top w:val="nil"/>
              <w:bottom w:val="single" w:sz="4" w:space="0" w:color="auto"/>
            </w:tcBorders>
            <w:shd w:val="clear" w:color="auto" w:fill="auto"/>
            <w:tcMar>
              <w:right w:w="198" w:type="dxa"/>
            </w:tcMar>
            <w:vAlign w:val="center"/>
            <w:hideMark/>
          </w:tcPr>
          <w:p w14:paraId="1ACD53B7"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w:t>
            </w:r>
          </w:p>
        </w:tc>
        <w:tc>
          <w:tcPr>
            <w:tcW w:w="1164" w:type="dxa"/>
            <w:tcBorders>
              <w:top w:val="nil"/>
              <w:bottom w:val="single" w:sz="4" w:space="0" w:color="auto"/>
            </w:tcBorders>
            <w:tcMar>
              <w:right w:w="198" w:type="dxa"/>
            </w:tcMar>
          </w:tcPr>
          <w:p w14:paraId="5211553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8,2</w:t>
            </w:r>
          </w:p>
        </w:tc>
        <w:tc>
          <w:tcPr>
            <w:tcW w:w="1044" w:type="dxa"/>
            <w:tcBorders>
              <w:top w:val="nil"/>
              <w:bottom w:val="single" w:sz="4" w:space="0" w:color="auto"/>
            </w:tcBorders>
          </w:tcPr>
          <w:p w14:paraId="7DFE1E1A"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7,8</w:t>
            </w:r>
          </w:p>
        </w:tc>
      </w:tr>
      <w:tr w:rsidR="00281B5A" w:rsidRPr="00F8750E" w14:paraId="08F7B3D8" w14:textId="77777777" w:rsidTr="00281B5A">
        <w:trPr>
          <w:cantSplit/>
        </w:trPr>
        <w:tc>
          <w:tcPr>
            <w:tcW w:w="1616" w:type="dxa"/>
            <w:tcBorders>
              <w:bottom w:val="nil"/>
            </w:tcBorders>
            <w:shd w:val="clear" w:color="auto" w:fill="auto"/>
            <w:vAlign w:val="center"/>
            <w:hideMark/>
          </w:tcPr>
          <w:p w14:paraId="5A858CFC"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07E87B2"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hideMark/>
          </w:tcPr>
          <w:p w14:paraId="2128A3F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27,6</w:t>
            </w:r>
          </w:p>
        </w:tc>
        <w:tc>
          <w:tcPr>
            <w:tcW w:w="1257" w:type="dxa"/>
            <w:tcBorders>
              <w:bottom w:val="nil"/>
            </w:tcBorders>
            <w:shd w:val="clear" w:color="auto" w:fill="auto"/>
            <w:tcMar>
              <w:right w:w="198" w:type="dxa"/>
            </w:tcMar>
            <w:vAlign w:val="center"/>
            <w:hideMark/>
          </w:tcPr>
          <w:p w14:paraId="2F25F3B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29,1</w:t>
            </w:r>
          </w:p>
        </w:tc>
        <w:tc>
          <w:tcPr>
            <w:tcW w:w="1257" w:type="dxa"/>
            <w:tcBorders>
              <w:bottom w:val="nil"/>
            </w:tcBorders>
            <w:shd w:val="clear" w:color="auto" w:fill="auto"/>
            <w:tcMar>
              <w:right w:w="198" w:type="dxa"/>
            </w:tcMar>
            <w:vAlign w:val="center"/>
            <w:hideMark/>
          </w:tcPr>
          <w:p w14:paraId="5E03C94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27,6</w:t>
            </w:r>
          </w:p>
        </w:tc>
        <w:tc>
          <w:tcPr>
            <w:tcW w:w="1257" w:type="dxa"/>
            <w:tcBorders>
              <w:bottom w:val="nil"/>
            </w:tcBorders>
            <w:shd w:val="clear" w:color="auto" w:fill="auto"/>
            <w:tcMar>
              <w:right w:w="198" w:type="dxa"/>
            </w:tcMar>
            <w:vAlign w:val="center"/>
            <w:hideMark/>
          </w:tcPr>
          <w:p w14:paraId="524CED0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27,9</w:t>
            </w:r>
          </w:p>
        </w:tc>
        <w:tc>
          <w:tcPr>
            <w:tcW w:w="1164" w:type="dxa"/>
            <w:tcBorders>
              <w:bottom w:val="nil"/>
            </w:tcBorders>
            <w:tcMar>
              <w:right w:w="198" w:type="dxa"/>
            </w:tcMar>
          </w:tcPr>
          <w:p w14:paraId="6C2CF4C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26,8</w:t>
            </w:r>
          </w:p>
        </w:tc>
        <w:tc>
          <w:tcPr>
            <w:tcW w:w="1044" w:type="dxa"/>
            <w:tcBorders>
              <w:bottom w:val="nil"/>
            </w:tcBorders>
          </w:tcPr>
          <w:p w14:paraId="13B7B06B"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25,7</w:t>
            </w:r>
          </w:p>
        </w:tc>
      </w:tr>
      <w:tr w:rsidR="00281B5A" w:rsidRPr="00F8750E" w14:paraId="1AD133AD" w14:textId="77777777" w:rsidTr="00281B5A">
        <w:trPr>
          <w:cantSplit/>
        </w:trPr>
        <w:tc>
          <w:tcPr>
            <w:tcW w:w="1616" w:type="dxa"/>
            <w:tcBorders>
              <w:top w:val="nil"/>
              <w:bottom w:val="nil"/>
            </w:tcBorders>
            <w:shd w:val="clear" w:color="auto" w:fill="auto"/>
            <w:vAlign w:val="center"/>
            <w:hideMark/>
          </w:tcPr>
          <w:p w14:paraId="21BB1713"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70" w:type="dxa"/>
            <w:tcBorders>
              <w:top w:val="nil"/>
              <w:bottom w:val="nil"/>
            </w:tcBorders>
            <w:shd w:val="clear" w:color="auto" w:fill="auto"/>
            <w:vAlign w:val="center"/>
            <w:hideMark/>
          </w:tcPr>
          <w:p w14:paraId="2170F0D2"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hideMark/>
          </w:tcPr>
          <w:p w14:paraId="04D3759E"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29,6</w:t>
            </w:r>
          </w:p>
        </w:tc>
        <w:tc>
          <w:tcPr>
            <w:tcW w:w="1257" w:type="dxa"/>
            <w:tcBorders>
              <w:top w:val="nil"/>
              <w:bottom w:val="nil"/>
            </w:tcBorders>
            <w:shd w:val="clear" w:color="auto" w:fill="auto"/>
            <w:tcMar>
              <w:right w:w="198" w:type="dxa"/>
            </w:tcMar>
            <w:vAlign w:val="center"/>
            <w:hideMark/>
          </w:tcPr>
          <w:p w14:paraId="3F53F34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31,7</w:t>
            </w:r>
          </w:p>
        </w:tc>
        <w:tc>
          <w:tcPr>
            <w:tcW w:w="1257" w:type="dxa"/>
            <w:tcBorders>
              <w:top w:val="nil"/>
              <w:bottom w:val="nil"/>
            </w:tcBorders>
            <w:shd w:val="clear" w:color="auto" w:fill="auto"/>
            <w:tcMar>
              <w:right w:w="198" w:type="dxa"/>
            </w:tcMar>
            <w:vAlign w:val="center"/>
            <w:hideMark/>
          </w:tcPr>
          <w:p w14:paraId="12A8020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28,8</w:t>
            </w:r>
          </w:p>
        </w:tc>
        <w:tc>
          <w:tcPr>
            <w:tcW w:w="1257" w:type="dxa"/>
            <w:tcBorders>
              <w:top w:val="nil"/>
              <w:bottom w:val="nil"/>
            </w:tcBorders>
            <w:shd w:val="clear" w:color="auto" w:fill="auto"/>
            <w:tcMar>
              <w:right w:w="198" w:type="dxa"/>
            </w:tcMar>
            <w:vAlign w:val="center"/>
            <w:hideMark/>
          </w:tcPr>
          <w:p w14:paraId="52633C6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29,9</w:t>
            </w:r>
          </w:p>
        </w:tc>
        <w:tc>
          <w:tcPr>
            <w:tcW w:w="1164" w:type="dxa"/>
            <w:tcBorders>
              <w:top w:val="nil"/>
              <w:bottom w:val="nil"/>
            </w:tcBorders>
            <w:tcMar>
              <w:right w:w="198" w:type="dxa"/>
            </w:tcMar>
          </w:tcPr>
          <w:p w14:paraId="4410540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27,9</w:t>
            </w:r>
          </w:p>
        </w:tc>
        <w:tc>
          <w:tcPr>
            <w:tcW w:w="1044" w:type="dxa"/>
            <w:tcBorders>
              <w:top w:val="nil"/>
              <w:bottom w:val="nil"/>
            </w:tcBorders>
          </w:tcPr>
          <w:p w14:paraId="4174042E"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27,2</w:t>
            </w:r>
          </w:p>
        </w:tc>
      </w:tr>
      <w:tr w:rsidR="00281B5A" w:rsidRPr="00F8750E" w14:paraId="10F7B6A8" w14:textId="77777777" w:rsidTr="00281B5A">
        <w:trPr>
          <w:cantSplit/>
        </w:trPr>
        <w:tc>
          <w:tcPr>
            <w:tcW w:w="1616" w:type="dxa"/>
            <w:tcBorders>
              <w:top w:val="nil"/>
            </w:tcBorders>
            <w:shd w:val="clear" w:color="auto" w:fill="auto"/>
            <w:vAlign w:val="center"/>
            <w:hideMark/>
          </w:tcPr>
          <w:p w14:paraId="66B83AF4"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4BA8AF1"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hideMark/>
          </w:tcPr>
          <w:p w14:paraId="4371136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28,5</w:t>
            </w:r>
          </w:p>
        </w:tc>
        <w:tc>
          <w:tcPr>
            <w:tcW w:w="1257" w:type="dxa"/>
            <w:tcBorders>
              <w:top w:val="nil"/>
              <w:bottom w:val="single" w:sz="4" w:space="0" w:color="auto"/>
            </w:tcBorders>
            <w:shd w:val="clear" w:color="auto" w:fill="auto"/>
            <w:tcMar>
              <w:right w:w="198" w:type="dxa"/>
            </w:tcMar>
            <w:vAlign w:val="center"/>
            <w:hideMark/>
          </w:tcPr>
          <w:p w14:paraId="6401ED58"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30,4</w:t>
            </w:r>
          </w:p>
        </w:tc>
        <w:tc>
          <w:tcPr>
            <w:tcW w:w="1257" w:type="dxa"/>
            <w:tcBorders>
              <w:top w:val="nil"/>
              <w:bottom w:val="single" w:sz="4" w:space="0" w:color="auto"/>
            </w:tcBorders>
            <w:shd w:val="clear" w:color="auto" w:fill="auto"/>
            <w:tcMar>
              <w:right w:w="198" w:type="dxa"/>
            </w:tcMar>
            <w:vAlign w:val="center"/>
            <w:hideMark/>
          </w:tcPr>
          <w:p w14:paraId="38FB392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28,2</w:t>
            </w:r>
          </w:p>
        </w:tc>
        <w:tc>
          <w:tcPr>
            <w:tcW w:w="1257" w:type="dxa"/>
            <w:tcBorders>
              <w:top w:val="nil"/>
              <w:bottom w:val="single" w:sz="4" w:space="0" w:color="auto"/>
            </w:tcBorders>
            <w:shd w:val="clear" w:color="auto" w:fill="auto"/>
            <w:tcMar>
              <w:right w:w="198" w:type="dxa"/>
            </w:tcMar>
            <w:vAlign w:val="center"/>
            <w:hideMark/>
          </w:tcPr>
          <w:p w14:paraId="18CBCA5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28,8</w:t>
            </w:r>
          </w:p>
        </w:tc>
        <w:tc>
          <w:tcPr>
            <w:tcW w:w="1164" w:type="dxa"/>
            <w:tcBorders>
              <w:top w:val="nil"/>
              <w:bottom w:val="single" w:sz="4" w:space="0" w:color="auto"/>
            </w:tcBorders>
            <w:tcMar>
              <w:right w:w="198" w:type="dxa"/>
            </w:tcMar>
          </w:tcPr>
          <w:p w14:paraId="5D1DF7D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27,3</w:t>
            </w:r>
          </w:p>
        </w:tc>
        <w:tc>
          <w:tcPr>
            <w:tcW w:w="1044" w:type="dxa"/>
            <w:tcBorders>
              <w:top w:val="nil"/>
              <w:bottom w:val="single" w:sz="4" w:space="0" w:color="auto"/>
            </w:tcBorders>
          </w:tcPr>
          <w:p w14:paraId="61B8FE11"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26,4</w:t>
            </w:r>
          </w:p>
        </w:tc>
      </w:tr>
      <w:tr w:rsidR="00281B5A" w:rsidRPr="00F8750E" w14:paraId="3AE7F582" w14:textId="77777777" w:rsidTr="00281B5A">
        <w:trPr>
          <w:cantSplit/>
        </w:trPr>
        <w:tc>
          <w:tcPr>
            <w:tcW w:w="1616" w:type="dxa"/>
            <w:tcBorders>
              <w:bottom w:val="nil"/>
            </w:tcBorders>
            <w:shd w:val="clear" w:color="auto" w:fill="auto"/>
            <w:vAlign w:val="center"/>
            <w:hideMark/>
          </w:tcPr>
          <w:p w14:paraId="0A2714C4"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8544C7E"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hideMark/>
          </w:tcPr>
          <w:p w14:paraId="75073478"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23,4</w:t>
            </w:r>
          </w:p>
        </w:tc>
        <w:tc>
          <w:tcPr>
            <w:tcW w:w="1257" w:type="dxa"/>
            <w:tcBorders>
              <w:bottom w:val="nil"/>
            </w:tcBorders>
            <w:shd w:val="clear" w:color="auto" w:fill="auto"/>
            <w:tcMar>
              <w:right w:w="198" w:type="dxa"/>
            </w:tcMar>
            <w:vAlign w:val="center"/>
            <w:hideMark/>
          </w:tcPr>
          <w:p w14:paraId="3074D05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24,8</w:t>
            </w:r>
          </w:p>
        </w:tc>
        <w:tc>
          <w:tcPr>
            <w:tcW w:w="1257" w:type="dxa"/>
            <w:tcBorders>
              <w:bottom w:val="nil"/>
            </w:tcBorders>
            <w:shd w:val="clear" w:color="auto" w:fill="auto"/>
            <w:tcMar>
              <w:right w:w="198" w:type="dxa"/>
            </w:tcMar>
            <w:vAlign w:val="center"/>
            <w:hideMark/>
          </w:tcPr>
          <w:p w14:paraId="0C6A418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36,1</w:t>
            </w:r>
          </w:p>
        </w:tc>
        <w:tc>
          <w:tcPr>
            <w:tcW w:w="1257" w:type="dxa"/>
            <w:tcBorders>
              <w:bottom w:val="nil"/>
            </w:tcBorders>
            <w:shd w:val="clear" w:color="auto" w:fill="auto"/>
            <w:tcMar>
              <w:right w:w="198" w:type="dxa"/>
            </w:tcMar>
            <w:vAlign w:val="center"/>
            <w:hideMark/>
          </w:tcPr>
          <w:p w14:paraId="635F8A7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33,8</w:t>
            </w:r>
          </w:p>
        </w:tc>
        <w:tc>
          <w:tcPr>
            <w:tcW w:w="1164" w:type="dxa"/>
            <w:tcBorders>
              <w:bottom w:val="nil"/>
            </w:tcBorders>
            <w:tcMar>
              <w:right w:w="198" w:type="dxa"/>
            </w:tcMar>
          </w:tcPr>
          <w:p w14:paraId="634EDAB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32,0</w:t>
            </w:r>
          </w:p>
        </w:tc>
        <w:tc>
          <w:tcPr>
            <w:tcW w:w="1044" w:type="dxa"/>
            <w:tcBorders>
              <w:bottom w:val="nil"/>
            </w:tcBorders>
          </w:tcPr>
          <w:p w14:paraId="63291A6F"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26,7</w:t>
            </w:r>
          </w:p>
        </w:tc>
      </w:tr>
      <w:tr w:rsidR="00281B5A" w:rsidRPr="00F8750E" w14:paraId="114D95EE" w14:textId="77777777" w:rsidTr="00281B5A">
        <w:trPr>
          <w:cantSplit/>
        </w:trPr>
        <w:tc>
          <w:tcPr>
            <w:tcW w:w="1616" w:type="dxa"/>
            <w:tcBorders>
              <w:top w:val="nil"/>
              <w:bottom w:val="nil"/>
            </w:tcBorders>
            <w:shd w:val="clear" w:color="auto" w:fill="auto"/>
            <w:vAlign w:val="center"/>
            <w:hideMark/>
          </w:tcPr>
          <w:p w14:paraId="6FC24641"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70" w:type="dxa"/>
            <w:tcBorders>
              <w:top w:val="nil"/>
              <w:bottom w:val="nil"/>
            </w:tcBorders>
            <w:shd w:val="clear" w:color="auto" w:fill="auto"/>
            <w:vAlign w:val="center"/>
            <w:hideMark/>
          </w:tcPr>
          <w:p w14:paraId="0B0E1724"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hideMark/>
          </w:tcPr>
          <w:p w14:paraId="369A665E"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22,7</w:t>
            </w:r>
          </w:p>
        </w:tc>
        <w:tc>
          <w:tcPr>
            <w:tcW w:w="1257" w:type="dxa"/>
            <w:tcBorders>
              <w:top w:val="nil"/>
              <w:bottom w:val="nil"/>
            </w:tcBorders>
            <w:shd w:val="clear" w:color="auto" w:fill="auto"/>
            <w:tcMar>
              <w:right w:w="198" w:type="dxa"/>
            </w:tcMar>
            <w:vAlign w:val="center"/>
            <w:hideMark/>
          </w:tcPr>
          <w:p w14:paraId="5C55F70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24,2</w:t>
            </w:r>
          </w:p>
        </w:tc>
        <w:tc>
          <w:tcPr>
            <w:tcW w:w="1257" w:type="dxa"/>
            <w:tcBorders>
              <w:top w:val="nil"/>
              <w:bottom w:val="nil"/>
            </w:tcBorders>
            <w:shd w:val="clear" w:color="auto" w:fill="auto"/>
            <w:tcMar>
              <w:right w:w="198" w:type="dxa"/>
            </w:tcMar>
            <w:vAlign w:val="center"/>
            <w:hideMark/>
          </w:tcPr>
          <w:p w14:paraId="68F2509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36,6</w:t>
            </w:r>
          </w:p>
        </w:tc>
        <w:tc>
          <w:tcPr>
            <w:tcW w:w="1257" w:type="dxa"/>
            <w:tcBorders>
              <w:top w:val="nil"/>
              <w:bottom w:val="nil"/>
            </w:tcBorders>
            <w:shd w:val="clear" w:color="auto" w:fill="auto"/>
            <w:tcMar>
              <w:right w:w="198" w:type="dxa"/>
            </w:tcMar>
            <w:vAlign w:val="center"/>
            <w:hideMark/>
          </w:tcPr>
          <w:p w14:paraId="330B49B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34,3</w:t>
            </w:r>
          </w:p>
        </w:tc>
        <w:tc>
          <w:tcPr>
            <w:tcW w:w="1164" w:type="dxa"/>
            <w:tcBorders>
              <w:top w:val="nil"/>
              <w:bottom w:val="nil"/>
            </w:tcBorders>
            <w:tcMar>
              <w:right w:w="198" w:type="dxa"/>
            </w:tcMar>
          </w:tcPr>
          <w:p w14:paraId="5316B6A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33,4</w:t>
            </w:r>
          </w:p>
        </w:tc>
        <w:tc>
          <w:tcPr>
            <w:tcW w:w="1044" w:type="dxa"/>
            <w:tcBorders>
              <w:top w:val="nil"/>
              <w:bottom w:val="nil"/>
            </w:tcBorders>
          </w:tcPr>
          <w:p w14:paraId="296B37EF"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27,1</w:t>
            </w:r>
          </w:p>
        </w:tc>
      </w:tr>
      <w:tr w:rsidR="00281B5A" w:rsidRPr="00F8750E" w14:paraId="08E56CDA" w14:textId="77777777" w:rsidTr="00281B5A">
        <w:trPr>
          <w:cantSplit/>
        </w:trPr>
        <w:tc>
          <w:tcPr>
            <w:tcW w:w="1616" w:type="dxa"/>
            <w:tcBorders>
              <w:top w:val="nil"/>
              <w:bottom w:val="single" w:sz="4" w:space="0" w:color="auto"/>
            </w:tcBorders>
            <w:shd w:val="clear" w:color="auto" w:fill="auto"/>
            <w:vAlign w:val="center"/>
            <w:hideMark/>
          </w:tcPr>
          <w:p w14:paraId="687D9796"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52D4450"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hideMark/>
          </w:tcPr>
          <w:p w14:paraId="24A27D57"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23,1</w:t>
            </w:r>
          </w:p>
        </w:tc>
        <w:tc>
          <w:tcPr>
            <w:tcW w:w="1257" w:type="dxa"/>
            <w:tcBorders>
              <w:top w:val="nil"/>
              <w:bottom w:val="single" w:sz="4" w:space="0" w:color="auto"/>
            </w:tcBorders>
            <w:shd w:val="clear" w:color="auto" w:fill="auto"/>
            <w:tcMar>
              <w:right w:w="198" w:type="dxa"/>
            </w:tcMar>
            <w:vAlign w:val="center"/>
            <w:hideMark/>
          </w:tcPr>
          <w:p w14:paraId="08AF490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24,5</w:t>
            </w:r>
          </w:p>
        </w:tc>
        <w:tc>
          <w:tcPr>
            <w:tcW w:w="1257" w:type="dxa"/>
            <w:tcBorders>
              <w:top w:val="nil"/>
              <w:bottom w:val="single" w:sz="4" w:space="0" w:color="auto"/>
            </w:tcBorders>
            <w:shd w:val="clear" w:color="auto" w:fill="auto"/>
            <w:tcMar>
              <w:right w:w="198" w:type="dxa"/>
            </w:tcMar>
            <w:vAlign w:val="center"/>
            <w:hideMark/>
          </w:tcPr>
          <w:p w14:paraId="4790490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36,4</w:t>
            </w:r>
          </w:p>
        </w:tc>
        <w:tc>
          <w:tcPr>
            <w:tcW w:w="1257" w:type="dxa"/>
            <w:tcBorders>
              <w:top w:val="nil"/>
              <w:bottom w:val="single" w:sz="4" w:space="0" w:color="auto"/>
            </w:tcBorders>
            <w:shd w:val="clear" w:color="auto" w:fill="auto"/>
            <w:tcMar>
              <w:right w:w="198" w:type="dxa"/>
            </w:tcMar>
            <w:vAlign w:val="center"/>
            <w:hideMark/>
          </w:tcPr>
          <w:p w14:paraId="054EB56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34,1</w:t>
            </w:r>
          </w:p>
        </w:tc>
        <w:tc>
          <w:tcPr>
            <w:tcW w:w="1164" w:type="dxa"/>
            <w:tcBorders>
              <w:top w:val="nil"/>
              <w:bottom w:val="single" w:sz="4" w:space="0" w:color="auto"/>
            </w:tcBorders>
            <w:tcMar>
              <w:right w:w="198" w:type="dxa"/>
            </w:tcMar>
          </w:tcPr>
          <w:p w14:paraId="3792608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32,7</w:t>
            </w:r>
          </w:p>
        </w:tc>
        <w:tc>
          <w:tcPr>
            <w:tcW w:w="1044" w:type="dxa"/>
            <w:tcBorders>
              <w:top w:val="nil"/>
              <w:bottom w:val="single" w:sz="4" w:space="0" w:color="auto"/>
            </w:tcBorders>
          </w:tcPr>
          <w:p w14:paraId="058CE2CC"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26,9</w:t>
            </w:r>
          </w:p>
        </w:tc>
      </w:tr>
      <w:tr w:rsidR="00281B5A" w:rsidRPr="00F8750E" w14:paraId="33C97111" w14:textId="77777777" w:rsidTr="00281B5A">
        <w:trPr>
          <w:cantSplit/>
        </w:trPr>
        <w:tc>
          <w:tcPr>
            <w:tcW w:w="1616" w:type="dxa"/>
            <w:tcBorders>
              <w:bottom w:val="nil"/>
            </w:tcBorders>
            <w:shd w:val="clear" w:color="auto" w:fill="auto"/>
            <w:vAlign w:val="center"/>
            <w:hideMark/>
          </w:tcPr>
          <w:p w14:paraId="648D9845"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7178E4C"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hideMark/>
          </w:tcPr>
          <w:p w14:paraId="4DBABD6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14,0</w:t>
            </w:r>
          </w:p>
        </w:tc>
        <w:tc>
          <w:tcPr>
            <w:tcW w:w="1257" w:type="dxa"/>
            <w:tcBorders>
              <w:bottom w:val="nil"/>
            </w:tcBorders>
            <w:shd w:val="clear" w:color="auto" w:fill="auto"/>
            <w:tcMar>
              <w:right w:w="198" w:type="dxa"/>
            </w:tcMar>
            <w:vAlign w:val="center"/>
            <w:hideMark/>
          </w:tcPr>
          <w:p w14:paraId="10019A7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14,0</w:t>
            </w:r>
          </w:p>
        </w:tc>
        <w:tc>
          <w:tcPr>
            <w:tcW w:w="1257" w:type="dxa"/>
            <w:tcBorders>
              <w:bottom w:val="nil"/>
            </w:tcBorders>
            <w:shd w:val="clear" w:color="auto" w:fill="auto"/>
            <w:tcMar>
              <w:right w:w="198" w:type="dxa"/>
            </w:tcMar>
            <w:vAlign w:val="center"/>
            <w:hideMark/>
          </w:tcPr>
          <w:p w14:paraId="288FDD5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18,1</w:t>
            </w:r>
          </w:p>
        </w:tc>
        <w:tc>
          <w:tcPr>
            <w:tcW w:w="1257" w:type="dxa"/>
            <w:tcBorders>
              <w:bottom w:val="nil"/>
            </w:tcBorders>
            <w:shd w:val="clear" w:color="auto" w:fill="auto"/>
            <w:tcMar>
              <w:right w:w="198" w:type="dxa"/>
            </w:tcMar>
            <w:vAlign w:val="center"/>
            <w:hideMark/>
          </w:tcPr>
          <w:p w14:paraId="322A193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17,9</w:t>
            </w:r>
          </w:p>
        </w:tc>
        <w:tc>
          <w:tcPr>
            <w:tcW w:w="1164" w:type="dxa"/>
            <w:tcBorders>
              <w:bottom w:val="nil"/>
            </w:tcBorders>
            <w:tcMar>
              <w:right w:w="198" w:type="dxa"/>
            </w:tcMar>
          </w:tcPr>
          <w:p w14:paraId="1416DE1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17,2</w:t>
            </w:r>
          </w:p>
        </w:tc>
        <w:tc>
          <w:tcPr>
            <w:tcW w:w="1044" w:type="dxa"/>
            <w:tcBorders>
              <w:bottom w:val="nil"/>
            </w:tcBorders>
          </w:tcPr>
          <w:p w14:paraId="4C5353FA"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17,6</w:t>
            </w:r>
          </w:p>
        </w:tc>
      </w:tr>
      <w:tr w:rsidR="00281B5A" w:rsidRPr="00F8750E" w14:paraId="46FED05C" w14:textId="77777777" w:rsidTr="00281B5A">
        <w:trPr>
          <w:cantSplit/>
        </w:trPr>
        <w:tc>
          <w:tcPr>
            <w:tcW w:w="1616" w:type="dxa"/>
            <w:tcBorders>
              <w:top w:val="nil"/>
              <w:bottom w:val="nil"/>
            </w:tcBorders>
            <w:shd w:val="clear" w:color="auto" w:fill="auto"/>
            <w:vAlign w:val="center"/>
            <w:hideMark/>
          </w:tcPr>
          <w:p w14:paraId="52036B72"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70" w:type="dxa"/>
            <w:tcBorders>
              <w:top w:val="nil"/>
              <w:bottom w:val="nil"/>
            </w:tcBorders>
            <w:shd w:val="clear" w:color="auto" w:fill="auto"/>
            <w:vAlign w:val="center"/>
            <w:hideMark/>
          </w:tcPr>
          <w:p w14:paraId="683DDF2F"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hideMark/>
          </w:tcPr>
          <w:p w14:paraId="28A8080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14,5</w:t>
            </w:r>
          </w:p>
        </w:tc>
        <w:tc>
          <w:tcPr>
            <w:tcW w:w="1257" w:type="dxa"/>
            <w:tcBorders>
              <w:top w:val="nil"/>
              <w:bottom w:val="nil"/>
            </w:tcBorders>
            <w:shd w:val="clear" w:color="auto" w:fill="auto"/>
            <w:tcMar>
              <w:right w:w="198" w:type="dxa"/>
            </w:tcMar>
            <w:vAlign w:val="center"/>
            <w:hideMark/>
          </w:tcPr>
          <w:p w14:paraId="5149F63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15,0</w:t>
            </w:r>
          </w:p>
        </w:tc>
        <w:tc>
          <w:tcPr>
            <w:tcW w:w="1257" w:type="dxa"/>
            <w:tcBorders>
              <w:top w:val="nil"/>
              <w:bottom w:val="nil"/>
            </w:tcBorders>
            <w:shd w:val="clear" w:color="auto" w:fill="auto"/>
            <w:tcMar>
              <w:right w:w="198" w:type="dxa"/>
            </w:tcMar>
            <w:vAlign w:val="center"/>
            <w:hideMark/>
          </w:tcPr>
          <w:p w14:paraId="1D76D8B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19,2</w:t>
            </w:r>
          </w:p>
        </w:tc>
        <w:tc>
          <w:tcPr>
            <w:tcW w:w="1257" w:type="dxa"/>
            <w:tcBorders>
              <w:top w:val="nil"/>
              <w:bottom w:val="nil"/>
            </w:tcBorders>
            <w:shd w:val="clear" w:color="auto" w:fill="auto"/>
            <w:tcMar>
              <w:right w:w="198" w:type="dxa"/>
            </w:tcMar>
            <w:vAlign w:val="center"/>
            <w:hideMark/>
          </w:tcPr>
          <w:p w14:paraId="7363FA28"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19,6</w:t>
            </w:r>
          </w:p>
        </w:tc>
        <w:tc>
          <w:tcPr>
            <w:tcW w:w="1164" w:type="dxa"/>
            <w:tcBorders>
              <w:top w:val="nil"/>
              <w:bottom w:val="nil"/>
            </w:tcBorders>
            <w:tcMar>
              <w:right w:w="198" w:type="dxa"/>
            </w:tcMar>
          </w:tcPr>
          <w:p w14:paraId="5D80B40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18,4</w:t>
            </w:r>
          </w:p>
        </w:tc>
        <w:tc>
          <w:tcPr>
            <w:tcW w:w="1044" w:type="dxa"/>
            <w:tcBorders>
              <w:top w:val="nil"/>
              <w:bottom w:val="nil"/>
            </w:tcBorders>
          </w:tcPr>
          <w:p w14:paraId="2D879F81"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18,3</w:t>
            </w:r>
          </w:p>
        </w:tc>
      </w:tr>
      <w:tr w:rsidR="00281B5A" w:rsidRPr="00F8750E" w14:paraId="577376CE" w14:textId="77777777" w:rsidTr="00281B5A">
        <w:trPr>
          <w:cantSplit/>
        </w:trPr>
        <w:tc>
          <w:tcPr>
            <w:tcW w:w="1616" w:type="dxa"/>
            <w:tcBorders>
              <w:top w:val="nil"/>
            </w:tcBorders>
            <w:shd w:val="clear" w:color="auto" w:fill="auto"/>
            <w:vAlign w:val="center"/>
            <w:hideMark/>
          </w:tcPr>
          <w:p w14:paraId="388C319D"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55825DB"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hideMark/>
          </w:tcPr>
          <w:p w14:paraId="51B129E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14,2</w:t>
            </w:r>
          </w:p>
        </w:tc>
        <w:tc>
          <w:tcPr>
            <w:tcW w:w="1257" w:type="dxa"/>
            <w:tcBorders>
              <w:top w:val="nil"/>
              <w:bottom w:val="single" w:sz="4" w:space="0" w:color="auto"/>
            </w:tcBorders>
            <w:shd w:val="clear" w:color="auto" w:fill="auto"/>
            <w:tcMar>
              <w:right w:w="198" w:type="dxa"/>
            </w:tcMar>
            <w:vAlign w:val="center"/>
            <w:hideMark/>
          </w:tcPr>
          <w:p w14:paraId="14A0AF87"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14,5</w:t>
            </w:r>
          </w:p>
        </w:tc>
        <w:tc>
          <w:tcPr>
            <w:tcW w:w="1257" w:type="dxa"/>
            <w:tcBorders>
              <w:top w:val="nil"/>
              <w:bottom w:val="single" w:sz="4" w:space="0" w:color="auto"/>
            </w:tcBorders>
            <w:shd w:val="clear" w:color="auto" w:fill="auto"/>
            <w:tcMar>
              <w:right w:w="198" w:type="dxa"/>
            </w:tcMar>
            <w:vAlign w:val="center"/>
            <w:hideMark/>
          </w:tcPr>
          <w:p w14:paraId="737A7B2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18,7</w:t>
            </w:r>
          </w:p>
        </w:tc>
        <w:tc>
          <w:tcPr>
            <w:tcW w:w="1257" w:type="dxa"/>
            <w:tcBorders>
              <w:top w:val="nil"/>
              <w:bottom w:val="single" w:sz="4" w:space="0" w:color="auto"/>
            </w:tcBorders>
            <w:shd w:val="clear" w:color="auto" w:fill="auto"/>
            <w:tcMar>
              <w:right w:w="198" w:type="dxa"/>
            </w:tcMar>
            <w:vAlign w:val="center"/>
            <w:hideMark/>
          </w:tcPr>
          <w:p w14:paraId="3CD347F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18,7</w:t>
            </w:r>
          </w:p>
        </w:tc>
        <w:tc>
          <w:tcPr>
            <w:tcW w:w="1164" w:type="dxa"/>
            <w:tcBorders>
              <w:top w:val="nil"/>
              <w:bottom w:val="single" w:sz="4" w:space="0" w:color="auto"/>
            </w:tcBorders>
            <w:tcMar>
              <w:right w:w="198" w:type="dxa"/>
            </w:tcMar>
          </w:tcPr>
          <w:p w14:paraId="107D46A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17,8</w:t>
            </w:r>
          </w:p>
        </w:tc>
        <w:tc>
          <w:tcPr>
            <w:tcW w:w="1044" w:type="dxa"/>
            <w:tcBorders>
              <w:top w:val="nil"/>
              <w:bottom w:val="single" w:sz="4" w:space="0" w:color="auto"/>
            </w:tcBorders>
          </w:tcPr>
          <w:p w14:paraId="310CE9D6"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17,9</w:t>
            </w:r>
          </w:p>
        </w:tc>
      </w:tr>
      <w:tr w:rsidR="00281B5A" w:rsidRPr="00F8750E" w14:paraId="2D3BBA98" w14:textId="77777777" w:rsidTr="00281B5A">
        <w:trPr>
          <w:cantSplit/>
        </w:trPr>
        <w:tc>
          <w:tcPr>
            <w:tcW w:w="1616" w:type="dxa"/>
            <w:tcBorders>
              <w:bottom w:val="nil"/>
            </w:tcBorders>
            <w:shd w:val="clear" w:color="auto" w:fill="auto"/>
            <w:vAlign w:val="center"/>
            <w:hideMark/>
          </w:tcPr>
          <w:p w14:paraId="03A1A24B"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6ADBC879"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hideMark/>
          </w:tcPr>
          <w:p w14:paraId="0CA6B0C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19,8</w:t>
            </w:r>
          </w:p>
        </w:tc>
        <w:tc>
          <w:tcPr>
            <w:tcW w:w="1257" w:type="dxa"/>
            <w:tcBorders>
              <w:bottom w:val="nil"/>
            </w:tcBorders>
            <w:shd w:val="clear" w:color="auto" w:fill="auto"/>
            <w:tcMar>
              <w:right w:w="198" w:type="dxa"/>
            </w:tcMar>
            <w:vAlign w:val="center"/>
            <w:hideMark/>
          </w:tcPr>
          <w:p w14:paraId="71D7E468"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20,1</w:t>
            </w:r>
          </w:p>
        </w:tc>
        <w:tc>
          <w:tcPr>
            <w:tcW w:w="1257" w:type="dxa"/>
            <w:tcBorders>
              <w:bottom w:val="nil"/>
            </w:tcBorders>
            <w:shd w:val="clear" w:color="auto" w:fill="auto"/>
            <w:tcMar>
              <w:right w:w="198" w:type="dxa"/>
            </w:tcMar>
            <w:vAlign w:val="center"/>
            <w:hideMark/>
          </w:tcPr>
          <w:p w14:paraId="0262532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25,1</w:t>
            </w:r>
          </w:p>
        </w:tc>
        <w:tc>
          <w:tcPr>
            <w:tcW w:w="1257" w:type="dxa"/>
            <w:tcBorders>
              <w:bottom w:val="nil"/>
            </w:tcBorders>
            <w:shd w:val="clear" w:color="auto" w:fill="auto"/>
            <w:tcMar>
              <w:right w:w="198" w:type="dxa"/>
            </w:tcMar>
            <w:vAlign w:val="center"/>
            <w:hideMark/>
          </w:tcPr>
          <w:p w14:paraId="111C01D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26,9</w:t>
            </w:r>
          </w:p>
        </w:tc>
        <w:tc>
          <w:tcPr>
            <w:tcW w:w="1164" w:type="dxa"/>
            <w:tcBorders>
              <w:bottom w:val="nil"/>
            </w:tcBorders>
            <w:tcMar>
              <w:right w:w="198" w:type="dxa"/>
            </w:tcMar>
          </w:tcPr>
          <w:p w14:paraId="7A7E66D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26,8</w:t>
            </w:r>
          </w:p>
        </w:tc>
        <w:tc>
          <w:tcPr>
            <w:tcW w:w="1044" w:type="dxa"/>
            <w:tcBorders>
              <w:bottom w:val="nil"/>
            </w:tcBorders>
          </w:tcPr>
          <w:p w14:paraId="5E3B8A76"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24,1</w:t>
            </w:r>
          </w:p>
        </w:tc>
      </w:tr>
      <w:tr w:rsidR="00281B5A" w:rsidRPr="00F8750E" w14:paraId="7C6EE5BB" w14:textId="77777777" w:rsidTr="00281B5A">
        <w:trPr>
          <w:cantSplit/>
        </w:trPr>
        <w:tc>
          <w:tcPr>
            <w:tcW w:w="1616" w:type="dxa"/>
            <w:tcBorders>
              <w:top w:val="nil"/>
              <w:bottom w:val="nil"/>
            </w:tcBorders>
            <w:shd w:val="clear" w:color="auto" w:fill="auto"/>
            <w:vAlign w:val="center"/>
            <w:hideMark/>
          </w:tcPr>
          <w:p w14:paraId="67721802"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70" w:type="dxa"/>
            <w:tcBorders>
              <w:top w:val="nil"/>
              <w:bottom w:val="nil"/>
            </w:tcBorders>
            <w:shd w:val="clear" w:color="auto" w:fill="auto"/>
            <w:vAlign w:val="center"/>
            <w:hideMark/>
          </w:tcPr>
          <w:p w14:paraId="1F0FE6CF"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hideMark/>
          </w:tcPr>
          <w:p w14:paraId="4016641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20,1</w:t>
            </w:r>
          </w:p>
        </w:tc>
        <w:tc>
          <w:tcPr>
            <w:tcW w:w="1257" w:type="dxa"/>
            <w:tcBorders>
              <w:top w:val="nil"/>
              <w:bottom w:val="nil"/>
            </w:tcBorders>
            <w:shd w:val="clear" w:color="auto" w:fill="auto"/>
            <w:tcMar>
              <w:right w:w="198" w:type="dxa"/>
            </w:tcMar>
            <w:vAlign w:val="center"/>
            <w:hideMark/>
          </w:tcPr>
          <w:p w14:paraId="360BD9B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20,6</w:t>
            </w:r>
          </w:p>
        </w:tc>
        <w:tc>
          <w:tcPr>
            <w:tcW w:w="1257" w:type="dxa"/>
            <w:tcBorders>
              <w:top w:val="nil"/>
              <w:bottom w:val="nil"/>
            </w:tcBorders>
            <w:shd w:val="clear" w:color="auto" w:fill="auto"/>
            <w:tcMar>
              <w:right w:w="198" w:type="dxa"/>
            </w:tcMar>
            <w:vAlign w:val="center"/>
            <w:hideMark/>
          </w:tcPr>
          <w:p w14:paraId="7FAB52B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26,0</w:t>
            </w:r>
          </w:p>
        </w:tc>
        <w:tc>
          <w:tcPr>
            <w:tcW w:w="1257" w:type="dxa"/>
            <w:tcBorders>
              <w:top w:val="nil"/>
              <w:bottom w:val="nil"/>
            </w:tcBorders>
            <w:shd w:val="clear" w:color="auto" w:fill="auto"/>
            <w:tcMar>
              <w:right w:w="198" w:type="dxa"/>
            </w:tcMar>
            <w:vAlign w:val="center"/>
            <w:hideMark/>
          </w:tcPr>
          <w:p w14:paraId="6A91E4A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27,6</w:t>
            </w:r>
          </w:p>
        </w:tc>
        <w:tc>
          <w:tcPr>
            <w:tcW w:w="1164" w:type="dxa"/>
            <w:tcBorders>
              <w:top w:val="nil"/>
              <w:bottom w:val="nil"/>
            </w:tcBorders>
            <w:tcMar>
              <w:right w:w="198" w:type="dxa"/>
            </w:tcMar>
          </w:tcPr>
          <w:p w14:paraId="79FE3D0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27,4</w:t>
            </w:r>
          </w:p>
        </w:tc>
        <w:tc>
          <w:tcPr>
            <w:tcW w:w="1044" w:type="dxa"/>
            <w:tcBorders>
              <w:top w:val="nil"/>
              <w:bottom w:val="nil"/>
            </w:tcBorders>
          </w:tcPr>
          <w:p w14:paraId="29780545"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25,5</w:t>
            </w:r>
          </w:p>
        </w:tc>
      </w:tr>
      <w:tr w:rsidR="00281B5A" w:rsidRPr="00F8750E" w14:paraId="75629A28" w14:textId="77777777" w:rsidTr="00281B5A">
        <w:trPr>
          <w:cantSplit/>
        </w:trPr>
        <w:tc>
          <w:tcPr>
            <w:tcW w:w="1616" w:type="dxa"/>
            <w:tcBorders>
              <w:top w:val="nil"/>
            </w:tcBorders>
            <w:shd w:val="clear" w:color="auto" w:fill="auto"/>
            <w:vAlign w:val="center"/>
            <w:hideMark/>
          </w:tcPr>
          <w:p w14:paraId="45702394"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A11CD4A"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hideMark/>
          </w:tcPr>
          <w:p w14:paraId="17FD78A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19,9</w:t>
            </w:r>
          </w:p>
        </w:tc>
        <w:tc>
          <w:tcPr>
            <w:tcW w:w="1257" w:type="dxa"/>
            <w:tcBorders>
              <w:top w:val="nil"/>
              <w:bottom w:val="single" w:sz="4" w:space="0" w:color="auto"/>
            </w:tcBorders>
            <w:shd w:val="clear" w:color="auto" w:fill="auto"/>
            <w:tcMar>
              <w:right w:w="198" w:type="dxa"/>
            </w:tcMar>
            <w:vAlign w:val="center"/>
            <w:hideMark/>
          </w:tcPr>
          <w:p w14:paraId="7209B64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20,3</w:t>
            </w:r>
          </w:p>
        </w:tc>
        <w:tc>
          <w:tcPr>
            <w:tcW w:w="1257" w:type="dxa"/>
            <w:tcBorders>
              <w:top w:val="nil"/>
              <w:bottom w:val="single" w:sz="4" w:space="0" w:color="auto"/>
            </w:tcBorders>
            <w:shd w:val="clear" w:color="auto" w:fill="auto"/>
            <w:tcMar>
              <w:right w:w="198" w:type="dxa"/>
            </w:tcMar>
            <w:vAlign w:val="center"/>
            <w:hideMark/>
          </w:tcPr>
          <w:p w14:paraId="79A3341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25,6</w:t>
            </w:r>
          </w:p>
        </w:tc>
        <w:tc>
          <w:tcPr>
            <w:tcW w:w="1257" w:type="dxa"/>
            <w:tcBorders>
              <w:top w:val="nil"/>
              <w:bottom w:val="single" w:sz="4" w:space="0" w:color="auto"/>
            </w:tcBorders>
            <w:shd w:val="clear" w:color="auto" w:fill="auto"/>
            <w:tcMar>
              <w:right w:w="198" w:type="dxa"/>
            </w:tcMar>
            <w:vAlign w:val="center"/>
            <w:hideMark/>
          </w:tcPr>
          <w:p w14:paraId="0513008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27,2</w:t>
            </w:r>
          </w:p>
        </w:tc>
        <w:tc>
          <w:tcPr>
            <w:tcW w:w="1164" w:type="dxa"/>
            <w:tcBorders>
              <w:top w:val="nil"/>
              <w:bottom w:val="single" w:sz="4" w:space="0" w:color="auto"/>
            </w:tcBorders>
            <w:tcMar>
              <w:right w:w="198" w:type="dxa"/>
            </w:tcMar>
          </w:tcPr>
          <w:p w14:paraId="4506D86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27,1</w:t>
            </w:r>
          </w:p>
        </w:tc>
        <w:tc>
          <w:tcPr>
            <w:tcW w:w="1044" w:type="dxa"/>
            <w:tcBorders>
              <w:top w:val="nil"/>
              <w:bottom w:val="single" w:sz="4" w:space="0" w:color="auto"/>
            </w:tcBorders>
          </w:tcPr>
          <w:p w14:paraId="32A8160C"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24,8</w:t>
            </w:r>
          </w:p>
        </w:tc>
      </w:tr>
      <w:tr w:rsidR="00281B5A" w:rsidRPr="00F8750E" w14:paraId="5B2AC1DF" w14:textId="77777777" w:rsidTr="00281B5A">
        <w:trPr>
          <w:cantSplit/>
        </w:trPr>
        <w:tc>
          <w:tcPr>
            <w:tcW w:w="1616" w:type="dxa"/>
            <w:tcBorders>
              <w:bottom w:val="nil"/>
            </w:tcBorders>
            <w:shd w:val="clear" w:color="auto" w:fill="auto"/>
            <w:vAlign w:val="center"/>
            <w:hideMark/>
          </w:tcPr>
          <w:p w14:paraId="62C0DB87"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BB2B292"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hideMark/>
          </w:tcPr>
          <w:p w14:paraId="31794D6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10,0</w:t>
            </w:r>
          </w:p>
        </w:tc>
        <w:tc>
          <w:tcPr>
            <w:tcW w:w="1257" w:type="dxa"/>
            <w:tcBorders>
              <w:bottom w:val="nil"/>
            </w:tcBorders>
            <w:shd w:val="clear" w:color="auto" w:fill="auto"/>
            <w:tcMar>
              <w:right w:w="198" w:type="dxa"/>
            </w:tcMar>
            <w:vAlign w:val="center"/>
            <w:hideMark/>
          </w:tcPr>
          <w:p w14:paraId="159C25E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10,1</w:t>
            </w:r>
          </w:p>
        </w:tc>
        <w:tc>
          <w:tcPr>
            <w:tcW w:w="1257" w:type="dxa"/>
            <w:tcBorders>
              <w:bottom w:val="nil"/>
            </w:tcBorders>
            <w:shd w:val="clear" w:color="auto" w:fill="auto"/>
            <w:tcMar>
              <w:right w:w="198" w:type="dxa"/>
            </w:tcMar>
            <w:vAlign w:val="center"/>
            <w:hideMark/>
          </w:tcPr>
          <w:p w14:paraId="226666C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9,7</w:t>
            </w:r>
          </w:p>
        </w:tc>
        <w:tc>
          <w:tcPr>
            <w:tcW w:w="1257" w:type="dxa"/>
            <w:tcBorders>
              <w:bottom w:val="nil"/>
            </w:tcBorders>
            <w:shd w:val="clear" w:color="auto" w:fill="auto"/>
            <w:tcMar>
              <w:right w:w="198" w:type="dxa"/>
            </w:tcMar>
            <w:vAlign w:val="center"/>
            <w:hideMark/>
          </w:tcPr>
          <w:p w14:paraId="4D80EC87"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10,3</w:t>
            </w:r>
          </w:p>
        </w:tc>
        <w:tc>
          <w:tcPr>
            <w:tcW w:w="1164" w:type="dxa"/>
            <w:tcBorders>
              <w:bottom w:val="nil"/>
            </w:tcBorders>
            <w:tcMar>
              <w:right w:w="198" w:type="dxa"/>
            </w:tcMar>
          </w:tcPr>
          <w:p w14:paraId="65FEDEE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10,7</w:t>
            </w:r>
          </w:p>
        </w:tc>
        <w:tc>
          <w:tcPr>
            <w:tcW w:w="1044" w:type="dxa"/>
            <w:tcBorders>
              <w:bottom w:val="nil"/>
            </w:tcBorders>
          </w:tcPr>
          <w:p w14:paraId="7DB9C796"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9,9</w:t>
            </w:r>
          </w:p>
        </w:tc>
      </w:tr>
      <w:tr w:rsidR="00281B5A" w:rsidRPr="00F8750E" w14:paraId="51605731" w14:textId="77777777" w:rsidTr="00281B5A">
        <w:trPr>
          <w:cantSplit/>
        </w:trPr>
        <w:tc>
          <w:tcPr>
            <w:tcW w:w="1616" w:type="dxa"/>
            <w:tcBorders>
              <w:top w:val="nil"/>
              <w:bottom w:val="nil"/>
            </w:tcBorders>
            <w:shd w:val="clear" w:color="auto" w:fill="auto"/>
            <w:vAlign w:val="center"/>
            <w:hideMark/>
          </w:tcPr>
          <w:p w14:paraId="125C75EF"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70" w:type="dxa"/>
            <w:tcBorders>
              <w:top w:val="nil"/>
              <w:bottom w:val="nil"/>
            </w:tcBorders>
            <w:shd w:val="clear" w:color="auto" w:fill="auto"/>
            <w:vAlign w:val="center"/>
            <w:hideMark/>
          </w:tcPr>
          <w:p w14:paraId="00251736"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hideMark/>
          </w:tcPr>
          <w:p w14:paraId="29F82DB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9,8</w:t>
            </w:r>
          </w:p>
        </w:tc>
        <w:tc>
          <w:tcPr>
            <w:tcW w:w="1257" w:type="dxa"/>
            <w:tcBorders>
              <w:top w:val="nil"/>
              <w:bottom w:val="nil"/>
            </w:tcBorders>
            <w:shd w:val="clear" w:color="auto" w:fill="auto"/>
            <w:tcMar>
              <w:right w:w="198" w:type="dxa"/>
            </w:tcMar>
            <w:vAlign w:val="center"/>
            <w:hideMark/>
          </w:tcPr>
          <w:p w14:paraId="30FF6B3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10,7</w:t>
            </w:r>
          </w:p>
        </w:tc>
        <w:tc>
          <w:tcPr>
            <w:tcW w:w="1257" w:type="dxa"/>
            <w:tcBorders>
              <w:top w:val="nil"/>
              <w:bottom w:val="nil"/>
            </w:tcBorders>
            <w:shd w:val="clear" w:color="auto" w:fill="auto"/>
            <w:tcMar>
              <w:right w:w="198" w:type="dxa"/>
            </w:tcMar>
            <w:vAlign w:val="center"/>
            <w:hideMark/>
          </w:tcPr>
          <w:p w14:paraId="51C06CF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10,3</w:t>
            </w:r>
          </w:p>
        </w:tc>
        <w:tc>
          <w:tcPr>
            <w:tcW w:w="1257" w:type="dxa"/>
            <w:tcBorders>
              <w:top w:val="nil"/>
              <w:bottom w:val="nil"/>
            </w:tcBorders>
            <w:shd w:val="clear" w:color="auto" w:fill="auto"/>
            <w:tcMar>
              <w:right w:w="198" w:type="dxa"/>
            </w:tcMar>
            <w:vAlign w:val="center"/>
            <w:hideMark/>
          </w:tcPr>
          <w:p w14:paraId="5E2095E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10,6</w:t>
            </w:r>
          </w:p>
        </w:tc>
        <w:tc>
          <w:tcPr>
            <w:tcW w:w="1164" w:type="dxa"/>
            <w:tcBorders>
              <w:top w:val="nil"/>
              <w:bottom w:val="nil"/>
            </w:tcBorders>
            <w:tcMar>
              <w:right w:w="198" w:type="dxa"/>
            </w:tcMar>
          </w:tcPr>
          <w:p w14:paraId="23244AF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10,7</w:t>
            </w:r>
          </w:p>
        </w:tc>
        <w:tc>
          <w:tcPr>
            <w:tcW w:w="1044" w:type="dxa"/>
            <w:tcBorders>
              <w:top w:val="nil"/>
              <w:bottom w:val="nil"/>
            </w:tcBorders>
          </w:tcPr>
          <w:p w14:paraId="425BA89D"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10,2</w:t>
            </w:r>
          </w:p>
        </w:tc>
      </w:tr>
      <w:tr w:rsidR="00281B5A" w:rsidRPr="00F8750E" w14:paraId="1E8DA9F5" w14:textId="77777777" w:rsidTr="00281B5A">
        <w:trPr>
          <w:cantSplit/>
        </w:trPr>
        <w:tc>
          <w:tcPr>
            <w:tcW w:w="1616" w:type="dxa"/>
            <w:tcBorders>
              <w:top w:val="nil"/>
            </w:tcBorders>
            <w:shd w:val="clear" w:color="auto" w:fill="auto"/>
            <w:vAlign w:val="center"/>
            <w:hideMark/>
          </w:tcPr>
          <w:p w14:paraId="77FDC991"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E2AA68D"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hideMark/>
          </w:tcPr>
          <w:p w14:paraId="2544583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9,9</w:t>
            </w:r>
          </w:p>
        </w:tc>
        <w:tc>
          <w:tcPr>
            <w:tcW w:w="1257" w:type="dxa"/>
            <w:tcBorders>
              <w:top w:val="nil"/>
              <w:bottom w:val="single" w:sz="4" w:space="0" w:color="auto"/>
            </w:tcBorders>
            <w:shd w:val="clear" w:color="auto" w:fill="auto"/>
            <w:tcMar>
              <w:right w:w="198" w:type="dxa"/>
            </w:tcMar>
            <w:vAlign w:val="center"/>
            <w:hideMark/>
          </w:tcPr>
          <w:p w14:paraId="49F8625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10,4</w:t>
            </w:r>
          </w:p>
        </w:tc>
        <w:tc>
          <w:tcPr>
            <w:tcW w:w="1257" w:type="dxa"/>
            <w:tcBorders>
              <w:top w:val="nil"/>
              <w:bottom w:val="single" w:sz="4" w:space="0" w:color="auto"/>
            </w:tcBorders>
            <w:shd w:val="clear" w:color="auto" w:fill="auto"/>
            <w:tcMar>
              <w:right w:w="198" w:type="dxa"/>
            </w:tcMar>
            <w:vAlign w:val="center"/>
            <w:hideMark/>
          </w:tcPr>
          <w:p w14:paraId="58E2485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10,0</w:t>
            </w:r>
          </w:p>
        </w:tc>
        <w:tc>
          <w:tcPr>
            <w:tcW w:w="1257" w:type="dxa"/>
            <w:tcBorders>
              <w:top w:val="nil"/>
              <w:bottom w:val="single" w:sz="4" w:space="0" w:color="auto"/>
            </w:tcBorders>
            <w:shd w:val="clear" w:color="auto" w:fill="auto"/>
            <w:tcMar>
              <w:right w:w="198" w:type="dxa"/>
            </w:tcMar>
            <w:vAlign w:val="center"/>
            <w:hideMark/>
          </w:tcPr>
          <w:p w14:paraId="7BFE71DE"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10,5</w:t>
            </w:r>
          </w:p>
        </w:tc>
        <w:tc>
          <w:tcPr>
            <w:tcW w:w="1164" w:type="dxa"/>
            <w:tcBorders>
              <w:top w:val="nil"/>
              <w:bottom w:val="single" w:sz="4" w:space="0" w:color="auto"/>
            </w:tcBorders>
            <w:tcMar>
              <w:right w:w="198" w:type="dxa"/>
            </w:tcMar>
          </w:tcPr>
          <w:p w14:paraId="6B63554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10,7</w:t>
            </w:r>
          </w:p>
        </w:tc>
        <w:tc>
          <w:tcPr>
            <w:tcW w:w="1044" w:type="dxa"/>
            <w:tcBorders>
              <w:top w:val="nil"/>
              <w:bottom w:val="single" w:sz="4" w:space="0" w:color="auto"/>
            </w:tcBorders>
          </w:tcPr>
          <w:p w14:paraId="5CCC23FE"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10,1</w:t>
            </w:r>
          </w:p>
        </w:tc>
      </w:tr>
      <w:tr w:rsidR="00281B5A" w:rsidRPr="00F8750E" w14:paraId="000AFDC0" w14:textId="77777777" w:rsidTr="00281B5A">
        <w:trPr>
          <w:cantSplit/>
        </w:trPr>
        <w:tc>
          <w:tcPr>
            <w:tcW w:w="1616" w:type="dxa"/>
            <w:tcBorders>
              <w:bottom w:val="nil"/>
            </w:tcBorders>
            <w:shd w:val="clear" w:color="auto" w:fill="auto"/>
            <w:vAlign w:val="center"/>
            <w:hideMark/>
          </w:tcPr>
          <w:p w14:paraId="3BBDD7F2"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D1244BD"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hideMark/>
          </w:tcPr>
          <w:p w14:paraId="40E40118"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14,4</w:t>
            </w:r>
          </w:p>
        </w:tc>
        <w:tc>
          <w:tcPr>
            <w:tcW w:w="1257" w:type="dxa"/>
            <w:tcBorders>
              <w:bottom w:val="nil"/>
            </w:tcBorders>
            <w:shd w:val="clear" w:color="auto" w:fill="auto"/>
            <w:tcMar>
              <w:right w:w="198" w:type="dxa"/>
            </w:tcMar>
            <w:vAlign w:val="center"/>
            <w:hideMark/>
          </w:tcPr>
          <w:p w14:paraId="060AC81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15,6</w:t>
            </w:r>
          </w:p>
        </w:tc>
        <w:tc>
          <w:tcPr>
            <w:tcW w:w="1257" w:type="dxa"/>
            <w:tcBorders>
              <w:bottom w:val="nil"/>
            </w:tcBorders>
            <w:shd w:val="clear" w:color="auto" w:fill="auto"/>
            <w:tcMar>
              <w:right w:w="198" w:type="dxa"/>
            </w:tcMar>
            <w:vAlign w:val="center"/>
            <w:hideMark/>
          </w:tcPr>
          <w:p w14:paraId="66A9FF8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19,8</w:t>
            </w:r>
          </w:p>
        </w:tc>
        <w:tc>
          <w:tcPr>
            <w:tcW w:w="1257" w:type="dxa"/>
            <w:tcBorders>
              <w:bottom w:val="nil"/>
            </w:tcBorders>
            <w:shd w:val="clear" w:color="auto" w:fill="auto"/>
            <w:tcMar>
              <w:right w:w="198" w:type="dxa"/>
            </w:tcMar>
            <w:vAlign w:val="center"/>
            <w:hideMark/>
          </w:tcPr>
          <w:p w14:paraId="22BDBA1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20,8</w:t>
            </w:r>
          </w:p>
        </w:tc>
        <w:tc>
          <w:tcPr>
            <w:tcW w:w="1164" w:type="dxa"/>
            <w:tcBorders>
              <w:bottom w:val="nil"/>
            </w:tcBorders>
            <w:tcMar>
              <w:right w:w="198" w:type="dxa"/>
            </w:tcMar>
          </w:tcPr>
          <w:p w14:paraId="6398AD1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20,8</w:t>
            </w:r>
          </w:p>
        </w:tc>
        <w:tc>
          <w:tcPr>
            <w:tcW w:w="1044" w:type="dxa"/>
            <w:tcBorders>
              <w:bottom w:val="nil"/>
            </w:tcBorders>
          </w:tcPr>
          <w:p w14:paraId="73362A8B"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20,9</w:t>
            </w:r>
          </w:p>
        </w:tc>
      </w:tr>
      <w:tr w:rsidR="00281B5A" w:rsidRPr="00F8750E" w14:paraId="4FC1ED7F" w14:textId="77777777" w:rsidTr="00281B5A">
        <w:trPr>
          <w:cantSplit/>
        </w:trPr>
        <w:tc>
          <w:tcPr>
            <w:tcW w:w="1616" w:type="dxa"/>
            <w:tcBorders>
              <w:top w:val="nil"/>
              <w:bottom w:val="nil"/>
            </w:tcBorders>
            <w:shd w:val="clear" w:color="auto" w:fill="auto"/>
            <w:vAlign w:val="center"/>
            <w:hideMark/>
          </w:tcPr>
          <w:p w14:paraId="40B56DEA"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70" w:type="dxa"/>
            <w:tcBorders>
              <w:top w:val="nil"/>
              <w:bottom w:val="nil"/>
            </w:tcBorders>
            <w:shd w:val="clear" w:color="auto" w:fill="auto"/>
            <w:vAlign w:val="center"/>
            <w:hideMark/>
          </w:tcPr>
          <w:p w14:paraId="0B468892"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hideMark/>
          </w:tcPr>
          <w:p w14:paraId="2BF212F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14,5</w:t>
            </w:r>
          </w:p>
        </w:tc>
        <w:tc>
          <w:tcPr>
            <w:tcW w:w="1257" w:type="dxa"/>
            <w:tcBorders>
              <w:top w:val="nil"/>
              <w:bottom w:val="nil"/>
            </w:tcBorders>
            <w:shd w:val="clear" w:color="auto" w:fill="auto"/>
            <w:tcMar>
              <w:right w:w="198" w:type="dxa"/>
            </w:tcMar>
            <w:vAlign w:val="center"/>
            <w:hideMark/>
          </w:tcPr>
          <w:p w14:paraId="00CF7ED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15,7</w:t>
            </w:r>
          </w:p>
        </w:tc>
        <w:tc>
          <w:tcPr>
            <w:tcW w:w="1257" w:type="dxa"/>
            <w:tcBorders>
              <w:top w:val="nil"/>
              <w:bottom w:val="nil"/>
            </w:tcBorders>
            <w:shd w:val="clear" w:color="auto" w:fill="auto"/>
            <w:tcMar>
              <w:right w:w="198" w:type="dxa"/>
            </w:tcMar>
            <w:vAlign w:val="center"/>
            <w:hideMark/>
          </w:tcPr>
          <w:p w14:paraId="33415BB7"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20,0</w:t>
            </w:r>
          </w:p>
        </w:tc>
        <w:tc>
          <w:tcPr>
            <w:tcW w:w="1257" w:type="dxa"/>
            <w:tcBorders>
              <w:top w:val="nil"/>
              <w:bottom w:val="nil"/>
            </w:tcBorders>
            <w:shd w:val="clear" w:color="auto" w:fill="auto"/>
            <w:tcMar>
              <w:right w:w="198" w:type="dxa"/>
            </w:tcMar>
            <w:vAlign w:val="center"/>
            <w:hideMark/>
          </w:tcPr>
          <w:p w14:paraId="6D68470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20,8</w:t>
            </w:r>
          </w:p>
        </w:tc>
        <w:tc>
          <w:tcPr>
            <w:tcW w:w="1164" w:type="dxa"/>
            <w:tcBorders>
              <w:top w:val="nil"/>
              <w:bottom w:val="nil"/>
            </w:tcBorders>
            <w:tcMar>
              <w:right w:w="198" w:type="dxa"/>
            </w:tcMar>
          </w:tcPr>
          <w:p w14:paraId="547900A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20,6</w:t>
            </w:r>
          </w:p>
        </w:tc>
        <w:tc>
          <w:tcPr>
            <w:tcW w:w="1044" w:type="dxa"/>
            <w:tcBorders>
              <w:top w:val="nil"/>
              <w:bottom w:val="nil"/>
            </w:tcBorders>
          </w:tcPr>
          <w:p w14:paraId="411B4F67"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21,4</w:t>
            </w:r>
          </w:p>
        </w:tc>
      </w:tr>
      <w:tr w:rsidR="00281B5A" w:rsidRPr="00F8750E" w14:paraId="6FCF6E3F" w14:textId="77777777" w:rsidTr="00281B5A">
        <w:trPr>
          <w:cantSplit/>
        </w:trPr>
        <w:tc>
          <w:tcPr>
            <w:tcW w:w="1616" w:type="dxa"/>
            <w:tcBorders>
              <w:top w:val="nil"/>
            </w:tcBorders>
            <w:shd w:val="clear" w:color="auto" w:fill="auto"/>
            <w:vAlign w:val="center"/>
            <w:hideMark/>
          </w:tcPr>
          <w:p w14:paraId="5DC0FB20"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F6EDA3C"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hideMark/>
          </w:tcPr>
          <w:p w14:paraId="6AB700F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14,5</w:t>
            </w:r>
          </w:p>
        </w:tc>
        <w:tc>
          <w:tcPr>
            <w:tcW w:w="1257" w:type="dxa"/>
            <w:tcBorders>
              <w:top w:val="nil"/>
              <w:bottom w:val="single" w:sz="4" w:space="0" w:color="auto"/>
            </w:tcBorders>
            <w:shd w:val="clear" w:color="auto" w:fill="auto"/>
            <w:tcMar>
              <w:right w:w="198" w:type="dxa"/>
            </w:tcMar>
            <w:vAlign w:val="center"/>
            <w:hideMark/>
          </w:tcPr>
          <w:p w14:paraId="09AC12E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15,7</w:t>
            </w:r>
          </w:p>
        </w:tc>
        <w:tc>
          <w:tcPr>
            <w:tcW w:w="1257" w:type="dxa"/>
            <w:tcBorders>
              <w:top w:val="nil"/>
              <w:bottom w:val="single" w:sz="4" w:space="0" w:color="auto"/>
            </w:tcBorders>
            <w:shd w:val="clear" w:color="auto" w:fill="auto"/>
            <w:tcMar>
              <w:right w:w="198" w:type="dxa"/>
            </w:tcMar>
            <w:vAlign w:val="center"/>
            <w:hideMark/>
          </w:tcPr>
          <w:p w14:paraId="295D798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19,9</w:t>
            </w:r>
          </w:p>
        </w:tc>
        <w:tc>
          <w:tcPr>
            <w:tcW w:w="1257" w:type="dxa"/>
            <w:tcBorders>
              <w:top w:val="nil"/>
              <w:bottom w:val="single" w:sz="4" w:space="0" w:color="auto"/>
            </w:tcBorders>
            <w:shd w:val="clear" w:color="auto" w:fill="auto"/>
            <w:tcMar>
              <w:right w:w="198" w:type="dxa"/>
            </w:tcMar>
            <w:vAlign w:val="center"/>
            <w:hideMark/>
          </w:tcPr>
          <w:p w14:paraId="020C6C4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20,8</w:t>
            </w:r>
          </w:p>
        </w:tc>
        <w:tc>
          <w:tcPr>
            <w:tcW w:w="1164" w:type="dxa"/>
            <w:tcBorders>
              <w:top w:val="nil"/>
              <w:bottom w:val="single" w:sz="4" w:space="0" w:color="auto"/>
            </w:tcBorders>
            <w:tcMar>
              <w:right w:w="198" w:type="dxa"/>
            </w:tcMar>
          </w:tcPr>
          <w:p w14:paraId="31A22AF8"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20,7</w:t>
            </w:r>
          </w:p>
        </w:tc>
        <w:tc>
          <w:tcPr>
            <w:tcW w:w="1044" w:type="dxa"/>
            <w:tcBorders>
              <w:top w:val="nil"/>
              <w:bottom w:val="single" w:sz="4" w:space="0" w:color="auto"/>
            </w:tcBorders>
          </w:tcPr>
          <w:p w14:paraId="355743C3" w14:textId="77777777" w:rsidR="00281B5A" w:rsidRPr="00F8750E" w:rsidRDefault="00281B5A" w:rsidP="00281B5A">
            <w:pPr>
              <w:spacing w:after="0" w:line="288"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21,1</w:t>
            </w:r>
          </w:p>
        </w:tc>
      </w:tr>
      <w:tr w:rsidR="00281B5A" w:rsidRPr="00F8750E" w14:paraId="3CD40E73" w14:textId="77777777" w:rsidTr="00281B5A">
        <w:trPr>
          <w:cantSplit/>
        </w:trPr>
        <w:tc>
          <w:tcPr>
            <w:tcW w:w="1616" w:type="dxa"/>
            <w:tcBorders>
              <w:bottom w:val="nil"/>
            </w:tcBorders>
            <w:shd w:val="clear" w:color="auto" w:fill="auto"/>
            <w:vAlign w:val="center"/>
            <w:hideMark/>
          </w:tcPr>
          <w:p w14:paraId="03C561FF" w14:textId="77777777" w:rsidR="00281B5A" w:rsidRPr="00F8750E" w:rsidRDefault="00281B5A" w:rsidP="00281B5A">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bottom w:val="nil"/>
            </w:tcBorders>
            <w:shd w:val="clear" w:color="auto" w:fill="auto"/>
            <w:vAlign w:val="center"/>
            <w:hideMark/>
          </w:tcPr>
          <w:p w14:paraId="464D37E5" w14:textId="77777777" w:rsidR="00281B5A" w:rsidRPr="00F8750E" w:rsidRDefault="00281B5A" w:rsidP="00281B5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57" w:type="dxa"/>
            <w:tcBorders>
              <w:bottom w:val="nil"/>
            </w:tcBorders>
            <w:shd w:val="clear" w:color="auto" w:fill="auto"/>
            <w:tcMar>
              <w:right w:w="198" w:type="dxa"/>
            </w:tcMar>
            <w:vAlign w:val="center"/>
            <w:hideMark/>
          </w:tcPr>
          <w:p w14:paraId="1B66383E"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14,5</w:t>
            </w:r>
          </w:p>
        </w:tc>
        <w:tc>
          <w:tcPr>
            <w:tcW w:w="1257" w:type="dxa"/>
            <w:tcBorders>
              <w:bottom w:val="nil"/>
            </w:tcBorders>
            <w:shd w:val="clear" w:color="auto" w:fill="auto"/>
            <w:tcMar>
              <w:right w:w="198" w:type="dxa"/>
            </w:tcMar>
            <w:vAlign w:val="center"/>
            <w:hideMark/>
          </w:tcPr>
          <w:p w14:paraId="3B885327"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15,2</w:t>
            </w:r>
          </w:p>
        </w:tc>
        <w:tc>
          <w:tcPr>
            <w:tcW w:w="1257" w:type="dxa"/>
            <w:tcBorders>
              <w:bottom w:val="nil"/>
            </w:tcBorders>
            <w:shd w:val="clear" w:color="auto" w:fill="auto"/>
            <w:tcMar>
              <w:right w:w="198" w:type="dxa"/>
            </w:tcMar>
            <w:vAlign w:val="center"/>
            <w:hideMark/>
          </w:tcPr>
          <w:p w14:paraId="77EAD495"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15,9</w:t>
            </w:r>
          </w:p>
        </w:tc>
        <w:tc>
          <w:tcPr>
            <w:tcW w:w="1257" w:type="dxa"/>
            <w:tcBorders>
              <w:bottom w:val="nil"/>
            </w:tcBorders>
            <w:shd w:val="clear" w:color="auto" w:fill="auto"/>
            <w:tcMar>
              <w:right w:w="198" w:type="dxa"/>
            </w:tcMar>
            <w:vAlign w:val="center"/>
            <w:hideMark/>
          </w:tcPr>
          <w:p w14:paraId="06EA5B08"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16,6</w:t>
            </w:r>
          </w:p>
        </w:tc>
        <w:tc>
          <w:tcPr>
            <w:tcW w:w="1164" w:type="dxa"/>
            <w:tcBorders>
              <w:bottom w:val="nil"/>
            </w:tcBorders>
            <w:tcMar>
              <w:right w:w="198" w:type="dxa"/>
            </w:tcMar>
          </w:tcPr>
          <w:p w14:paraId="67B301F8"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16,3</w:t>
            </w:r>
          </w:p>
        </w:tc>
        <w:tc>
          <w:tcPr>
            <w:tcW w:w="1044" w:type="dxa"/>
            <w:tcBorders>
              <w:bottom w:val="nil"/>
            </w:tcBorders>
          </w:tcPr>
          <w:p w14:paraId="595F6C8C" w14:textId="77777777" w:rsidR="00281B5A" w:rsidRPr="00A00A07" w:rsidRDefault="00281B5A" w:rsidP="00281B5A">
            <w:pPr>
              <w:spacing w:after="0" w:line="288" w:lineRule="auto"/>
              <w:jc w:val="right"/>
              <w:rPr>
                <w:rFonts w:ascii="Montserrat Light" w:eastAsia="Times New Roman" w:hAnsi="Montserrat Light" w:cs="Times New Roman"/>
                <w:b/>
                <w:color w:val="000000"/>
                <w:lang w:eastAsia="fr-FR"/>
              </w:rPr>
            </w:pPr>
            <w:r w:rsidRPr="00A00A07">
              <w:rPr>
                <w:rFonts w:ascii="Montserrat Light" w:eastAsia="Times New Roman" w:hAnsi="Montserrat Light" w:cs="Times New Roman"/>
                <w:b/>
                <w:color w:val="000000"/>
                <w:lang w:eastAsia="fr-FR"/>
              </w:rPr>
              <w:t>15,1</w:t>
            </w:r>
          </w:p>
        </w:tc>
      </w:tr>
      <w:tr w:rsidR="00281B5A" w:rsidRPr="00F8750E" w14:paraId="3764A556" w14:textId="77777777" w:rsidTr="00281B5A">
        <w:trPr>
          <w:cantSplit/>
        </w:trPr>
        <w:tc>
          <w:tcPr>
            <w:tcW w:w="1616" w:type="dxa"/>
            <w:tcBorders>
              <w:top w:val="nil"/>
              <w:bottom w:val="nil"/>
            </w:tcBorders>
            <w:shd w:val="clear" w:color="auto" w:fill="auto"/>
            <w:vAlign w:val="center"/>
            <w:hideMark/>
          </w:tcPr>
          <w:p w14:paraId="2E3B3895" w14:textId="77777777" w:rsidR="00281B5A" w:rsidRPr="00F8750E" w:rsidRDefault="00281B5A" w:rsidP="00281B5A">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70" w:type="dxa"/>
            <w:tcBorders>
              <w:top w:val="nil"/>
              <w:bottom w:val="nil"/>
            </w:tcBorders>
            <w:shd w:val="clear" w:color="auto" w:fill="auto"/>
            <w:vAlign w:val="center"/>
            <w:hideMark/>
          </w:tcPr>
          <w:p w14:paraId="30F667B3" w14:textId="77777777" w:rsidR="00281B5A" w:rsidRPr="00F8750E" w:rsidRDefault="00281B5A" w:rsidP="00281B5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57" w:type="dxa"/>
            <w:tcBorders>
              <w:top w:val="nil"/>
              <w:bottom w:val="nil"/>
            </w:tcBorders>
            <w:shd w:val="clear" w:color="auto" w:fill="auto"/>
            <w:tcMar>
              <w:right w:w="198" w:type="dxa"/>
            </w:tcMar>
            <w:vAlign w:val="center"/>
            <w:hideMark/>
          </w:tcPr>
          <w:p w14:paraId="77F50103"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15,0</w:t>
            </w:r>
          </w:p>
        </w:tc>
        <w:tc>
          <w:tcPr>
            <w:tcW w:w="1257" w:type="dxa"/>
            <w:tcBorders>
              <w:top w:val="nil"/>
              <w:bottom w:val="nil"/>
            </w:tcBorders>
            <w:shd w:val="clear" w:color="auto" w:fill="auto"/>
            <w:tcMar>
              <w:right w:w="198" w:type="dxa"/>
            </w:tcMar>
            <w:vAlign w:val="center"/>
            <w:hideMark/>
          </w:tcPr>
          <w:p w14:paraId="0D34B8C5"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15,9</w:t>
            </w:r>
          </w:p>
        </w:tc>
        <w:tc>
          <w:tcPr>
            <w:tcW w:w="1257" w:type="dxa"/>
            <w:tcBorders>
              <w:top w:val="nil"/>
              <w:bottom w:val="nil"/>
            </w:tcBorders>
            <w:shd w:val="clear" w:color="auto" w:fill="auto"/>
            <w:tcMar>
              <w:right w:w="198" w:type="dxa"/>
            </w:tcMar>
            <w:vAlign w:val="center"/>
            <w:hideMark/>
          </w:tcPr>
          <w:p w14:paraId="3AA1079A"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16,3</w:t>
            </w:r>
          </w:p>
        </w:tc>
        <w:tc>
          <w:tcPr>
            <w:tcW w:w="1257" w:type="dxa"/>
            <w:tcBorders>
              <w:top w:val="nil"/>
              <w:bottom w:val="nil"/>
            </w:tcBorders>
            <w:shd w:val="clear" w:color="auto" w:fill="auto"/>
            <w:tcMar>
              <w:right w:w="198" w:type="dxa"/>
            </w:tcMar>
            <w:vAlign w:val="center"/>
            <w:hideMark/>
          </w:tcPr>
          <w:p w14:paraId="4EAD74F6"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17,0</w:t>
            </w:r>
          </w:p>
        </w:tc>
        <w:tc>
          <w:tcPr>
            <w:tcW w:w="1164" w:type="dxa"/>
            <w:tcBorders>
              <w:top w:val="nil"/>
              <w:bottom w:val="nil"/>
            </w:tcBorders>
            <w:tcMar>
              <w:right w:w="198" w:type="dxa"/>
            </w:tcMar>
          </w:tcPr>
          <w:p w14:paraId="6F6CEF49"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16,6</w:t>
            </w:r>
          </w:p>
        </w:tc>
        <w:tc>
          <w:tcPr>
            <w:tcW w:w="1044" w:type="dxa"/>
            <w:tcBorders>
              <w:top w:val="nil"/>
              <w:bottom w:val="nil"/>
            </w:tcBorders>
          </w:tcPr>
          <w:p w14:paraId="4124AF44" w14:textId="77777777" w:rsidR="00281B5A" w:rsidRPr="00A00A07" w:rsidRDefault="00281B5A" w:rsidP="00281B5A">
            <w:pPr>
              <w:spacing w:after="0" w:line="288" w:lineRule="auto"/>
              <w:jc w:val="right"/>
              <w:rPr>
                <w:rFonts w:ascii="Montserrat Light" w:eastAsia="Times New Roman" w:hAnsi="Montserrat Light" w:cs="Times New Roman"/>
                <w:b/>
                <w:color w:val="000000"/>
                <w:lang w:eastAsia="fr-FR"/>
              </w:rPr>
            </w:pPr>
            <w:r w:rsidRPr="00A00A07">
              <w:rPr>
                <w:rFonts w:ascii="Montserrat Light" w:eastAsia="Times New Roman" w:hAnsi="Montserrat Light" w:cs="Times New Roman"/>
                <w:b/>
                <w:color w:val="000000"/>
                <w:lang w:eastAsia="fr-FR"/>
              </w:rPr>
              <w:t>15,4</w:t>
            </w:r>
          </w:p>
        </w:tc>
      </w:tr>
      <w:tr w:rsidR="00281B5A" w:rsidRPr="00F8750E" w14:paraId="694DDB10" w14:textId="77777777" w:rsidTr="00281B5A">
        <w:trPr>
          <w:cantSplit/>
        </w:trPr>
        <w:tc>
          <w:tcPr>
            <w:tcW w:w="1616" w:type="dxa"/>
            <w:tcBorders>
              <w:top w:val="nil"/>
            </w:tcBorders>
            <w:shd w:val="clear" w:color="auto" w:fill="auto"/>
            <w:vAlign w:val="center"/>
            <w:hideMark/>
          </w:tcPr>
          <w:p w14:paraId="2B27A1B8" w14:textId="77777777" w:rsidR="00281B5A" w:rsidRPr="00F8750E" w:rsidRDefault="00281B5A" w:rsidP="00281B5A">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top w:val="nil"/>
            </w:tcBorders>
            <w:shd w:val="clear" w:color="auto" w:fill="auto"/>
            <w:vAlign w:val="center"/>
            <w:hideMark/>
          </w:tcPr>
          <w:p w14:paraId="2A73E2A4" w14:textId="77777777" w:rsidR="00281B5A" w:rsidRPr="00F8750E" w:rsidRDefault="00281B5A" w:rsidP="00281B5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57" w:type="dxa"/>
            <w:tcBorders>
              <w:top w:val="nil"/>
            </w:tcBorders>
            <w:shd w:val="clear" w:color="auto" w:fill="auto"/>
            <w:tcMar>
              <w:right w:w="198" w:type="dxa"/>
            </w:tcMar>
            <w:vAlign w:val="center"/>
            <w:hideMark/>
          </w:tcPr>
          <w:p w14:paraId="3ACA7C67"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14,7</w:t>
            </w:r>
          </w:p>
        </w:tc>
        <w:tc>
          <w:tcPr>
            <w:tcW w:w="1257" w:type="dxa"/>
            <w:tcBorders>
              <w:top w:val="nil"/>
            </w:tcBorders>
            <w:shd w:val="clear" w:color="auto" w:fill="auto"/>
            <w:tcMar>
              <w:right w:w="198" w:type="dxa"/>
            </w:tcMar>
            <w:vAlign w:val="center"/>
            <w:hideMark/>
          </w:tcPr>
          <w:p w14:paraId="0513588F"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15,6</w:t>
            </w:r>
          </w:p>
        </w:tc>
        <w:tc>
          <w:tcPr>
            <w:tcW w:w="1257" w:type="dxa"/>
            <w:tcBorders>
              <w:top w:val="nil"/>
            </w:tcBorders>
            <w:shd w:val="clear" w:color="auto" w:fill="auto"/>
            <w:tcMar>
              <w:right w:w="198" w:type="dxa"/>
            </w:tcMar>
            <w:vAlign w:val="center"/>
            <w:hideMark/>
          </w:tcPr>
          <w:p w14:paraId="523910F5"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16,1</w:t>
            </w:r>
          </w:p>
        </w:tc>
        <w:tc>
          <w:tcPr>
            <w:tcW w:w="1257" w:type="dxa"/>
            <w:tcBorders>
              <w:top w:val="nil"/>
            </w:tcBorders>
            <w:shd w:val="clear" w:color="auto" w:fill="auto"/>
            <w:tcMar>
              <w:right w:w="198" w:type="dxa"/>
            </w:tcMar>
            <w:vAlign w:val="center"/>
            <w:hideMark/>
          </w:tcPr>
          <w:p w14:paraId="724C6AE1"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16,8</w:t>
            </w:r>
          </w:p>
        </w:tc>
        <w:tc>
          <w:tcPr>
            <w:tcW w:w="1164" w:type="dxa"/>
            <w:tcBorders>
              <w:top w:val="nil"/>
            </w:tcBorders>
            <w:tcMar>
              <w:right w:w="198" w:type="dxa"/>
            </w:tcMar>
          </w:tcPr>
          <w:p w14:paraId="78AD3ECF"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16,5</w:t>
            </w:r>
          </w:p>
        </w:tc>
        <w:tc>
          <w:tcPr>
            <w:tcW w:w="1044" w:type="dxa"/>
            <w:tcBorders>
              <w:top w:val="nil"/>
            </w:tcBorders>
          </w:tcPr>
          <w:p w14:paraId="294F7BD1" w14:textId="77777777" w:rsidR="00281B5A" w:rsidRPr="00A00A07" w:rsidRDefault="00281B5A" w:rsidP="00281B5A">
            <w:pPr>
              <w:spacing w:after="0" w:line="288" w:lineRule="auto"/>
              <w:jc w:val="right"/>
              <w:rPr>
                <w:rFonts w:ascii="Montserrat Light" w:eastAsia="Times New Roman" w:hAnsi="Montserrat Light" w:cs="Times New Roman"/>
                <w:b/>
                <w:color w:val="000000"/>
                <w:lang w:eastAsia="fr-FR"/>
              </w:rPr>
            </w:pPr>
            <w:r w:rsidRPr="00A00A07">
              <w:rPr>
                <w:rFonts w:ascii="Montserrat Light" w:eastAsia="Times New Roman" w:hAnsi="Montserrat Light" w:cs="Times New Roman"/>
                <w:b/>
                <w:color w:val="000000"/>
                <w:lang w:eastAsia="fr-FR"/>
              </w:rPr>
              <w:t>15,2</w:t>
            </w:r>
          </w:p>
        </w:tc>
      </w:tr>
    </w:tbl>
    <w:p w14:paraId="6AD9E25B" w14:textId="77777777" w:rsidR="00D75882" w:rsidRPr="00F8750E" w:rsidRDefault="001409E8" w:rsidP="003B4BC4">
      <w:pPr>
        <w:spacing w:after="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DPP/MEMP</w:t>
      </w:r>
      <w:r w:rsidR="00D75882" w:rsidRPr="00F8750E">
        <w:rPr>
          <w:rFonts w:ascii="Montserrat Light" w:hAnsi="Montserrat Light"/>
        </w:rPr>
        <w:br w:type="page"/>
      </w:r>
    </w:p>
    <w:p w14:paraId="43CDAC54" w14:textId="77777777" w:rsidR="00B06E0F" w:rsidRPr="00F8750E" w:rsidRDefault="00205F69" w:rsidP="007D087D">
      <w:pPr>
        <w:pStyle w:val="Lgende"/>
        <w:spacing w:before="120" w:after="120"/>
        <w:ind w:left="1644" w:hanging="1644"/>
        <w:jc w:val="both"/>
        <w:rPr>
          <w:rFonts w:ascii="Montserrat Light" w:hAnsi="Montserrat Light"/>
          <w:sz w:val="22"/>
          <w:szCs w:val="22"/>
        </w:rPr>
      </w:pPr>
      <w:bookmarkStart w:id="162" w:name="_Toc102734513"/>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B06E0F" w:rsidRPr="00F8750E">
        <w:rPr>
          <w:rFonts w:ascii="Montserrat Light" w:hAnsi="Montserrat Light"/>
          <w:sz w:val="22"/>
          <w:szCs w:val="22"/>
        </w:rPr>
        <w:t xml:space="preserve">: Taux brut d’admission </w:t>
      </w:r>
      <w:r w:rsidR="00713065" w:rsidRPr="00F8750E">
        <w:rPr>
          <w:rFonts w:ascii="Montserrat Light" w:hAnsi="Montserrat Light"/>
          <w:sz w:val="22"/>
          <w:szCs w:val="22"/>
        </w:rPr>
        <w:t xml:space="preserve">(%) </w:t>
      </w:r>
      <w:r w:rsidR="00B06E0F" w:rsidRPr="00F8750E">
        <w:rPr>
          <w:rFonts w:ascii="Montserrat Light" w:hAnsi="Montserrat Light"/>
          <w:sz w:val="22"/>
          <w:szCs w:val="22"/>
        </w:rPr>
        <w:t xml:space="preserve">au </w:t>
      </w:r>
      <w:r w:rsidR="00750BF2" w:rsidRPr="00F8750E">
        <w:rPr>
          <w:rFonts w:ascii="Montserrat Light" w:hAnsi="Montserrat Light"/>
          <w:sz w:val="22"/>
          <w:szCs w:val="22"/>
        </w:rPr>
        <w:t>primaire par département de 2015 à 20</w:t>
      </w:r>
      <w:r w:rsidR="00281B5A" w:rsidRPr="00F8750E">
        <w:rPr>
          <w:rFonts w:ascii="Montserrat Light" w:hAnsi="Montserrat Light"/>
          <w:sz w:val="22"/>
          <w:szCs w:val="22"/>
        </w:rPr>
        <w:t>20</w:t>
      </w:r>
      <w:bookmarkEnd w:id="162"/>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7"/>
        <w:gridCol w:w="766"/>
        <w:gridCol w:w="1265"/>
        <w:gridCol w:w="1265"/>
        <w:gridCol w:w="1265"/>
        <w:gridCol w:w="1265"/>
        <w:gridCol w:w="1176"/>
        <w:gridCol w:w="1003"/>
      </w:tblGrid>
      <w:tr w:rsidR="00281B5A" w:rsidRPr="00F8750E" w14:paraId="52F9A2D7" w14:textId="77777777" w:rsidTr="0072756D">
        <w:trPr>
          <w:cantSplit/>
        </w:trPr>
        <w:tc>
          <w:tcPr>
            <w:tcW w:w="1617" w:type="dxa"/>
            <w:shd w:val="clear" w:color="auto" w:fill="DEEAF6" w:themeFill="accent1" w:themeFillTint="33"/>
            <w:vAlign w:val="center"/>
            <w:hideMark/>
          </w:tcPr>
          <w:p w14:paraId="4458E250" w14:textId="77777777" w:rsidR="00281B5A" w:rsidRPr="00F8750E" w:rsidRDefault="00281B5A" w:rsidP="00A44099">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66" w:type="dxa"/>
            <w:tcBorders>
              <w:bottom w:val="single" w:sz="4" w:space="0" w:color="auto"/>
            </w:tcBorders>
            <w:shd w:val="clear" w:color="auto" w:fill="DEEAF6" w:themeFill="accent1" w:themeFillTint="33"/>
            <w:vAlign w:val="center"/>
            <w:hideMark/>
          </w:tcPr>
          <w:p w14:paraId="20EF0210" w14:textId="77777777" w:rsidR="00281B5A" w:rsidRPr="00F8750E" w:rsidRDefault="00281B5A" w:rsidP="00A44099">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65" w:type="dxa"/>
            <w:tcBorders>
              <w:bottom w:val="single" w:sz="4" w:space="0" w:color="auto"/>
            </w:tcBorders>
            <w:shd w:val="clear" w:color="auto" w:fill="DEEAF6" w:themeFill="accent1" w:themeFillTint="33"/>
            <w:tcMar>
              <w:right w:w="198" w:type="dxa"/>
            </w:tcMar>
            <w:vAlign w:val="center"/>
            <w:hideMark/>
          </w:tcPr>
          <w:p w14:paraId="0C2EE1FA" w14:textId="77777777" w:rsidR="00281B5A" w:rsidRPr="00F8750E" w:rsidRDefault="00281B5A"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65" w:type="dxa"/>
            <w:tcBorders>
              <w:bottom w:val="single" w:sz="4" w:space="0" w:color="auto"/>
            </w:tcBorders>
            <w:shd w:val="clear" w:color="auto" w:fill="DEEAF6" w:themeFill="accent1" w:themeFillTint="33"/>
            <w:tcMar>
              <w:right w:w="198" w:type="dxa"/>
            </w:tcMar>
            <w:vAlign w:val="center"/>
            <w:hideMark/>
          </w:tcPr>
          <w:p w14:paraId="7D9FF634" w14:textId="77777777" w:rsidR="00281B5A" w:rsidRPr="00F8750E" w:rsidRDefault="00281B5A"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65" w:type="dxa"/>
            <w:tcBorders>
              <w:bottom w:val="single" w:sz="4" w:space="0" w:color="auto"/>
            </w:tcBorders>
            <w:shd w:val="clear" w:color="auto" w:fill="DEEAF6" w:themeFill="accent1" w:themeFillTint="33"/>
            <w:tcMar>
              <w:right w:w="198" w:type="dxa"/>
            </w:tcMar>
            <w:vAlign w:val="center"/>
            <w:hideMark/>
          </w:tcPr>
          <w:p w14:paraId="7CB5268B" w14:textId="77777777" w:rsidR="00281B5A" w:rsidRPr="00F8750E" w:rsidRDefault="00281B5A"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65" w:type="dxa"/>
            <w:tcBorders>
              <w:bottom w:val="single" w:sz="4" w:space="0" w:color="auto"/>
            </w:tcBorders>
            <w:shd w:val="clear" w:color="auto" w:fill="DEEAF6" w:themeFill="accent1" w:themeFillTint="33"/>
            <w:tcMar>
              <w:right w:w="198" w:type="dxa"/>
            </w:tcMar>
            <w:vAlign w:val="center"/>
            <w:hideMark/>
          </w:tcPr>
          <w:p w14:paraId="4C9493DD" w14:textId="77777777" w:rsidR="00281B5A" w:rsidRPr="00F8750E" w:rsidRDefault="00281B5A"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76" w:type="dxa"/>
            <w:tcBorders>
              <w:bottom w:val="single" w:sz="4" w:space="0" w:color="auto"/>
            </w:tcBorders>
            <w:shd w:val="clear" w:color="auto" w:fill="DEEAF6" w:themeFill="accent1" w:themeFillTint="33"/>
            <w:tcMar>
              <w:right w:w="198" w:type="dxa"/>
            </w:tcMar>
          </w:tcPr>
          <w:p w14:paraId="7AF95861" w14:textId="77777777" w:rsidR="00281B5A" w:rsidRPr="00F8750E" w:rsidRDefault="00281B5A"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03" w:type="dxa"/>
            <w:tcBorders>
              <w:bottom w:val="single" w:sz="4" w:space="0" w:color="auto"/>
            </w:tcBorders>
            <w:shd w:val="clear" w:color="auto" w:fill="DEEAF6" w:themeFill="accent1" w:themeFillTint="33"/>
          </w:tcPr>
          <w:p w14:paraId="4AC06BF0" w14:textId="77777777" w:rsidR="00281B5A" w:rsidRPr="00F8750E" w:rsidRDefault="00281B5A"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281B5A" w:rsidRPr="00F8750E" w14:paraId="76967CD3" w14:textId="77777777" w:rsidTr="00E0142A">
        <w:trPr>
          <w:cantSplit/>
        </w:trPr>
        <w:tc>
          <w:tcPr>
            <w:tcW w:w="1617" w:type="dxa"/>
            <w:tcBorders>
              <w:bottom w:val="nil"/>
            </w:tcBorders>
            <w:shd w:val="clear" w:color="auto" w:fill="auto"/>
            <w:vAlign w:val="center"/>
            <w:hideMark/>
          </w:tcPr>
          <w:p w14:paraId="4DE8E4FA"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7AA5209C"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hideMark/>
          </w:tcPr>
          <w:p w14:paraId="2BE1000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97,4</w:t>
            </w:r>
          </w:p>
        </w:tc>
        <w:tc>
          <w:tcPr>
            <w:tcW w:w="1265" w:type="dxa"/>
            <w:tcBorders>
              <w:bottom w:val="nil"/>
            </w:tcBorders>
            <w:shd w:val="clear" w:color="auto" w:fill="auto"/>
            <w:tcMar>
              <w:right w:w="198" w:type="dxa"/>
            </w:tcMar>
            <w:vAlign w:val="center"/>
            <w:hideMark/>
          </w:tcPr>
          <w:p w14:paraId="71CBC477"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77,7</w:t>
            </w:r>
          </w:p>
        </w:tc>
        <w:tc>
          <w:tcPr>
            <w:tcW w:w="1265" w:type="dxa"/>
            <w:tcBorders>
              <w:bottom w:val="nil"/>
            </w:tcBorders>
            <w:shd w:val="clear" w:color="auto" w:fill="auto"/>
            <w:tcMar>
              <w:right w:w="198" w:type="dxa"/>
            </w:tcMar>
            <w:vAlign w:val="center"/>
            <w:hideMark/>
          </w:tcPr>
          <w:p w14:paraId="313D0FF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76,1</w:t>
            </w:r>
          </w:p>
        </w:tc>
        <w:tc>
          <w:tcPr>
            <w:tcW w:w="1265" w:type="dxa"/>
            <w:tcBorders>
              <w:bottom w:val="nil"/>
            </w:tcBorders>
            <w:shd w:val="clear" w:color="auto" w:fill="auto"/>
            <w:tcMar>
              <w:right w:w="198" w:type="dxa"/>
            </w:tcMar>
            <w:vAlign w:val="center"/>
            <w:hideMark/>
          </w:tcPr>
          <w:p w14:paraId="0E99CDE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76,2</w:t>
            </w:r>
          </w:p>
        </w:tc>
        <w:tc>
          <w:tcPr>
            <w:tcW w:w="1176" w:type="dxa"/>
            <w:tcBorders>
              <w:bottom w:val="nil"/>
            </w:tcBorders>
            <w:tcMar>
              <w:right w:w="198" w:type="dxa"/>
            </w:tcMar>
          </w:tcPr>
          <w:p w14:paraId="3D7CA441"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73,4</w:t>
            </w:r>
          </w:p>
        </w:tc>
        <w:tc>
          <w:tcPr>
            <w:tcW w:w="1003" w:type="dxa"/>
            <w:tcBorders>
              <w:bottom w:val="nil"/>
            </w:tcBorders>
            <w:vAlign w:val="bottom"/>
          </w:tcPr>
          <w:p w14:paraId="71B63830"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87,7</w:t>
            </w:r>
          </w:p>
        </w:tc>
      </w:tr>
      <w:tr w:rsidR="00281B5A" w:rsidRPr="00F8750E" w14:paraId="77A30161" w14:textId="77777777" w:rsidTr="00E0142A">
        <w:trPr>
          <w:cantSplit/>
        </w:trPr>
        <w:tc>
          <w:tcPr>
            <w:tcW w:w="1617" w:type="dxa"/>
            <w:tcBorders>
              <w:top w:val="nil"/>
              <w:bottom w:val="nil"/>
            </w:tcBorders>
            <w:shd w:val="clear" w:color="auto" w:fill="auto"/>
            <w:vAlign w:val="center"/>
            <w:hideMark/>
          </w:tcPr>
          <w:p w14:paraId="063FA05E"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66" w:type="dxa"/>
            <w:tcBorders>
              <w:top w:val="nil"/>
              <w:bottom w:val="nil"/>
            </w:tcBorders>
            <w:shd w:val="clear" w:color="auto" w:fill="auto"/>
            <w:vAlign w:val="center"/>
            <w:hideMark/>
          </w:tcPr>
          <w:p w14:paraId="51F7F769"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hideMark/>
          </w:tcPr>
          <w:p w14:paraId="30DB590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98,5</w:t>
            </w:r>
          </w:p>
        </w:tc>
        <w:tc>
          <w:tcPr>
            <w:tcW w:w="1265" w:type="dxa"/>
            <w:tcBorders>
              <w:top w:val="nil"/>
              <w:bottom w:val="nil"/>
            </w:tcBorders>
            <w:shd w:val="clear" w:color="auto" w:fill="auto"/>
            <w:tcMar>
              <w:right w:w="198" w:type="dxa"/>
            </w:tcMar>
            <w:vAlign w:val="center"/>
            <w:hideMark/>
          </w:tcPr>
          <w:p w14:paraId="69F2376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71,7</w:t>
            </w:r>
          </w:p>
        </w:tc>
        <w:tc>
          <w:tcPr>
            <w:tcW w:w="1265" w:type="dxa"/>
            <w:tcBorders>
              <w:top w:val="nil"/>
              <w:bottom w:val="nil"/>
            </w:tcBorders>
            <w:shd w:val="clear" w:color="auto" w:fill="auto"/>
            <w:tcMar>
              <w:right w:w="198" w:type="dxa"/>
            </w:tcMar>
            <w:vAlign w:val="center"/>
            <w:hideMark/>
          </w:tcPr>
          <w:p w14:paraId="0C43710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70,4</w:t>
            </w:r>
          </w:p>
        </w:tc>
        <w:tc>
          <w:tcPr>
            <w:tcW w:w="1265" w:type="dxa"/>
            <w:tcBorders>
              <w:top w:val="nil"/>
              <w:bottom w:val="nil"/>
            </w:tcBorders>
            <w:shd w:val="clear" w:color="auto" w:fill="auto"/>
            <w:tcMar>
              <w:right w:w="198" w:type="dxa"/>
            </w:tcMar>
            <w:vAlign w:val="center"/>
            <w:hideMark/>
          </w:tcPr>
          <w:p w14:paraId="1254363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68,1</w:t>
            </w:r>
          </w:p>
        </w:tc>
        <w:tc>
          <w:tcPr>
            <w:tcW w:w="1176" w:type="dxa"/>
            <w:tcBorders>
              <w:top w:val="nil"/>
              <w:bottom w:val="nil"/>
            </w:tcBorders>
            <w:tcMar>
              <w:right w:w="198" w:type="dxa"/>
            </w:tcMar>
          </w:tcPr>
          <w:p w14:paraId="43B0D4EA"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62,4</w:t>
            </w:r>
          </w:p>
        </w:tc>
        <w:tc>
          <w:tcPr>
            <w:tcW w:w="1003" w:type="dxa"/>
            <w:tcBorders>
              <w:top w:val="nil"/>
              <w:bottom w:val="nil"/>
            </w:tcBorders>
            <w:vAlign w:val="bottom"/>
          </w:tcPr>
          <w:p w14:paraId="71E4F54A"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73,1</w:t>
            </w:r>
          </w:p>
        </w:tc>
      </w:tr>
      <w:tr w:rsidR="00281B5A" w:rsidRPr="00F8750E" w14:paraId="4868D04B" w14:textId="77777777" w:rsidTr="00E0142A">
        <w:trPr>
          <w:cantSplit/>
        </w:trPr>
        <w:tc>
          <w:tcPr>
            <w:tcW w:w="1617" w:type="dxa"/>
            <w:tcBorders>
              <w:top w:val="nil"/>
            </w:tcBorders>
            <w:shd w:val="clear" w:color="auto" w:fill="auto"/>
            <w:vAlign w:val="center"/>
            <w:hideMark/>
          </w:tcPr>
          <w:p w14:paraId="4378DCDA"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0EBD5F5B"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hideMark/>
          </w:tcPr>
          <w:p w14:paraId="11FFD677"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97,9</w:t>
            </w:r>
          </w:p>
        </w:tc>
        <w:tc>
          <w:tcPr>
            <w:tcW w:w="1265" w:type="dxa"/>
            <w:tcBorders>
              <w:top w:val="nil"/>
              <w:bottom w:val="single" w:sz="4" w:space="0" w:color="auto"/>
            </w:tcBorders>
            <w:shd w:val="clear" w:color="auto" w:fill="auto"/>
            <w:tcMar>
              <w:right w:w="198" w:type="dxa"/>
            </w:tcMar>
            <w:vAlign w:val="center"/>
            <w:hideMark/>
          </w:tcPr>
          <w:p w14:paraId="1ED353B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74,7</w:t>
            </w:r>
          </w:p>
        </w:tc>
        <w:tc>
          <w:tcPr>
            <w:tcW w:w="1265" w:type="dxa"/>
            <w:tcBorders>
              <w:top w:val="nil"/>
              <w:bottom w:val="single" w:sz="4" w:space="0" w:color="auto"/>
            </w:tcBorders>
            <w:shd w:val="clear" w:color="auto" w:fill="auto"/>
            <w:tcMar>
              <w:right w:w="198" w:type="dxa"/>
            </w:tcMar>
            <w:vAlign w:val="center"/>
            <w:hideMark/>
          </w:tcPr>
          <w:p w14:paraId="2C4088E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73,2</w:t>
            </w:r>
          </w:p>
        </w:tc>
        <w:tc>
          <w:tcPr>
            <w:tcW w:w="1265" w:type="dxa"/>
            <w:tcBorders>
              <w:top w:val="nil"/>
              <w:bottom w:val="single" w:sz="4" w:space="0" w:color="auto"/>
            </w:tcBorders>
            <w:shd w:val="clear" w:color="auto" w:fill="auto"/>
            <w:tcMar>
              <w:right w:w="198" w:type="dxa"/>
            </w:tcMar>
            <w:vAlign w:val="center"/>
            <w:hideMark/>
          </w:tcPr>
          <w:p w14:paraId="42D1AAF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72,1</w:t>
            </w:r>
          </w:p>
        </w:tc>
        <w:tc>
          <w:tcPr>
            <w:tcW w:w="1176" w:type="dxa"/>
            <w:tcBorders>
              <w:top w:val="nil"/>
              <w:bottom w:val="single" w:sz="4" w:space="0" w:color="auto"/>
            </w:tcBorders>
            <w:tcMar>
              <w:right w:w="198" w:type="dxa"/>
            </w:tcMar>
          </w:tcPr>
          <w:p w14:paraId="0098886C"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67,9</w:t>
            </w:r>
          </w:p>
        </w:tc>
        <w:tc>
          <w:tcPr>
            <w:tcW w:w="1003" w:type="dxa"/>
            <w:tcBorders>
              <w:top w:val="nil"/>
              <w:bottom w:val="single" w:sz="4" w:space="0" w:color="auto"/>
            </w:tcBorders>
            <w:vAlign w:val="bottom"/>
          </w:tcPr>
          <w:p w14:paraId="76B63DAB"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80,5</w:t>
            </w:r>
          </w:p>
        </w:tc>
      </w:tr>
      <w:tr w:rsidR="00281B5A" w:rsidRPr="00F8750E" w14:paraId="5E65898E" w14:textId="77777777" w:rsidTr="00E0142A">
        <w:trPr>
          <w:cantSplit/>
        </w:trPr>
        <w:tc>
          <w:tcPr>
            <w:tcW w:w="1617" w:type="dxa"/>
            <w:tcBorders>
              <w:bottom w:val="nil"/>
            </w:tcBorders>
            <w:shd w:val="clear" w:color="auto" w:fill="auto"/>
            <w:vAlign w:val="center"/>
            <w:hideMark/>
          </w:tcPr>
          <w:p w14:paraId="780BA655"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71F909F4"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hideMark/>
          </w:tcPr>
          <w:p w14:paraId="79FFD83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172,4</w:t>
            </w:r>
          </w:p>
        </w:tc>
        <w:tc>
          <w:tcPr>
            <w:tcW w:w="1265" w:type="dxa"/>
            <w:tcBorders>
              <w:bottom w:val="nil"/>
            </w:tcBorders>
            <w:shd w:val="clear" w:color="auto" w:fill="auto"/>
            <w:tcMar>
              <w:right w:w="198" w:type="dxa"/>
            </w:tcMar>
            <w:vAlign w:val="center"/>
            <w:hideMark/>
          </w:tcPr>
          <w:p w14:paraId="67178D1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143,7</w:t>
            </w:r>
          </w:p>
        </w:tc>
        <w:tc>
          <w:tcPr>
            <w:tcW w:w="1265" w:type="dxa"/>
            <w:tcBorders>
              <w:bottom w:val="nil"/>
            </w:tcBorders>
            <w:shd w:val="clear" w:color="auto" w:fill="auto"/>
            <w:tcMar>
              <w:right w:w="198" w:type="dxa"/>
            </w:tcMar>
            <w:vAlign w:val="center"/>
            <w:hideMark/>
          </w:tcPr>
          <w:p w14:paraId="0D8C07E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147,8</w:t>
            </w:r>
          </w:p>
        </w:tc>
        <w:tc>
          <w:tcPr>
            <w:tcW w:w="1265" w:type="dxa"/>
            <w:tcBorders>
              <w:bottom w:val="nil"/>
            </w:tcBorders>
            <w:shd w:val="clear" w:color="auto" w:fill="auto"/>
            <w:tcMar>
              <w:right w:w="198" w:type="dxa"/>
            </w:tcMar>
            <w:vAlign w:val="center"/>
            <w:hideMark/>
          </w:tcPr>
          <w:p w14:paraId="5018791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141,4</w:t>
            </w:r>
          </w:p>
        </w:tc>
        <w:tc>
          <w:tcPr>
            <w:tcW w:w="1176" w:type="dxa"/>
            <w:tcBorders>
              <w:bottom w:val="nil"/>
            </w:tcBorders>
            <w:tcMar>
              <w:right w:w="198" w:type="dxa"/>
            </w:tcMar>
          </w:tcPr>
          <w:p w14:paraId="55E971F1"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141,0</w:t>
            </w:r>
          </w:p>
        </w:tc>
        <w:tc>
          <w:tcPr>
            <w:tcW w:w="1003" w:type="dxa"/>
            <w:tcBorders>
              <w:bottom w:val="nil"/>
            </w:tcBorders>
            <w:vAlign w:val="bottom"/>
          </w:tcPr>
          <w:p w14:paraId="77C5128C"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149,2</w:t>
            </w:r>
          </w:p>
        </w:tc>
      </w:tr>
      <w:tr w:rsidR="00281B5A" w:rsidRPr="00F8750E" w14:paraId="166C201F" w14:textId="77777777" w:rsidTr="00E0142A">
        <w:trPr>
          <w:cantSplit/>
        </w:trPr>
        <w:tc>
          <w:tcPr>
            <w:tcW w:w="1617" w:type="dxa"/>
            <w:tcBorders>
              <w:top w:val="nil"/>
              <w:bottom w:val="nil"/>
            </w:tcBorders>
            <w:shd w:val="clear" w:color="auto" w:fill="auto"/>
            <w:vAlign w:val="center"/>
            <w:hideMark/>
          </w:tcPr>
          <w:p w14:paraId="785B00CC"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66" w:type="dxa"/>
            <w:tcBorders>
              <w:top w:val="nil"/>
              <w:bottom w:val="nil"/>
            </w:tcBorders>
            <w:shd w:val="clear" w:color="auto" w:fill="auto"/>
            <w:vAlign w:val="center"/>
            <w:hideMark/>
          </w:tcPr>
          <w:p w14:paraId="563A87BF"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hideMark/>
          </w:tcPr>
          <w:p w14:paraId="1E768B1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162,4</w:t>
            </w:r>
          </w:p>
        </w:tc>
        <w:tc>
          <w:tcPr>
            <w:tcW w:w="1265" w:type="dxa"/>
            <w:tcBorders>
              <w:top w:val="nil"/>
              <w:bottom w:val="nil"/>
            </w:tcBorders>
            <w:shd w:val="clear" w:color="auto" w:fill="auto"/>
            <w:tcMar>
              <w:right w:w="198" w:type="dxa"/>
            </w:tcMar>
            <w:vAlign w:val="center"/>
            <w:hideMark/>
          </w:tcPr>
          <w:p w14:paraId="44C3EAD8"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132,9</w:t>
            </w:r>
          </w:p>
        </w:tc>
        <w:tc>
          <w:tcPr>
            <w:tcW w:w="1265" w:type="dxa"/>
            <w:tcBorders>
              <w:top w:val="nil"/>
              <w:bottom w:val="nil"/>
            </w:tcBorders>
            <w:shd w:val="clear" w:color="auto" w:fill="auto"/>
            <w:tcMar>
              <w:right w:w="198" w:type="dxa"/>
            </w:tcMar>
            <w:vAlign w:val="center"/>
            <w:hideMark/>
          </w:tcPr>
          <w:p w14:paraId="2B153E5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133,8</w:t>
            </w:r>
          </w:p>
        </w:tc>
        <w:tc>
          <w:tcPr>
            <w:tcW w:w="1265" w:type="dxa"/>
            <w:tcBorders>
              <w:top w:val="nil"/>
              <w:bottom w:val="nil"/>
            </w:tcBorders>
            <w:shd w:val="clear" w:color="auto" w:fill="auto"/>
            <w:tcMar>
              <w:right w:w="198" w:type="dxa"/>
            </w:tcMar>
            <w:vAlign w:val="center"/>
            <w:hideMark/>
          </w:tcPr>
          <w:p w14:paraId="6905F36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127,8</w:t>
            </w:r>
          </w:p>
        </w:tc>
        <w:tc>
          <w:tcPr>
            <w:tcW w:w="1176" w:type="dxa"/>
            <w:tcBorders>
              <w:top w:val="nil"/>
              <w:bottom w:val="nil"/>
            </w:tcBorders>
            <w:tcMar>
              <w:right w:w="198" w:type="dxa"/>
            </w:tcMar>
          </w:tcPr>
          <w:p w14:paraId="2456FE00"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125,1</w:t>
            </w:r>
          </w:p>
        </w:tc>
        <w:tc>
          <w:tcPr>
            <w:tcW w:w="1003" w:type="dxa"/>
            <w:tcBorders>
              <w:top w:val="nil"/>
              <w:bottom w:val="nil"/>
            </w:tcBorders>
            <w:vAlign w:val="bottom"/>
          </w:tcPr>
          <w:p w14:paraId="385B0218"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131,3</w:t>
            </w:r>
          </w:p>
        </w:tc>
      </w:tr>
      <w:tr w:rsidR="00281B5A" w:rsidRPr="00F8750E" w14:paraId="47436795" w14:textId="77777777" w:rsidTr="00E0142A">
        <w:trPr>
          <w:cantSplit/>
        </w:trPr>
        <w:tc>
          <w:tcPr>
            <w:tcW w:w="1617" w:type="dxa"/>
            <w:tcBorders>
              <w:top w:val="nil"/>
            </w:tcBorders>
            <w:shd w:val="clear" w:color="auto" w:fill="auto"/>
            <w:vAlign w:val="center"/>
            <w:hideMark/>
          </w:tcPr>
          <w:p w14:paraId="4D191117"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55B1724D"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hideMark/>
          </w:tcPr>
          <w:p w14:paraId="137AD0B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167,6</w:t>
            </w:r>
          </w:p>
        </w:tc>
        <w:tc>
          <w:tcPr>
            <w:tcW w:w="1265" w:type="dxa"/>
            <w:tcBorders>
              <w:top w:val="nil"/>
              <w:bottom w:val="single" w:sz="4" w:space="0" w:color="auto"/>
            </w:tcBorders>
            <w:shd w:val="clear" w:color="auto" w:fill="auto"/>
            <w:tcMar>
              <w:right w:w="198" w:type="dxa"/>
            </w:tcMar>
            <w:vAlign w:val="center"/>
            <w:hideMark/>
          </w:tcPr>
          <w:p w14:paraId="69A6913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138,4</w:t>
            </w:r>
          </w:p>
        </w:tc>
        <w:tc>
          <w:tcPr>
            <w:tcW w:w="1265" w:type="dxa"/>
            <w:tcBorders>
              <w:top w:val="nil"/>
              <w:bottom w:val="single" w:sz="4" w:space="0" w:color="auto"/>
            </w:tcBorders>
            <w:shd w:val="clear" w:color="auto" w:fill="auto"/>
            <w:tcMar>
              <w:right w:w="198" w:type="dxa"/>
            </w:tcMar>
            <w:vAlign w:val="center"/>
            <w:hideMark/>
          </w:tcPr>
          <w:p w14:paraId="361CD6E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140,9</w:t>
            </w:r>
          </w:p>
        </w:tc>
        <w:tc>
          <w:tcPr>
            <w:tcW w:w="1265" w:type="dxa"/>
            <w:tcBorders>
              <w:top w:val="nil"/>
              <w:bottom w:val="single" w:sz="4" w:space="0" w:color="auto"/>
            </w:tcBorders>
            <w:shd w:val="clear" w:color="auto" w:fill="auto"/>
            <w:tcMar>
              <w:right w:w="198" w:type="dxa"/>
            </w:tcMar>
            <w:vAlign w:val="center"/>
            <w:hideMark/>
          </w:tcPr>
          <w:p w14:paraId="0B6DF89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134,7</w:t>
            </w:r>
          </w:p>
        </w:tc>
        <w:tc>
          <w:tcPr>
            <w:tcW w:w="1176" w:type="dxa"/>
            <w:tcBorders>
              <w:top w:val="nil"/>
              <w:bottom w:val="single" w:sz="4" w:space="0" w:color="auto"/>
            </w:tcBorders>
            <w:tcMar>
              <w:right w:w="198" w:type="dxa"/>
            </w:tcMar>
          </w:tcPr>
          <w:p w14:paraId="14E5D4E7"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133,2</w:t>
            </w:r>
          </w:p>
        </w:tc>
        <w:tc>
          <w:tcPr>
            <w:tcW w:w="1003" w:type="dxa"/>
            <w:tcBorders>
              <w:top w:val="nil"/>
              <w:bottom w:val="single" w:sz="4" w:space="0" w:color="auto"/>
            </w:tcBorders>
            <w:vAlign w:val="bottom"/>
          </w:tcPr>
          <w:p w14:paraId="50256FEB"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140,4</w:t>
            </w:r>
          </w:p>
        </w:tc>
      </w:tr>
      <w:tr w:rsidR="00281B5A" w:rsidRPr="00F8750E" w14:paraId="3E24C4E5" w14:textId="77777777" w:rsidTr="00E0142A">
        <w:trPr>
          <w:cantSplit/>
        </w:trPr>
        <w:tc>
          <w:tcPr>
            <w:tcW w:w="1617" w:type="dxa"/>
            <w:tcBorders>
              <w:bottom w:val="nil"/>
            </w:tcBorders>
            <w:shd w:val="clear" w:color="auto" w:fill="auto"/>
            <w:vAlign w:val="center"/>
            <w:hideMark/>
          </w:tcPr>
          <w:p w14:paraId="7FE99777"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3F64B65A"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hideMark/>
          </w:tcPr>
          <w:p w14:paraId="15B479E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212,7</w:t>
            </w:r>
          </w:p>
        </w:tc>
        <w:tc>
          <w:tcPr>
            <w:tcW w:w="1265" w:type="dxa"/>
            <w:tcBorders>
              <w:bottom w:val="nil"/>
            </w:tcBorders>
            <w:shd w:val="clear" w:color="auto" w:fill="auto"/>
            <w:tcMar>
              <w:right w:w="198" w:type="dxa"/>
            </w:tcMar>
            <w:vAlign w:val="center"/>
            <w:hideMark/>
          </w:tcPr>
          <w:p w14:paraId="47B6742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179,1</w:t>
            </w:r>
          </w:p>
        </w:tc>
        <w:tc>
          <w:tcPr>
            <w:tcW w:w="1265" w:type="dxa"/>
            <w:tcBorders>
              <w:bottom w:val="nil"/>
            </w:tcBorders>
            <w:shd w:val="clear" w:color="auto" w:fill="auto"/>
            <w:tcMar>
              <w:right w:w="198" w:type="dxa"/>
            </w:tcMar>
            <w:vAlign w:val="center"/>
            <w:hideMark/>
          </w:tcPr>
          <w:p w14:paraId="3D91F99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175,7</w:t>
            </w:r>
          </w:p>
        </w:tc>
        <w:tc>
          <w:tcPr>
            <w:tcW w:w="1265" w:type="dxa"/>
            <w:tcBorders>
              <w:bottom w:val="nil"/>
            </w:tcBorders>
            <w:shd w:val="clear" w:color="auto" w:fill="auto"/>
            <w:tcMar>
              <w:right w:w="198" w:type="dxa"/>
            </w:tcMar>
            <w:vAlign w:val="center"/>
            <w:hideMark/>
          </w:tcPr>
          <w:p w14:paraId="242018E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187,5</w:t>
            </w:r>
          </w:p>
        </w:tc>
        <w:tc>
          <w:tcPr>
            <w:tcW w:w="1176" w:type="dxa"/>
            <w:tcBorders>
              <w:bottom w:val="nil"/>
            </w:tcBorders>
            <w:tcMar>
              <w:right w:w="198" w:type="dxa"/>
            </w:tcMar>
          </w:tcPr>
          <w:p w14:paraId="7E67241C"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192,0</w:t>
            </w:r>
          </w:p>
        </w:tc>
        <w:tc>
          <w:tcPr>
            <w:tcW w:w="1003" w:type="dxa"/>
            <w:tcBorders>
              <w:bottom w:val="nil"/>
            </w:tcBorders>
            <w:vAlign w:val="bottom"/>
          </w:tcPr>
          <w:p w14:paraId="55E14519"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200,9</w:t>
            </w:r>
          </w:p>
        </w:tc>
      </w:tr>
      <w:tr w:rsidR="00281B5A" w:rsidRPr="00F8750E" w14:paraId="08C8AF4E" w14:textId="77777777" w:rsidTr="00E0142A">
        <w:trPr>
          <w:cantSplit/>
        </w:trPr>
        <w:tc>
          <w:tcPr>
            <w:tcW w:w="1617" w:type="dxa"/>
            <w:tcBorders>
              <w:top w:val="nil"/>
              <w:bottom w:val="nil"/>
            </w:tcBorders>
            <w:shd w:val="clear" w:color="auto" w:fill="auto"/>
            <w:vAlign w:val="center"/>
            <w:hideMark/>
          </w:tcPr>
          <w:p w14:paraId="23A265DA"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66" w:type="dxa"/>
            <w:tcBorders>
              <w:top w:val="nil"/>
              <w:bottom w:val="nil"/>
            </w:tcBorders>
            <w:shd w:val="clear" w:color="auto" w:fill="auto"/>
            <w:vAlign w:val="center"/>
            <w:hideMark/>
          </w:tcPr>
          <w:p w14:paraId="282A1BD0"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hideMark/>
          </w:tcPr>
          <w:p w14:paraId="7279B63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217,8</w:t>
            </w:r>
          </w:p>
        </w:tc>
        <w:tc>
          <w:tcPr>
            <w:tcW w:w="1265" w:type="dxa"/>
            <w:tcBorders>
              <w:top w:val="nil"/>
              <w:bottom w:val="nil"/>
            </w:tcBorders>
            <w:shd w:val="clear" w:color="auto" w:fill="auto"/>
            <w:tcMar>
              <w:right w:w="198" w:type="dxa"/>
            </w:tcMar>
            <w:vAlign w:val="center"/>
            <w:hideMark/>
          </w:tcPr>
          <w:p w14:paraId="424FD93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172,8</w:t>
            </w:r>
          </w:p>
        </w:tc>
        <w:tc>
          <w:tcPr>
            <w:tcW w:w="1265" w:type="dxa"/>
            <w:tcBorders>
              <w:top w:val="nil"/>
              <w:bottom w:val="nil"/>
            </w:tcBorders>
            <w:shd w:val="clear" w:color="auto" w:fill="auto"/>
            <w:tcMar>
              <w:right w:w="198" w:type="dxa"/>
            </w:tcMar>
            <w:vAlign w:val="center"/>
            <w:hideMark/>
          </w:tcPr>
          <w:p w14:paraId="0C4CAAE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172,0</w:t>
            </w:r>
          </w:p>
        </w:tc>
        <w:tc>
          <w:tcPr>
            <w:tcW w:w="1265" w:type="dxa"/>
            <w:tcBorders>
              <w:top w:val="nil"/>
              <w:bottom w:val="nil"/>
            </w:tcBorders>
            <w:shd w:val="clear" w:color="auto" w:fill="auto"/>
            <w:tcMar>
              <w:right w:w="198" w:type="dxa"/>
            </w:tcMar>
            <w:vAlign w:val="center"/>
            <w:hideMark/>
          </w:tcPr>
          <w:p w14:paraId="744477C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184,4</w:t>
            </w:r>
          </w:p>
        </w:tc>
        <w:tc>
          <w:tcPr>
            <w:tcW w:w="1176" w:type="dxa"/>
            <w:tcBorders>
              <w:top w:val="nil"/>
              <w:bottom w:val="nil"/>
            </w:tcBorders>
            <w:tcMar>
              <w:right w:w="198" w:type="dxa"/>
            </w:tcMar>
          </w:tcPr>
          <w:p w14:paraId="01B387FA"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187,8</w:t>
            </w:r>
          </w:p>
        </w:tc>
        <w:tc>
          <w:tcPr>
            <w:tcW w:w="1003" w:type="dxa"/>
            <w:tcBorders>
              <w:top w:val="nil"/>
              <w:bottom w:val="nil"/>
            </w:tcBorders>
            <w:vAlign w:val="bottom"/>
          </w:tcPr>
          <w:p w14:paraId="5F743957"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191,6</w:t>
            </w:r>
          </w:p>
        </w:tc>
      </w:tr>
      <w:tr w:rsidR="00281B5A" w:rsidRPr="00F8750E" w14:paraId="4740A559" w14:textId="77777777" w:rsidTr="00E0142A">
        <w:trPr>
          <w:cantSplit/>
        </w:trPr>
        <w:tc>
          <w:tcPr>
            <w:tcW w:w="1617" w:type="dxa"/>
            <w:tcBorders>
              <w:top w:val="nil"/>
            </w:tcBorders>
            <w:shd w:val="clear" w:color="auto" w:fill="auto"/>
            <w:vAlign w:val="center"/>
            <w:hideMark/>
          </w:tcPr>
          <w:p w14:paraId="15F9EEA6"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30450955"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hideMark/>
          </w:tcPr>
          <w:p w14:paraId="6383D01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215,2</w:t>
            </w:r>
          </w:p>
        </w:tc>
        <w:tc>
          <w:tcPr>
            <w:tcW w:w="1265" w:type="dxa"/>
            <w:tcBorders>
              <w:top w:val="nil"/>
              <w:bottom w:val="single" w:sz="4" w:space="0" w:color="auto"/>
            </w:tcBorders>
            <w:shd w:val="clear" w:color="auto" w:fill="auto"/>
            <w:tcMar>
              <w:right w:w="198" w:type="dxa"/>
            </w:tcMar>
            <w:vAlign w:val="center"/>
            <w:hideMark/>
          </w:tcPr>
          <w:p w14:paraId="52D3678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176,0</w:t>
            </w:r>
          </w:p>
        </w:tc>
        <w:tc>
          <w:tcPr>
            <w:tcW w:w="1265" w:type="dxa"/>
            <w:tcBorders>
              <w:top w:val="nil"/>
              <w:bottom w:val="single" w:sz="4" w:space="0" w:color="auto"/>
            </w:tcBorders>
            <w:shd w:val="clear" w:color="auto" w:fill="auto"/>
            <w:tcMar>
              <w:right w:w="198" w:type="dxa"/>
            </w:tcMar>
            <w:vAlign w:val="center"/>
            <w:hideMark/>
          </w:tcPr>
          <w:p w14:paraId="1338CB4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173,9</w:t>
            </w:r>
          </w:p>
        </w:tc>
        <w:tc>
          <w:tcPr>
            <w:tcW w:w="1265" w:type="dxa"/>
            <w:tcBorders>
              <w:top w:val="nil"/>
              <w:bottom w:val="single" w:sz="4" w:space="0" w:color="auto"/>
            </w:tcBorders>
            <w:shd w:val="clear" w:color="auto" w:fill="auto"/>
            <w:tcMar>
              <w:right w:w="198" w:type="dxa"/>
            </w:tcMar>
            <w:vAlign w:val="center"/>
            <w:hideMark/>
          </w:tcPr>
          <w:p w14:paraId="04DBB6C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186,0</w:t>
            </w:r>
          </w:p>
        </w:tc>
        <w:tc>
          <w:tcPr>
            <w:tcW w:w="1176" w:type="dxa"/>
            <w:tcBorders>
              <w:top w:val="nil"/>
              <w:bottom w:val="single" w:sz="4" w:space="0" w:color="auto"/>
            </w:tcBorders>
            <w:tcMar>
              <w:right w:w="198" w:type="dxa"/>
            </w:tcMar>
          </w:tcPr>
          <w:p w14:paraId="7BFF51B8"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189,9</w:t>
            </w:r>
          </w:p>
        </w:tc>
        <w:tc>
          <w:tcPr>
            <w:tcW w:w="1003" w:type="dxa"/>
            <w:tcBorders>
              <w:top w:val="nil"/>
              <w:bottom w:val="single" w:sz="4" w:space="0" w:color="auto"/>
            </w:tcBorders>
            <w:vAlign w:val="bottom"/>
          </w:tcPr>
          <w:p w14:paraId="0CEEFBDB"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196,4</w:t>
            </w:r>
          </w:p>
        </w:tc>
      </w:tr>
      <w:tr w:rsidR="00281B5A" w:rsidRPr="00F8750E" w14:paraId="337607E4" w14:textId="77777777" w:rsidTr="00E0142A">
        <w:trPr>
          <w:cantSplit/>
        </w:trPr>
        <w:tc>
          <w:tcPr>
            <w:tcW w:w="1617" w:type="dxa"/>
            <w:tcBorders>
              <w:bottom w:val="nil"/>
            </w:tcBorders>
            <w:shd w:val="clear" w:color="auto" w:fill="auto"/>
            <w:vAlign w:val="center"/>
            <w:hideMark/>
          </w:tcPr>
          <w:p w14:paraId="1614284B"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1E5A7A5F"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hideMark/>
          </w:tcPr>
          <w:p w14:paraId="1015600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135,3</w:t>
            </w:r>
          </w:p>
        </w:tc>
        <w:tc>
          <w:tcPr>
            <w:tcW w:w="1265" w:type="dxa"/>
            <w:tcBorders>
              <w:bottom w:val="nil"/>
            </w:tcBorders>
            <w:shd w:val="clear" w:color="auto" w:fill="auto"/>
            <w:tcMar>
              <w:right w:w="198" w:type="dxa"/>
            </w:tcMar>
            <w:vAlign w:val="center"/>
            <w:hideMark/>
          </w:tcPr>
          <w:p w14:paraId="1F1204B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101,8</w:t>
            </w:r>
          </w:p>
        </w:tc>
        <w:tc>
          <w:tcPr>
            <w:tcW w:w="1265" w:type="dxa"/>
            <w:tcBorders>
              <w:bottom w:val="nil"/>
            </w:tcBorders>
            <w:shd w:val="clear" w:color="auto" w:fill="auto"/>
            <w:tcMar>
              <w:right w:w="198" w:type="dxa"/>
            </w:tcMar>
            <w:vAlign w:val="center"/>
            <w:hideMark/>
          </w:tcPr>
          <w:p w14:paraId="114C03A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100,5</w:t>
            </w:r>
          </w:p>
        </w:tc>
        <w:tc>
          <w:tcPr>
            <w:tcW w:w="1265" w:type="dxa"/>
            <w:tcBorders>
              <w:bottom w:val="nil"/>
            </w:tcBorders>
            <w:shd w:val="clear" w:color="auto" w:fill="auto"/>
            <w:tcMar>
              <w:right w:w="198" w:type="dxa"/>
            </w:tcMar>
            <w:vAlign w:val="center"/>
            <w:hideMark/>
          </w:tcPr>
          <w:p w14:paraId="2C35CED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107,3</w:t>
            </w:r>
          </w:p>
        </w:tc>
        <w:tc>
          <w:tcPr>
            <w:tcW w:w="1176" w:type="dxa"/>
            <w:tcBorders>
              <w:bottom w:val="nil"/>
            </w:tcBorders>
            <w:tcMar>
              <w:right w:w="198" w:type="dxa"/>
            </w:tcMar>
          </w:tcPr>
          <w:p w14:paraId="274D5438"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104,7</w:t>
            </w:r>
          </w:p>
        </w:tc>
        <w:tc>
          <w:tcPr>
            <w:tcW w:w="1003" w:type="dxa"/>
            <w:tcBorders>
              <w:bottom w:val="nil"/>
            </w:tcBorders>
            <w:vAlign w:val="bottom"/>
          </w:tcPr>
          <w:p w14:paraId="5CA4A5B5"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110,7</w:t>
            </w:r>
          </w:p>
        </w:tc>
      </w:tr>
      <w:tr w:rsidR="00281B5A" w:rsidRPr="00F8750E" w14:paraId="027DFD65" w14:textId="77777777" w:rsidTr="00E0142A">
        <w:trPr>
          <w:cantSplit/>
        </w:trPr>
        <w:tc>
          <w:tcPr>
            <w:tcW w:w="1617" w:type="dxa"/>
            <w:tcBorders>
              <w:top w:val="nil"/>
              <w:bottom w:val="nil"/>
            </w:tcBorders>
            <w:shd w:val="clear" w:color="auto" w:fill="auto"/>
            <w:vAlign w:val="center"/>
            <w:hideMark/>
          </w:tcPr>
          <w:p w14:paraId="52198853"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66" w:type="dxa"/>
            <w:tcBorders>
              <w:top w:val="nil"/>
              <w:bottom w:val="nil"/>
            </w:tcBorders>
            <w:shd w:val="clear" w:color="auto" w:fill="auto"/>
            <w:vAlign w:val="center"/>
            <w:hideMark/>
          </w:tcPr>
          <w:p w14:paraId="388FB178"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hideMark/>
          </w:tcPr>
          <w:p w14:paraId="7B980FD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146,8</w:t>
            </w:r>
          </w:p>
        </w:tc>
        <w:tc>
          <w:tcPr>
            <w:tcW w:w="1265" w:type="dxa"/>
            <w:tcBorders>
              <w:top w:val="nil"/>
              <w:bottom w:val="nil"/>
            </w:tcBorders>
            <w:shd w:val="clear" w:color="auto" w:fill="auto"/>
            <w:tcMar>
              <w:right w:w="198" w:type="dxa"/>
            </w:tcMar>
            <w:vAlign w:val="center"/>
            <w:hideMark/>
          </w:tcPr>
          <w:p w14:paraId="13A4EE1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100,2</w:t>
            </w:r>
          </w:p>
        </w:tc>
        <w:tc>
          <w:tcPr>
            <w:tcW w:w="1265" w:type="dxa"/>
            <w:tcBorders>
              <w:top w:val="nil"/>
              <w:bottom w:val="nil"/>
            </w:tcBorders>
            <w:shd w:val="clear" w:color="auto" w:fill="auto"/>
            <w:tcMar>
              <w:right w:w="198" w:type="dxa"/>
            </w:tcMar>
            <w:vAlign w:val="center"/>
            <w:hideMark/>
          </w:tcPr>
          <w:p w14:paraId="394DF44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97,6</w:t>
            </w:r>
          </w:p>
        </w:tc>
        <w:tc>
          <w:tcPr>
            <w:tcW w:w="1265" w:type="dxa"/>
            <w:tcBorders>
              <w:top w:val="nil"/>
              <w:bottom w:val="nil"/>
            </w:tcBorders>
            <w:shd w:val="clear" w:color="auto" w:fill="auto"/>
            <w:tcMar>
              <w:right w:w="198" w:type="dxa"/>
            </w:tcMar>
            <w:vAlign w:val="center"/>
            <w:hideMark/>
          </w:tcPr>
          <w:p w14:paraId="7EA1AD38"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102,7</w:t>
            </w:r>
          </w:p>
        </w:tc>
        <w:tc>
          <w:tcPr>
            <w:tcW w:w="1176" w:type="dxa"/>
            <w:tcBorders>
              <w:top w:val="nil"/>
              <w:bottom w:val="nil"/>
            </w:tcBorders>
            <w:tcMar>
              <w:right w:w="198" w:type="dxa"/>
            </w:tcMar>
          </w:tcPr>
          <w:p w14:paraId="1B7F4498"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98,8</w:t>
            </w:r>
          </w:p>
        </w:tc>
        <w:tc>
          <w:tcPr>
            <w:tcW w:w="1003" w:type="dxa"/>
            <w:tcBorders>
              <w:top w:val="nil"/>
              <w:bottom w:val="nil"/>
            </w:tcBorders>
            <w:vAlign w:val="bottom"/>
          </w:tcPr>
          <w:p w14:paraId="7C772972"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104,6</w:t>
            </w:r>
          </w:p>
        </w:tc>
      </w:tr>
      <w:tr w:rsidR="00281B5A" w:rsidRPr="00F8750E" w14:paraId="646080D5" w14:textId="77777777" w:rsidTr="00E0142A">
        <w:trPr>
          <w:cantSplit/>
        </w:trPr>
        <w:tc>
          <w:tcPr>
            <w:tcW w:w="1617" w:type="dxa"/>
            <w:tcBorders>
              <w:top w:val="nil"/>
            </w:tcBorders>
            <w:shd w:val="clear" w:color="auto" w:fill="auto"/>
            <w:vAlign w:val="center"/>
            <w:hideMark/>
          </w:tcPr>
          <w:p w14:paraId="366EAC49"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4ED446E3"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hideMark/>
          </w:tcPr>
          <w:p w14:paraId="40B03F3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140,7</w:t>
            </w:r>
          </w:p>
        </w:tc>
        <w:tc>
          <w:tcPr>
            <w:tcW w:w="1265" w:type="dxa"/>
            <w:tcBorders>
              <w:top w:val="nil"/>
              <w:bottom w:val="single" w:sz="4" w:space="0" w:color="auto"/>
            </w:tcBorders>
            <w:shd w:val="clear" w:color="auto" w:fill="auto"/>
            <w:tcMar>
              <w:right w:w="198" w:type="dxa"/>
            </w:tcMar>
            <w:vAlign w:val="center"/>
            <w:hideMark/>
          </w:tcPr>
          <w:p w14:paraId="447514A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101,0</w:t>
            </w:r>
          </w:p>
        </w:tc>
        <w:tc>
          <w:tcPr>
            <w:tcW w:w="1265" w:type="dxa"/>
            <w:tcBorders>
              <w:top w:val="nil"/>
              <w:bottom w:val="single" w:sz="4" w:space="0" w:color="auto"/>
            </w:tcBorders>
            <w:shd w:val="clear" w:color="auto" w:fill="auto"/>
            <w:tcMar>
              <w:right w:w="198" w:type="dxa"/>
            </w:tcMar>
            <w:vAlign w:val="center"/>
            <w:hideMark/>
          </w:tcPr>
          <w:p w14:paraId="5AA5A94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99,1</w:t>
            </w:r>
          </w:p>
        </w:tc>
        <w:tc>
          <w:tcPr>
            <w:tcW w:w="1265" w:type="dxa"/>
            <w:tcBorders>
              <w:top w:val="nil"/>
              <w:bottom w:val="single" w:sz="4" w:space="0" w:color="auto"/>
            </w:tcBorders>
            <w:shd w:val="clear" w:color="auto" w:fill="auto"/>
            <w:tcMar>
              <w:right w:w="198" w:type="dxa"/>
            </w:tcMar>
            <w:vAlign w:val="center"/>
            <w:hideMark/>
          </w:tcPr>
          <w:p w14:paraId="205AD5A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105,0</w:t>
            </w:r>
          </w:p>
        </w:tc>
        <w:tc>
          <w:tcPr>
            <w:tcW w:w="1176" w:type="dxa"/>
            <w:tcBorders>
              <w:top w:val="nil"/>
              <w:bottom w:val="single" w:sz="4" w:space="0" w:color="auto"/>
            </w:tcBorders>
            <w:tcMar>
              <w:right w:w="198" w:type="dxa"/>
            </w:tcMar>
          </w:tcPr>
          <w:p w14:paraId="57C2C2CD"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101,7</w:t>
            </w:r>
          </w:p>
        </w:tc>
        <w:tc>
          <w:tcPr>
            <w:tcW w:w="1003" w:type="dxa"/>
            <w:tcBorders>
              <w:top w:val="nil"/>
              <w:bottom w:val="single" w:sz="4" w:space="0" w:color="auto"/>
            </w:tcBorders>
            <w:vAlign w:val="bottom"/>
          </w:tcPr>
          <w:p w14:paraId="65B82496"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107,7</w:t>
            </w:r>
          </w:p>
        </w:tc>
      </w:tr>
      <w:tr w:rsidR="00281B5A" w:rsidRPr="00F8750E" w14:paraId="0489BBBE" w14:textId="77777777" w:rsidTr="00E0142A">
        <w:trPr>
          <w:cantSplit/>
        </w:trPr>
        <w:tc>
          <w:tcPr>
            <w:tcW w:w="1617" w:type="dxa"/>
            <w:tcBorders>
              <w:bottom w:val="nil"/>
            </w:tcBorders>
            <w:shd w:val="clear" w:color="auto" w:fill="auto"/>
            <w:vAlign w:val="center"/>
            <w:hideMark/>
          </w:tcPr>
          <w:p w14:paraId="653B4C42"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2EE97ADC"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hideMark/>
          </w:tcPr>
          <w:p w14:paraId="4E1B1F9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129,0</w:t>
            </w:r>
          </w:p>
        </w:tc>
        <w:tc>
          <w:tcPr>
            <w:tcW w:w="1265" w:type="dxa"/>
            <w:tcBorders>
              <w:bottom w:val="nil"/>
            </w:tcBorders>
            <w:shd w:val="clear" w:color="auto" w:fill="auto"/>
            <w:tcMar>
              <w:right w:w="198" w:type="dxa"/>
            </w:tcMar>
            <w:vAlign w:val="center"/>
            <w:hideMark/>
          </w:tcPr>
          <w:p w14:paraId="0196C8C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146,1</w:t>
            </w:r>
          </w:p>
        </w:tc>
        <w:tc>
          <w:tcPr>
            <w:tcW w:w="1265" w:type="dxa"/>
            <w:tcBorders>
              <w:bottom w:val="nil"/>
            </w:tcBorders>
            <w:shd w:val="clear" w:color="auto" w:fill="auto"/>
            <w:tcMar>
              <w:right w:w="198" w:type="dxa"/>
            </w:tcMar>
            <w:vAlign w:val="center"/>
            <w:hideMark/>
          </w:tcPr>
          <w:p w14:paraId="10A06E1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146,1</w:t>
            </w:r>
          </w:p>
        </w:tc>
        <w:tc>
          <w:tcPr>
            <w:tcW w:w="1265" w:type="dxa"/>
            <w:tcBorders>
              <w:bottom w:val="nil"/>
            </w:tcBorders>
            <w:shd w:val="clear" w:color="auto" w:fill="auto"/>
            <w:tcMar>
              <w:right w:w="198" w:type="dxa"/>
            </w:tcMar>
            <w:vAlign w:val="center"/>
            <w:hideMark/>
          </w:tcPr>
          <w:p w14:paraId="75ACBB0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138,1</w:t>
            </w:r>
          </w:p>
        </w:tc>
        <w:tc>
          <w:tcPr>
            <w:tcW w:w="1176" w:type="dxa"/>
            <w:tcBorders>
              <w:bottom w:val="nil"/>
            </w:tcBorders>
            <w:tcMar>
              <w:right w:w="198" w:type="dxa"/>
            </w:tcMar>
          </w:tcPr>
          <w:p w14:paraId="7E90E4BB"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149.8</w:t>
            </w:r>
          </w:p>
        </w:tc>
        <w:tc>
          <w:tcPr>
            <w:tcW w:w="1003" w:type="dxa"/>
            <w:tcBorders>
              <w:bottom w:val="nil"/>
            </w:tcBorders>
            <w:vAlign w:val="bottom"/>
          </w:tcPr>
          <w:p w14:paraId="17A3DE09"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145,3</w:t>
            </w:r>
          </w:p>
        </w:tc>
      </w:tr>
      <w:tr w:rsidR="00281B5A" w:rsidRPr="00F8750E" w14:paraId="41917D64" w14:textId="77777777" w:rsidTr="00E0142A">
        <w:trPr>
          <w:cantSplit/>
        </w:trPr>
        <w:tc>
          <w:tcPr>
            <w:tcW w:w="1617" w:type="dxa"/>
            <w:tcBorders>
              <w:top w:val="nil"/>
              <w:bottom w:val="nil"/>
            </w:tcBorders>
            <w:shd w:val="clear" w:color="auto" w:fill="auto"/>
            <w:vAlign w:val="center"/>
            <w:hideMark/>
          </w:tcPr>
          <w:p w14:paraId="32F40B8A"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66" w:type="dxa"/>
            <w:tcBorders>
              <w:top w:val="nil"/>
              <w:bottom w:val="nil"/>
            </w:tcBorders>
            <w:shd w:val="clear" w:color="auto" w:fill="auto"/>
            <w:vAlign w:val="center"/>
            <w:hideMark/>
          </w:tcPr>
          <w:p w14:paraId="576B8AB8"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hideMark/>
          </w:tcPr>
          <w:p w14:paraId="53B589A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130,0</w:t>
            </w:r>
          </w:p>
        </w:tc>
        <w:tc>
          <w:tcPr>
            <w:tcW w:w="1265" w:type="dxa"/>
            <w:tcBorders>
              <w:top w:val="nil"/>
              <w:bottom w:val="nil"/>
            </w:tcBorders>
            <w:shd w:val="clear" w:color="auto" w:fill="auto"/>
            <w:tcMar>
              <w:right w:w="198" w:type="dxa"/>
            </w:tcMar>
            <w:vAlign w:val="center"/>
            <w:hideMark/>
          </w:tcPr>
          <w:p w14:paraId="766F09E8"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140,7</w:t>
            </w:r>
          </w:p>
        </w:tc>
        <w:tc>
          <w:tcPr>
            <w:tcW w:w="1265" w:type="dxa"/>
            <w:tcBorders>
              <w:top w:val="nil"/>
              <w:bottom w:val="nil"/>
            </w:tcBorders>
            <w:shd w:val="clear" w:color="auto" w:fill="auto"/>
            <w:tcMar>
              <w:right w:w="198" w:type="dxa"/>
            </w:tcMar>
            <w:vAlign w:val="center"/>
            <w:hideMark/>
          </w:tcPr>
          <w:p w14:paraId="1CDC109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140,7</w:t>
            </w:r>
          </w:p>
        </w:tc>
        <w:tc>
          <w:tcPr>
            <w:tcW w:w="1265" w:type="dxa"/>
            <w:tcBorders>
              <w:top w:val="nil"/>
              <w:bottom w:val="nil"/>
            </w:tcBorders>
            <w:shd w:val="clear" w:color="auto" w:fill="auto"/>
            <w:tcMar>
              <w:right w:w="198" w:type="dxa"/>
            </w:tcMar>
            <w:vAlign w:val="center"/>
            <w:hideMark/>
          </w:tcPr>
          <w:p w14:paraId="4175BF9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131,8</w:t>
            </w:r>
          </w:p>
        </w:tc>
        <w:tc>
          <w:tcPr>
            <w:tcW w:w="1176" w:type="dxa"/>
            <w:tcBorders>
              <w:top w:val="nil"/>
              <w:bottom w:val="nil"/>
            </w:tcBorders>
            <w:tcMar>
              <w:right w:w="198" w:type="dxa"/>
            </w:tcMar>
          </w:tcPr>
          <w:p w14:paraId="5D439696"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141,4</w:t>
            </w:r>
          </w:p>
        </w:tc>
        <w:tc>
          <w:tcPr>
            <w:tcW w:w="1003" w:type="dxa"/>
            <w:tcBorders>
              <w:top w:val="nil"/>
              <w:bottom w:val="nil"/>
            </w:tcBorders>
            <w:vAlign w:val="bottom"/>
          </w:tcPr>
          <w:p w14:paraId="04F4E212"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137,1</w:t>
            </w:r>
          </w:p>
        </w:tc>
      </w:tr>
      <w:tr w:rsidR="00281B5A" w:rsidRPr="00F8750E" w14:paraId="164B41FE" w14:textId="77777777" w:rsidTr="00E0142A">
        <w:trPr>
          <w:cantSplit/>
        </w:trPr>
        <w:tc>
          <w:tcPr>
            <w:tcW w:w="1617" w:type="dxa"/>
            <w:tcBorders>
              <w:top w:val="nil"/>
            </w:tcBorders>
            <w:shd w:val="clear" w:color="auto" w:fill="auto"/>
            <w:vAlign w:val="center"/>
            <w:hideMark/>
          </w:tcPr>
          <w:p w14:paraId="05844FA8"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3FF089D7"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hideMark/>
          </w:tcPr>
          <w:p w14:paraId="09E4E49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129,5</w:t>
            </w:r>
          </w:p>
        </w:tc>
        <w:tc>
          <w:tcPr>
            <w:tcW w:w="1265" w:type="dxa"/>
            <w:tcBorders>
              <w:top w:val="nil"/>
              <w:bottom w:val="single" w:sz="4" w:space="0" w:color="auto"/>
            </w:tcBorders>
            <w:shd w:val="clear" w:color="auto" w:fill="auto"/>
            <w:tcMar>
              <w:right w:w="198" w:type="dxa"/>
            </w:tcMar>
            <w:vAlign w:val="center"/>
            <w:hideMark/>
          </w:tcPr>
          <w:p w14:paraId="2D21FC0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143,4</w:t>
            </w:r>
          </w:p>
        </w:tc>
        <w:tc>
          <w:tcPr>
            <w:tcW w:w="1265" w:type="dxa"/>
            <w:tcBorders>
              <w:top w:val="nil"/>
              <w:bottom w:val="single" w:sz="4" w:space="0" w:color="auto"/>
            </w:tcBorders>
            <w:shd w:val="clear" w:color="auto" w:fill="auto"/>
            <w:tcMar>
              <w:right w:w="198" w:type="dxa"/>
            </w:tcMar>
            <w:vAlign w:val="center"/>
            <w:hideMark/>
          </w:tcPr>
          <w:p w14:paraId="0BCF42F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143,4</w:t>
            </w:r>
          </w:p>
        </w:tc>
        <w:tc>
          <w:tcPr>
            <w:tcW w:w="1265" w:type="dxa"/>
            <w:tcBorders>
              <w:top w:val="nil"/>
              <w:bottom w:val="single" w:sz="4" w:space="0" w:color="auto"/>
            </w:tcBorders>
            <w:shd w:val="clear" w:color="auto" w:fill="auto"/>
            <w:tcMar>
              <w:right w:w="198" w:type="dxa"/>
            </w:tcMar>
            <w:vAlign w:val="center"/>
            <w:hideMark/>
          </w:tcPr>
          <w:p w14:paraId="2949833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135,0</w:t>
            </w:r>
          </w:p>
        </w:tc>
        <w:tc>
          <w:tcPr>
            <w:tcW w:w="1176" w:type="dxa"/>
            <w:tcBorders>
              <w:top w:val="nil"/>
              <w:bottom w:val="single" w:sz="4" w:space="0" w:color="auto"/>
            </w:tcBorders>
            <w:tcMar>
              <w:right w:w="198" w:type="dxa"/>
            </w:tcMar>
          </w:tcPr>
          <w:p w14:paraId="043C456E"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145,7</w:t>
            </w:r>
          </w:p>
        </w:tc>
        <w:tc>
          <w:tcPr>
            <w:tcW w:w="1003" w:type="dxa"/>
            <w:tcBorders>
              <w:top w:val="nil"/>
              <w:bottom w:val="single" w:sz="4" w:space="0" w:color="auto"/>
            </w:tcBorders>
            <w:vAlign w:val="bottom"/>
          </w:tcPr>
          <w:p w14:paraId="17403C05"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141,3</w:t>
            </w:r>
          </w:p>
        </w:tc>
      </w:tr>
      <w:tr w:rsidR="00281B5A" w:rsidRPr="00F8750E" w14:paraId="3047DD95" w14:textId="77777777" w:rsidTr="00E0142A">
        <w:trPr>
          <w:cantSplit/>
        </w:trPr>
        <w:tc>
          <w:tcPr>
            <w:tcW w:w="1617" w:type="dxa"/>
            <w:tcBorders>
              <w:bottom w:val="nil"/>
            </w:tcBorders>
            <w:shd w:val="clear" w:color="auto" w:fill="auto"/>
            <w:vAlign w:val="center"/>
            <w:hideMark/>
          </w:tcPr>
          <w:p w14:paraId="602F6D43"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167F81D4"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hideMark/>
          </w:tcPr>
          <w:p w14:paraId="34A4575E"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139,8</w:t>
            </w:r>
          </w:p>
        </w:tc>
        <w:tc>
          <w:tcPr>
            <w:tcW w:w="1265" w:type="dxa"/>
            <w:tcBorders>
              <w:bottom w:val="nil"/>
            </w:tcBorders>
            <w:shd w:val="clear" w:color="auto" w:fill="auto"/>
            <w:tcMar>
              <w:right w:w="198" w:type="dxa"/>
            </w:tcMar>
            <w:vAlign w:val="center"/>
            <w:hideMark/>
          </w:tcPr>
          <w:p w14:paraId="1FB87137"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138,3</w:t>
            </w:r>
          </w:p>
        </w:tc>
        <w:tc>
          <w:tcPr>
            <w:tcW w:w="1265" w:type="dxa"/>
            <w:tcBorders>
              <w:bottom w:val="nil"/>
            </w:tcBorders>
            <w:shd w:val="clear" w:color="auto" w:fill="auto"/>
            <w:tcMar>
              <w:right w:w="198" w:type="dxa"/>
            </w:tcMar>
            <w:vAlign w:val="center"/>
            <w:hideMark/>
          </w:tcPr>
          <w:p w14:paraId="01DC0A1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135,6</w:t>
            </w:r>
          </w:p>
        </w:tc>
        <w:tc>
          <w:tcPr>
            <w:tcW w:w="1265" w:type="dxa"/>
            <w:tcBorders>
              <w:bottom w:val="nil"/>
            </w:tcBorders>
            <w:shd w:val="clear" w:color="auto" w:fill="auto"/>
            <w:tcMar>
              <w:right w:w="198" w:type="dxa"/>
            </w:tcMar>
            <w:vAlign w:val="center"/>
            <w:hideMark/>
          </w:tcPr>
          <w:p w14:paraId="717B2C2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143,6</w:t>
            </w:r>
          </w:p>
        </w:tc>
        <w:tc>
          <w:tcPr>
            <w:tcW w:w="1176" w:type="dxa"/>
            <w:tcBorders>
              <w:bottom w:val="nil"/>
            </w:tcBorders>
            <w:tcMar>
              <w:right w:w="198" w:type="dxa"/>
            </w:tcMar>
          </w:tcPr>
          <w:p w14:paraId="1D58D4CB"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144,8</w:t>
            </w:r>
          </w:p>
        </w:tc>
        <w:tc>
          <w:tcPr>
            <w:tcW w:w="1003" w:type="dxa"/>
            <w:tcBorders>
              <w:bottom w:val="nil"/>
            </w:tcBorders>
            <w:vAlign w:val="bottom"/>
          </w:tcPr>
          <w:p w14:paraId="73E84264"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144,8</w:t>
            </w:r>
          </w:p>
        </w:tc>
      </w:tr>
      <w:tr w:rsidR="00281B5A" w:rsidRPr="00F8750E" w14:paraId="4D4B465E" w14:textId="77777777" w:rsidTr="00E0142A">
        <w:trPr>
          <w:cantSplit/>
        </w:trPr>
        <w:tc>
          <w:tcPr>
            <w:tcW w:w="1617" w:type="dxa"/>
            <w:tcBorders>
              <w:top w:val="nil"/>
              <w:bottom w:val="nil"/>
            </w:tcBorders>
            <w:shd w:val="clear" w:color="auto" w:fill="auto"/>
            <w:vAlign w:val="center"/>
            <w:hideMark/>
          </w:tcPr>
          <w:p w14:paraId="500C5C4B"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66" w:type="dxa"/>
            <w:tcBorders>
              <w:top w:val="nil"/>
              <w:bottom w:val="nil"/>
            </w:tcBorders>
            <w:shd w:val="clear" w:color="auto" w:fill="auto"/>
            <w:vAlign w:val="center"/>
            <w:hideMark/>
          </w:tcPr>
          <w:p w14:paraId="053D87CF"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hideMark/>
          </w:tcPr>
          <w:p w14:paraId="248FCC8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116,7</w:t>
            </w:r>
          </w:p>
        </w:tc>
        <w:tc>
          <w:tcPr>
            <w:tcW w:w="1265" w:type="dxa"/>
            <w:tcBorders>
              <w:top w:val="nil"/>
              <w:bottom w:val="nil"/>
            </w:tcBorders>
            <w:shd w:val="clear" w:color="auto" w:fill="auto"/>
            <w:tcMar>
              <w:right w:w="198" w:type="dxa"/>
            </w:tcMar>
            <w:vAlign w:val="center"/>
            <w:hideMark/>
          </w:tcPr>
          <w:p w14:paraId="3BA5C64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124,2</w:t>
            </w:r>
          </w:p>
        </w:tc>
        <w:tc>
          <w:tcPr>
            <w:tcW w:w="1265" w:type="dxa"/>
            <w:tcBorders>
              <w:top w:val="nil"/>
              <w:bottom w:val="nil"/>
            </w:tcBorders>
            <w:shd w:val="clear" w:color="auto" w:fill="auto"/>
            <w:tcMar>
              <w:right w:w="198" w:type="dxa"/>
            </w:tcMar>
            <w:vAlign w:val="center"/>
            <w:hideMark/>
          </w:tcPr>
          <w:p w14:paraId="61B3B7C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115,2</w:t>
            </w:r>
          </w:p>
        </w:tc>
        <w:tc>
          <w:tcPr>
            <w:tcW w:w="1265" w:type="dxa"/>
            <w:tcBorders>
              <w:top w:val="nil"/>
              <w:bottom w:val="nil"/>
            </w:tcBorders>
            <w:shd w:val="clear" w:color="auto" w:fill="auto"/>
            <w:tcMar>
              <w:right w:w="198" w:type="dxa"/>
            </w:tcMar>
            <w:vAlign w:val="center"/>
            <w:hideMark/>
          </w:tcPr>
          <w:p w14:paraId="469F2DE8"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127,5</w:t>
            </w:r>
          </w:p>
        </w:tc>
        <w:tc>
          <w:tcPr>
            <w:tcW w:w="1176" w:type="dxa"/>
            <w:tcBorders>
              <w:top w:val="nil"/>
              <w:bottom w:val="nil"/>
            </w:tcBorders>
            <w:tcMar>
              <w:right w:w="198" w:type="dxa"/>
            </w:tcMar>
          </w:tcPr>
          <w:p w14:paraId="63B0EF7A"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126,3</w:t>
            </w:r>
          </w:p>
        </w:tc>
        <w:tc>
          <w:tcPr>
            <w:tcW w:w="1003" w:type="dxa"/>
            <w:tcBorders>
              <w:top w:val="nil"/>
              <w:bottom w:val="nil"/>
            </w:tcBorders>
            <w:vAlign w:val="bottom"/>
          </w:tcPr>
          <w:p w14:paraId="15DFFF21"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126,1</w:t>
            </w:r>
          </w:p>
        </w:tc>
      </w:tr>
      <w:tr w:rsidR="00281B5A" w:rsidRPr="00F8750E" w14:paraId="283A0179" w14:textId="77777777" w:rsidTr="00E0142A">
        <w:trPr>
          <w:cantSplit/>
        </w:trPr>
        <w:tc>
          <w:tcPr>
            <w:tcW w:w="1617" w:type="dxa"/>
            <w:tcBorders>
              <w:top w:val="nil"/>
            </w:tcBorders>
            <w:shd w:val="clear" w:color="auto" w:fill="auto"/>
            <w:vAlign w:val="center"/>
            <w:hideMark/>
          </w:tcPr>
          <w:p w14:paraId="5BD75286"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6E85B85E"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hideMark/>
          </w:tcPr>
          <w:p w14:paraId="1AFED84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128,0</w:t>
            </w:r>
          </w:p>
        </w:tc>
        <w:tc>
          <w:tcPr>
            <w:tcW w:w="1265" w:type="dxa"/>
            <w:tcBorders>
              <w:top w:val="nil"/>
              <w:bottom w:val="single" w:sz="4" w:space="0" w:color="auto"/>
            </w:tcBorders>
            <w:shd w:val="clear" w:color="auto" w:fill="auto"/>
            <w:tcMar>
              <w:right w:w="198" w:type="dxa"/>
            </w:tcMar>
            <w:vAlign w:val="center"/>
            <w:hideMark/>
          </w:tcPr>
          <w:p w14:paraId="3DBACA8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131,3</w:t>
            </w:r>
          </w:p>
        </w:tc>
        <w:tc>
          <w:tcPr>
            <w:tcW w:w="1265" w:type="dxa"/>
            <w:tcBorders>
              <w:top w:val="nil"/>
              <w:bottom w:val="single" w:sz="4" w:space="0" w:color="auto"/>
            </w:tcBorders>
            <w:shd w:val="clear" w:color="auto" w:fill="auto"/>
            <w:tcMar>
              <w:right w:w="198" w:type="dxa"/>
            </w:tcMar>
            <w:vAlign w:val="center"/>
            <w:hideMark/>
          </w:tcPr>
          <w:p w14:paraId="41F81DC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125,4</w:t>
            </w:r>
          </w:p>
        </w:tc>
        <w:tc>
          <w:tcPr>
            <w:tcW w:w="1265" w:type="dxa"/>
            <w:tcBorders>
              <w:top w:val="nil"/>
              <w:bottom w:val="single" w:sz="4" w:space="0" w:color="auto"/>
            </w:tcBorders>
            <w:shd w:val="clear" w:color="auto" w:fill="auto"/>
            <w:tcMar>
              <w:right w:w="198" w:type="dxa"/>
            </w:tcMar>
            <w:vAlign w:val="center"/>
            <w:hideMark/>
          </w:tcPr>
          <w:p w14:paraId="669BC78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135,5</w:t>
            </w:r>
          </w:p>
        </w:tc>
        <w:tc>
          <w:tcPr>
            <w:tcW w:w="1176" w:type="dxa"/>
            <w:tcBorders>
              <w:top w:val="nil"/>
              <w:bottom w:val="single" w:sz="4" w:space="0" w:color="auto"/>
            </w:tcBorders>
            <w:tcMar>
              <w:right w:w="198" w:type="dxa"/>
            </w:tcMar>
          </w:tcPr>
          <w:p w14:paraId="0142EE53"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135,6</w:t>
            </w:r>
          </w:p>
        </w:tc>
        <w:tc>
          <w:tcPr>
            <w:tcW w:w="1003" w:type="dxa"/>
            <w:tcBorders>
              <w:top w:val="nil"/>
              <w:bottom w:val="single" w:sz="4" w:space="0" w:color="auto"/>
            </w:tcBorders>
            <w:vAlign w:val="bottom"/>
          </w:tcPr>
          <w:p w14:paraId="7FBD9CEC"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135,4</w:t>
            </w:r>
          </w:p>
        </w:tc>
      </w:tr>
      <w:tr w:rsidR="00281B5A" w:rsidRPr="00F8750E" w14:paraId="4A157DCA" w14:textId="77777777" w:rsidTr="00E0142A">
        <w:trPr>
          <w:cantSplit/>
        </w:trPr>
        <w:tc>
          <w:tcPr>
            <w:tcW w:w="1617" w:type="dxa"/>
            <w:tcBorders>
              <w:bottom w:val="nil"/>
            </w:tcBorders>
            <w:shd w:val="clear" w:color="auto" w:fill="auto"/>
            <w:vAlign w:val="center"/>
            <w:hideMark/>
          </w:tcPr>
          <w:p w14:paraId="54574803"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337278C0"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hideMark/>
          </w:tcPr>
          <w:p w14:paraId="498F398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171,8</w:t>
            </w:r>
          </w:p>
        </w:tc>
        <w:tc>
          <w:tcPr>
            <w:tcW w:w="1265" w:type="dxa"/>
            <w:tcBorders>
              <w:bottom w:val="nil"/>
            </w:tcBorders>
            <w:shd w:val="clear" w:color="auto" w:fill="auto"/>
            <w:tcMar>
              <w:right w:w="198" w:type="dxa"/>
            </w:tcMar>
            <w:vAlign w:val="center"/>
            <w:hideMark/>
          </w:tcPr>
          <w:p w14:paraId="169F2A2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143,3</w:t>
            </w:r>
          </w:p>
        </w:tc>
        <w:tc>
          <w:tcPr>
            <w:tcW w:w="1265" w:type="dxa"/>
            <w:tcBorders>
              <w:bottom w:val="nil"/>
            </w:tcBorders>
            <w:shd w:val="clear" w:color="auto" w:fill="auto"/>
            <w:tcMar>
              <w:right w:w="198" w:type="dxa"/>
            </w:tcMar>
            <w:vAlign w:val="center"/>
            <w:hideMark/>
          </w:tcPr>
          <w:p w14:paraId="73216E9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150,9</w:t>
            </w:r>
          </w:p>
        </w:tc>
        <w:tc>
          <w:tcPr>
            <w:tcW w:w="1265" w:type="dxa"/>
            <w:tcBorders>
              <w:bottom w:val="nil"/>
            </w:tcBorders>
            <w:shd w:val="clear" w:color="auto" w:fill="auto"/>
            <w:tcMar>
              <w:right w:w="198" w:type="dxa"/>
            </w:tcMar>
            <w:vAlign w:val="center"/>
            <w:hideMark/>
          </w:tcPr>
          <w:p w14:paraId="649C6ED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141,5</w:t>
            </w:r>
          </w:p>
        </w:tc>
        <w:tc>
          <w:tcPr>
            <w:tcW w:w="1176" w:type="dxa"/>
            <w:tcBorders>
              <w:bottom w:val="nil"/>
            </w:tcBorders>
            <w:tcMar>
              <w:right w:w="198" w:type="dxa"/>
            </w:tcMar>
          </w:tcPr>
          <w:p w14:paraId="605451B8"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148,7</w:t>
            </w:r>
          </w:p>
        </w:tc>
        <w:tc>
          <w:tcPr>
            <w:tcW w:w="1003" w:type="dxa"/>
            <w:tcBorders>
              <w:bottom w:val="nil"/>
            </w:tcBorders>
            <w:vAlign w:val="bottom"/>
          </w:tcPr>
          <w:p w14:paraId="1DCFDB1C"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152,8</w:t>
            </w:r>
          </w:p>
        </w:tc>
      </w:tr>
      <w:tr w:rsidR="00281B5A" w:rsidRPr="00F8750E" w14:paraId="243C4BBC" w14:textId="77777777" w:rsidTr="00E0142A">
        <w:trPr>
          <w:cantSplit/>
        </w:trPr>
        <w:tc>
          <w:tcPr>
            <w:tcW w:w="1617" w:type="dxa"/>
            <w:tcBorders>
              <w:top w:val="nil"/>
              <w:bottom w:val="nil"/>
            </w:tcBorders>
            <w:shd w:val="clear" w:color="auto" w:fill="auto"/>
            <w:vAlign w:val="center"/>
            <w:hideMark/>
          </w:tcPr>
          <w:p w14:paraId="35878633"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66" w:type="dxa"/>
            <w:tcBorders>
              <w:top w:val="nil"/>
              <w:bottom w:val="nil"/>
            </w:tcBorders>
            <w:shd w:val="clear" w:color="auto" w:fill="auto"/>
            <w:vAlign w:val="center"/>
            <w:hideMark/>
          </w:tcPr>
          <w:p w14:paraId="2B3427DF"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hideMark/>
          </w:tcPr>
          <w:p w14:paraId="0AEA6B9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165,4</w:t>
            </w:r>
          </w:p>
        </w:tc>
        <w:tc>
          <w:tcPr>
            <w:tcW w:w="1265" w:type="dxa"/>
            <w:tcBorders>
              <w:top w:val="nil"/>
              <w:bottom w:val="nil"/>
            </w:tcBorders>
            <w:shd w:val="clear" w:color="auto" w:fill="auto"/>
            <w:tcMar>
              <w:right w:w="198" w:type="dxa"/>
            </w:tcMar>
            <w:vAlign w:val="center"/>
            <w:hideMark/>
          </w:tcPr>
          <w:p w14:paraId="5E2DF73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131,7</w:t>
            </w:r>
          </w:p>
        </w:tc>
        <w:tc>
          <w:tcPr>
            <w:tcW w:w="1265" w:type="dxa"/>
            <w:tcBorders>
              <w:top w:val="nil"/>
              <w:bottom w:val="nil"/>
            </w:tcBorders>
            <w:shd w:val="clear" w:color="auto" w:fill="auto"/>
            <w:tcMar>
              <w:right w:w="198" w:type="dxa"/>
            </w:tcMar>
            <w:vAlign w:val="center"/>
            <w:hideMark/>
          </w:tcPr>
          <w:p w14:paraId="2472BD4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139,7</w:t>
            </w:r>
          </w:p>
        </w:tc>
        <w:tc>
          <w:tcPr>
            <w:tcW w:w="1265" w:type="dxa"/>
            <w:tcBorders>
              <w:top w:val="nil"/>
              <w:bottom w:val="nil"/>
            </w:tcBorders>
            <w:shd w:val="clear" w:color="auto" w:fill="auto"/>
            <w:tcMar>
              <w:right w:w="198" w:type="dxa"/>
            </w:tcMar>
            <w:vAlign w:val="center"/>
            <w:hideMark/>
          </w:tcPr>
          <w:p w14:paraId="60D3DF4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132,1</w:t>
            </w:r>
          </w:p>
        </w:tc>
        <w:tc>
          <w:tcPr>
            <w:tcW w:w="1176" w:type="dxa"/>
            <w:tcBorders>
              <w:top w:val="nil"/>
              <w:bottom w:val="nil"/>
            </w:tcBorders>
            <w:tcMar>
              <w:right w:w="198" w:type="dxa"/>
            </w:tcMar>
          </w:tcPr>
          <w:p w14:paraId="3B2A61A4"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138,3</w:t>
            </w:r>
          </w:p>
        </w:tc>
        <w:tc>
          <w:tcPr>
            <w:tcW w:w="1003" w:type="dxa"/>
            <w:tcBorders>
              <w:top w:val="nil"/>
              <w:bottom w:val="nil"/>
            </w:tcBorders>
            <w:vAlign w:val="bottom"/>
          </w:tcPr>
          <w:p w14:paraId="63F0B428"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145,8</w:t>
            </w:r>
          </w:p>
        </w:tc>
      </w:tr>
      <w:tr w:rsidR="00281B5A" w:rsidRPr="00F8750E" w14:paraId="2FBF0ECC" w14:textId="77777777" w:rsidTr="00E0142A">
        <w:trPr>
          <w:cantSplit/>
        </w:trPr>
        <w:tc>
          <w:tcPr>
            <w:tcW w:w="1617" w:type="dxa"/>
            <w:tcBorders>
              <w:top w:val="nil"/>
            </w:tcBorders>
            <w:shd w:val="clear" w:color="auto" w:fill="auto"/>
            <w:vAlign w:val="center"/>
            <w:hideMark/>
          </w:tcPr>
          <w:p w14:paraId="38321FAC"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75F5E20C"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hideMark/>
          </w:tcPr>
          <w:p w14:paraId="74EDDB0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168,8</w:t>
            </w:r>
          </w:p>
        </w:tc>
        <w:tc>
          <w:tcPr>
            <w:tcW w:w="1265" w:type="dxa"/>
            <w:tcBorders>
              <w:top w:val="nil"/>
              <w:bottom w:val="single" w:sz="4" w:space="0" w:color="auto"/>
            </w:tcBorders>
            <w:shd w:val="clear" w:color="auto" w:fill="auto"/>
            <w:tcMar>
              <w:right w:w="198" w:type="dxa"/>
            </w:tcMar>
            <w:vAlign w:val="center"/>
            <w:hideMark/>
          </w:tcPr>
          <w:p w14:paraId="63F847F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137,7</w:t>
            </w:r>
          </w:p>
        </w:tc>
        <w:tc>
          <w:tcPr>
            <w:tcW w:w="1265" w:type="dxa"/>
            <w:tcBorders>
              <w:top w:val="nil"/>
              <w:bottom w:val="single" w:sz="4" w:space="0" w:color="auto"/>
            </w:tcBorders>
            <w:shd w:val="clear" w:color="auto" w:fill="auto"/>
            <w:tcMar>
              <w:right w:w="198" w:type="dxa"/>
            </w:tcMar>
            <w:vAlign w:val="center"/>
            <w:hideMark/>
          </w:tcPr>
          <w:p w14:paraId="46EE10B8"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145,4</w:t>
            </w:r>
          </w:p>
        </w:tc>
        <w:tc>
          <w:tcPr>
            <w:tcW w:w="1265" w:type="dxa"/>
            <w:tcBorders>
              <w:top w:val="nil"/>
              <w:bottom w:val="single" w:sz="4" w:space="0" w:color="auto"/>
            </w:tcBorders>
            <w:shd w:val="clear" w:color="auto" w:fill="auto"/>
            <w:tcMar>
              <w:right w:w="198" w:type="dxa"/>
            </w:tcMar>
            <w:vAlign w:val="center"/>
            <w:hideMark/>
          </w:tcPr>
          <w:p w14:paraId="360446F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136,9</w:t>
            </w:r>
          </w:p>
        </w:tc>
        <w:tc>
          <w:tcPr>
            <w:tcW w:w="1176" w:type="dxa"/>
            <w:tcBorders>
              <w:top w:val="nil"/>
              <w:bottom w:val="single" w:sz="4" w:space="0" w:color="auto"/>
            </w:tcBorders>
            <w:tcMar>
              <w:right w:w="198" w:type="dxa"/>
            </w:tcMar>
          </w:tcPr>
          <w:p w14:paraId="5D22A587"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143,6</w:t>
            </w:r>
          </w:p>
        </w:tc>
        <w:tc>
          <w:tcPr>
            <w:tcW w:w="1003" w:type="dxa"/>
            <w:tcBorders>
              <w:top w:val="nil"/>
              <w:bottom w:val="single" w:sz="4" w:space="0" w:color="auto"/>
            </w:tcBorders>
            <w:vAlign w:val="bottom"/>
          </w:tcPr>
          <w:p w14:paraId="1535104D"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149,4</w:t>
            </w:r>
          </w:p>
        </w:tc>
      </w:tr>
      <w:tr w:rsidR="00281B5A" w:rsidRPr="00F8750E" w14:paraId="39098E63" w14:textId="77777777" w:rsidTr="00E0142A">
        <w:trPr>
          <w:cantSplit/>
        </w:trPr>
        <w:tc>
          <w:tcPr>
            <w:tcW w:w="1617" w:type="dxa"/>
            <w:tcBorders>
              <w:bottom w:val="nil"/>
            </w:tcBorders>
            <w:shd w:val="clear" w:color="auto" w:fill="auto"/>
            <w:vAlign w:val="center"/>
            <w:hideMark/>
          </w:tcPr>
          <w:p w14:paraId="4FA7841F"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68847532"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hideMark/>
          </w:tcPr>
          <w:p w14:paraId="3C90FA7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119,6</w:t>
            </w:r>
          </w:p>
        </w:tc>
        <w:tc>
          <w:tcPr>
            <w:tcW w:w="1265" w:type="dxa"/>
            <w:tcBorders>
              <w:bottom w:val="nil"/>
            </w:tcBorders>
            <w:shd w:val="clear" w:color="auto" w:fill="auto"/>
            <w:tcMar>
              <w:right w:w="198" w:type="dxa"/>
            </w:tcMar>
            <w:vAlign w:val="center"/>
            <w:hideMark/>
          </w:tcPr>
          <w:p w14:paraId="20E6B33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181,5</w:t>
            </w:r>
          </w:p>
        </w:tc>
        <w:tc>
          <w:tcPr>
            <w:tcW w:w="1265" w:type="dxa"/>
            <w:tcBorders>
              <w:bottom w:val="nil"/>
            </w:tcBorders>
            <w:shd w:val="clear" w:color="auto" w:fill="auto"/>
            <w:tcMar>
              <w:right w:w="198" w:type="dxa"/>
            </w:tcMar>
            <w:vAlign w:val="center"/>
            <w:hideMark/>
          </w:tcPr>
          <w:p w14:paraId="4D7690C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176,6</w:t>
            </w:r>
          </w:p>
        </w:tc>
        <w:tc>
          <w:tcPr>
            <w:tcW w:w="1265" w:type="dxa"/>
            <w:tcBorders>
              <w:bottom w:val="nil"/>
            </w:tcBorders>
            <w:shd w:val="clear" w:color="auto" w:fill="auto"/>
            <w:tcMar>
              <w:right w:w="198" w:type="dxa"/>
            </w:tcMar>
            <w:vAlign w:val="center"/>
            <w:hideMark/>
          </w:tcPr>
          <w:p w14:paraId="589D4B4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184,4</w:t>
            </w:r>
          </w:p>
        </w:tc>
        <w:tc>
          <w:tcPr>
            <w:tcW w:w="1176" w:type="dxa"/>
            <w:tcBorders>
              <w:bottom w:val="nil"/>
            </w:tcBorders>
            <w:tcMar>
              <w:right w:w="198" w:type="dxa"/>
            </w:tcMar>
          </w:tcPr>
          <w:p w14:paraId="255CED75"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178,2</w:t>
            </w:r>
          </w:p>
        </w:tc>
        <w:tc>
          <w:tcPr>
            <w:tcW w:w="1003" w:type="dxa"/>
            <w:tcBorders>
              <w:bottom w:val="nil"/>
            </w:tcBorders>
            <w:vAlign w:val="bottom"/>
          </w:tcPr>
          <w:p w14:paraId="790E6A1B"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150,5</w:t>
            </w:r>
          </w:p>
        </w:tc>
      </w:tr>
      <w:tr w:rsidR="00281B5A" w:rsidRPr="00F8750E" w14:paraId="2EC67285" w14:textId="77777777" w:rsidTr="00E0142A">
        <w:trPr>
          <w:cantSplit/>
        </w:trPr>
        <w:tc>
          <w:tcPr>
            <w:tcW w:w="1617" w:type="dxa"/>
            <w:tcBorders>
              <w:top w:val="nil"/>
              <w:bottom w:val="nil"/>
            </w:tcBorders>
            <w:shd w:val="clear" w:color="auto" w:fill="auto"/>
            <w:vAlign w:val="center"/>
            <w:hideMark/>
          </w:tcPr>
          <w:p w14:paraId="3EA83A1E"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66" w:type="dxa"/>
            <w:tcBorders>
              <w:top w:val="nil"/>
              <w:bottom w:val="nil"/>
            </w:tcBorders>
            <w:shd w:val="clear" w:color="auto" w:fill="auto"/>
            <w:vAlign w:val="center"/>
            <w:hideMark/>
          </w:tcPr>
          <w:p w14:paraId="56CA55AE"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hideMark/>
          </w:tcPr>
          <w:p w14:paraId="2B45EAA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123,9</w:t>
            </w:r>
          </w:p>
        </w:tc>
        <w:tc>
          <w:tcPr>
            <w:tcW w:w="1265" w:type="dxa"/>
            <w:tcBorders>
              <w:top w:val="nil"/>
              <w:bottom w:val="nil"/>
            </w:tcBorders>
            <w:shd w:val="clear" w:color="auto" w:fill="auto"/>
            <w:tcMar>
              <w:right w:w="198" w:type="dxa"/>
            </w:tcMar>
            <w:vAlign w:val="center"/>
            <w:hideMark/>
          </w:tcPr>
          <w:p w14:paraId="3448A8FE"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174,7</w:t>
            </w:r>
          </w:p>
        </w:tc>
        <w:tc>
          <w:tcPr>
            <w:tcW w:w="1265" w:type="dxa"/>
            <w:tcBorders>
              <w:top w:val="nil"/>
              <w:bottom w:val="nil"/>
            </w:tcBorders>
            <w:shd w:val="clear" w:color="auto" w:fill="auto"/>
            <w:tcMar>
              <w:right w:w="198" w:type="dxa"/>
            </w:tcMar>
            <w:vAlign w:val="center"/>
            <w:hideMark/>
          </w:tcPr>
          <w:p w14:paraId="6287F05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172,2</w:t>
            </w:r>
          </w:p>
        </w:tc>
        <w:tc>
          <w:tcPr>
            <w:tcW w:w="1265" w:type="dxa"/>
            <w:tcBorders>
              <w:top w:val="nil"/>
              <w:bottom w:val="nil"/>
            </w:tcBorders>
            <w:shd w:val="clear" w:color="auto" w:fill="auto"/>
            <w:tcMar>
              <w:right w:w="198" w:type="dxa"/>
            </w:tcMar>
            <w:vAlign w:val="center"/>
            <w:hideMark/>
          </w:tcPr>
          <w:p w14:paraId="141B175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179,7</w:t>
            </w:r>
          </w:p>
        </w:tc>
        <w:tc>
          <w:tcPr>
            <w:tcW w:w="1176" w:type="dxa"/>
            <w:tcBorders>
              <w:top w:val="nil"/>
              <w:bottom w:val="nil"/>
            </w:tcBorders>
            <w:tcMar>
              <w:right w:w="198" w:type="dxa"/>
            </w:tcMar>
          </w:tcPr>
          <w:p w14:paraId="6E5A2144"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176,5</w:t>
            </w:r>
          </w:p>
        </w:tc>
        <w:tc>
          <w:tcPr>
            <w:tcW w:w="1003" w:type="dxa"/>
            <w:tcBorders>
              <w:top w:val="nil"/>
              <w:bottom w:val="nil"/>
            </w:tcBorders>
            <w:vAlign w:val="bottom"/>
          </w:tcPr>
          <w:p w14:paraId="12BB194E"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150,5</w:t>
            </w:r>
          </w:p>
        </w:tc>
      </w:tr>
      <w:tr w:rsidR="00281B5A" w:rsidRPr="00F8750E" w14:paraId="4ED242CE" w14:textId="77777777" w:rsidTr="00E0142A">
        <w:trPr>
          <w:cantSplit/>
        </w:trPr>
        <w:tc>
          <w:tcPr>
            <w:tcW w:w="1617" w:type="dxa"/>
            <w:tcBorders>
              <w:top w:val="nil"/>
              <w:bottom w:val="single" w:sz="4" w:space="0" w:color="auto"/>
            </w:tcBorders>
            <w:shd w:val="clear" w:color="auto" w:fill="auto"/>
            <w:vAlign w:val="center"/>
            <w:hideMark/>
          </w:tcPr>
          <w:p w14:paraId="0E24201A"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1AF03960"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hideMark/>
          </w:tcPr>
          <w:p w14:paraId="0CD5C6A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121,7</w:t>
            </w:r>
          </w:p>
        </w:tc>
        <w:tc>
          <w:tcPr>
            <w:tcW w:w="1265" w:type="dxa"/>
            <w:tcBorders>
              <w:top w:val="nil"/>
              <w:bottom w:val="single" w:sz="4" w:space="0" w:color="auto"/>
            </w:tcBorders>
            <w:shd w:val="clear" w:color="auto" w:fill="auto"/>
            <w:tcMar>
              <w:right w:w="198" w:type="dxa"/>
            </w:tcMar>
            <w:vAlign w:val="center"/>
            <w:hideMark/>
          </w:tcPr>
          <w:p w14:paraId="0031F58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178,1</w:t>
            </w:r>
          </w:p>
        </w:tc>
        <w:tc>
          <w:tcPr>
            <w:tcW w:w="1265" w:type="dxa"/>
            <w:tcBorders>
              <w:top w:val="nil"/>
              <w:bottom w:val="single" w:sz="4" w:space="0" w:color="auto"/>
            </w:tcBorders>
            <w:shd w:val="clear" w:color="auto" w:fill="auto"/>
            <w:tcMar>
              <w:right w:w="198" w:type="dxa"/>
            </w:tcMar>
            <w:vAlign w:val="center"/>
            <w:hideMark/>
          </w:tcPr>
          <w:p w14:paraId="17A4996E"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174,4</w:t>
            </w:r>
          </w:p>
        </w:tc>
        <w:tc>
          <w:tcPr>
            <w:tcW w:w="1265" w:type="dxa"/>
            <w:tcBorders>
              <w:top w:val="nil"/>
              <w:bottom w:val="single" w:sz="4" w:space="0" w:color="auto"/>
            </w:tcBorders>
            <w:shd w:val="clear" w:color="auto" w:fill="auto"/>
            <w:tcMar>
              <w:right w:w="198" w:type="dxa"/>
            </w:tcMar>
            <w:vAlign w:val="center"/>
            <w:hideMark/>
          </w:tcPr>
          <w:p w14:paraId="209EC79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182,0</w:t>
            </w:r>
          </w:p>
        </w:tc>
        <w:tc>
          <w:tcPr>
            <w:tcW w:w="1176" w:type="dxa"/>
            <w:tcBorders>
              <w:top w:val="nil"/>
              <w:bottom w:val="single" w:sz="4" w:space="0" w:color="auto"/>
            </w:tcBorders>
            <w:tcMar>
              <w:right w:w="198" w:type="dxa"/>
            </w:tcMar>
          </w:tcPr>
          <w:p w14:paraId="065B974D"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177,3</w:t>
            </w:r>
          </w:p>
        </w:tc>
        <w:tc>
          <w:tcPr>
            <w:tcW w:w="1003" w:type="dxa"/>
            <w:tcBorders>
              <w:top w:val="nil"/>
              <w:bottom w:val="single" w:sz="4" w:space="0" w:color="auto"/>
            </w:tcBorders>
            <w:vAlign w:val="bottom"/>
          </w:tcPr>
          <w:p w14:paraId="02C80772"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150,5</w:t>
            </w:r>
          </w:p>
        </w:tc>
      </w:tr>
      <w:tr w:rsidR="00281B5A" w:rsidRPr="00F8750E" w14:paraId="6A76EE00" w14:textId="77777777" w:rsidTr="00E0142A">
        <w:trPr>
          <w:cantSplit/>
        </w:trPr>
        <w:tc>
          <w:tcPr>
            <w:tcW w:w="1617" w:type="dxa"/>
            <w:tcBorders>
              <w:bottom w:val="nil"/>
            </w:tcBorders>
            <w:shd w:val="clear" w:color="auto" w:fill="auto"/>
            <w:vAlign w:val="center"/>
            <w:hideMark/>
          </w:tcPr>
          <w:p w14:paraId="7359C0FC"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554D86D2"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hideMark/>
          </w:tcPr>
          <w:p w14:paraId="1A3A091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150,4</w:t>
            </w:r>
          </w:p>
        </w:tc>
        <w:tc>
          <w:tcPr>
            <w:tcW w:w="1265" w:type="dxa"/>
            <w:tcBorders>
              <w:bottom w:val="nil"/>
            </w:tcBorders>
            <w:shd w:val="clear" w:color="auto" w:fill="auto"/>
            <w:tcMar>
              <w:right w:w="198" w:type="dxa"/>
            </w:tcMar>
            <w:vAlign w:val="center"/>
            <w:hideMark/>
          </w:tcPr>
          <w:p w14:paraId="3F7CB42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176,9</w:t>
            </w:r>
          </w:p>
        </w:tc>
        <w:tc>
          <w:tcPr>
            <w:tcW w:w="1265" w:type="dxa"/>
            <w:tcBorders>
              <w:bottom w:val="nil"/>
            </w:tcBorders>
            <w:shd w:val="clear" w:color="auto" w:fill="auto"/>
            <w:tcMar>
              <w:right w:w="198" w:type="dxa"/>
            </w:tcMar>
            <w:vAlign w:val="center"/>
            <w:hideMark/>
          </w:tcPr>
          <w:p w14:paraId="2E17A6A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167,6</w:t>
            </w:r>
          </w:p>
        </w:tc>
        <w:tc>
          <w:tcPr>
            <w:tcW w:w="1265" w:type="dxa"/>
            <w:tcBorders>
              <w:bottom w:val="nil"/>
            </w:tcBorders>
            <w:shd w:val="clear" w:color="auto" w:fill="auto"/>
            <w:tcMar>
              <w:right w:w="198" w:type="dxa"/>
            </w:tcMar>
            <w:vAlign w:val="center"/>
            <w:hideMark/>
          </w:tcPr>
          <w:p w14:paraId="5C619C9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181,9</w:t>
            </w:r>
          </w:p>
        </w:tc>
        <w:tc>
          <w:tcPr>
            <w:tcW w:w="1176" w:type="dxa"/>
            <w:tcBorders>
              <w:bottom w:val="nil"/>
            </w:tcBorders>
            <w:tcMar>
              <w:right w:w="198" w:type="dxa"/>
            </w:tcMar>
          </w:tcPr>
          <w:p w14:paraId="27C0A4EC"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186,3</w:t>
            </w:r>
          </w:p>
        </w:tc>
        <w:tc>
          <w:tcPr>
            <w:tcW w:w="1003" w:type="dxa"/>
            <w:tcBorders>
              <w:bottom w:val="nil"/>
            </w:tcBorders>
            <w:vAlign w:val="bottom"/>
          </w:tcPr>
          <w:p w14:paraId="2483AC55"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187,3</w:t>
            </w:r>
          </w:p>
        </w:tc>
      </w:tr>
      <w:tr w:rsidR="00281B5A" w:rsidRPr="00F8750E" w14:paraId="05A717BB" w14:textId="77777777" w:rsidTr="00E0142A">
        <w:trPr>
          <w:cantSplit/>
        </w:trPr>
        <w:tc>
          <w:tcPr>
            <w:tcW w:w="1617" w:type="dxa"/>
            <w:tcBorders>
              <w:top w:val="nil"/>
              <w:bottom w:val="nil"/>
            </w:tcBorders>
            <w:shd w:val="clear" w:color="auto" w:fill="auto"/>
            <w:vAlign w:val="center"/>
            <w:hideMark/>
          </w:tcPr>
          <w:p w14:paraId="6F956DE2"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66" w:type="dxa"/>
            <w:tcBorders>
              <w:top w:val="nil"/>
              <w:bottom w:val="nil"/>
            </w:tcBorders>
            <w:shd w:val="clear" w:color="auto" w:fill="auto"/>
            <w:vAlign w:val="center"/>
            <w:hideMark/>
          </w:tcPr>
          <w:p w14:paraId="52A568EB"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hideMark/>
          </w:tcPr>
          <w:p w14:paraId="2EB6D5E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158,5</w:t>
            </w:r>
          </w:p>
        </w:tc>
        <w:tc>
          <w:tcPr>
            <w:tcW w:w="1265" w:type="dxa"/>
            <w:tcBorders>
              <w:top w:val="nil"/>
              <w:bottom w:val="nil"/>
            </w:tcBorders>
            <w:shd w:val="clear" w:color="auto" w:fill="auto"/>
            <w:tcMar>
              <w:right w:w="198" w:type="dxa"/>
            </w:tcMar>
            <w:vAlign w:val="center"/>
            <w:hideMark/>
          </w:tcPr>
          <w:p w14:paraId="373943F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174,2</w:t>
            </w:r>
          </w:p>
        </w:tc>
        <w:tc>
          <w:tcPr>
            <w:tcW w:w="1265" w:type="dxa"/>
            <w:tcBorders>
              <w:top w:val="nil"/>
              <w:bottom w:val="nil"/>
            </w:tcBorders>
            <w:shd w:val="clear" w:color="auto" w:fill="auto"/>
            <w:tcMar>
              <w:right w:w="198" w:type="dxa"/>
            </w:tcMar>
            <w:vAlign w:val="center"/>
            <w:hideMark/>
          </w:tcPr>
          <w:p w14:paraId="2AF1C31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162,2</w:t>
            </w:r>
          </w:p>
        </w:tc>
        <w:tc>
          <w:tcPr>
            <w:tcW w:w="1265" w:type="dxa"/>
            <w:tcBorders>
              <w:top w:val="nil"/>
              <w:bottom w:val="nil"/>
            </w:tcBorders>
            <w:shd w:val="clear" w:color="auto" w:fill="auto"/>
            <w:tcMar>
              <w:right w:w="198" w:type="dxa"/>
            </w:tcMar>
            <w:vAlign w:val="center"/>
            <w:hideMark/>
          </w:tcPr>
          <w:p w14:paraId="17D5E0B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178,6</w:t>
            </w:r>
          </w:p>
        </w:tc>
        <w:tc>
          <w:tcPr>
            <w:tcW w:w="1176" w:type="dxa"/>
            <w:tcBorders>
              <w:top w:val="nil"/>
              <w:bottom w:val="nil"/>
            </w:tcBorders>
            <w:tcMar>
              <w:right w:w="198" w:type="dxa"/>
            </w:tcMar>
          </w:tcPr>
          <w:p w14:paraId="031B598D"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180,1</w:t>
            </w:r>
          </w:p>
        </w:tc>
        <w:tc>
          <w:tcPr>
            <w:tcW w:w="1003" w:type="dxa"/>
            <w:tcBorders>
              <w:top w:val="nil"/>
              <w:bottom w:val="nil"/>
            </w:tcBorders>
            <w:vAlign w:val="bottom"/>
          </w:tcPr>
          <w:p w14:paraId="4B47341D"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184,7</w:t>
            </w:r>
          </w:p>
        </w:tc>
      </w:tr>
      <w:tr w:rsidR="00281B5A" w:rsidRPr="00F8750E" w14:paraId="3F88F942" w14:textId="77777777" w:rsidTr="00E0142A">
        <w:trPr>
          <w:cantSplit/>
        </w:trPr>
        <w:tc>
          <w:tcPr>
            <w:tcW w:w="1617" w:type="dxa"/>
            <w:tcBorders>
              <w:top w:val="nil"/>
            </w:tcBorders>
            <w:shd w:val="clear" w:color="auto" w:fill="auto"/>
            <w:vAlign w:val="center"/>
            <w:hideMark/>
          </w:tcPr>
          <w:p w14:paraId="76460738"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778FE893"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hideMark/>
          </w:tcPr>
          <w:p w14:paraId="66DA4BB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154,3</w:t>
            </w:r>
          </w:p>
        </w:tc>
        <w:tc>
          <w:tcPr>
            <w:tcW w:w="1265" w:type="dxa"/>
            <w:tcBorders>
              <w:top w:val="nil"/>
              <w:bottom w:val="single" w:sz="4" w:space="0" w:color="auto"/>
            </w:tcBorders>
            <w:shd w:val="clear" w:color="auto" w:fill="auto"/>
            <w:tcMar>
              <w:right w:w="198" w:type="dxa"/>
            </w:tcMar>
            <w:vAlign w:val="center"/>
            <w:hideMark/>
          </w:tcPr>
          <w:p w14:paraId="5F9745C7"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175,6</w:t>
            </w:r>
          </w:p>
        </w:tc>
        <w:tc>
          <w:tcPr>
            <w:tcW w:w="1265" w:type="dxa"/>
            <w:tcBorders>
              <w:top w:val="nil"/>
              <w:bottom w:val="single" w:sz="4" w:space="0" w:color="auto"/>
            </w:tcBorders>
            <w:shd w:val="clear" w:color="auto" w:fill="auto"/>
            <w:tcMar>
              <w:right w:w="198" w:type="dxa"/>
            </w:tcMar>
            <w:vAlign w:val="center"/>
            <w:hideMark/>
          </w:tcPr>
          <w:p w14:paraId="495CDA2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164,9</w:t>
            </w:r>
          </w:p>
        </w:tc>
        <w:tc>
          <w:tcPr>
            <w:tcW w:w="1265" w:type="dxa"/>
            <w:tcBorders>
              <w:top w:val="nil"/>
              <w:bottom w:val="single" w:sz="4" w:space="0" w:color="auto"/>
            </w:tcBorders>
            <w:shd w:val="clear" w:color="auto" w:fill="auto"/>
            <w:tcMar>
              <w:right w:w="198" w:type="dxa"/>
            </w:tcMar>
            <w:vAlign w:val="center"/>
            <w:hideMark/>
          </w:tcPr>
          <w:p w14:paraId="0A2900F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180,3</w:t>
            </w:r>
          </w:p>
        </w:tc>
        <w:tc>
          <w:tcPr>
            <w:tcW w:w="1176" w:type="dxa"/>
            <w:tcBorders>
              <w:top w:val="nil"/>
              <w:bottom w:val="single" w:sz="4" w:space="0" w:color="auto"/>
            </w:tcBorders>
            <w:tcMar>
              <w:right w:w="198" w:type="dxa"/>
            </w:tcMar>
          </w:tcPr>
          <w:p w14:paraId="62173A41"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183,3</w:t>
            </w:r>
          </w:p>
        </w:tc>
        <w:tc>
          <w:tcPr>
            <w:tcW w:w="1003" w:type="dxa"/>
            <w:tcBorders>
              <w:top w:val="nil"/>
              <w:bottom w:val="single" w:sz="4" w:space="0" w:color="auto"/>
            </w:tcBorders>
            <w:vAlign w:val="bottom"/>
          </w:tcPr>
          <w:p w14:paraId="3022BBBC"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186,0</w:t>
            </w:r>
          </w:p>
        </w:tc>
      </w:tr>
      <w:tr w:rsidR="00281B5A" w:rsidRPr="00F8750E" w14:paraId="74C66BA6" w14:textId="77777777" w:rsidTr="00E0142A">
        <w:trPr>
          <w:cantSplit/>
        </w:trPr>
        <w:tc>
          <w:tcPr>
            <w:tcW w:w="1617" w:type="dxa"/>
            <w:tcBorders>
              <w:bottom w:val="nil"/>
            </w:tcBorders>
            <w:shd w:val="clear" w:color="auto" w:fill="auto"/>
            <w:vAlign w:val="center"/>
            <w:hideMark/>
          </w:tcPr>
          <w:p w14:paraId="04CF2A47"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1A959C58"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hideMark/>
          </w:tcPr>
          <w:p w14:paraId="789B986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150,4</w:t>
            </w:r>
          </w:p>
        </w:tc>
        <w:tc>
          <w:tcPr>
            <w:tcW w:w="1265" w:type="dxa"/>
            <w:tcBorders>
              <w:bottom w:val="nil"/>
            </w:tcBorders>
            <w:shd w:val="clear" w:color="auto" w:fill="auto"/>
            <w:tcMar>
              <w:right w:w="198" w:type="dxa"/>
            </w:tcMar>
            <w:vAlign w:val="center"/>
            <w:hideMark/>
          </w:tcPr>
          <w:p w14:paraId="0433CA9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181,7</w:t>
            </w:r>
          </w:p>
        </w:tc>
        <w:tc>
          <w:tcPr>
            <w:tcW w:w="1265" w:type="dxa"/>
            <w:tcBorders>
              <w:bottom w:val="nil"/>
            </w:tcBorders>
            <w:shd w:val="clear" w:color="auto" w:fill="auto"/>
            <w:tcMar>
              <w:right w:w="198" w:type="dxa"/>
            </w:tcMar>
            <w:vAlign w:val="center"/>
            <w:hideMark/>
          </w:tcPr>
          <w:p w14:paraId="51EEFA6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179,5</w:t>
            </w:r>
          </w:p>
        </w:tc>
        <w:tc>
          <w:tcPr>
            <w:tcW w:w="1265" w:type="dxa"/>
            <w:tcBorders>
              <w:bottom w:val="nil"/>
            </w:tcBorders>
            <w:shd w:val="clear" w:color="auto" w:fill="auto"/>
            <w:tcMar>
              <w:right w:w="198" w:type="dxa"/>
            </w:tcMar>
            <w:vAlign w:val="center"/>
            <w:hideMark/>
          </w:tcPr>
          <w:p w14:paraId="580970E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179,5</w:t>
            </w:r>
          </w:p>
        </w:tc>
        <w:tc>
          <w:tcPr>
            <w:tcW w:w="1176" w:type="dxa"/>
            <w:tcBorders>
              <w:bottom w:val="nil"/>
            </w:tcBorders>
            <w:tcMar>
              <w:right w:w="198" w:type="dxa"/>
            </w:tcMar>
          </w:tcPr>
          <w:p w14:paraId="7D3D10D3"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184,1</w:t>
            </w:r>
          </w:p>
        </w:tc>
        <w:tc>
          <w:tcPr>
            <w:tcW w:w="1003" w:type="dxa"/>
            <w:tcBorders>
              <w:bottom w:val="nil"/>
            </w:tcBorders>
            <w:vAlign w:val="bottom"/>
          </w:tcPr>
          <w:p w14:paraId="2ABB76B9"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194,1</w:t>
            </w:r>
          </w:p>
        </w:tc>
      </w:tr>
      <w:tr w:rsidR="00281B5A" w:rsidRPr="00F8750E" w14:paraId="5F4AEE0B" w14:textId="77777777" w:rsidTr="00E0142A">
        <w:trPr>
          <w:cantSplit/>
        </w:trPr>
        <w:tc>
          <w:tcPr>
            <w:tcW w:w="1617" w:type="dxa"/>
            <w:tcBorders>
              <w:top w:val="nil"/>
              <w:bottom w:val="nil"/>
            </w:tcBorders>
            <w:shd w:val="clear" w:color="auto" w:fill="auto"/>
            <w:vAlign w:val="center"/>
            <w:hideMark/>
          </w:tcPr>
          <w:p w14:paraId="7B1CB457"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66" w:type="dxa"/>
            <w:tcBorders>
              <w:top w:val="nil"/>
              <w:bottom w:val="nil"/>
            </w:tcBorders>
            <w:shd w:val="clear" w:color="auto" w:fill="auto"/>
            <w:vAlign w:val="center"/>
            <w:hideMark/>
          </w:tcPr>
          <w:p w14:paraId="173F6352"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hideMark/>
          </w:tcPr>
          <w:p w14:paraId="75D2020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153,0</w:t>
            </w:r>
          </w:p>
        </w:tc>
        <w:tc>
          <w:tcPr>
            <w:tcW w:w="1265" w:type="dxa"/>
            <w:tcBorders>
              <w:top w:val="nil"/>
              <w:bottom w:val="nil"/>
            </w:tcBorders>
            <w:shd w:val="clear" w:color="auto" w:fill="auto"/>
            <w:tcMar>
              <w:right w:w="198" w:type="dxa"/>
            </w:tcMar>
            <w:vAlign w:val="center"/>
            <w:hideMark/>
          </w:tcPr>
          <w:p w14:paraId="14A58E95"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181,4</w:t>
            </w:r>
          </w:p>
        </w:tc>
        <w:tc>
          <w:tcPr>
            <w:tcW w:w="1265" w:type="dxa"/>
            <w:tcBorders>
              <w:top w:val="nil"/>
              <w:bottom w:val="nil"/>
            </w:tcBorders>
            <w:shd w:val="clear" w:color="auto" w:fill="auto"/>
            <w:tcMar>
              <w:right w:w="198" w:type="dxa"/>
            </w:tcMar>
            <w:vAlign w:val="center"/>
            <w:hideMark/>
          </w:tcPr>
          <w:p w14:paraId="2E5BA64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177,6</w:t>
            </w:r>
          </w:p>
        </w:tc>
        <w:tc>
          <w:tcPr>
            <w:tcW w:w="1265" w:type="dxa"/>
            <w:tcBorders>
              <w:top w:val="nil"/>
              <w:bottom w:val="nil"/>
            </w:tcBorders>
            <w:shd w:val="clear" w:color="auto" w:fill="auto"/>
            <w:tcMar>
              <w:right w:w="198" w:type="dxa"/>
            </w:tcMar>
            <w:vAlign w:val="center"/>
            <w:hideMark/>
          </w:tcPr>
          <w:p w14:paraId="0D0785F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180,7</w:t>
            </w:r>
          </w:p>
        </w:tc>
        <w:tc>
          <w:tcPr>
            <w:tcW w:w="1176" w:type="dxa"/>
            <w:tcBorders>
              <w:top w:val="nil"/>
              <w:bottom w:val="nil"/>
            </w:tcBorders>
            <w:tcMar>
              <w:right w:w="198" w:type="dxa"/>
            </w:tcMar>
          </w:tcPr>
          <w:p w14:paraId="74ABB5E3"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181,8</w:t>
            </w:r>
          </w:p>
        </w:tc>
        <w:tc>
          <w:tcPr>
            <w:tcW w:w="1003" w:type="dxa"/>
            <w:tcBorders>
              <w:top w:val="nil"/>
              <w:bottom w:val="nil"/>
            </w:tcBorders>
            <w:vAlign w:val="bottom"/>
          </w:tcPr>
          <w:p w14:paraId="7A6DBF25"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195,1</w:t>
            </w:r>
          </w:p>
        </w:tc>
      </w:tr>
      <w:tr w:rsidR="00281B5A" w:rsidRPr="00F8750E" w14:paraId="184F0F55" w14:textId="77777777" w:rsidTr="00E0142A">
        <w:trPr>
          <w:cantSplit/>
        </w:trPr>
        <w:tc>
          <w:tcPr>
            <w:tcW w:w="1617" w:type="dxa"/>
            <w:tcBorders>
              <w:top w:val="nil"/>
            </w:tcBorders>
            <w:shd w:val="clear" w:color="auto" w:fill="auto"/>
            <w:vAlign w:val="center"/>
            <w:hideMark/>
          </w:tcPr>
          <w:p w14:paraId="589B02B9"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4DC44E2B"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hideMark/>
          </w:tcPr>
          <w:p w14:paraId="7EF7B51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151,6</w:t>
            </w:r>
          </w:p>
        </w:tc>
        <w:tc>
          <w:tcPr>
            <w:tcW w:w="1265" w:type="dxa"/>
            <w:tcBorders>
              <w:top w:val="nil"/>
              <w:bottom w:val="single" w:sz="4" w:space="0" w:color="auto"/>
            </w:tcBorders>
            <w:shd w:val="clear" w:color="auto" w:fill="auto"/>
            <w:tcMar>
              <w:right w:w="198" w:type="dxa"/>
            </w:tcMar>
            <w:vAlign w:val="center"/>
            <w:hideMark/>
          </w:tcPr>
          <w:p w14:paraId="7FEB1BA7"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181,5</w:t>
            </w:r>
          </w:p>
        </w:tc>
        <w:tc>
          <w:tcPr>
            <w:tcW w:w="1265" w:type="dxa"/>
            <w:tcBorders>
              <w:top w:val="nil"/>
              <w:bottom w:val="single" w:sz="4" w:space="0" w:color="auto"/>
            </w:tcBorders>
            <w:shd w:val="clear" w:color="auto" w:fill="auto"/>
            <w:tcMar>
              <w:right w:w="198" w:type="dxa"/>
            </w:tcMar>
            <w:vAlign w:val="center"/>
            <w:hideMark/>
          </w:tcPr>
          <w:p w14:paraId="7990CFD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178,6</w:t>
            </w:r>
          </w:p>
        </w:tc>
        <w:tc>
          <w:tcPr>
            <w:tcW w:w="1265" w:type="dxa"/>
            <w:tcBorders>
              <w:top w:val="nil"/>
              <w:bottom w:val="single" w:sz="4" w:space="0" w:color="auto"/>
            </w:tcBorders>
            <w:shd w:val="clear" w:color="auto" w:fill="auto"/>
            <w:tcMar>
              <w:right w:w="198" w:type="dxa"/>
            </w:tcMar>
            <w:vAlign w:val="center"/>
            <w:hideMark/>
          </w:tcPr>
          <w:p w14:paraId="4383A81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180,1</w:t>
            </w:r>
          </w:p>
        </w:tc>
        <w:tc>
          <w:tcPr>
            <w:tcW w:w="1176" w:type="dxa"/>
            <w:tcBorders>
              <w:top w:val="nil"/>
              <w:bottom w:val="single" w:sz="4" w:space="0" w:color="auto"/>
            </w:tcBorders>
            <w:tcMar>
              <w:right w:w="198" w:type="dxa"/>
            </w:tcMar>
          </w:tcPr>
          <w:p w14:paraId="2CD4E4A8"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183,0</w:t>
            </w:r>
          </w:p>
        </w:tc>
        <w:tc>
          <w:tcPr>
            <w:tcW w:w="1003" w:type="dxa"/>
            <w:tcBorders>
              <w:top w:val="nil"/>
              <w:bottom w:val="single" w:sz="4" w:space="0" w:color="auto"/>
            </w:tcBorders>
            <w:vAlign w:val="bottom"/>
          </w:tcPr>
          <w:p w14:paraId="7E54DA7E"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194,6</w:t>
            </w:r>
          </w:p>
        </w:tc>
      </w:tr>
      <w:tr w:rsidR="00281B5A" w:rsidRPr="00F8750E" w14:paraId="6AF6E611" w14:textId="77777777" w:rsidTr="00E0142A">
        <w:trPr>
          <w:cantSplit/>
        </w:trPr>
        <w:tc>
          <w:tcPr>
            <w:tcW w:w="1617" w:type="dxa"/>
            <w:tcBorders>
              <w:bottom w:val="nil"/>
            </w:tcBorders>
            <w:shd w:val="clear" w:color="auto" w:fill="auto"/>
            <w:vAlign w:val="center"/>
            <w:hideMark/>
          </w:tcPr>
          <w:p w14:paraId="2C0BF796"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622608D0"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hideMark/>
          </w:tcPr>
          <w:p w14:paraId="682CECC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171,8</w:t>
            </w:r>
          </w:p>
        </w:tc>
        <w:tc>
          <w:tcPr>
            <w:tcW w:w="1265" w:type="dxa"/>
            <w:tcBorders>
              <w:bottom w:val="nil"/>
            </w:tcBorders>
            <w:shd w:val="clear" w:color="auto" w:fill="auto"/>
            <w:tcMar>
              <w:right w:w="198" w:type="dxa"/>
            </w:tcMar>
            <w:vAlign w:val="center"/>
            <w:hideMark/>
          </w:tcPr>
          <w:p w14:paraId="1E855B2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145,3</w:t>
            </w:r>
          </w:p>
        </w:tc>
        <w:tc>
          <w:tcPr>
            <w:tcW w:w="1265" w:type="dxa"/>
            <w:tcBorders>
              <w:bottom w:val="nil"/>
            </w:tcBorders>
            <w:shd w:val="clear" w:color="auto" w:fill="auto"/>
            <w:tcMar>
              <w:right w:w="198" w:type="dxa"/>
            </w:tcMar>
            <w:vAlign w:val="center"/>
            <w:hideMark/>
          </w:tcPr>
          <w:p w14:paraId="7D05AE9E"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131,4</w:t>
            </w:r>
          </w:p>
        </w:tc>
        <w:tc>
          <w:tcPr>
            <w:tcW w:w="1265" w:type="dxa"/>
            <w:tcBorders>
              <w:bottom w:val="nil"/>
            </w:tcBorders>
            <w:shd w:val="clear" w:color="auto" w:fill="auto"/>
            <w:tcMar>
              <w:right w:w="198" w:type="dxa"/>
            </w:tcMar>
            <w:vAlign w:val="center"/>
            <w:hideMark/>
          </w:tcPr>
          <w:p w14:paraId="5E08D4FD"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134,7</w:t>
            </w:r>
          </w:p>
        </w:tc>
        <w:tc>
          <w:tcPr>
            <w:tcW w:w="1176" w:type="dxa"/>
            <w:tcBorders>
              <w:bottom w:val="nil"/>
            </w:tcBorders>
            <w:tcMar>
              <w:right w:w="198" w:type="dxa"/>
            </w:tcMar>
          </w:tcPr>
          <w:p w14:paraId="13DFD5D7"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151,8</w:t>
            </w:r>
          </w:p>
        </w:tc>
        <w:tc>
          <w:tcPr>
            <w:tcW w:w="1003" w:type="dxa"/>
            <w:tcBorders>
              <w:bottom w:val="nil"/>
            </w:tcBorders>
            <w:vAlign w:val="bottom"/>
          </w:tcPr>
          <w:p w14:paraId="0D1B4A1D"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158,1</w:t>
            </w:r>
          </w:p>
        </w:tc>
      </w:tr>
      <w:tr w:rsidR="00281B5A" w:rsidRPr="00F8750E" w14:paraId="1460A9C0" w14:textId="77777777" w:rsidTr="00E0142A">
        <w:trPr>
          <w:cantSplit/>
        </w:trPr>
        <w:tc>
          <w:tcPr>
            <w:tcW w:w="1617" w:type="dxa"/>
            <w:tcBorders>
              <w:top w:val="nil"/>
              <w:bottom w:val="nil"/>
            </w:tcBorders>
            <w:shd w:val="clear" w:color="auto" w:fill="auto"/>
            <w:vAlign w:val="center"/>
            <w:hideMark/>
          </w:tcPr>
          <w:p w14:paraId="1CE50879"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66" w:type="dxa"/>
            <w:tcBorders>
              <w:top w:val="nil"/>
              <w:bottom w:val="nil"/>
            </w:tcBorders>
            <w:shd w:val="clear" w:color="auto" w:fill="auto"/>
            <w:vAlign w:val="center"/>
            <w:hideMark/>
          </w:tcPr>
          <w:p w14:paraId="1982CBD2"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hideMark/>
          </w:tcPr>
          <w:p w14:paraId="49D2042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159,2</w:t>
            </w:r>
          </w:p>
        </w:tc>
        <w:tc>
          <w:tcPr>
            <w:tcW w:w="1265" w:type="dxa"/>
            <w:tcBorders>
              <w:top w:val="nil"/>
              <w:bottom w:val="nil"/>
            </w:tcBorders>
            <w:shd w:val="clear" w:color="auto" w:fill="auto"/>
            <w:tcMar>
              <w:right w:w="198" w:type="dxa"/>
            </w:tcMar>
            <w:vAlign w:val="center"/>
            <w:hideMark/>
          </w:tcPr>
          <w:p w14:paraId="18F6A70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132,9</w:t>
            </w:r>
          </w:p>
        </w:tc>
        <w:tc>
          <w:tcPr>
            <w:tcW w:w="1265" w:type="dxa"/>
            <w:tcBorders>
              <w:top w:val="nil"/>
              <w:bottom w:val="nil"/>
            </w:tcBorders>
            <w:shd w:val="clear" w:color="auto" w:fill="auto"/>
            <w:tcMar>
              <w:right w:w="198" w:type="dxa"/>
            </w:tcMar>
            <w:vAlign w:val="center"/>
            <w:hideMark/>
          </w:tcPr>
          <w:p w14:paraId="4972CDB3"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120,8</w:t>
            </w:r>
          </w:p>
        </w:tc>
        <w:tc>
          <w:tcPr>
            <w:tcW w:w="1265" w:type="dxa"/>
            <w:tcBorders>
              <w:top w:val="nil"/>
              <w:bottom w:val="nil"/>
            </w:tcBorders>
            <w:shd w:val="clear" w:color="auto" w:fill="auto"/>
            <w:tcMar>
              <w:right w:w="198" w:type="dxa"/>
            </w:tcMar>
            <w:vAlign w:val="center"/>
            <w:hideMark/>
          </w:tcPr>
          <w:p w14:paraId="544A262A"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122,2</w:t>
            </w:r>
          </w:p>
        </w:tc>
        <w:tc>
          <w:tcPr>
            <w:tcW w:w="1176" w:type="dxa"/>
            <w:tcBorders>
              <w:top w:val="nil"/>
              <w:bottom w:val="nil"/>
            </w:tcBorders>
            <w:tcMar>
              <w:right w:w="198" w:type="dxa"/>
            </w:tcMar>
          </w:tcPr>
          <w:p w14:paraId="3BA706CE"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136,6</w:t>
            </w:r>
          </w:p>
        </w:tc>
        <w:tc>
          <w:tcPr>
            <w:tcW w:w="1003" w:type="dxa"/>
            <w:tcBorders>
              <w:top w:val="nil"/>
              <w:bottom w:val="nil"/>
            </w:tcBorders>
            <w:vAlign w:val="bottom"/>
          </w:tcPr>
          <w:p w14:paraId="11BCD5BF"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143,2</w:t>
            </w:r>
          </w:p>
        </w:tc>
      </w:tr>
      <w:tr w:rsidR="00281B5A" w:rsidRPr="00F8750E" w14:paraId="55045F30" w14:textId="77777777" w:rsidTr="00E0142A">
        <w:trPr>
          <w:cantSplit/>
        </w:trPr>
        <w:tc>
          <w:tcPr>
            <w:tcW w:w="1617" w:type="dxa"/>
            <w:tcBorders>
              <w:top w:val="nil"/>
            </w:tcBorders>
            <w:shd w:val="clear" w:color="auto" w:fill="auto"/>
            <w:vAlign w:val="center"/>
            <w:hideMark/>
          </w:tcPr>
          <w:p w14:paraId="5B5CE86A"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164D1728"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hideMark/>
          </w:tcPr>
          <w:p w14:paraId="267E1B8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165,6</w:t>
            </w:r>
          </w:p>
        </w:tc>
        <w:tc>
          <w:tcPr>
            <w:tcW w:w="1265" w:type="dxa"/>
            <w:tcBorders>
              <w:top w:val="nil"/>
              <w:bottom w:val="single" w:sz="4" w:space="0" w:color="auto"/>
            </w:tcBorders>
            <w:shd w:val="clear" w:color="auto" w:fill="auto"/>
            <w:tcMar>
              <w:right w:w="198" w:type="dxa"/>
            </w:tcMar>
            <w:vAlign w:val="center"/>
            <w:hideMark/>
          </w:tcPr>
          <w:p w14:paraId="4EF37E4F"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139,2</w:t>
            </w:r>
          </w:p>
        </w:tc>
        <w:tc>
          <w:tcPr>
            <w:tcW w:w="1265" w:type="dxa"/>
            <w:tcBorders>
              <w:top w:val="nil"/>
              <w:bottom w:val="single" w:sz="4" w:space="0" w:color="auto"/>
            </w:tcBorders>
            <w:shd w:val="clear" w:color="auto" w:fill="auto"/>
            <w:tcMar>
              <w:right w:w="198" w:type="dxa"/>
            </w:tcMar>
            <w:vAlign w:val="center"/>
            <w:hideMark/>
          </w:tcPr>
          <w:p w14:paraId="6E417C3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126,1</w:t>
            </w:r>
          </w:p>
        </w:tc>
        <w:tc>
          <w:tcPr>
            <w:tcW w:w="1265" w:type="dxa"/>
            <w:tcBorders>
              <w:top w:val="nil"/>
              <w:bottom w:val="single" w:sz="4" w:space="0" w:color="auto"/>
            </w:tcBorders>
            <w:shd w:val="clear" w:color="auto" w:fill="auto"/>
            <w:tcMar>
              <w:right w:w="198" w:type="dxa"/>
            </w:tcMar>
            <w:vAlign w:val="center"/>
            <w:hideMark/>
          </w:tcPr>
          <w:p w14:paraId="6147D3F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128,5</w:t>
            </w:r>
          </w:p>
        </w:tc>
        <w:tc>
          <w:tcPr>
            <w:tcW w:w="1176" w:type="dxa"/>
            <w:tcBorders>
              <w:top w:val="nil"/>
              <w:bottom w:val="single" w:sz="4" w:space="0" w:color="auto"/>
            </w:tcBorders>
            <w:tcMar>
              <w:right w:w="198" w:type="dxa"/>
            </w:tcMar>
          </w:tcPr>
          <w:p w14:paraId="1B9BF111"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144,3</w:t>
            </w:r>
          </w:p>
        </w:tc>
        <w:tc>
          <w:tcPr>
            <w:tcW w:w="1003" w:type="dxa"/>
            <w:tcBorders>
              <w:top w:val="nil"/>
              <w:bottom w:val="single" w:sz="4" w:space="0" w:color="auto"/>
            </w:tcBorders>
            <w:vAlign w:val="bottom"/>
          </w:tcPr>
          <w:p w14:paraId="487BEB72"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150,8</w:t>
            </w:r>
          </w:p>
        </w:tc>
      </w:tr>
      <w:tr w:rsidR="00281B5A" w:rsidRPr="00F8750E" w14:paraId="6E44A5EE" w14:textId="77777777" w:rsidTr="00E0142A">
        <w:trPr>
          <w:cantSplit/>
        </w:trPr>
        <w:tc>
          <w:tcPr>
            <w:tcW w:w="1617" w:type="dxa"/>
            <w:tcBorders>
              <w:bottom w:val="nil"/>
            </w:tcBorders>
            <w:shd w:val="clear" w:color="auto" w:fill="auto"/>
            <w:vAlign w:val="center"/>
            <w:hideMark/>
          </w:tcPr>
          <w:p w14:paraId="23C4880F"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45A47633"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hideMark/>
          </w:tcPr>
          <w:p w14:paraId="515758B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149,4</w:t>
            </w:r>
          </w:p>
        </w:tc>
        <w:tc>
          <w:tcPr>
            <w:tcW w:w="1265" w:type="dxa"/>
            <w:tcBorders>
              <w:bottom w:val="nil"/>
            </w:tcBorders>
            <w:shd w:val="clear" w:color="auto" w:fill="auto"/>
            <w:tcMar>
              <w:right w:w="198" w:type="dxa"/>
            </w:tcMar>
            <w:vAlign w:val="center"/>
            <w:hideMark/>
          </w:tcPr>
          <w:p w14:paraId="1EF27A2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173,3</w:t>
            </w:r>
          </w:p>
        </w:tc>
        <w:tc>
          <w:tcPr>
            <w:tcW w:w="1265" w:type="dxa"/>
            <w:tcBorders>
              <w:bottom w:val="nil"/>
            </w:tcBorders>
            <w:shd w:val="clear" w:color="auto" w:fill="auto"/>
            <w:tcMar>
              <w:right w:w="198" w:type="dxa"/>
            </w:tcMar>
            <w:vAlign w:val="center"/>
            <w:hideMark/>
          </w:tcPr>
          <w:p w14:paraId="57453409"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165,3</w:t>
            </w:r>
          </w:p>
        </w:tc>
        <w:tc>
          <w:tcPr>
            <w:tcW w:w="1265" w:type="dxa"/>
            <w:tcBorders>
              <w:bottom w:val="nil"/>
            </w:tcBorders>
            <w:shd w:val="clear" w:color="auto" w:fill="auto"/>
            <w:tcMar>
              <w:right w:w="198" w:type="dxa"/>
            </w:tcMar>
            <w:vAlign w:val="center"/>
            <w:hideMark/>
          </w:tcPr>
          <w:p w14:paraId="14EA1F8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165,5</w:t>
            </w:r>
          </w:p>
        </w:tc>
        <w:tc>
          <w:tcPr>
            <w:tcW w:w="1176" w:type="dxa"/>
            <w:tcBorders>
              <w:bottom w:val="nil"/>
            </w:tcBorders>
            <w:tcMar>
              <w:right w:w="198" w:type="dxa"/>
            </w:tcMar>
          </w:tcPr>
          <w:p w14:paraId="74C7505B"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172,3</w:t>
            </w:r>
          </w:p>
        </w:tc>
        <w:tc>
          <w:tcPr>
            <w:tcW w:w="1003" w:type="dxa"/>
            <w:tcBorders>
              <w:bottom w:val="nil"/>
            </w:tcBorders>
            <w:vAlign w:val="bottom"/>
          </w:tcPr>
          <w:p w14:paraId="1D62B19D"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183,6</w:t>
            </w:r>
          </w:p>
        </w:tc>
      </w:tr>
      <w:tr w:rsidR="00281B5A" w:rsidRPr="00F8750E" w14:paraId="22C7FA8D" w14:textId="77777777" w:rsidTr="00E0142A">
        <w:trPr>
          <w:cantSplit/>
        </w:trPr>
        <w:tc>
          <w:tcPr>
            <w:tcW w:w="1617" w:type="dxa"/>
            <w:tcBorders>
              <w:top w:val="nil"/>
              <w:bottom w:val="nil"/>
            </w:tcBorders>
            <w:shd w:val="clear" w:color="auto" w:fill="auto"/>
            <w:vAlign w:val="center"/>
            <w:hideMark/>
          </w:tcPr>
          <w:p w14:paraId="5A9E89C1"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66" w:type="dxa"/>
            <w:tcBorders>
              <w:top w:val="nil"/>
              <w:bottom w:val="nil"/>
            </w:tcBorders>
            <w:shd w:val="clear" w:color="auto" w:fill="auto"/>
            <w:vAlign w:val="center"/>
            <w:hideMark/>
          </w:tcPr>
          <w:p w14:paraId="0F179958"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hideMark/>
          </w:tcPr>
          <w:p w14:paraId="17626B7C"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144,8</w:t>
            </w:r>
          </w:p>
        </w:tc>
        <w:tc>
          <w:tcPr>
            <w:tcW w:w="1265" w:type="dxa"/>
            <w:tcBorders>
              <w:top w:val="nil"/>
              <w:bottom w:val="nil"/>
            </w:tcBorders>
            <w:shd w:val="clear" w:color="auto" w:fill="auto"/>
            <w:tcMar>
              <w:right w:w="198" w:type="dxa"/>
            </w:tcMar>
            <w:vAlign w:val="center"/>
            <w:hideMark/>
          </w:tcPr>
          <w:p w14:paraId="35C23576"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163,6</w:t>
            </w:r>
          </w:p>
        </w:tc>
        <w:tc>
          <w:tcPr>
            <w:tcW w:w="1265" w:type="dxa"/>
            <w:tcBorders>
              <w:top w:val="nil"/>
              <w:bottom w:val="nil"/>
            </w:tcBorders>
            <w:shd w:val="clear" w:color="auto" w:fill="auto"/>
            <w:tcMar>
              <w:right w:w="198" w:type="dxa"/>
            </w:tcMar>
            <w:vAlign w:val="center"/>
            <w:hideMark/>
          </w:tcPr>
          <w:p w14:paraId="7689B94B"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153,8</w:t>
            </w:r>
          </w:p>
        </w:tc>
        <w:tc>
          <w:tcPr>
            <w:tcW w:w="1265" w:type="dxa"/>
            <w:tcBorders>
              <w:top w:val="nil"/>
              <w:bottom w:val="nil"/>
            </w:tcBorders>
            <w:shd w:val="clear" w:color="auto" w:fill="auto"/>
            <w:tcMar>
              <w:right w:w="198" w:type="dxa"/>
            </w:tcMar>
            <w:vAlign w:val="center"/>
            <w:hideMark/>
          </w:tcPr>
          <w:p w14:paraId="1C9672C0"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153,5</w:t>
            </w:r>
          </w:p>
        </w:tc>
        <w:tc>
          <w:tcPr>
            <w:tcW w:w="1176" w:type="dxa"/>
            <w:tcBorders>
              <w:top w:val="nil"/>
              <w:bottom w:val="nil"/>
            </w:tcBorders>
            <w:tcMar>
              <w:right w:w="198" w:type="dxa"/>
            </w:tcMar>
          </w:tcPr>
          <w:p w14:paraId="52BCF702"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155,3</w:t>
            </w:r>
          </w:p>
        </w:tc>
        <w:tc>
          <w:tcPr>
            <w:tcW w:w="1003" w:type="dxa"/>
            <w:tcBorders>
              <w:top w:val="nil"/>
              <w:bottom w:val="nil"/>
            </w:tcBorders>
            <w:vAlign w:val="bottom"/>
          </w:tcPr>
          <w:p w14:paraId="365CD79A"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168,0</w:t>
            </w:r>
          </w:p>
        </w:tc>
      </w:tr>
      <w:tr w:rsidR="00281B5A" w:rsidRPr="00F8750E" w14:paraId="458EB601" w14:textId="77777777" w:rsidTr="00E0142A">
        <w:trPr>
          <w:cantSplit/>
        </w:trPr>
        <w:tc>
          <w:tcPr>
            <w:tcW w:w="1617" w:type="dxa"/>
            <w:tcBorders>
              <w:top w:val="nil"/>
            </w:tcBorders>
            <w:shd w:val="clear" w:color="auto" w:fill="auto"/>
            <w:vAlign w:val="center"/>
            <w:hideMark/>
          </w:tcPr>
          <w:p w14:paraId="6CE3B143" w14:textId="77777777" w:rsidR="00281B5A" w:rsidRPr="00F8750E" w:rsidRDefault="00281B5A" w:rsidP="00281B5A">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76144076" w14:textId="77777777" w:rsidR="00281B5A" w:rsidRPr="00F8750E" w:rsidRDefault="00281B5A" w:rsidP="00281B5A">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hideMark/>
          </w:tcPr>
          <w:p w14:paraId="01F9E914"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147,2</w:t>
            </w:r>
          </w:p>
        </w:tc>
        <w:tc>
          <w:tcPr>
            <w:tcW w:w="1265" w:type="dxa"/>
            <w:tcBorders>
              <w:top w:val="nil"/>
              <w:bottom w:val="single" w:sz="4" w:space="0" w:color="auto"/>
            </w:tcBorders>
            <w:shd w:val="clear" w:color="auto" w:fill="auto"/>
            <w:tcMar>
              <w:right w:w="198" w:type="dxa"/>
            </w:tcMar>
            <w:vAlign w:val="center"/>
            <w:hideMark/>
          </w:tcPr>
          <w:p w14:paraId="6B6F61A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168,5</w:t>
            </w:r>
          </w:p>
        </w:tc>
        <w:tc>
          <w:tcPr>
            <w:tcW w:w="1265" w:type="dxa"/>
            <w:tcBorders>
              <w:top w:val="nil"/>
              <w:bottom w:val="single" w:sz="4" w:space="0" w:color="auto"/>
            </w:tcBorders>
            <w:shd w:val="clear" w:color="auto" w:fill="auto"/>
            <w:tcMar>
              <w:right w:w="198" w:type="dxa"/>
            </w:tcMar>
            <w:vAlign w:val="center"/>
            <w:hideMark/>
          </w:tcPr>
          <w:p w14:paraId="2B0154A1"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159,5</w:t>
            </w:r>
          </w:p>
        </w:tc>
        <w:tc>
          <w:tcPr>
            <w:tcW w:w="1265" w:type="dxa"/>
            <w:tcBorders>
              <w:top w:val="nil"/>
              <w:bottom w:val="single" w:sz="4" w:space="0" w:color="auto"/>
            </w:tcBorders>
            <w:shd w:val="clear" w:color="auto" w:fill="auto"/>
            <w:tcMar>
              <w:right w:w="198" w:type="dxa"/>
            </w:tcMar>
            <w:vAlign w:val="center"/>
            <w:hideMark/>
          </w:tcPr>
          <w:p w14:paraId="6D1867B2" w14:textId="77777777" w:rsidR="00281B5A" w:rsidRPr="00F8750E" w:rsidRDefault="00281B5A" w:rsidP="00281B5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159,5</w:t>
            </w:r>
          </w:p>
        </w:tc>
        <w:tc>
          <w:tcPr>
            <w:tcW w:w="1176" w:type="dxa"/>
            <w:tcBorders>
              <w:top w:val="nil"/>
              <w:bottom w:val="single" w:sz="4" w:space="0" w:color="auto"/>
            </w:tcBorders>
            <w:tcMar>
              <w:right w:w="198" w:type="dxa"/>
            </w:tcMar>
          </w:tcPr>
          <w:p w14:paraId="5C4F153E"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olor w:val="000000"/>
              </w:rPr>
              <w:t>163,8</w:t>
            </w:r>
          </w:p>
        </w:tc>
        <w:tc>
          <w:tcPr>
            <w:tcW w:w="1003" w:type="dxa"/>
            <w:tcBorders>
              <w:top w:val="nil"/>
              <w:bottom w:val="single" w:sz="4" w:space="0" w:color="auto"/>
            </w:tcBorders>
            <w:vAlign w:val="bottom"/>
          </w:tcPr>
          <w:p w14:paraId="60EED5D8" w14:textId="77777777" w:rsidR="00281B5A" w:rsidRPr="00F8750E" w:rsidRDefault="00281B5A" w:rsidP="00281B5A">
            <w:pPr>
              <w:spacing w:after="0" w:line="276" w:lineRule="auto"/>
              <w:jc w:val="right"/>
              <w:rPr>
                <w:rFonts w:ascii="Montserrat Light" w:hAnsi="Montserrat Light"/>
                <w:color w:val="000000"/>
              </w:rPr>
            </w:pPr>
            <w:r w:rsidRPr="00F8750E">
              <w:rPr>
                <w:rFonts w:ascii="Montserrat Light" w:hAnsi="Montserrat Light" w:cs="Calibri"/>
                <w:color w:val="000000"/>
              </w:rPr>
              <w:t>175,9</w:t>
            </w:r>
          </w:p>
        </w:tc>
      </w:tr>
      <w:tr w:rsidR="00281B5A" w:rsidRPr="00F8750E" w14:paraId="218E528A" w14:textId="77777777" w:rsidTr="00E0142A">
        <w:trPr>
          <w:cantSplit/>
        </w:trPr>
        <w:tc>
          <w:tcPr>
            <w:tcW w:w="1617" w:type="dxa"/>
            <w:tcBorders>
              <w:bottom w:val="nil"/>
            </w:tcBorders>
            <w:shd w:val="clear" w:color="auto" w:fill="auto"/>
            <w:vAlign w:val="center"/>
            <w:hideMark/>
          </w:tcPr>
          <w:p w14:paraId="0EE92BD8" w14:textId="77777777" w:rsidR="00281B5A" w:rsidRPr="00F8750E" w:rsidRDefault="00281B5A" w:rsidP="00281B5A">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66" w:type="dxa"/>
            <w:tcBorders>
              <w:bottom w:val="nil"/>
            </w:tcBorders>
            <w:shd w:val="clear" w:color="auto" w:fill="auto"/>
            <w:vAlign w:val="center"/>
            <w:hideMark/>
          </w:tcPr>
          <w:p w14:paraId="2243AB07" w14:textId="77777777" w:rsidR="00281B5A" w:rsidRPr="00F8750E" w:rsidRDefault="00281B5A" w:rsidP="00281B5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65" w:type="dxa"/>
            <w:tcBorders>
              <w:bottom w:val="nil"/>
            </w:tcBorders>
            <w:shd w:val="clear" w:color="auto" w:fill="auto"/>
            <w:tcMar>
              <w:right w:w="198" w:type="dxa"/>
            </w:tcMar>
            <w:vAlign w:val="center"/>
            <w:hideMark/>
          </w:tcPr>
          <w:p w14:paraId="1904EFCE"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150,5</w:t>
            </w:r>
          </w:p>
        </w:tc>
        <w:tc>
          <w:tcPr>
            <w:tcW w:w="1265" w:type="dxa"/>
            <w:tcBorders>
              <w:bottom w:val="nil"/>
            </w:tcBorders>
            <w:shd w:val="clear" w:color="auto" w:fill="auto"/>
            <w:tcMar>
              <w:right w:w="198" w:type="dxa"/>
            </w:tcMar>
            <w:vAlign w:val="center"/>
            <w:hideMark/>
          </w:tcPr>
          <w:p w14:paraId="6D707784"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145,4</w:t>
            </w:r>
          </w:p>
        </w:tc>
        <w:tc>
          <w:tcPr>
            <w:tcW w:w="1265" w:type="dxa"/>
            <w:tcBorders>
              <w:bottom w:val="nil"/>
            </w:tcBorders>
            <w:shd w:val="clear" w:color="auto" w:fill="auto"/>
            <w:tcMar>
              <w:right w:w="198" w:type="dxa"/>
            </w:tcMar>
            <w:vAlign w:val="center"/>
            <w:hideMark/>
          </w:tcPr>
          <w:p w14:paraId="0EA60050"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142,6</w:t>
            </w:r>
          </w:p>
        </w:tc>
        <w:tc>
          <w:tcPr>
            <w:tcW w:w="1265" w:type="dxa"/>
            <w:tcBorders>
              <w:bottom w:val="nil"/>
            </w:tcBorders>
            <w:shd w:val="clear" w:color="auto" w:fill="auto"/>
            <w:tcMar>
              <w:right w:w="198" w:type="dxa"/>
            </w:tcMar>
            <w:vAlign w:val="center"/>
            <w:hideMark/>
          </w:tcPr>
          <w:p w14:paraId="1166AC32"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145,4</w:t>
            </w:r>
          </w:p>
        </w:tc>
        <w:tc>
          <w:tcPr>
            <w:tcW w:w="1176" w:type="dxa"/>
            <w:tcBorders>
              <w:bottom w:val="nil"/>
            </w:tcBorders>
            <w:tcMar>
              <w:right w:w="198" w:type="dxa"/>
            </w:tcMar>
          </w:tcPr>
          <w:p w14:paraId="2AE8B74F" w14:textId="77777777" w:rsidR="00281B5A" w:rsidRPr="00F8750E" w:rsidRDefault="00281B5A" w:rsidP="00281B5A">
            <w:pPr>
              <w:spacing w:after="0" w:line="276" w:lineRule="auto"/>
              <w:jc w:val="right"/>
              <w:rPr>
                <w:rFonts w:ascii="Montserrat Light" w:hAnsi="Montserrat Light"/>
                <w:b/>
                <w:color w:val="000000"/>
              </w:rPr>
            </w:pPr>
            <w:r w:rsidRPr="00F8750E">
              <w:rPr>
                <w:rFonts w:ascii="Montserrat Light" w:hAnsi="Montserrat Light"/>
                <w:b/>
                <w:color w:val="000000"/>
              </w:rPr>
              <w:t>148,5</w:t>
            </w:r>
          </w:p>
        </w:tc>
        <w:tc>
          <w:tcPr>
            <w:tcW w:w="1003" w:type="dxa"/>
            <w:tcBorders>
              <w:bottom w:val="nil"/>
            </w:tcBorders>
            <w:vAlign w:val="bottom"/>
          </w:tcPr>
          <w:p w14:paraId="3CCD0D91" w14:textId="77777777" w:rsidR="00281B5A" w:rsidRPr="00A00A07" w:rsidRDefault="00281B5A" w:rsidP="00281B5A">
            <w:pPr>
              <w:spacing w:after="0" w:line="276" w:lineRule="auto"/>
              <w:jc w:val="right"/>
              <w:rPr>
                <w:rFonts w:ascii="Montserrat Light" w:hAnsi="Montserrat Light"/>
                <w:b/>
                <w:color w:val="000000"/>
              </w:rPr>
            </w:pPr>
            <w:r w:rsidRPr="00A00A07">
              <w:rPr>
                <w:rFonts w:ascii="Montserrat Light" w:hAnsi="Montserrat Light" w:cs="Calibri"/>
                <w:b/>
                <w:color w:val="000000"/>
              </w:rPr>
              <w:t>153,5</w:t>
            </w:r>
          </w:p>
        </w:tc>
      </w:tr>
      <w:tr w:rsidR="00281B5A" w:rsidRPr="00F8750E" w14:paraId="4CD311FB" w14:textId="77777777" w:rsidTr="00E0142A">
        <w:trPr>
          <w:cantSplit/>
        </w:trPr>
        <w:tc>
          <w:tcPr>
            <w:tcW w:w="1617" w:type="dxa"/>
            <w:tcBorders>
              <w:top w:val="nil"/>
              <w:bottom w:val="nil"/>
            </w:tcBorders>
            <w:shd w:val="clear" w:color="auto" w:fill="auto"/>
            <w:vAlign w:val="center"/>
            <w:hideMark/>
          </w:tcPr>
          <w:p w14:paraId="6C0129F5" w14:textId="77777777" w:rsidR="00281B5A" w:rsidRPr="00F8750E" w:rsidRDefault="00281B5A" w:rsidP="00281B5A">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66" w:type="dxa"/>
            <w:tcBorders>
              <w:top w:val="nil"/>
              <w:bottom w:val="nil"/>
            </w:tcBorders>
            <w:shd w:val="clear" w:color="auto" w:fill="auto"/>
            <w:vAlign w:val="center"/>
            <w:hideMark/>
          </w:tcPr>
          <w:p w14:paraId="03B39431" w14:textId="77777777" w:rsidR="00281B5A" w:rsidRPr="00F8750E" w:rsidRDefault="00281B5A" w:rsidP="00281B5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65" w:type="dxa"/>
            <w:tcBorders>
              <w:top w:val="nil"/>
              <w:bottom w:val="nil"/>
            </w:tcBorders>
            <w:shd w:val="clear" w:color="auto" w:fill="auto"/>
            <w:tcMar>
              <w:right w:w="198" w:type="dxa"/>
            </w:tcMar>
            <w:vAlign w:val="center"/>
            <w:hideMark/>
          </w:tcPr>
          <w:p w14:paraId="1B48DCC4"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149,0</w:t>
            </w:r>
          </w:p>
        </w:tc>
        <w:tc>
          <w:tcPr>
            <w:tcW w:w="1265" w:type="dxa"/>
            <w:tcBorders>
              <w:top w:val="nil"/>
              <w:bottom w:val="nil"/>
            </w:tcBorders>
            <w:shd w:val="clear" w:color="auto" w:fill="auto"/>
            <w:tcMar>
              <w:right w:w="198" w:type="dxa"/>
            </w:tcMar>
            <w:vAlign w:val="center"/>
            <w:hideMark/>
          </w:tcPr>
          <w:p w14:paraId="554A112F"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138,2</w:t>
            </w:r>
          </w:p>
        </w:tc>
        <w:tc>
          <w:tcPr>
            <w:tcW w:w="1265" w:type="dxa"/>
            <w:tcBorders>
              <w:top w:val="nil"/>
              <w:bottom w:val="nil"/>
            </w:tcBorders>
            <w:shd w:val="clear" w:color="auto" w:fill="auto"/>
            <w:tcMar>
              <w:right w:w="198" w:type="dxa"/>
            </w:tcMar>
            <w:vAlign w:val="center"/>
            <w:hideMark/>
          </w:tcPr>
          <w:p w14:paraId="15822AF1"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134,6</w:t>
            </w:r>
          </w:p>
        </w:tc>
        <w:tc>
          <w:tcPr>
            <w:tcW w:w="1265" w:type="dxa"/>
            <w:tcBorders>
              <w:top w:val="nil"/>
              <w:bottom w:val="nil"/>
            </w:tcBorders>
            <w:shd w:val="clear" w:color="auto" w:fill="auto"/>
            <w:tcMar>
              <w:right w:w="198" w:type="dxa"/>
            </w:tcMar>
            <w:vAlign w:val="center"/>
            <w:hideMark/>
          </w:tcPr>
          <w:p w14:paraId="3DB6247C"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137,6</w:t>
            </w:r>
          </w:p>
        </w:tc>
        <w:tc>
          <w:tcPr>
            <w:tcW w:w="1176" w:type="dxa"/>
            <w:tcBorders>
              <w:top w:val="nil"/>
              <w:bottom w:val="nil"/>
            </w:tcBorders>
            <w:tcMar>
              <w:right w:w="198" w:type="dxa"/>
            </w:tcMar>
          </w:tcPr>
          <w:p w14:paraId="0FA28716" w14:textId="77777777" w:rsidR="00281B5A" w:rsidRPr="00F8750E" w:rsidRDefault="00281B5A" w:rsidP="00281B5A">
            <w:pPr>
              <w:spacing w:after="0" w:line="276" w:lineRule="auto"/>
              <w:jc w:val="right"/>
              <w:rPr>
                <w:rFonts w:ascii="Montserrat Light" w:hAnsi="Montserrat Light"/>
                <w:b/>
                <w:color w:val="000000"/>
              </w:rPr>
            </w:pPr>
            <w:r w:rsidRPr="00F8750E">
              <w:rPr>
                <w:rFonts w:ascii="Montserrat Light" w:hAnsi="Montserrat Light"/>
                <w:b/>
                <w:color w:val="000000"/>
              </w:rPr>
              <w:t>138,6</w:t>
            </w:r>
          </w:p>
        </w:tc>
        <w:tc>
          <w:tcPr>
            <w:tcW w:w="1003" w:type="dxa"/>
            <w:tcBorders>
              <w:top w:val="nil"/>
              <w:bottom w:val="nil"/>
            </w:tcBorders>
            <w:vAlign w:val="bottom"/>
          </w:tcPr>
          <w:p w14:paraId="692508E4" w14:textId="77777777" w:rsidR="00281B5A" w:rsidRPr="00A00A07" w:rsidRDefault="00281B5A" w:rsidP="00281B5A">
            <w:pPr>
              <w:spacing w:after="0" w:line="276" w:lineRule="auto"/>
              <w:jc w:val="right"/>
              <w:rPr>
                <w:rFonts w:ascii="Montserrat Light" w:hAnsi="Montserrat Light"/>
                <w:b/>
                <w:color w:val="000000"/>
              </w:rPr>
            </w:pPr>
            <w:r w:rsidRPr="00A00A07">
              <w:rPr>
                <w:rFonts w:ascii="Montserrat Light" w:hAnsi="Montserrat Light" w:cs="Calibri"/>
                <w:b/>
                <w:color w:val="000000"/>
              </w:rPr>
              <w:t>143,2</w:t>
            </w:r>
          </w:p>
        </w:tc>
      </w:tr>
      <w:tr w:rsidR="00281B5A" w:rsidRPr="00F8750E" w14:paraId="6F876D2F" w14:textId="77777777" w:rsidTr="00E0142A">
        <w:trPr>
          <w:cantSplit/>
        </w:trPr>
        <w:tc>
          <w:tcPr>
            <w:tcW w:w="1617" w:type="dxa"/>
            <w:tcBorders>
              <w:top w:val="nil"/>
            </w:tcBorders>
            <w:shd w:val="clear" w:color="auto" w:fill="auto"/>
            <w:vAlign w:val="center"/>
            <w:hideMark/>
          </w:tcPr>
          <w:p w14:paraId="5865AD63" w14:textId="77777777" w:rsidR="00281B5A" w:rsidRPr="00F8750E" w:rsidRDefault="00281B5A" w:rsidP="00281B5A">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66" w:type="dxa"/>
            <w:tcBorders>
              <w:top w:val="nil"/>
            </w:tcBorders>
            <w:shd w:val="clear" w:color="auto" w:fill="auto"/>
            <w:vAlign w:val="center"/>
            <w:hideMark/>
          </w:tcPr>
          <w:p w14:paraId="4FB99BAF" w14:textId="77777777" w:rsidR="00281B5A" w:rsidRPr="00F8750E" w:rsidRDefault="00281B5A" w:rsidP="00281B5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65" w:type="dxa"/>
            <w:tcBorders>
              <w:top w:val="nil"/>
            </w:tcBorders>
            <w:shd w:val="clear" w:color="auto" w:fill="auto"/>
            <w:tcMar>
              <w:right w:w="198" w:type="dxa"/>
            </w:tcMar>
            <w:vAlign w:val="center"/>
            <w:hideMark/>
          </w:tcPr>
          <w:p w14:paraId="1E9677EC"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149,8</w:t>
            </w:r>
          </w:p>
        </w:tc>
        <w:tc>
          <w:tcPr>
            <w:tcW w:w="1265" w:type="dxa"/>
            <w:tcBorders>
              <w:top w:val="nil"/>
            </w:tcBorders>
            <w:shd w:val="clear" w:color="auto" w:fill="auto"/>
            <w:tcMar>
              <w:right w:w="198" w:type="dxa"/>
            </w:tcMar>
            <w:vAlign w:val="center"/>
            <w:hideMark/>
          </w:tcPr>
          <w:p w14:paraId="0D834911"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141,8</w:t>
            </w:r>
          </w:p>
        </w:tc>
        <w:tc>
          <w:tcPr>
            <w:tcW w:w="1265" w:type="dxa"/>
            <w:tcBorders>
              <w:top w:val="nil"/>
            </w:tcBorders>
            <w:shd w:val="clear" w:color="auto" w:fill="auto"/>
            <w:tcMar>
              <w:right w:w="198" w:type="dxa"/>
            </w:tcMar>
            <w:vAlign w:val="center"/>
            <w:hideMark/>
          </w:tcPr>
          <w:p w14:paraId="0096CABA"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138,6</w:t>
            </w:r>
          </w:p>
        </w:tc>
        <w:tc>
          <w:tcPr>
            <w:tcW w:w="1265" w:type="dxa"/>
            <w:tcBorders>
              <w:top w:val="nil"/>
            </w:tcBorders>
            <w:shd w:val="clear" w:color="auto" w:fill="auto"/>
            <w:tcMar>
              <w:right w:w="198" w:type="dxa"/>
            </w:tcMar>
            <w:vAlign w:val="center"/>
            <w:hideMark/>
          </w:tcPr>
          <w:p w14:paraId="33EBE1DE" w14:textId="77777777" w:rsidR="00281B5A" w:rsidRPr="00F8750E" w:rsidRDefault="00281B5A" w:rsidP="00281B5A">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141,5</w:t>
            </w:r>
          </w:p>
        </w:tc>
        <w:tc>
          <w:tcPr>
            <w:tcW w:w="1176" w:type="dxa"/>
            <w:tcBorders>
              <w:top w:val="nil"/>
            </w:tcBorders>
            <w:tcMar>
              <w:right w:w="198" w:type="dxa"/>
            </w:tcMar>
          </w:tcPr>
          <w:p w14:paraId="7B44C023" w14:textId="77777777" w:rsidR="00281B5A" w:rsidRPr="00F8750E" w:rsidRDefault="00281B5A" w:rsidP="00281B5A">
            <w:pPr>
              <w:spacing w:after="0" w:line="276" w:lineRule="auto"/>
              <w:jc w:val="right"/>
              <w:rPr>
                <w:rFonts w:ascii="Montserrat Light" w:hAnsi="Montserrat Light"/>
                <w:b/>
                <w:color w:val="000000"/>
              </w:rPr>
            </w:pPr>
            <w:r w:rsidRPr="00F8750E">
              <w:rPr>
                <w:rFonts w:ascii="Montserrat Light" w:hAnsi="Montserrat Light"/>
                <w:b/>
                <w:color w:val="000000"/>
              </w:rPr>
              <w:t>143,6</w:t>
            </w:r>
          </w:p>
        </w:tc>
        <w:tc>
          <w:tcPr>
            <w:tcW w:w="1003" w:type="dxa"/>
            <w:tcBorders>
              <w:top w:val="nil"/>
            </w:tcBorders>
            <w:vAlign w:val="bottom"/>
          </w:tcPr>
          <w:p w14:paraId="178BF6CA" w14:textId="77777777" w:rsidR="00281B5A" w:rsidRPr="00A00A07" w:rsidRDefault="00281B5A" w:rsidP="00281B5A">
            <w:pPr>
              <w:spacing w:after="0" w:line="276" w:lineRule="auto"/>
              <w:jc w:val="right"/>
              <w:rPr>
                <w:rFonts w:ascii="Montserrat Light" w:hAnsi="Montserrat Light"/>
                <w:b/>
                <w:color w:val="000000"/>
              </w:rPr>
            </w:pPr>
            <w:r w:rsidRPr="00A00A07">
              <w:rPr>
                <w:rFonts w:ascii="Montserrat Light" w:hAnsi="Montserrat Light" w:cs="Calibri"/>
                <w:b/>
                <w:color w:val="000000"/>
              </w:rPr>
              <w:t>148,5</w:t>
            </w:r>
          </w:p>
        </w:tc>
      </w:tr>
    </w:tbl>
    <w:p w14:paraId="3974A10E" w14:textId="77777777" w:rsidR="00D75882" w:rsidRPr="00F8750E" w:rsidRDefault="00B06E0F" w:rsidP="0015023B">
      <w:pPr>
        <w:spacing w:after="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DPP/MEMP</w:t>
      </w:r>
      <w:r w:rsidR="00D75882" w:rsidRPr="00F8750E">
        <w:rPr>
          <w:rFonts w:ascii="Montserrat Light" w:hAnsi="Montserrat Light"/>
        </w:rPr>
        <w:br w:type="page"/>
      </w:r>
    </w:p>
    <w:p w14:paraId="4A536F07" w14:textId="77777777" w:rsidR="00B06E0F" w:rsidRPr="00F8750E" w:rsidRDefault="00205F69" w:rsidP="007D087D">
      <w:pPr>
        <w:pStyle w:val="Lgende"/>
        <w:spacing w:before="120" w:after="120"/>
        <w:ind w:left="1644" w:hanging="1644"/>
        <w:jc w:val="both"/>
        <w:rPr>
          <w:rFonts w:ascii="Montserrat Light" w:hAnsi="Montserrat Light"/>
          <w:sz w:val="22"/>
          <w:szCs w:val="22"/>
        </w:rPr>
      </w:pPr>
      <w:bookmarkStart w:id="163" w:name="_Toc102734514"/>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3</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B06E0F" w:rsidRPr="00F8750E">
        <w:rPr>
          <w:rFonts w:ascii="Montserrat Light" w:hAnsi="Montserrat Light"/>
          <w:sz w:val="22"/>
          <w:szCs w:val="22"/>
        </w:rPr>
        <w:t>: Taux brut de scolarisation</w:t>
      </w:r>
      <w:r w:rsidR="00713065" w:rsidRPr="00F8750E">
        <w:rPr>
          <w:rFonts w:ascii="Montserrat Light" w:hAnsi="Montserrat Light"/>
          <w:sz w:val="22"/>
          <w:szCs w:val="22"/>
        </w:rPr>
        <w:t xml:space="preserve"> (%)</w:t>
      </w:r>
      <w:r w:rsidR="00B06E0F" w:rsidRPr="00F8750E">
        <w:rPr>
          <w:rFonts w:ascii="Montserrat Light" w:hAnsi="Montserrat Light"/>
          <w:sz w:val="22"/>
          <w:szCs w:val="22"/>
        </w:rPr>
        <w:t xml:space="preserve"> au </w:t>
      </w:r>
      <w:r w:rsidR="00750BF2" w:rsidRPr="00F8750E">
        <w:rPr>
          <w:rFonts w:ascii="Montserrat Light" w:hAnsi="Montserrat Light"/>
          <w:sz w:val="22"/>
          <w:szCs w:val="22"/>
        </w:rPr>
        <w:t>primaire par département de 2015 à 20</w:t>
      </w:r>
      <w:r w:rsidR="000B7C10" w:rsidRPr="00F8750E">
        <w:rPr>
          <w:rFonts w:ascii="Montserrat Light" w:hAnsi="Montserrat Light"/>
          <w:sz w:val="22"/>
          <w:szCs w:val="22"/>
        </w:rPr>
        <w:t>20</w:t>
      </w:r>
      <w:bookmarkEnd w:id="163"/>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7"/>
        <w:gridCol w:w="766"/>
        <w:gridCol w:w="1265"/>
        <w:gridCol w:w="1265"/>
        <w:gridCol w:w="1265"/>
        <w:gridCol w:w="1265"/>
        <w:gridCol w:w="1176"/>
        <w:gridCol w:w="1003"/>
      </w:tblGrid>
      <w:tr w:rsidR="000B7C10" w:rsidRPr="00F8750E" w14:paraId="5609BDB8" w14:textId="77777777" w:rsidTr="0072756D">
        <w:trPr>
          <w:cantSplit/>
        </w:trPr>
        <w:tc>
          <w:tcPr>
            <w:tcW w:w="1617" w:type="dxa"/>
            <w:shd w:val="clear" w:color="auto" w:fill="DEEAF6" w:themeFill="accent1" w:themeFillTint="33"/>
            <w:vAlign w:val="center"/>
            <w:hideMark/>
          </w:tcPr>
          <w:p w14:paraId="7DD72A51" w14:textId="77777777" w:rsidR="000B7C10" w:rsidRPr="00F8750E" w:rsidRDefault="000B7C10" w:rsidP="00A44099">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66" w:type="dxa"/>
            <w:tcBorders>
              <w:bottom w:val="single" w:sz="4" w:space="0" w:color="auto"/>
            </w:tcBorders>
            <w:shd w:val="clear" w:color="auto" w:fill="DEEAF6" w:themeFill="accent1" w:themeFillTint="33"/>
            <w:vAlign w:val="center"/>
            <w:hideMark/>
          </w:tcPr>
          <w:p w14:paraId="427F7045" w14:textId="77777777" w:rsidR="000B7C10" w:rsidRPr="00F8750E" w:rsidRDefault="000B7C10" w:rsidP="00A44099">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65" w:type="dxa"/>
            <w:tcBorders>
              <w:bottom w:val="single" w:sz="4" w:space="0" w:color="auto"/>
            </w:tcBorders>
            <w:shd w:val="clear" w:color="auto" w:fill="DEEAF6" w:themeFill="accent1" w:themeFillTint="33"/>
            <w:tcMar>
              <w:right w:w="198" w:type="dxa"/>
            </w:tcMar>
            <w:vAlign w:val="center"/>
            <w:hideMark/>
          </w:tcPr>
          <w:p w14:paraId="2E02D0DF" w14:textId="77777777" w:rsidR="000B7C10" w:rsidRPr="00F8750E" w:rsidRDefault="000B7C1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65" w:type="dxa"/>
            <w:tcBorders>
              <w:bottom w:val="single" w:sz="4" w:space="0" w:color="auto"/>
            </w:tcBorders>
            <w:shd w:val="clear" w:color="auto" w:fill="DEEAF6" w:themeFill="accent1" w:themeFillTint="33"/>
            <w:tcMar>
              <w:right w:w="198" w:type="dxa"/>
            </w:tcMar>
            <w:vAlign w:val="center"/>
            <w:hideMark/>
          </w:tcPr>
          <w:p w14:paraId="3D13D1A1" w14:textId="77777777" w:rsidR="000B7C10" w:rsidRPr="00F8750E" w:rsidRDefault="000B7C1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65" w:type="dxa"/>
            <w:tcBorders>
              <w:bottom w:val="single" w:sz="4" w:space="0" w:color="auto"/>
            </w:tcBorders>
            <w:shd w:val="clear" w:color="auto" w:fill="DEEAF6" w:themeFill="accent1" w:themeFillTint="33"/>
            <w:tcMar>
              <w:right w:w="198" w:type="dxa"/>
            </w:tcMar>
            <w:vAlign w:val="center"/>
            <w:hideMark/>
          </w:tcPr>
          <w:p w14:paraId="3C5DE66E" w14:textId="77777777" w:rsidR="000B7C10" w:rsidRPr="00F8750E" w:rsidRDefault="000B7C1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65" w:type="dxa"/>
            <w:tcBorders>
              <w:bottom w:val="single" w:sz="4" w:space="0" w:color="auto"/>
            </w:tcBorders>
            <w:shd w:val="clear" w:color="auto" w:fill="DEEAF6" w:themeFill="accent1" w:themeFillTint="33"/>
            <w:tcMar>
              <w:right w:w="198" w:type="dxa"/>
            </w:tcMar>
            <w:vAlign w:val="center"/>
            <w:hideMark/>
          </w:tcPr>
          <w:p w14:paraId="795DD4BC" w14:textId="77777777" w:rsidR="000B7C10" w:rsidRPr="00F8750E" w:rsidRDefault="000B7C1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76" w:type="dxa"/>
            <w:tcBorders>
              <w:bottom w:val="single" w:sz="4" w:space="0" w:color="auto"/>
            </w:tcBorders>
            <w:shd w:val="clear" w:color="auto" w:fill="DEEAF6" w:themeFill="accent1" w:themeFillTint="33"/>
            <w:tcMar>
              <w:right w:w="198" w:type="dxa"/>
            </w:tcMar>
          </w:tcPr>
          <w:p w14:paraId="1FB73B24" w14:textId="77777777" w:rsidR="000B7C10" w:rsidRPr="00F8750E" w:rsidRDefault="000B7C1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03" w:type="dxa"/>
            <w:tcBorders>
              <w:bottom w:val="single" w:sz="4" w:space="0" w:color="auto"/>
            </w:tcBorders>
            <w:shd w:val="clear" w:color="auto" w:fill="DEEAF6" w:themeFill="accent1" w:themeFillTint="33"/>
          </w:tcPr>
          <w:p w14:paraId="53649DE2" w14:textId="77777777" w:rsidR="000B7C10" w:rsidRPr="00F8750E" w:rsidRDefault="000B7C1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0B7C10" w:rsidRPr="00F8750E" w14:paraId="1DA049E9" w14:textId="77777777" w:rsidTr="00E0142A">
        <w:trPr>
          <w:cantSplit/>
        </w:trPr>
        <w:tc>
          <w:tcPr>
            <w:tcW w:w="1617" w:type="dxa"/>
            <w:tcBorders>
              <w:bottom w:val="nil"/>
            </w:tcBorders>
            <w:shd w:val="clear" w:color="auto" w:fill="auto"/>
            <w:vAlign w:val="center"/>
            <w:hideMark/>
          </w:tcPr>
          <w:p w14:paraId="4EC014C8"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39EA2DCC"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67EBCF96"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75,8</w:t>
            </w:r>
          </w:p>
        </w:tc>
        <w:tc>
          <w:tcPr>
            <w:tcW w:w="1265" w:type="dxa"/>
            <w:tcBorders>
              <w:bottom w:val="nil"/>
            </w:tcBorders>
            <w:shd w:val="clear" w:color="auto" w:fill="auto"/>
            <w:tcMar>
              <w:right w:w="198" w:type="dxa"/>
            </w:tcMar>
            <w:vAlign w:val="center"/>
          </w:tcPr>
          <w:p w14:paraId="5C879D95"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61,3</w:t>
            </w:r>
          </w:p>
        </w:tc>
        <w:tc>
          <w:tcPr>
            <w:tcW w:w="1265" w:type="dxa"/>
            <w:tcBorders>
              <w:bottom w:val="nil"/>
            </w:tcBorders>
            <w:shd w:val="clear" w:color="auto" w:fill="auto"/>
            <w:tcMar>
              <w:right w:w="198" w:type="dxa"/>
            </w:tcMar>
            <w:vAlign w:val="center"/>
          </w:tcPr>
          <w:p w14:paraId="59B55324"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60,7</w:t>
            </w:r>
          </w:p>
        </w:tc>
        <w:tc>
          <w:tcPr>
            <w:tcW w:w="1265" w:type="dxa"/>
            <w:tcBorders>
              <w:bottom w:val="nil"/>
            </w:tcBorders>
            <w:shd w:val="clear" w:color="auto" w:fill="auto"/>
            <w:tcMar>
              <w:right w:w="198" w:type="dxa"/>
            </w:tcMar>
            <w:vAlign w:val="center"/>
          </w:tcPr>
          <w:p w14:paraId="1C436924"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60,4</w:t>
            </w:r>
          </w:p>
        </w:tc>
        <w:tc>
          <w:tcPr>
            <w:tcW w:w="1176" w:type="dxa"/>
            <w:tcBorders>
              <w:bottom w:val="nil"/>
            </w:tcBorders>
            <w:tcMar>
              <w:right w:w="198" w:type="dxa"/>
            </w:tcMar>
          </w:tcPr>
          <w:p w14:paraId="6125547B"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58,5</w:t>
            </w:r>
          </w:p>
        </w:tc>
        <w:tc>
          <w:tcPr>
            <w:tcW w:w="1003" w:type="dxa"/>
            <w:tcBorders>
              <w:bottom w:val="nil"/>
            </w:tcBorders>
            <w:vAlign w:val="bottom"/>
          </w:tcPr>
          <w:p w14:paraId="7026DAAE"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61,2</w:t>
            </w:r>
          </w:p>
        </w:tc>
      </w:tr>
      <w:tr w:rsidR="000B7C10" w:rsidRPr="00F8750E" w14:paraId="680A2A01" w14:textId="77777777" w:rsidTr="00E0142A">
        <w:trPr>
          <w:cantSplit/>
        </w:trPr>
        <w:tc>
          <w:tcPr>
            <w:tcW w:w="1617" w:type="dxa"/>
            <w:tcBorders>
              <w:top w:val="nil"/>
              <w:bottom w:val="nil"/>
            </w:tcBorders>
            <w:shd w:val="clear" w:color="auto" w:fill="auto"/>
            <w:vAlign w:val="center"/>
            <w:hideMark/>
          </w:tcPr>
          <w:p w14:paraId="29403D7F"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66" w:type="dxa"/>
            <w:tcBorders>
              <w:top w:val="nil"/>
              <w:bottom w:val="nil"/>
            </w:tcBorders>
            <w:shd w:val="clear" w:color="auto" w:fill="auto"/>
            <w:vAlign w:val="center"/>
            <w:hideMark/>
          </w:tcPr>
          <w:p w14:paraId="2084006A"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03109CBB"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78,8</w:t>
            </w:r>
          </w:p>
        </w:tc>
        <w:tc>
          <w:tcPr>
            <w:tcW w:w="1265" w:type="dxa"/>
            <w:tcBorders>
              <w:top w:val="nil"/>
              <w:bottom w:val="nil"/>
            </w:tcBorders>
            <w:shd w:val="clear" w:color="auto" w:fill="auto"/>
            <w:tcMar>
              <w:right w:w="198" w:type="dxa"/>
            </w:tcMar>
            <w:vAlign w:val="center"/>
          </w:tcPr>
          <w:p w14:paraId="2F596A95"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57,5</w:t>
            </w:r>
          </w:p>
        </w:tc>
        <w:tc>
          <w:tcPr>
            <w:tcW w:w="1265" w:type="dxa"/>
            <w:tcBorders>
              <w:top w:val="nil"/>
              <w:bottom w:val="nil"/>
            </w:tcBorders>
            <w:shd w:val="clear" w:color="auto" w:fill="auto"/>
            <w:tcMar>
              <w:right w:w="198" w:type="dxa"/>
            </w:tcMar>
            <w:vAlign w:val="center"/>
          </w:tcPr>
          <w:p w14:paraId="145A95E6"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56,7</w:t>
            </w:r>
          </w:p>
        </w:tc>
        <w:tc>
          <w:tcPr>
            <w:tcW w:w="1265" w:type="dxa"/>
            <w:tcBorders>
              <w:top w:val="nil"/>
              <w:bottom w:val="nil"/>
            </w:tcBorders>
            <w:shd w:val="clear" w:color="auto" w:fill="auto"/>
            <w:tcMar>
              <w:right w:w="198" w:type="dxa"/>
            </w:tcMar>
            <w:vAlign w:val="center"/>
          </w:tcPr>
          <w:p w14:paraId="723552C5"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55,9</w:t>
            </w:r>
          </w:p>
        </w:tc>
        <w:tc>
          <w:tcPr>
            <w:tcW w:w="1176" w:type="dxa"/>
            <w:tcBorders>
              <w:top w:val="nil"/>
              <w:bottom w:val="nil"/>
            </w:tcBorders>
            <w:tcMar>
              <w:right w:w="198" w:type="dxa"/>
            </w:tcMar>
          </w:tcPr>
          <w:p w14:paraId="02B554F1"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52,9</w:t>
            </w:r>
          </w:p>
        </w:tc>
        <w:tc>
          <w:tcPr>
            <w:tcW w:w="1003" w:type="dxa"/>
            <w:tcBorders>
              <w:top w:val="nil"/>
              <w:bottom w:val="nil"/>
            </w:tcBorders>
            <w:vAlign w:val="bottom"/>
          </w:tcPr>
          <w:p w14:paraId="01886152"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54,3</w:t>
            </w:r>
          </w:p>
        </w:tc>
      </w:tr>
      <w:tr w:rsidR="000B7C10" w:rsidRPr="00F8750E" w14:paraId="6102FF5D" w14:textId="77777777" w:rsidTr="00E0142A">
        <w:trPr>
          <w:cantSplit/>
        </w:trPr>
        <w:tc>
          <w:tcPr>
            <w:tcW w:w="1617" w:type="dxa"/>
            <w:tcBorders>
              <w:top w:val="nil"/>
            </w:tcBorders>
            <w:shd w:val="clear" w:color="auto" w:fill="auto"/>
            <w:vAlign w:val="center"/>
            <w:hideMark/>
          </w:tcPr>
          <w:p w14:paraId="68FA676F"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695EFCD1"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7C15C28D"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77,2</w:t>
            </w:r>
          </w:p>
        </w:tc>
        <w:tc>
          <w:tcPr>
            <w:tcW w:w="1265" w:type="dxa"/>
            <w:tcBorders>
              <w:top w:val="nil"/>
              <w:bottom w:val="single" w:sz="4" w:space="0" w:color="auto"/>
            </w:tcBorders>
            <w:shd w:val="clear" w:color="auto" w:fill="auto"/>
            <w:tcMar>
              <w:right w:w="198" w:type="dxa"/>
            </w:tcMar>
            <w:vAlign w:val="center"/>
          </w:tcPr>
          <w:p w14:paraId="69D59940"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59,4</w:t>
            </w:r>
          </w:p>
        </w:tc>
        <w:tc>
          <w:tcPr>
            <w:tcW w:w="1265" w:type="dxa"/>
            <w:tcBorders>
              <w:top w:val="nil"/>
              <w:bottom w:val="single" w:sz="4" w:space="0" w:color="auto"/>
            </w:tcBorders>
            <w:shd w:val="clear" w:color="auto" w:fill="auto"/>
            <w:tcMar>
              <w:right w:w="198" w:type="dxa"/>
            </w:tcMar>
            <w:vAlign w:val="center"/>
          </w:tcPr>
          <w:p w14:paraId="42651A2C"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58,7</w:t>
            </w:r>
          </w:p>
        </w:tc>
        <w:tc>
          <w:tcPr>
            <w:tcW w:w="1265" w:type="dxa"/>
            <w:tcBorders>
              <w:top w:val="nil"/>
              <w:bottom w:val="single" w:sz="4" w:space="0" w:color="auto"/>
            </w:tcBorders>
            <w:shd w:val="clear" w:color="auto" w:fill="auto"/>
            <w:tcMar>
              <w:right w:w="198" w:type="dxa"/>
            </w:tcMar>
            <w:vAlign w:val="center"/>
          </w:tcPr>
          <w:p w14:paraId="3BA9CF5E"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58,2</w:t>
            </w:r>
          </w:p>
        </w:tc>
        <w:tc>
          <w:tcPr>
            <w:tcW w:w="1176" w:type="dxa"/>
            <w:tcBorders>
              <w:top w:val="nil"/>
              <w:bottom w:val="single" w:sz="4" w:space="0" w:color="auto"/>
            </w:tcBorders>
            <w:tcMar>
              <w:right w:w="198" w:type="dxa"/>
            </w:tcMar>
          </w:tcPr>
          <w:p w14:paraId="7C852AA0"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55,8</w:t>
            </w:r>
          </w:p>
        </w:tc>
        <w:tc>
          <w:tcPr>
            <w:tcW w:w="1003" w:type="dxa"/>
            <w:tcBorders>
              <w:top w:val="nil"/>
              <w:bottom w:val="single" w:sz="4" w:space="0" w:color="auto"/>
            </w:tcBorders>
            <w:vAlign w:val="bottom"/>
          </w:tcPr>
          <w:p w14:paraId="1BC14865"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57,8</w:t>
            </w:r>
          </w:p>
        </w:tc>
      </w:tr>
      <w:tr w:rsidR="000B7C10" w:rsidRPr="00F8750E" w14:paraId="3053BF48" w14:textId="77777777" w:rsidTr="00E0142A">
        <w:trPr>
          <w:cantSplit/>
        </w:trPr>
        <w:tc>
          <w:tcPr>
            <w:tcW w:w="1617" w:type="dxa"/>
            <w:tcBorders>
              <w:bottom w:val="nil"/>
            </w:tcBorders>
            <w:shd w:val="clear" w:color="auto" w:fill="auto"/>
            <w:vAlign w:val="center"/>
            <w:hideMark/>
          </w:tcPr>
          <w:p w14:paraId="4B0B8739"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144F79E4"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4803CDAF"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123,8</w:t>
            </w:r>
          </w:p>
        </w:tc>
        <w:tc>
          <w:tcPr>
            <w:tcW w:w="1265" w:type="dxa"/>
            <w:tcBorders>
              <w:bottom w:val="nil"/>
            </w:tcBorders>
            <w:shd w:val="clear" w:color="auto" w:fill="auto"/>
            <w:tcMar>
              <w:right w:w="198" w:type="dxa"/>
            </w:tcMar>
            <w:vAlign w:val="center"/>
          </w:tcPr>
          <w:p w14:paraId="54F692B5"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108,0</w:t>
            </w:r>
          </w:p>
        </w:tc>
        <w:tc>
          <w:tcPr>
            <w:tcW w:w="1265" w:type="dxa"/>
            <w:tcBorders>
              <w:bottom w:val="nil"/>
            </w:tcBorders>
            <w:shd w:val="clear" w:color="auto" w:fill="auto"/>
            <w:tcMar>
              <w:right w:w="198" w:type="dxa"/>
            </w:tcMar>
            <w:vAlign w:val="center"/>
          </w:tcPr>
          <w:p w14:paraId="12670552"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104,6</w:t>
            </w:r>
          </w:p>
        </w:tc>
        <w:tc>
          <w:tcPr>
            <w:tcW w:w="1265" w:type="dxa"/>
            <w:tcBorders>
              <w:bottom w:val="nil"/>
            </w:tcBorders>
            <w:shd w:val="clear" w:color="auto" w:fill="auto"/>
            <w:tcMar>
              <w:right w:w="198" w:type="dxa"/>
            </w:tcMar>
            <w:vAlign w:val="center"/>
          </w:tcPr>
          <w:p w14:paraId="1543CCEB"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100,4</w:t>
            </w:r>
          </w:p>
        </w:tc>
        <w:tc>
          <w:tcPr>
            <w:tcW w:w="1176" w:type="dxa"/>
            <w:tcBorders>
              <w:bottom w:val="nil"/>
            </w:tcBorders>
            <w:tcMar>
              <w:right w:w="198" w:type="dxa"/>
            </w:tcMar>
          </w:tcPr>
          <w:p w14:paraId="65191AB3"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95,2</w:t>
            </w:r>
          </w:p>
        </w:tc>
        <w:tc>
          <w:tcPr>
            <w:tcW w:w="1003" w:type="dxa"/>
            <w:tcBorders>
              <w:bottom w:val="nil"/>
            </w:tcBorders>
            <w:vAlign w:val="bottom"/>
          </w:tcPr>
          <w:p w14:paraId="0F22423C"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95,3</w:t>
            </w:r>
          </w:p>
        </w:tc>
      </w:tr>
      <w:tr w:rsidR="000B7C10" w:rsidRPr="00F8750E" w14:paraId="416AD441" w14:textId="77777777" w:rsidTr="00E0142A">
        <w:trPr>
          <w:cantSplit/>
        </w:trPr>
        <w:tc>
          <w:tcPr>
            <w:tcW w:w="1617" w:type="dxa"/>
            <w:tcBorders>
              <w:top w:val="nil"/>
              <w:bottom w:val="nil"/>
            </w:tcBorders>
            <w:shd w:val="clear" w:color="auto" w:fill="auto"/>
            <w:vAlign w:val="center"/>
            <w:hideMark/>
          </w:tcPr>
          <w:p w14:paraId="17DDEB93"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66" w:type="dxa"/>
            <w:tcBorders>
              <w:top w:val="nil"/>
              <w:bottom w:val="nil"/>
            </w:tcBorders>
            <w:shd w:val="clear" w:color="auto" w:fill="auto"/>
            <w:vAlign w:val="center"/>
            <w:hideMark/>
          </w:tcPr>
          <w:p w14:paraId="37A325A5"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08E7EA1C"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115,5</w:t>
            </w:r>
          </w:p>
        </w:tc>
        <w:tc>
          <w:tcPr>
            <w:tcW w:w="1265" w:type="dxa"/>
            <w:tcBorders>
              <w:top w:val="nil"/>
              <w:bottom w:val="nil"/>
            </w:tcBorders>
            <w:shd w:val="clear" w:color="auto" w:fill="auto"/>
            <w:tcMar>
              <w:right w:w="198" w:type="dxa"/>
            </w:tcMar>
            <w:vAlign w:val="center"/>
          </w:tcPr>
          <w:p w14:paraId="440CEC5E"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99,2</w:t>
            </w:r>
          </w:p>
        </w:tc>
        <w:tc>
          <w:tcPr>
            <w:tcW w:w="1265" w:type="dxa"/>
            <w:tcBorders>
              <w:top w:val="nil"/>
              <w:bottom w:val="nil"/>
            </w:tcBorders>
            <w:shd w:val="clear" w:color="auto" w:fill="auto"/>
            <w:tcMar>
              <w:right w:w="198" w:type="dxa"/>
            </w:tcMar>
            <w:vAlign w:val="center"/>
          </w:tcPr>
          <w:p w14:paraId="3ED4B4D4"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95,7</w:t>
            </w:r>
          </w:p>
        </w:tc>
        <w:tc>
          <w:tcPr>
            <w:tcW w:w="1265" w:type="dxa"/>
            <w:tcBorders>
              <w:top w:val="nil"/>
              <w:bottom w:val="nil"/>
            </w:tcBorders>
            <w:shd w:val="clear" w:color="auto" w:fill="auto"/>
            <w:tcMar>
              <w:right w:w="198" w:type="dxa"/>
            </w:tcMar>
            <w:vAlign w:val="center"/>
          </w:tcPr>
          <w:p w14:paraId="012A0B53"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90,2</w:t>
            </w:r>
          </w:p>
        </w:tc>
        <w:tc>
          <w:tcPr>
            <w:tcW w:w="1176" w:type="dxa"/>
            <w:tcBorders>
              <w:top w:val="nil"/>
              <w:bottom w:val="nil"/>
            </w:tcBorders>
            <w:tcMar>
              <w:right w:w="198" w:type="dxa"/>
            </w:tcMar>
          </w:tcPr>
          <w:p w14:paraId="45012E9E"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83,9</w:t>
            </w:r>
          </w:p>
        </w:tc>
        <w:tc>
          <w:tcPr>
            <w:tcW w:w="1003" w:type="dxa"/>
            <w:tcBorders>
              <w:top w:val="nil"/>
              <w:bottom w:val="nil"/>
            </w:tcBorders>
            <w:vAlign w:val="bottom"/>
          </w:tcPr>
          <w:p w14:paraId="59663778"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84,6</w:t>
            </w:r>
          </w:p>
        </w:tc>
      </w:tr>
      <w:tr w:rsidR="000B7C10" w:rsidRPr="00F8750E" w14:paraId="6D47BB8D" w14:textId="77777777" w:rsidTr="00E0142A">
        <w:trPr>
          <w:cantSplit/>
        </w:trPr>
        <w:tc>
          <w:tcPr>
            <w:tcW w:w="1617" w:type="dxa"/>
            <w:tcBorders>
              <w:top w:val="nil"/>
            </w:tcBorders>
            <w:shd w:val="clear" w:color="auto" w:fill="auto"/>
            <w:vAlign w:val="center"/>
            <w:hideMark/>
          </w:tcPr>
          <w:p w14:paraId="3A5D9D67"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346C3F73"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37CB001C"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119,9</w:t>
            </w:r>
          </w:p>
        </w:tc>
        <w:tc>
          <w:tcPr>
            <w:tcW w:w="1265" w:type="dxa"/>
            <w:tcBorders>
              <w:top w:val="nil"/>
              <w:bottom w:val="single" w:sz="4" w:space="0" w:color="auto"/>
            </w:tcBorders>
            <w:shd w:val="clear" w:color="auto" w:fill="auto"/>
            <w:tcMar>
              <w:right w:w="198" w:type="dxa"/>
            </w:tcMar>
            <w:vAlign w:val="center"/>
          </w:tcPr>
          <w:p w14:paraId="01D00A24"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103,7</w:t>
            </w:r>
          </w:p>
        </w:tc>
        <w:tc>
          <w:tcPr>
            <w:tcW w:w="1265" w:type="dxa"/>
            <w:tcBorders>
              <w:top w:val="nil"/>
              <w:bottom w:val="single" w:sz="4" w:space="0" w:color="auto"/>
            </w:tcBorders>
            <w:shd w:val="clear" w:color="auto" w:fill="auto"/>
            <w:tcMar>
              <w:right w:w="198" w:type="dxa"/>
            </w:tcMar>
            <w:vAlign w:val="center"/>
          </w:tcPr>
          <w:p w14:paraId="2521C3FF"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100,3</w:t>
            </w:r>
          </w:p>
        </w:tc>
        <w:tc>
          <w:tcPr>
            <w:tcW w:w="1265" w:type="dxa"/>
            <w:tcBorders>
              <w:top w:val="nil"/>
              <w:bottom w:val="single" w:sz="4" w:space="0" w:color="auto"/>
            </w:tcBorders>
            <w:shd w:val="clear" w:color="auto" w:fill="auto"/>
            <w:tcMar>
              <w:right w:w="198" w:type="dxa"/>
            </w:tcMar>
            <w:vAlign w:val="center"/>
          </w:tcPr>
          <w:p w14:paraId="1B68DAF8"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95,4</w:t>
            </w:r>
          </w:p>
        </w:tc>
        <w:tc>
          <w:tcPr>
            <w:tcW w:w="1176" w:type="dxa"/>
            <w:tcBorders>
              <w:top w:val="nil"/>
              <w:bottom w:val="single" w:sz="4" w:space="0" w:color="auto"/>
            </w:tcBorders>
            <w:tcMar>
              <w:right w:w="198" w:type="dxa"/>
            </w:tcMar>
          </w:tcPr>
          <w:p w14:paraId="20A51198"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89,7</w:t>
            </w:r>
          </w:p>
        </w:tc>
        <w:tc>
          <w:tcPr>
            <w:tcW w:w="1003" w:type="dxa"/>
            <w:tcBorders>
              <w:top w:val="nil"/>
              <w:bottom w:val="single" w:sz="4" w:space="0" w:color="auto"/>
            </w:tcBorders>
            <w:vAlign w:val="bottom"/>
          </w:tcPr>
          <w:p w14:paraId="77A0C237"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90,1</w:t>
            </w:r>
          </w:p>
        </w:tc>
      </w:tr>
      <w:tr w:rsidR="000B7C10" w:rsidRPr="00F8750E" w14:paraId="378E69F8" w14:textId="77777777" w:rsidTr="00E0142A">
        <w:trPr>
          <w:cantSplit/>
        </w:trPr>
        <w:tc>
          <w:tcPr>
            <w:tcW w:w="1617" w:type="dxa"/>
            <w:tcBorders>
              <w:bottom w:val="nil"/>
            </w:tcBorders>
            <w:shd w:val="clear" w:color="auto" w:fill="auto"/>
            <w:vAlign w:val="center"/>
            <w:hideMark/>
          </w:tcPr>
          <w:p w14:paraId="73F30EEC"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4E9079EE"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17A28597"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180,2</w:t>
            </w:r>
          </w:p>
        </w:tc>
        <w:tc>
          <w:tcPr>
            <w:tcW w:w="1265" w:type="dxa"/>
            <w:tcBorders>
              <w:bottom w:val="nil"/>
            </w:tcBorders>
            <w:shd w:val="clear" w:color="auto" w:fill="auto"/>
            <w:tcMar>
              <w:right w:w="198" w:type="dxa"/>
            </w:tcMar>
            <w:vAlign w:val="center"/>
          </w:tcPr>
          <w:p w14:paraId="50EBBB6F"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149,5</w:t>
            </w:r>
          </w:p>
        </w:tc>
        <w:tc>
          <w:tcPr>
            <w:tcW w:w="1265" w:type="dxa"/>
            <w:tcBorders>
              <w:bottom w:val="nil"/>
            </w:tcBorders>
            <w:shd w:val="clear" w:color="auto" w:fill="auto"/>
            <w:tcMar>
              <w:right w:w="198" w:type="dxa"/>
            </w:tcMar>
            <w:vAlign w:val="center"/>
          </w:tcPr>
          <w:p w14:paraId="7E827965"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148,1</w:t>
            </w:r>
          </w:p>
        </w:tc>
        <w:tc>
          <w:tcPr>
            <w:tcW w:w="1265" w:type="dxa"/>
            <w:tcBorders>
              <w:bottom w:val="nil"/>
            </w:tcBorders>
            <w:shd w:val="clear" w:color="auto" w:fill="auto"/>
            <w:tcMar>
              <w:right w:w="198" w:type="dxa"/>
            </w:tcMar>
            <w:vAlign w:val="center"/>
          </w:tcPr>
          <w:p w14:paraId="6E78235B"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153,1</w:t>
            </w:r>
          </w:p>
        </w:tc>
        <w:tc>
          <w:tcPr>
            <w:tcW w:w="1176" w:type="dxa"/>
            <w:tcBorders>
              <w:bottom w:val="nil"/>
            </w:tcBorders>
            <w:tcMar>
              <w:right w:w="198" w:type="dxa"/>
            </w:tcMar>
          </w:tcPr>
          <w:p w14:paraId="11F14A14"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154,8</w:t>
            </w:r>
          </w:p>
        </w:tc>
        <w:tc>
          <w:tcPr>
            <w:tcW w:w="1003" w:type="dxa"/>
            <w:tcBorders>
              <w:bottom w:val="nil"/>
            </w:tcBorders>
            <w:vAlign w:val="bottom"/>
          </w:tcPr>
          <w:p w14:paraId="70B3AA05"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154,0</w:t>
            </w:r>
          </w:p>
        </w:tc>
      </w:tr>
      <w:tr w:rsidR="000B7C10" w:rsidRPr="00F8750E" w14:paraId="1B8BF353" w14:textId="77777777" w:rsidTr="00E0142A">
        <w:trPr>
          <w:cantSplit/>
        </w:trPr>
        <w:tc>
          <w:tcPr>
            <w:tcW w:w="1617" w:type="dxa"/>
            <w:tcBorders>
              <w:top w:val="nil"/>
              <w:bottom w:val="nil"/>
            </w:tcBorders>
            <w:shd w:val="clear" w:color="auto" w:fill="auto"/>
            <w:vAlign w:val="center"/>
            <w:hideMark/>
          </w:tcPr>
          <w:p w14:paraId="6D841526"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66" w:type="dxa"/>
            <w:tcBorders>
              <w:top w:val="nil"/>
              <w:bottom w:val="nil"/>
            </w:tcBorders>
            <w:shd w:val="clear" w:color="auto" w:fill="auto"/>
            <w:vAlign w:val="center"/>
            <w:hideMark/>
          </w:tcPr>
          <w:p w14:paraId="7F2C4CA2"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6184F08A"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181,6</w:t>
            </w:r>
          </w:p>
        </w:tc>
        <w:tc>
          <w:tcPr>
            <w:tcW w:w="1265" w:type="dxa"/>
            <w:tcBorders>
              <w:top w:val="nil"/>
              <w:bottom w:val="nil"/>
            </w:tcBorders>
            <w:shd w:val="clear" w:color="auto" w:fill="auto"/>
            <w:tcMar>
              <w:right w:w="198" w:type="dxa"/>
            </w:tcMar>
            <w:vAlign w:val="center"/>
          </w:tcPr>
          <w:p w14:paraId="440CCA8E"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138,6</w:t>
            </w:r>
          </w:p>
        </w:tc>
        <w:tc>
          <w:tcPr>
            <w:tcW w:w="1265" w:type="dxa"/>
            <w:tcBorders>
              <w:top w:val="nil"/>
              <w:bottom w:val="nil"/>
            </w:tcBorders>
            <w:shd w:val="clear" w:color="auto" w:fill="auto"/>
            <w:tcMar>
              <w:right w:w="198" w:type="dxa"/>
            </w:tcMar>
            <w:vAlign w:val="center"/>
          </w:tcPr>
          <w:p w14:paraId="39C37D0F"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137,5</w:t>
            </w:r>
          </w:p>
        </w:tc>
        <w:tc>
          <w:tcPr>
            <w:tcW w:w="1265" w:type="dxa"/>
            <w:tcBorders>
              <w:top w:val="nil"/>
              <w:bottom w:val="nil"/>
            </w:tcBorders>
            <w:shd w:val="clear" w:color="auto" w:fill="auto"/>
            <w:tcMar>
              <w:right w:w="198" w:type="dxa"/>
            </w:tcMar>
            <w:vAlign w:val="center"/>
          </w:tcPr>
          <w:p w14:paraId="1BA16944"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142,6</w:t>
            </w:r>
          </w:p>
        </w:tc>
        <w:tc>
          <w:tcPr>
            <w:tcW w:w="1176" w:type="dxa"/>
            <w:tcBorders>
              <w:top w:val="nil"/>
              <w:bottom w:val="nil"/>
            </w:tcBorders>
            <w:tcMar>
              <w:right w:w="198" w:type="dxa"/>
            </w:tcMar>
          </w:tcPr>
          <w:p w14:paraId="1A500DC1"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144,1</w:t>
            </w:r>
          </w:p>
        </w:tc>
        <w:tc>
          <w:tcPr>
            <w:tcW w:w="1003" w:type="dxa"/>
            <w:tcBorders>
              <w:top w:val="nil"/>
              <w:bottom w:val="nil"/>
            </w:tcBorders>
            <w:vAlign w:val="bottom"/>
          </w:tcPr>
          <w:p w14:paraId="0C2C537F"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142,5</w:t>
            </w:r>
          </w:p>
        </w:tc>
      </w:tr>
      <w:tr w:rsidR="000B7C10" w:rsidRPr="00F8750E" w14:paraId="5C559FC2" w14:textId="77777777" w:rsidTr="00E0142A">
        <w:trPr>
          <w:cantSplit/>
        </w:trPr>
        <w:tc>
          <w:tcPr>
            <w:tcW w:w="1617" w:type="dxa"/>
            <w:tcBorders>
              <w:top w:val="nil"/>
            </w:tcBorders>
            <w:shd w:val="clear" w:color="auto" w:fill="auto"/>
            <w:vAlign w:val="center"/>
            <w:hideMark/>
          </w:tcPr>
          <w:p w14:paraId="630275DE"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7070A0C2"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2BD42DE3"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180,9</w:t>
            </w:r>
          </w:p>
        </w:tc>
        <w:tc>
          <w:tcPr>
            <w:tcW w:w="1265" w:type="dxa"/>
            <w:tcBorders>
              <w:top w:val="nil"/>
              <w:bottom w:val="single" w:sz="4" w:space="0" w:color="auto"/>
            </w:tcBorders>
            <w:shd w:val="clear" w:color="auto" w:fill="auto"/>
            <w:tcMar>
              <w:right w:w="198" w:type="dxa"/>
            </w:tcMar>
            <w:vAlign w:val="center"/>
          </w:tcPr>
          <w:p w14:paraId="05F1173D"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144,1</w:t>
            </w:r>
          </w:p>
        </w:tc>
        <w:tc>
          <w:tcPr>
            <w:tcW w:w="1265" w:type="dxa"/>
            <w:tcBorders>
              <w:top w:val="nil"/>
              <w:bottom w:val="single" w:sz="4" w:space="0" w:color="auto"/>
            </w:tcBorders>
            <w:shd w:val="clear" w:color="auto" w:fill="auto"/>
            <w:tcMar>
              <w:right w:w="198" w:type="dxa"/>
            </w:tcMar>
            <w:vAlign w:val="center"/>
          </w:tcPr>
          <w:p w14:paraId="0D15345D"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142,9</w:t>
            </w:r>
          </w:p>
        </w:tc>
        <w:tc>
          <w:tcPr>
            <w:tcW w:w="1265" w:type="dxa"/>
            <w:tcBorders>
              <w:top w:val="nil"/>
              <w:bottom w:val="single" w:sz="4" w:space="0" w:color="auto"/>
            </w:tcBorders>
            <w:shd w:val="clear" w:color="auto" w:fill="auto"/>
            <w:tcMar>
              <w:right w:w="198" w:type="dxa"/>
            </w:tcMar>
            <w:vAlign w:val="center"/>
          </w:tcPr>
          <w:p w14:paraId="018685EB"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147,9</w:t>
            </w:r>
          </w:p>
        </w:tc>
        <w:tc>
          <w:tcPr>
            <w:tcW w:w="1176" w:type="dxa"/>
            <w:tcBorders>
              <w:top w:val="nil"/>
              <w:bottom w:val="single" w:sz="4" w:space="0" w:color="auto"/>
            </w:tcBorders>
            <w:tcMar>
              <w:right w:w="198" w:type="dxa"/>
            </w:tcMar>
          </w:tcPr>
          <w:p w14:paraId="20CC2957"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149,5</w:t>
            </w:r>
          </w:p>
        </w:tc>
        <w:tc>
          <w:tcPr>
            <w:tcW w:w="1003" w:type="dxa"/>
            <w:tcBorders>
              <w:top w:val="nil"/>
              <w:bottom w:val="single" w:sz="4" w:space="0" w:color="auto"/>
            </w:tcBorders>
            <w:vAlign w:val="bottom"/>
          </w:tcPr>
          <w:p w14:paraId="535AC573"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148,3</w:t>
            </w:r>
          </w:p>
        </w:tc>
      </w:tr>
      <w:tr w:rsidR="000B7C10" w:rsidRPr="00F8750E" w14:paraId="4EEA776D" w14:textId="77777777" w:rsidTr="00E0142A">
        <w:trPr>
          <w:cantSplit/>
        </w:trPr>
        <w:tc>
          <w:tcPr>
            <w:tcW w:w="1617" w:type="dxa"/>
            <w:tcBorders>
              <w:bottom w:val="nil"/>
            </w:tcBorders>
            <w:shd w:val="clear" w:color="auto" w:fill="auto"/>
            <w:vAlign w:val="center"/>
            <w:hideMark/>
          </w:tcPr>
          <w:p w14:paraId="5BDEC8DD"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0CCCBC00"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25550D31"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117,1</w:t>
            </w:r>
          </w:p>
        </w:tc>
        <w:tc>
          <w:tcPr>
            <w:tcW w:w="1265" w:type="dxa"/>
            <w:tcBorders>
              <w:bottom w:val="nil"/>
            </w:tcBorders>
            <w:shd w:val="clear" w:color="auto" w:fill="auto"/>
            <w:tcMar>
              <w:right w:w="198" w:type="dxa"/>
            </w:tcMar>
            <w:vAlign w:val="center"/>
          </w:tcPr>
          <w:p w14:paraId="4AE7C553"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88,3</w:t>
            </w:r>
          </w:p>
        </w:tc>
        <w:tc>
          <w:tcPr>
            <w:tcW w:w="1265" w:type="dxa"/>
            <w:tcBorders>
              <w:bottom w:val="nil"/>
            </w:tcBorders>
            <w:shd w:val="clear" w:color="auto" w:fill="auto"/>
            <w:tcMar>
              <w:right w:w="198" w:type="dxa"/>
            </w:tcMar>
            <w:vAlign w:val="center"/>
          </w:tcPr>
          <w:p w14:paraId="3889E7A8"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89,2</w:t>
            </w:r>
          </w:p>
        </w:tc>
        <w:tc>
          <w:tcPr>
            <w:tcW w:w="1265" w:type="dxa"/>
            <w:tcBorders>
              <w:bottom w:val="nil"/>
            </w:tcBorders>
            <w:shd w:val="clear" w:color="auto" w:fill="auto"/>
            <w:tcMar>
              <w:right w:w="198" w:type="dxa"/>
            </w:tcMar>
            <w:vAlign w:val="center"/>
          </w:tcPr>
          <w:p w14:paraId="1D88DE17"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86,6</w:t>
            </w:r>
          </w:p>
        </w:tc>
        <w:tc>
          <w:tcPr>
            <w:tcW w:w="1176" w:type="dxa"/>
            <w:tcBorders>
              <w:bottom w:val="nil"/>
            </w:tcBorders>
            <w:tcMar>
              <w:right w:w="198" w:type="dxa"/>
            </w:tcMar>
          </w:tcPr>
          <w:p w14:paraId="26BCEBD4"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85,0</w:t>
            </w:r>
          </w:p>
        </w:tc>
        <w:tc>
          <w:tcPr>
            <w:tcW w:w="1003" w:type="dxa"/>
            <w:tcBorders>
              <w:bottom w:val="nil"/>
            </w:tcBorders>
            <w:vAlign w:val="bottom"/>
          </w:tcPr>
          <w:p w14:paraId="38AFE4D4"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85,8</w:t>
            </w:r>
          </w:p>
        </w:tc>
      </w:tr>
      <w:tr w:rsidR="000B7C10" w:rsidRPr="00F8750E" w14:paraId="4CD32A9C" w14:textId="77777777" w:rsidTr="00E0142A">
        <w:trPr>
          <w:cantSplit/>
        </w:trPr>
        <w:tc>
          <w:tcPr>
            <w:tcW w:w="1617" w:type="dxa"/>
            <w:tcBorders>
              <w:top w:val="nil"/>
              <w:bottom w:val="nil"/>
            </w:tcBorders>
            <w:shd w:val="clear" w:color="auto" w:fill="auto"/>
            <w:vAlign w:val="center"/>
            <w:hideMark/>
          </w:tcPr>
          <w:p w14:paraId="13F46558"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66" w:type="dxa"/>
            <w:tcBorders>
              <w:top w:val="nil"/>
              <w:bottom w:val="nil"/>
            </w:tcBorders>
            <w:shd w:val="clear" w:color="auto" w:fill="auto"/>
            <w:vAlign w:val="center"/>
            <w:hideMark/>
          </w:tcPr>
          <w:p w14:paraId="21E0A528"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422CAE3F"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130,8</w:t>
            </w:r>
          </w:p>
        </w:tc>
        <w:tc>
          <w:tcPr>
            <w:tcW w:w="1265" w:type="dxa"/>
            <w:tcBorders>
              <w:top w:val="nil"/>
              <w:bottom w:val="nil"/>
            </w:tcBorders>
            <w:shd w:val="clear" w:color="auto" w:fill="auto"/>
            <w:tcMar>
              <w:right w:w="198" w:type="dxa"/>
            </w:tcMar>
            <w:vAlign w:val="center"/>
          </w:tcPr>
          <w:p w14:paraId="47258200"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89,3</w:t>
            </w:r>
          </w:p>
        </w:tc>
        <w:tc>
          <w:tcPr>
            <w:tcW w:w="1265" w:type="dxa"/>
            <w:tcBorders>
              <w:top w:val="nil"/>
              <w:bottom w:val="nil"/>
            </w:tcBorders>
            <w:shd w:val="clear" w:color="auto" w:fill="auto"/>
            <w:tcMar>
              <w:right w:w="198" w:type="dxa"/>
            </w:tcMar>
            <w:vAlign w:val="center"/>
          </w:tcPr>
          <w:p w14:paraId="04F90F0C"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88,4</w:t>
            </w:r>
          </w:p>
        </w:tc>
        <w:tc>
          <w:tcPr>
            <w:tcW w:w="1265" w:type="dxa"/>
            <w:tcBorders>
              <w:top w:val="nil"/>
              <w:bottom w:val="nil"/>
            </w:tcBorders>
            <w:shd w:val="clear" w:color="auto" w:fill="auto"/>
            <w:tcMar>
              <w:right w:w="198" w:type="dxa"/>
            </w:tcMar>
            <w:vAlign w:val="center"/>
          </w:tcPr>
          <w:p w14:paraId="61C2F90D"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86,2</w:t>
            </w:r>
          </w:p>
        </w:tc>
        <w:tc>
          <w:tcPr>
            <w:tcW w:w="1176" w:type="dxa"/>
            <w:tcBorders>
              <w:top w:val="nil"/>
              <w:bottom w:val="nil"/>
            </w:tcBorders>
            <w:tcMar>
              <w:right w:w="198" w:type="dxa"/>
            </w:tcMar>
          </w:tcPr>
          <w:p w14:paraId="0FD962AF"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83,9</w:t>
            </w:r>
          </w:p>
        </w:tc>
        <w:tc>
          <w:tcPr>
            <w:tcW w:w="1003" w:type="dxa"/>
            <w:tcBorders>
              <w:top w:val="nil"/>
              <w:bottom w:val="nil"/>
            </w:tcBorders>
            <w:vAlign w:val="bottom"/>
          </w:tcPr>
          <w:p w14:paraId="21AB89D3"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84,9</w:t>
            </w:r>
          </w:p>
        </w:tc>
      </w:tr>
      <w:tr w:rsidR="000B7C10" w:rsidRPr="00F8750E" w14:paraId="2252EEDD" w14:textId="77777777" w:rsidTr="00E0142A">
        <w:trPr>
          <w:cantSplit/>
        </w:trPr>
        <w:tc>
          <w:tcPr>
            <w:tcW w:w="1617" w:type="dxa"/>
            <w:tcBorders>
              <w:top w:val="nil"/>
            </w:tcBorders>
            <w:shd w:val="clear" w:color="auto" w:fill="auto"/>
            <w:vAlign w:val="center"/>
            <w:hideMark/>
          </w:tcPr>
          <w:p w14:paraId="5C167D09"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65C79E5B"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3612EBF7"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123,5</w:t>
            </w:r>
          </w:p>
        </w:tc>
        <w:tc>
          <w:tcPr>
            <w:tcW w:w="1265" w:type="dxa"/>
            <w:tcBorders>
              <w:top w:val="nil"/>
              <w:bottom w:val="single" w:sz="4" w:space="0" w:color="auto"/>
            </w:tcBorders>
            <w:shd w:val="clear" w:color="auto" w:fill="auto"/>
            <w:tcMar>
              <w:right w:w="198" w:type="dxa"/>
            </w:tcMar>
            <w:vAlign w:val="center"/>
          </w:tcPr>
          <w:p w14:paraId="0EF33395"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88,8</w:t>
            </w:r>
          </w:p>
        </w:tc>
        <w:tc>
          <w:tcPr>
            <w:tcW w:w="1265" w:type="dxa"/>
            <w:tcBorders>
              <w:top w:val="nil"/>
              <w:bottom w:val="single" w:sz="4" w:space="0" w:color="auto"/>
            </w:tcBorders>
            <w:shd w:val="clear" w:color="auto" w:fill="auto"/>
            <w:tcMar>
              <w:right w:w="198" w:type="dxa"/>
            </w:tcMar>
            <w:vAlign w:val="center"/>
          </w:tcPr>
          <w:p w14:paraId="230E8E3B"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88,8</w:t>
            </w:r>
          </w:p>
        </w:tc>
        <w:tc>
          <w:tcPr>
            <w:tcW w:w="1265" w:type="dxa"/>
            <w:tcBorders>
              <w:top w:val="nil"/>
              <w:bottom w:val="single" w:sz="4" w:space="0" w:color="auto"/>
            </w:tcBorders>
            <w:shd w:val="clear" w:color="auto" w:fill="auto"/>
            <w:tcMar>
              <w:right w:w="198" w:type="dxa"/>
            </w:tcMar>
            <w:vAlign w:val="center"/>
          </w:tcPr>
          <w:p w14:paraId="007342A2"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86,4</w:t>
            </w:r>
          </w:p>
        </w:tc>
        <w:tc>
          <w:tcPr>
            <w:tcW w:w="1176" w:type="dxa"/>
            <w:tcBorders>
              <w:top w:val="nil"/>
              <w:bottom w:val="single" w:sz="4" w:space="0" w:color="auto"/>
            </w:tcBorders>
            <w:tcMar>
              <w:right w:w="198" w:type="dxa"/>
            </w:tcMar>
          </w:tcPr>
          <w:p w14:paraId="60CFE21E"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84,5</w:t>
            </w:r>
          </w:p>
        </w:tc>
        <w:tc>
          <w:tcPr>
            <w:tcW w:w="1003" w:type="dxa"/>
            <w:tcBorders>
              <w:top w:val="nil"/>
              <w:bottom w:val="single" w:sz="4" w:space="0" w:color="auto"/>
            </w:tcBorders>
            <w:vAlign w:val="bottom"/>
          </w:tcPr>
          <w:p w14:paraId="22228B9E"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85,4</w:t>
            </w:r>
          </w:p>
        </w:tc>
      </w:tr>
      <w:tr w:rsidR="000B7C10" w:rsidRPr="00F8750E" w14:paraId="0FDA6423" w14:textId="77777777" w:rsidTr="00E0142A">
        <w:trPr>
          <w:cantSplit/>
        </w:trPr>
        <w:tc>
          <w:tcPr>
            <w:tcW w:w="1617" w:type="dxa"/>
            <w:tcBorders>
              <w:bottom w:val="nil"/>
            </w:tcBorders>
            <w:shd w:val="clear" w:color="auto" w:fill="auto"/>
            <w:vAlign w:val="center"/>
            <w:hideMark/>
          </w:tcPr>
          <w:p w14:paraId="62A24C2E"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07516DE3"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59F14387"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114,1</w:t>
            </w:r>
          </w:p>
        </w:tc>
        <w:tc>
          <w:tcPr>
            <w:tcW w:w="1265" w:type="dxa"/>
            <w:tcBorders>
              <w:bottom w:val="nil"/>
            </w:tcBorders>
            <w:shd w:val="clear" w:color="auto" w:fill="auto"/>
            <w:tcMar>
              <w:right w:w="198" w:type="dxa"/>
            </w:tcMar>
            <w:vAlign w:val="center"/>
          </w:tcPr>
          <w:p w14:paraId="17B87660"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121,0</w:t>
            </w:r>
          </w:p>
        </w:tc>
        <w:tc>
          <w:tcPr>
            <w:tcW w:w="1265" w:type="dxa"/>
            <w:tcBorders>
              <w:bottom w:val="nil"/>
            </w:tcBorders>
            <w:shd w:val="clear" w:color="auto" w:fill="auto"/>
            <w:tcMar>
              <w:right w:w="198" w:type="dxa"/>
            </w:tcMar>
            <w:vAlign w:val="center"/>
          </w:tcPr>
          <w:p w14:paraId="1AA1FCAC"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116,0</w:t>
            </w:r>
          </w:p>
        </w:tc>
        <w:tc>
          <w:tcPr>
            <w:tcW w:w="1265" w:type="dxa"/>
            <w:tcBorders>
              <w:bottom w:val="nil"/>
            </w:tcBorders>
            <w:shd w:val="clear" w:color="auto" w:fill="auto"/>
            <w:tcMar>
              <w:right w:w="198" w:type="dxa"/>
            </w:tcMar>
            <w:vAlign w:val="center"/>
          </w:tcPr>
          <w:p w14:paraId="53670403"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107,0</w:t>
            </w:r>
          </w:p>
        </w:tc>
        <w:tc>
          <w:tcPr>
            <w:tcW w:w="1176" w:type="dxa"/>
            <w:tcBorders>
              <w:bottom w:val="nil"/>
            </w:tcBorders>
            <w:tcMar>
              <w:right w:w="198" w:type="dxa"/>
            </w:tcMar>
          </w:tcPr>
          <w:p w14:paraId="3211C367"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102,6</w:t>
            </w:r>
          </w:p>
        </w:tc>
        <w:tc>
          <w:tcPr>
            <w:tcW w:w="1003" w:type="dxa"/>
            <w:tcBorders>
              <w:bottom w:val="nil"/>
            </w:tcBorders>
            <w:vAlign w:val="bottom"/>
          </w:tcPr>
          <w:p w14:paraId="6E8217DD"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101,7</w:t>
            </w:r>
          </w:p>
        </w:tc>
      </w:tr>
      <w:tr w:rsidR="000B7C10" w:rsidRPr="00F8750E" w14:paraId="08983511" w14:textId="77777777" w:rsidTr="00E0142A">
        <w:trPr>
          <w:cantSplit/>
        </w:trPr>
        <w:tc>
          <w:tcPr>
            <w:tcW w:w="1617" w:type="dxa"/>
            <w:tcBorders>
              <w:top w:val="nil"/>
              <w:bottom w:val="nil"/>
            </w:tcBorders>
            <w:shd w:val="clear" w:color="auto" w:fill="auto"/>
            <w:vAlign w:val="center"/>
            <w:hideMark/>
          </w:tcPr>
          <w:p w14:paraId="48404717"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66" w:type="dxa"/>
            <w:tcBorders>
              <w:top w:val="nil"/>
              <w:bottom w:val="nil"/>
            </w:tcBorders>
            <w:shd w:val="clear" w:color="auto" w:fill="auto"/>
            <w:vAlign w:val="center"/>
            <w:hideMark/>
          </w:tcPr>
          <w:p w14:paraId="64F415EB"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02F9CD0A"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113,8</w:t>
            </w:r>
          </w:p>
        </w:tc>
        <w:tc>
          <w:tcPr>
            <w:tcW w:w="1265" w:type="dxa"/>
            <w:tcBorders>
              <w:top w:val="nil"/>
              <w:bottom w:val="nil"/>
            </w:tcBorders>
            <w:shd w:val="clear" w:color="auto" w:fill="auto"/>
            <w:tcMar>
              <w:right w:w="198" w:type="dxa"/>
            </w:tcMar>
            <w:vAlign w:val="center"/>
          </w:tcPr>
          <w:p w14:paraId="443BA4FE"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115,2</w:t>
            </w:r>
          </w:p>
        </w:tc>
        <w:tc>
          <w:tcPr>
            <w:tcW w:w="1265" w:type="dxa"/>
            <w:tcBorders>
              <w:top w:val="nil"/>
              <w:bottom w:val="nil"/>
            </w:tcBorders>
            <w:shd w:val="clear" w:color="auto" w:fill="auto"/>
            <w:tcMar>
              <w:right w:w="198" w:type="dxa"/>
            </w:tcMar>
            <w:vAlign w:val="center"/>
          </w:tcPr>
          <w:p w14:paraId="3F356C22"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109,4</w:t>
            </w:r>
          </w:p>
        </w:tc>
        <w:tc>
          <w:tcPr>
            <w:tcW w:w="1265" w:type="dxa"/>
            <w:tcBorders>
              <w:top w:val="nil"/>
              <w:bottom w:val="nil"/>
            </w:tcBorders>
            <w:shd w:val="clear" w:color="auto" w:fill="auto"/>
            <w:tcMar>
              <w:right w:w="198" w:type="dxa"/>
            </w:tcMar>
            <w:vAlign w:val="center"/>
          </w:tcPr>
          <w:p w14:paraId="7F82263F"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100,1</w:t>
            </w:r>
          </w:p>
        </w:tc>
        <w:tc>
          <w:tcPr>
            <w:tcW w:w="1176" w:type="dxa"/>
            <w:tcBorders>
              <w:top w:val="nil"/>
              <w:bottom w:val="nil"/>
            </w:tcBorders>
            <w:tcMar>
              <w:right w:w="198" w:type="dxa"/>
            </w:tcMar>
          </w:tcPr>
          <w:p w14:paraId="3F022D2E"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94,9</w:t>
            </w:r>
          </w:p>
        </w:tc>
        <w:tc>
          <w:tcPr>
            <w:tcW w:w="1003" w:type="dxa"/>
            <w:tcBorders>
              <w:top w:val="nil"/>
              <w:bottom w:val="nil"/>
            </w:tcBorders>
            <w:vAlign w:val="bottom"/>
          </w:tcPr>
          <w:p w14:paraId="518C25EF"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94,3</w:t>
            </w:r>
          </w:p>
        </w:tc>
      </w:tr>
      <w:tr w:rsidR="000B7C10" w:rsidRPr="00F8750E" w14:paraId="03F31A76" w14:textId="77777777" w:rsidTr="00E0142A">
        <w:trPr>
          <w:cantSplit/>
        </w:trPr>
        <w:tc>
          <w:tcPr>
            <w:tcW w:w="1617" w:type="dxa"/>
            <w:tcBorders>
              <w:top w:val="nil"/>
            </w:tcBorders>
            <w:shd w:val="clear" w:color="auto" w:fill="auto"/>
            <w:vAlign w:val="center"/>
            <w:hideMark/>
          </w:tcPr>
          <w:p w14:paraId="52388E96"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5EC30049"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79EECAA8"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114,0</w:t>
            </w:r>
          </w:p>
        </w:tc>
        <w:tc>
          <w:tcPr>
            <w:tcW w:w="1265" w:type="dxa"/>
            <w:tcBorders>
              <w:top w:val="nil"/>
              <w:bottom w:val="single" w:sz="4" w:space="0" w:color="auto"/>
            </w:tcBorders>
            <w:shd w:val="clear" w:color="auto" w:fill="auto"/>
            <w:tcMar>
              <w:right w:w="198" w:type="dxa"/>
            </w:tcMar>
            <w:vAlign w:val="center"/>
          </w:tcPr>
          <w:p w14:paraId="58E17C93"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118,2</w:t>
            </w:r>
          </w:p>
        </w:tc>
        <w:tc>
          <w:tcPr>
            <w:tcW w:w="1265" w:type="dxa"/>
            <w:tcBorders>
              <w:top w:val="nil"/>
              <w:bottom w:val="single" w:sz="4" w:space="0" w:color="auto"/>
            </w:tcBorders>
            <w:shd w:val="clear" w:color="auto" w:fill="auto"/>
            <w:tcMar>
              <w:right w:w="198" w:type="dxa"/>
            </w:tcMar>
            <w:vAlign w:val="center"/>
          </w:tcPr>
          <w:p w14:paraId="5D7502D2"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112,8</w:t>
            </w:r>
          </w:p>
        </w:tc>
        <w:tc>
          <w:tcPr>
            <w:tcW w:w="1265" w:type="dxa"/>
            <w:tcBorders>
              <w:top w:val="nil"/>
              <w:bottom w:val="single" w:sz="4" w:space="0" w:color="auto"/>
            </w:tcBorders>
            <w:shd w:val="clear" w:color="auto" w:fill="auto"/>
            <w:tcMar>
              <w:right w:w="198" w:type="dxa"/>
            </w:tcMar>
            <w:vAlign w:val="center"/>
          </w:tcPr>
          <w:p w14:paraId="6CFA0FF2"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103,6</w:t>
            </w:r>
          </w:p>
        </w:tc>
        <w:tc>
          <w:tcPr>
            <w:tcW w:w="1176" w:type="dxa"/>
            <w:tcBorders>
              <w:top w:val="nil"/>
              <w:bottom w:val="single" w:sz="4" w:space="0" w:color="auto"/>
            </w:tcBorders>
            <w:tcMar>
              <w:right w:w="198" w:type="dxa"/>
            </w:tcMar>
          </w:tcPr>
          <w:p w14:paraId="5042B910"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98,2</w:t>
            </w:r>
          </w:p>
        </w:tc>
        <w:tc>
          <w:tcPr>
            <w:tcW w:w="1003" w:type="dxa"/>
            <w:tcBorders>
              <w:top w:val="nil"/>
              <w:bottom w:val="single" w:sz="4" w:space="0" w:color="auto"/>
            </w:tcBorders>
            <w:vAlign w:val="bottom"/>
          </w:tcPr>
          <w:p w14:paraId="2AC28849"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98,1</w:t>
            </w:r>
          </w:p>
        </w:tc>
      </w:tr>
      <w:tr w:rsidR="000B7C10" w:rsidRPr="00F8750E" w14:paraId="74816CBC" w14:textId="77777777" w:rsidTr="00E0142A">
        <w:trPr>
          <w:cantSplit/>
        </w:trPr>
        <w:tc>
          <w:tcPr>
            <w:tcW w:w="1617" w:type="dxa"/>
            <w:tcBorders>
              <w:bottom w:val="nil"/>
            </w:tcBorders>
            <w:shd w:val="clear" w:color="auto" w:fill="auto"/>
            <w:vAlign w:val="center"/>
            <w:hideMark/>
          </w:tcPr>
          <w:p w14:paraId="204ACE5A"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70DB0FFC"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1F0126B8"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110,1</w:t>
            </w:r>
          </w:p>
        </w:tc>
        <w:tc>
          <w:tcPr>
            <w:tcW w:w="1265" w:type="dxa"/>
            <w:tcBorders>
              <w:bottom w:val="nil"/>
            </w:tcBorders>
            <w:shd w:val="clear" w:color="auto" w:fill="auto"/>
            <w:tcMar>
              <w:right w:w="198" w:type="dxa"/>
            </w:tcMar>
            <w:vAlign w:val="center"/>
          </w:tcPr>
          <w:p w14:paraId="0A37112D"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102,6</w:t>
            </w:r>
          </w:p>
        </w:tc>
        <w:tc>
          <w:tcPr>
            <w:tcW w:w="1265" w:type="dxa"/>
            <w:tcBorders>
              <w:bottom w:val="nil"/>
            </w:tcBorders>
            <w:shd w:val="clear" w:color="auto" w:fill="auto"/>
            <w:tcMar>
              <w:right w:w="198" w:type="dxa"/>
            </w:tcMar>
            <w:vAlign w:val="center"/>
          </w:tcPr>
          <w:p w14:paraId="7D9AA4E4"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100,2</w:t>
            </w:r>
          </w:p>
        </w:tc>
        <w:tc>
          <w:tcPr>
            <w:tcW w:w="1265" w:type="dxa"/>
            <w:tcBorders>
              <w:bottom w:val="nil"/>
            </w:tcBorders>
            <w:shd w:val="clear" w:color="auto" w:fill="auto"/>
            <w:tcMar>
              <w:right w:w="198" w:type="dxa"/>
            </w:tcMar>
            <w:vAlign w:val="center"/>
          </w:tcPr>
          <w:p w14:paraId="30B4ABDA"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95,4</w:t>
            </w:r>
          </w:p>
        </w:tc>
        <w:tc>
          <w:tcPr>
            <w:tcW w:w="1176" w:type="dxa"/>
            <w:tcBorders>
              <w:bottom w:val="nil"/>
            </w:tcBorders>
            <w:tcMar>
              <w:right w:w="198" w:type="dxa"/>
            </w:tcMar>
          </w:tcPr>
          <w:p w14:paraId="1E3188C3"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91,5</w:t>
            </w:r>
          </w:p>
        </w:tc>
        <w:tc>
          <w:tcPr>
            <w:tcW w:w="1003" w:type="dxa"/>
            <w:tcBorders>
              <w:bottom w:val="nil"/>
            </w:tcBorders>
            <w:vAlign w:val="bottom"/>
          </w:tcPr>
          <w:p w14:paraId="6D586E03"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92,7</w:t>
            </w:r>
          </w:p>
        </w:tc>
      </w:tr>
      <w:tr w:rsidR="000B7C10" w:rsidRPr="00F8750E" w14:paraId="5C7E00C7" w14:textId="77777777" w:rsidTr="00E0142A">
        <w:trPr>
          <w:cantSplit/>
        </w:trPr>
        <w:tc>
          <w:tcPr>
            <w:tcW w:w="1617" w:type="dxa"/>
            <w:tcBorders>
              <w:top w:val="nil"/>
              <w:bottom w:val="nil"/>
            </w:tcBorders>
            <w:shd w:val="clear" w:color="auto" w:fill="auto"/>
            <w:vAlign w:val="center"/>
            <w:hideMark/>
          </w:tcPr>
          <w:p w14:paraId="24356E0C"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66" w:type="dxa"/>
            <w:tcBorders>
              <w:top w:val="nil"/>
              <w:bottom w:val="nil"/>
            </w:tcBorders>
            <w:shd w:val="clear" w:color="auto" w:fill="auto"/>
            <w:vAlign w:val="center"/>
            <w:hideMark/>
          </w:tcPr>
          <w:p w14:paraId="30CB7EAE"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09C79528"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89,4</w:t>
            </w:r>
          </w:p>
        </w:tc>
        <w:tc>
          <w:tcPr>
            <w:tcW w:w="1265" w:type="dxa"/>
            <w:tcBorders>
              <w:top w:val="nil"/>
              <w:bottom w:val="nil"/>
            </w:tcBorders>
            <w:shd w:val="clear" w:color="auto" w:fill="auto"/>
            <w:tcMar>
              <w:right w:w="198" w:type="dxa"/>
            </w:tcMar>
            <w:vAlign w:val="center"/>
          </w:tcPr>
          <w:p w14:paraId="48B1DEFF"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87,9</w:t>
            </w:r>
          </w:p>
        </w:tc>
        <w:tc>
          <w:tcPr>
            <w:tcW w:w="1265" w:type="dxa"/>
            <w:tcBorders>
              <w:top w:val="nil"/>
              <w:bottom w:val="nil"/>
            </w:tcBorders>
            <w:shd w:val="clear" w:color="auto" w:fill="auto"/>
            <w:tcMar>
              <w:right w:w="198" w:type="dxa"/>
            </w:tcMar>
            <w:vAlign w:val="center"/>
          </w:tcPr>
          <w:p w14:paraId="6AC4B0B4"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86,2</w:t>
            </w:r>
          </w:p>
        </w:tc>
        <w:tc>
          <w:tcPr>
            <w:tcW w:w="1265" w:type="dxa"/>
            <w:tcBorders>
              <w:top w:val="nil"/>
              <w:bottom w:val="nil"/>
            </w:tcBorders>
            <w:shd w:val="clear" w:color="auto" w:fill="auto"/>
            <w:tcMar>
              <w:right w:w="198" w:type="dxa"/>
            </w:tcMar>
            <w:vAlign w:val="center"/>
          </w:tcPr>
          <w:p w14:paraId="16BBE1F4"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81,5</w:t>
            </w:r>
          </w:p>
        </w:tc>
        <w:tc>
          <w:tcPr>
            <w:tcW w:w="1176" w:type="dxa"/>
            <w:tcBorders>
              <w:top w:val="nil"/>
              <w:bottom w:val="nil"/>
            </w:tcBorders>
            <w:tcMar>
              <w:right w:w="198" w:type="dxa"/>
            </w:tcMar>
          </w:tcPr>
          <w:p w14:paraId="40D80B28"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77,3</w:t>
            </w:r>
          </w:p>
        </w:tc>
        <w:tc>
          <w:tcPr>
            <w:tcW w:w="1003" w:type="dxa"/>
            <w:tcBorders>
              <w:top w:val="nil"/>
              <w:bottom w:val="nil"/>
            </w:tcBorders>
            <w:vAlign w:val="bottom"/>
          </w:tcPr>
          <w:p w14:paraId="3B30DC3E"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78,2</w:t>
            </w:r>
          </w:p>
        </w:tc>
      </w:tr>
      <w:tr w:rsidR="000B7C10" w:rsidRPr="00F8750E" w14:paraId="326B71A6" w14:textId="77777777" w:rsidTr="00E0142A">
        <w:trPr>
          <w:cantSplit/>
        </w:trPr>
        <w:tc>
          <w:tcPr>
            <w:tcW w:w="1617" w:type="dxa"/>
            <w:tcBorders>
              <w:top w:val="nil"/>
            </w:tcBorders>
            <w:shd w:val="clear" w:color="auto" w:fill="auto"/>
            <w:vAlign w:val="center"/>
            <w:hideMark/>
          </w:tcPr>
          <w:p w14:paraId="68F0AC5B"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741105A2"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4C120B3E"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99,5</w:t>
            </w:r>
          </w:p>
        </w:tc>
        <w:tc>
          <w:tcPr>
            <w:tcW w:w="1265" w:type="dxa"/>
            <w:tcBorders>
              <w:top w:val="nil"/>
              <w:bottom w:val="single" w:sz="4" w:space="0" w:color="auto"/>
            </w:tcBorders>
            <w:shd w:val="clear" w:color="auto" w:fill="auto"/>
            <w:tcMar>
              <w:right w:w="198" w:type="dxa"/>
            </w:tcMar>
            <w:vAlign w:val="center"/>
          </w:tcPr>
          <w:p w14:paraId="6B4618DF"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95,3</w:t>
            </w:r>
          </w:p>
        </w:tc>
        <w:tc>
          <w:tcPr>
            <w:tcW w:w="1265" w:type="dxa"/>
            <w:tcBorders>
              <w:top w:val="nil"/>
              <w:bottom w:val="single" w:sz="4" w:space="0" w:color="auto"/>
            </w:tcBorders>
            <w:shd w:val="clear" w:color="auto" w:fill="auto"/>
            <w:tcMar>
              <w:right w:w="198" w:type="dxa"/>
            </w:tcMar>
            <w:vAlign w:val="center"/>
          </w:tcPr>
          <w:p w14:paraId="7B350A8F"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93,2</w:t>
            </w:r>
          </w:p>
        </w:tc>
        <w:tc>
          <w:tcPr>
            <w:tcW w:w="1265" w:type="dxa"/>
            <w:tcBorders>
              <w:top w:val="nil"/>
              <w:bottom w:val="single" w:sz="4" w:space="0" w:color="auto"/>
            </w:tcBorders>
            <w:shd w:val="clear" w:color="auto" w:fill="auto"/>
            <w:tcMar>
              <w:right w:w="198" w:type="dxa"/>
            </w:tcMar>
            <w:vAlign w:val="center"/>
          </w:tcPr>
          <w:p w14:paraId="3CE3115A"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88,4</w:t>
            </w:r>
          </w:p>
        </w:tc>
        <w:tc>
          <w:tcPr>
            <w:tcW w:w="1176" w:type="dxa"/>
            <w:tcBorders>
              <w:top w:val="nil"/>
              <w:bottom w:val="single" w:sz="4" w:space="0" w:color="auto"/>
            </w:tcBorders>
            <w:tcMar>
              <w:right w:w="198" w:type="dxa"/>
            </w:tcMar>
          </w:tcPr>
          <w:p w14:paraId="6E1D77D8"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84,4</w:t>
            </w:r>
          </w:p>
        </w:tc>
        <w:tc>
          <w:tcPr>
            <w:tcW w:w="1003" w:type="dxa"/>
            <w:tcBorders>
              <w:top w:val="nil"/>
              <w:bottom w:val="single" w:sz="4" w:space="0" w:color="auto"/>
            </w:tcBorders>
            <w:vAlign w:val="bottom"/>
          </w:tcPr>
          <w:p w14:paraId="7B8B849D"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85,5</w:t>
            </w:r>
          </w:p>
        </w:tc>
      </w:tr>
      <w:tr w:rsidR="000B7C10" w:rsidRPr="00F8750E" w14:paraId="0B1F90A9" w14:textId="77777777" w:rsidTr="00E0142A">
        <w:trPr>
          <w:cantSplit/>
        </w:trPr>
        <w:tc>
          <w:tcPr>
            <w:tcW w:w="1617" w:type="dxa"/>
            <w:tcBorders>
              <w:bottom w:val="nil"/>
            </w:tcBorders>
            <w:shd w:val="clear" w:color="auto" w:fill="auto"/>
            <w:vAlign w:val="center"/>
            <w:hideMark/>
          </w:tcPr>
          <w:p w14:paraId="5EF3B576"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468546A2"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01F39BBB"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132,2</w:t>
            </w:r>
          </w:p>
        </w:tc>
        <w:tc>
          <w:tcPr>
            <w:tcW w:w="1265" w:type="dxa"/>
            <w:tcBorders>
              <w:bottom w:val="nil"/>
            </w:tcBorders>
            <w:shd w:val="clear" w:color="auto" w:fill="auto"/>
            <w:tcMar>
              <w:right w:w="198" w:type="dxa"/>
            </w:tcMar>
            <w:vAlign w:val="center"/>
          </w:tcPr>
          <w:p w14:paraId="79AA1777"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109,0</w:t>
            </w:r>
          </w:p>
        </w:tc>
        <w:tc>
          <w:tcPr>
            <w:tcW w:w="1265" w:type="dxa"/>
            <w:tcBorders>
              <w:bottom w:val="nil"/>
            </w:tcBorders>
            <w:shd w:val="clear" w:color="auto" w:fill="auto"/>
            <w:tcMar>
              <w:right w:w="198" w:type="dxa"/>
            </w:tcMar>
            <w:vAlign w:val="center"/>
          </w:tcPr>
          <w:p w14:paraId="0D533BD4"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108,9</w:t>
            </w:r>
          </w:p>
        </w:tc>
        <w:tc>
          <w:tcPr>
            <w:tcW w:w="1265" w:type="dxa"/>
            <w:tcBorders>
              <w:bottom w:val="nil"/>
            </w:tcBorders>
            <w:shd w:val="clear" w:color="auto" w:fill="auto"/>
            <w:tcMar>
              <w:right w:w="198" w:type="dxa"/>
            </w:tcMar>
            <w:vAlign w:val="center"/>
          </w:tcPr>
          <w:p w14:paraId="4D2AE757"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104,2</w:t>
            </w:r>
          </w:p>
        </w:tc>
        <w:tc>
          <w:tcPr>
            <w:tcW w:w="1176" w:type="dxa"/>
            <w:tcBorders>
              <w:bottom w:val="nil"/>
            </w:tcBorders>
            <w:tcMar>
              <w:right w:w="198" w:type="dxa"/>
            </w:tcMar>
          </w:tcPr>
          <w:p w14:paraId="01F9DEB5"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102,3</w:t>
            </w:r>
          </w:p>
        </w:tc>
        <w:tc>
          <w:tcPr>
            <w:tcW w:w="1003" w:type="dxa"/>
            <w:tcBorders>
              <w:bottom w:val="nil"/>
            </w:tcBorders>
            <w:vAlign w:val="bottom"/>
          </w:tcPr>
          <w:p w14:paraId="69E18105"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107,1</w:t>
            </w:r>
          </w:p>
        </w:tc>
      </w:tr>
      <w:tr w:rsidR="000B7C10" w:rsidRPr="00F8750E" w14:paraId="1C82815A" w14:textId="77777777" w:rsidTr="00E0142A">
        <w:trPr>
          <w:cantSplit/>
        </w:trPr>
        <w:tc>
          <w:tcPr>
            <w:tcW w:w="1617" w:type="dxa"/>
            <w:tcBorders>
              <w:top w:val="nil"/>
              <w:bottom w:val="nil"/>
            </w:tcBorders>
            <w:shd w:val="clear" w:color="auto" w:fill="auto"/>
            <w:vAlign w:val="center"/>
            <w:hideMark/>
          </w:tcPr>
          <w:p w14:paraId="54FD66D4"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66" w:type="dxa"/>
            <w:tcBorders>
              <w:top w:val="nil"/>
              <w:bottom w:val="nil"/>
            </w:tcBorders>
            <w:shd w:val="clear" w:color="auto" w:fill="auto"/>
            <w:vAlign w:val="center"/>
            <w:hideMark/>
          </w:tcPr>
          <w:p w14:paraId="185EBF24"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05D77FAE"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123,2</w:t>
            </w:r>
          </w:p>
        </w:tc>
        <w:tc>
          <w:tcPr>
            <w:tcW w:w="1265" w:type="dxa"/>
            <w:tcBorders>
              <w:top w:val="nil"/>
              <w:bottom w:val="nil"/>
            </w:tcBorders>
            <w:shd w:val="clear" w:color="auto" w:fill="auto"/>
            <w:tcMar>
              <w:right w:w="198" w:type="dxa"/>
            </w:tcMar>
            <w:vAlign w:val="center"/>
          </w:tcPr>
          <w:p w14:paraId="3749E125"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100,1</w:t>
            </w:r>
          </w:p>
        </w:tc>
        <w:tc>
          <w:tcPr>
            <w:tcW w:w="1265" w:type="dxa"/>
            <w:tcBorders>
              <w:top w:val="nil"/>
              <w:bottom w:val="nil"/>
            </w:tcBorders>
            <w:shd w:val="clear" w:color="auto" w:fill="auto"/>
            <w:tcMar>
              <w:right w:w="198" w:type="dxa"/>
            </w:tcMar>
            <w:vAlign w:val="center"/>
          </w:tcPr>
          <w:p w14:paraId="284F255B"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100,0</w:t>
            </w:r>
          </w:p>
        </w:tc>
        <w:tc>
          <w:tcPr>
            <w:tcW w:w="1265" w:type="dxa"/>
            <w:tcBorders>
              <w:top w:val="nil"/>
              <w:bottom w:val="nil"/>
            </w:tcBorders>
            <w:shd w:val="clear" w:color="auto" w:fill="auto"/>
            <w:tcMar>
              <w:right w:w="198" w:type="dxa"/>
            </w:tcMar>
            <w:vAlign w:val="center"/>
          </w:tcPr>
          <w:p w14:paraId="7F58D086"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96,0</w:t>
            </w:r>
          </w:p>
        </w:tc>
        <w:tc>
          <w:tcPr>
            <w:tcW w:w="1176" w:type="dxa"/>
            <w:tcBorders>
              <w:top w:val="nil"/>
              <w:bottom w:val="nil"/>
            </w:tcBorders>
            <w:tcMar>
              <w:right w:w="198" w:type="dxa"/>
            </w:tcMar>
          </w:tcPr>
          <w:p w14:paraId="0D4494ED"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94,4</w:t>
            </w:r>
          </w:p>
        </w:tc>
        <w:tc>
          <w:tcPr>
            <w:tcW w:w="1003" w:type="dxa"/>
            <w:tcBorders>
              <w:top w:val="nil"/>
              <w:bottom w:val="nil"/>
            </w:tcBorders>
            <w:vAlign w:val="bottom"/>
          </w:tcPr>
          <w:p w14:paraId="1B11FF79"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100,7</w:t>
            </w:r>
          </w:p>
        </w:tc>
      </w:tr>
      <w:tr w:rsidR="000B7C10" w:rsidRPr="00F8750E" w14:paraId="73861772" w14:textId="77777777" w:rsidTr="00E0142A">
        <w:trPr>
          <w:cantSplit/>
        </w:trPr>
        <w:tc>
          <w:tcPr>
            <w:tcW w:w="1617" w:type="dxa"/>
            <w:tcBorders>
              <w:top w:val="nil"/>
            </w:tcBorders>
            <w:shd w:val="clear" w:color="auto" w:fill="auto"/>
            <w:vAlign w:val="center"/>
            <w:hideMark/>
          </w:tcPr>
          <w:p w14:paraId="55A91C9B"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53BB4804"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52C695E6"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128,0</w:t>
            </w:r>
          </w:p>
        </w:tc>
        <w:tc>
          <w:tcPr>
            <w:tcW w:w="1265" w:type="dxa"/>
            <w:tcBorders>
              <w:top w:val="nil"/>
              <w:bottom w:val="single" w:sz="4" w:space="0" w:color="auto"/>
            </w:tcBorders>
            <w:shd w:val="clear" w:color="auto" w:fill="auto"/>
            <w:tcMar>
              <w:right w:w="198" w:type="dxa"/>
            </w:tcMar>
            <w:vAlign w:val="center"/>
          </w:tcPr>
          <w:p w14:paraId="2771673B"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104,8</w:t>
            </w:r>
          </w:p>
        </w:tc>
        <w:tc>
          <w:tcPr>
            <w:tcW w:w="1265" w:type="dxa"/>
            <w:tcBorders>
              <w:top w:val="nil"/>
              <w:bottom w:val="single" w:sz="4" w:space="0" w:color="auto"/>
            </w:tcBorders>
            <w:shd w:val="clear" w:color="auto" w:fill="auto"/>
            <w:tcMar>
              <w:right w:w="198" w:type="dxa"/>
            </w:tcMar>
            <w:vAlign w:val="center"/>
          </w:tcPr>
          <w:p w14:paraId="449211A2"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104,8</w:t>
            </w:r>
          </w:p>
        </w:tc>
        <w:tc>
          <w:tcPr>
            <w:tcW w:w="1265" w:type="dxa"/>
            <w:tcBorders>
              <w:top w:val="nil"/>
              <w:bottom w:val="single" w:sz="4" w:space="0" w:color="auto"/>
            </w:tcBorders>
            <w:shd w:val="clear" w:color="auto" w:fill="auto"/>
            <w:tcMar>
              <w:right w:w="198" w:type="dxa"/>
            </w:tcMar>
            <w:vAlign w:val="center"/>
          </w:tcPr>
          <w:p w14:paraId="32BB4D78"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100,3</w:t>
            </w:r>
          </w:p>
        </w:tc>
        <w:tc>
          <w:tcPr>
            <w:tcW w:w="1176" w:type="dxa"/>
            <w:tcBorders>
              <w:top w:val="nil"/>
              <w:bottom w:val="single" w:sz="4" w:space="0" w:color="auto"/>
            </w:tcBorders>
            <w:tcMar>
              <w:right w:w="198" w:type="dxa"/>
            </w:tcMar>
          </w:tcPr>
          <w:p w14:paraId="5697B15C"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98,6</w:t>
            </w:r>
          </w:p>
        </w:tc>
        <w:tc>
          <w:tcPr>
            <w:tcW w:w="1003" w:type="dxa"/>
            <w:tcBorders>
              <w:top w:val="nil"/>
              <w:bottom w:val="single" w:sz="4" w:space="0" w:color="auto"/>
            </w:tcBorders>
            <w:vAlign w:val="bottom"/>
          </w:tcPr>
          <w:p w14:paraId="147BFC2D"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104,0</w:t>
            </w:r>
          </w:p>
        </w:tc>
      </w:tr>
      <w:tr w:rsidR="000B7C10" w:rsidRPr="00F8750E" w14:paraId="49497773" w14:textId="77777777" w:rsidTr="00E0142A">
        <w:trPr>
          <w:cantSplit/>
        </w:trPr>
        <w:tc>
          <w:tcPr>
            <w:tcW w:w="1617" w:type="dxa"/>
            <w:tcBorders>
              <w:bottom w:val="nil"/>
            </w:tcBorders>
            <w:shd w:val="clear" w:color="auto" w:fill="auto"/>
            <w:vAlign w:val="center"/>
            <w:hideMark/>
          </w:tcPr>
          <w:p w14:paraId="7A3E6D17"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47EC1526"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46F42E24"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111,2</w:t>
            </w:r>
          </w:p>
        </w:tc>
        <w:tc>
          <w:tcPr>
            <w:tcW w:w="1265" w:type="dxa"/>
            <w:tcBorders>
              <w:bottom w:val="nil"/>
            </w:tcBorders>
            <w:shd w:val="clear" w:color="auto" w:fill="auto"/>
            <w:tcMar>
              <w:right w:w="198" w:type="dxa"/>
            </w:tcMar>
            <w:vAlign w:val="center"/>
          </w:tcPr>
          <w:p w14:paraId="209B0507"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162,8</w:t>
            </w:r>
          </w:p>
        </w:tc>
        <w:tc>
          <w:tcPr>
            <w:tcW w:w="1265" w:type="dxa"/>
            <w:tcBorders>
              <w:bottom w:val="nil"/>
            </w:tcBorders>
            <w:shd w:val="clear" w:color="auto" w:fill="auto"/>
            <w:tcMar>
              <w:right w:w="198" w:type="dxa"/>
            </w:tcMar>
            <w:vAlign w:val="center"/>
          </w:tcPr>
          <w:p w14:paraId="761CB13C"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135,3</w:t>
            </w:r>
          </w:p>
        </w:tc>
        <w:tc>
          <w:tcPr>
            <w:tcW w:w="1265" w:type="dxa"/>
            <w:tcBorders>
              <w:bottom w:val="nil"/>
            </w:tcBorders>
            <w:shd w:val="clear" w:color="auto" w:fill="auto"/>
            <w:tcMar>
              <w:right w:w="198" w:type="dxa"/>
            </w:tcMar>
            <w:vAlign w:val="center"/>
          </w:tcPr>
          <w:p w14:paraId="45C846E1"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159,3</w:t>
            </w:r>
          </w:p>
        </w:tc>
        <w:tc>
          <w:tcPr>
            <w:tcW w:w="1176" w:type="dxa"/>
            <w:tcBorders>
              <w:bottom w:val="nil"/>
            </w:tcBorders>
            <w:tcMar>
              <w:right w:w="198" w:type="dxa"/>
            </w:tcMar>
          </w:tcPr>
          <w:p w14:paraId="2F53F7C9"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157,9</w:t>
            </w:r>
          </w:p>
        </w:tc>
        <w:tc>
          <w:tcPr>
            <w:tcW w:w="1003" w:type="dxa"/>
            <w:tcBorders>
              <w:bottom w:val="nil"/>
            </w:tcBorders>
            <w:vAlign w:val="bottom"/>
          </w:tcPr>
          <w:p w14:paraId="4355AFE3"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138,0</w:t>
            </w:r>
          </w:p>
        </w:tc>
      </w:tr>
      <w:tr w:rsidR="000B7C10" w:rsidRPr="00F8750E" w14:paraId="564EFC8F" w14:textId="77777777" w:rsidTr="00E0142A">
        <w:trPr>
          <w:cantSplit/>
        </w:trPr>
        <w:tc>
          <w:tcPr>
            <w:tcW w:w="1617" w:type="dxa"/>
            <w:tcBorders>
              <w:top w:val="nil"/>
              <w:bottom w:val="nil"/>
            </w:tcBorders>
            <w:shd w:val="clear" w:color="auto" w:fill="auto"/>
            <w:vAlign w:val="center"/>
            <w:hideMark/>
          </w:tcPr>
          <w:p w14:paraId="22784468"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66" w:type="dxa"/>
            <w:tcBorders>
              <w:top w:val="nil"/>
              <w:bottom w:val="nil"/>
            </w:tcBorders>
            <w:shd w:val="clear" w:color="auto" w:fill="auto"/>
            <w:vAlign w:val="center"/>
            <w:hideMark/>
          </w:tcPr>
          <w:p w14:paraId="7AE50426"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3EDD12C0"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116,3</w:t>
            </w:r>
          </w:p>
        </w:tc>
        <w:tc>
          <w:tcPr>
            <w:tcW w:w="1265" w:type="dxa"/>
            <w:tcBorders>
              <w:top w:val="nil"/>
              <w:bottom w:val="nil"/>
            </w:tcBorders>
            <w:shd w:val="clear" w:color="auto" w:fill="auto"/>
            <w:tcMar>
              <w:right w:w="198" w:type="dxa"/>
            </w:tcMar>
            <w:vAlign w:val="center"/>
          </w:tcPr>
          <w:p w14:paraId="42252DC9"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149,5</w:t>
            </w:r>
          </w:p>
        </w:tc>
        <w:tc>
          <w:tcPr>
            <w:tcW w:w="1265" w:type="dxa"/>
            <w:tcBorders>
              <w:top w:val="nil"/>
              <w:bottom w:val="nil"/>
            </w:tcBorders>
            <w:shd w:val="clear" w:color="auto" w:fill="auto"/>
            <w:tcMar>
              <w:right w:w="198" w:type="dxa"/>
            </w:tcMar>
            <w:vAlign w:val="center"/>
          </w:tcPr>
          <w:p w14:paraId="275A5049"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152,0</w:t>
            </w:r>
          </w:p>
        </w:tc>
        <w:tc>
          <w:tcPr>
            <w:tcW w:w="1265" w:type="dxa"/>
            <w:tcBorders>
              <w:top w:val="nil"/>
              <w:bottom w:val="nil"/>
            </w:tcBorders>
            <w:shd w:val="clear" w:color="auto" w:fill="auto"/>
            <w:tcMar>
              <w:right w:w="198" w:type="dxa"/>
            </w:tcMar>
            <w:vAlign w:val="center"/>
          </w:tcPr>
          <w:p w14:paraId="4EC6D94F"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143,3</w:t>
            </w:r>
          </w:p>
        </w:tc>
        <w:tc>
          <w:tcPr>
            <w:tcW w:w="1176" w:type="dxa"/>
            <w:tcBorders>
              <w:top w:val="nil"/>
              <w:bottom w:val="nil"/>
            </w:tcBorders>
            <w:tcMar>
              <w:right w:w="198" w:type="dxa"/>
            </w:tcMar>
          </w:tcPr>
          <w:p w14:paraId="3D8B8EE8"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140,8</w:t>
            </w:r>
          </w:p>
        </w:tc>
        <w:tc>
          <w:tcPr>
            <w:tcW w:w="1003" w:type="dxa"/>
            <w:tcBorders>
              <w:top w:val="nil"/>
              <w:bottom w:val="nil"/>
            </w:tcBorders>
            <w:vAlign w:val="bottom"/>
          </w:tcPr>
          <w:p w14:paraId="2DF620A4"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122,0</w:t>
            </w:r>
          </w:p>
        </w:tc>
      </w:tr>
      <w:tr w:rsidR="000B7C10" w:rsidRPr="00F8750E" w14:paraId="342E1BC9" w14:textId="77777777" w:rsidTr="00E0142A">
        <w:trPr>
          <w:cantSplit/>
        </w:trPr>
        <w:tc>
          <w:tcPr>
            <w:tcW w:w="1617" w:type="dxa"/>
            <w:tcBorders>
              <w:top w:val="nil"/>
              <w:bottom w:val="single" w:sz="4" w:space="0" w:color="auto"/>
            </w:tcBorders>
            <w:shd w:val="clear" w:color="auto" w:fill="auto"/>
            <w:vAlign w:val="center"/>
            <w:hideMark/>
          </w:tcPr>
          <w:p w14:paraId="2F3BD0A5"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24C0037D"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75529911"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113,7</w:t>
            </w:r>
          </w:p>
        </w:tc>
        <w:tc>
          <w:tcPr>
            <w:tcW w:w="1265" w:type="dxa"/>
            <w:tcBorders>
              <w:top w:val="nil"/>
              <w:bottom w:val="single" w:sz="4" w:space="0" w:color="auto"/>
            </w:tcBorders>
            <w:shd w:val="clear" w:color="auto" w:fill="auto"/>
            <w:tcMar>
              <w:right w:w="198" w:type="dxa"/>
            </w:tcMar>
            <w:vAlign w:val="center"/>
          </w:tcPr>
          <w:p w14:paraId="7CC70607"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155,8</w:t>
            </w:r>
          </w:p>
        </w:tc>
        <w:tc>
          <w:tcPr>
            <w:tcW w:w="1265" w:type="dxa"/>
            <w:tcBorders>
              <w:top w:val="nil"/>
              <w:bottom w:val="single" w:sz="4" w:space="0" w:color="auto"/>
            </w:tcBorders>
            <w:shd w:val="clear" w:color="auto" w:fill="auto"/>
            <w:tcMar>
              <w:right w:w="198" w:type="dxa"/>
            </w:tcMar>
            <w:vAlign w:val="center"/>
          </w:tcPr>
          <w:p w14:paraId="7A3F2743"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158,4</w:t>
            </w:r>
          </w:p>
        </w:tc>
        <w:tc>
          <w:tcPr>
            <w:tcW w:w="1265" w:type="dxa"/>
            <w:tcBorders>
              <w:top w:val="nil"/>
              <w:bottom w:val="single" w:sz="4" w:space="0" w:color="auto"/>
            </w:tcBorders>
            <w:shd w:val="clear" w:color="auto" w:fill="auto"/>
            <w:tcMar>
              <w:right w:w="198" w:type="dxa"/>
            </w:tcMar>
            <w:vAlign w:val="center"/>
          </w:tcPr>
          <w:p w14:paraId="63D224C2"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150,9</w:t>
            </w:r>
          </w:p>
        </w:tc>
        <w:tc>
          <w:tcPr>
            <w:tcW w:w="1176" w:type="dxa"/>
            <w:tcBorders>
              <w:top w:val="nil"/>
              <w:bottom w:val="single" w:sz="4" w:space="0" w:color="auto"/>
            </w:tcBorders>
            <w:tcMar>
              <w:right w:w="198" w:type="dxa"/>
            </w:tcMar>
          </w:tcPr>
          <w:p w14:paraId="0FD90437"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148,9</w:t>
            </w:r>
          </w:p>
        </w:tc>
        <w:tc>
          <w:tcPr>
            <w:tcW w:w="1003" w:type="dxa"/>
            <w:tcBorders>
              <w:top w:val="nil"/>
              <w:bottom w:val="single" w:sz="4" w:space="0" w:color="auto"/>
            </w:tcBorders>
            <w:vAlign w:val="bottom"/>
          </w:tcPr>
          <w:p w14:paraId="13836E60"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129,6</w:t>
            </w:r>
          </w:p>
        </w:tc>
      </w:tr>
      <w:tr w:rsidR="000B7C10" w:rsidRPr="00F8750E" w14:paraId="7F9B709D" w14:textId="77777777" w:rsidTr="00E0142A">
        <w:trPr>
          <w:cantSplit/>
        </w:trPr>
        <w:tc>
          <w:tcPr>
            <w:tcW w:w="1617" w:type="dxa"/>
            <w:tcBorders>
              <w:bottom w:val="nil"/>
            </w:tcBorders>
            <w:shd w:val="clear" w:color="auto" w:fill="auto"/>
            <w:vAlign w:val="center"/>
            <w:hideMark/>
          </w:tcPr>
          <w:p w14:paraId="67ECCFB9"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02E9E705"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62505320"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131,3</w:t>
            </w:r>
          </w:p>
        </w:tc>
        <w:tc>
          <w:tcPr>
            <w:tcW w:w="1265" w:type="dxa"/>
            <w:tcBorders>
              <w:bottom w:val="nil"/>
            </w:tcBorders>
            <w:shd w:val="clear" w:color="auto" w:fill="auto"/>
            <w:tcMar>
              <w:right w:w="198" w:type="dxa"/>
            </w:tcMar>
            <w:vAlign w:val="center"/>
          </w:tcPr>
          <w:p w14:paraId="3E91E831"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141,1</w:t>
            </w:r>
          </w:p>
        </w:tc>
        <w:tc>
          <w:tcPr>
            <w:tcW w:w="1265" w:type="dxa"/>
            <w:tcBorders>
              <w:bottom w:val="nil"/>
            </w:tcBorders>
            <w:shd w:val="clear" w:color="auto" w:fill="auto"/>
            <w:tcMar>
              <w:right w:w="198" w:type="dxa"/>
            </w:tcMar>
            <w:vAlign w:val="center"/>
          </w:tcPr>
          <w:p w14:paraId="7E856A0D"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137,2</w:t>
            </w:r>
          </w:p>
        </w:tc>
        <w:tc>
          <w:tcPr>
            <w:tcW w:w="1265" w:type="dxa"/>
            <w:tcBorders>
              <w:bottom w:val="nil"/>
            </w:tcBorders>
            <w:shd w:val="clear" w:color="auto" w:fill="auto"/>
            <w:tcMar>
              <w:right w:w="198" w:type="dxa"/>
            </w:tcMar>
            <w:vAlign w:val="center"/>
          </w:tcPr>
          <w:p w14:paraId="5F427526"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138,3</w:t>
            </w:r>
          </w:p>
        </w:tc>
        <w:tc>
          <w:tcPr>
            <w:tcW w:w="1176" w:type="dxa"/>
            <w:tcBorders>
              <w:bottom w:val="nil"/>
            </w:tcBorders>
            <w:tcMar>
              <w:right w:w="198" w:type="dxa"/>
            </w:tcMar>
          </w:tcPr>
          <w:p w14:paraId="13951989"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130,0</w:t>
            </w:r>
          </w:p>
        </w:tc>
        <w:tc>
          <w:tcPr>
            <w:tcW w:w="1003" w:type="dxa"/>
            <w:tcBorders>
              <w:bottom w:val="nil"/>
            </w:tcBorders>
            <w:vAlign w:val="bottom"/>
          </w:tcPr>
          <w:p w14:paraId="5A01515E"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129,4</w:t>
            </w:r>
          </w:p>
        </w:tc>
      </w:tr>
      <w:tr w:rsidR="000B7C10" w:rsidRPr="00F8750E" w14:paraId="00C338C6" w14:textId="77777777" w:rsidTr="00E0142A">
        <w:trPr>
          <w:cantSplit/>
        </w:trPr>
        <w:tc>
          <w:tcPr>
            <w:tcW w:w="1617" w:type="dxa"/>
            <w:tcBorders>
              <w:top w:val="nil"/>
              <w:bottom w:val="nil"/>
            </w:tcBorders>
            <w:shd w:val="clear" w:color="auto" w:fill="auto"/>
            <w:vAlign w:val="center"/>
            <w:hideMark/>
          </w:tcPr>
          <w:p w14:paraId="093C45B4"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66" w:type="dxa"/>
            <w:tcBorders>
              <w:top w:val="nil"/>
              <w:bottom w:val="nil"/>
            </w:tcBorders>
            <w:shd w:val="clear" w:color="auto" w:fill="auto"/>
            <w:vAlign w:val="center"/>
            <w:hideMark/>
          </w:tcPr>
          <w:p w14:paraId="684AB7DF"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157CC9AB"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128,2</w:t>
            </w:r>
          </w:p>
        </w:tc>
        <w:tc>
          <w:tcPr>
            <w:tcW w:w="1265" w:type="dxa"/>
            <w:tcBorders>
              <w:top w:val="nil"/>
              <w:bottom w:val="nil"/>
            </w:tcBorders>
            <w:shd w:val="clear" w:color="auto" w:fill="auto"/>
            <w:tcMar>
              <w:right w:w="198" w:type="dxa"/>
            </w:tcMar>
            <w:vAlign w:val="center"/>
          </w:tcPr>
          <w:p w14:paraId="6F516EEC"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135,3</w:t>
            </w:r>
          </w:p>
        </w:tc>
        <w:tc>
          <w:tcPr>
            <w:tcW w:w="1265" w:type="dxa"/>
            <w:tcBorders>
              <w:top w:val="nil"/>
              <w:bottom w:val="nil"/>
            </w:tcBorders>
            <w:shd w:val="clear" w:color="auto" w:fill="auto"/>
            <w:tcMar>
              <w:right w:w="198" w:type="dxa"/>
            </w:tcMar>
            <w:vAlign w:val="center"/>
          </w:tcPr>
          <w:p w14:paraId="221950B8"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131,6</w:t>
            </w:r>
          </w:p>
        </w:tc>
        <w:tc>
          <w:tcPr>
            <w:tcW w:w="1265" w:type="dxa"/>
            <w:tcBorders>
              <w:top w:val="nil"/>
              <w:bottom w:val="nil"/>
            </w:tcBorders>
            <w:shd w:val="clear" w:color="auto" w:fill="auto"/>
            <w:tcMar>
              <w:right w:w="198" w:type="dxa"/>
            </w:tcMar>
            <w:vAlign w:val="center"/>
          </w:tcPr>
          <w:p w14:paraId="403A556C"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134,0</w:t>
            </w:r>
          </w:p>
        </w:tc>
        <w:tc>
          <w:tcPr>
            <w:tcW w:w="1176" w:type="dxa"/>
            <w:tcBorders>
              <w:top w:val="nil"/>
              <w:bottom w:val="nil"/>
            </w:tcBorders>
            <w:tcMar>
              <w:right w:w="198" w:type="dxa"/>
            </w:tcMar>
          </w:tcPr>
          <w:p w14:paraId="18EBDB04"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123,0</w:t>
            </w:r>
          </w:p>
        </w:tc>
        <w:tc>
          <w:tcPr>
            <w:tcW w:w="1003" w:type="dxa"/>
            <w:tcBorders>
              <w:top w:val="nil"/>
              <w:bottom w:val="nil"/>
            </w:tcBorders>
            <w:vAlign w:val="bottom"/>
          </w:tcPr>
          <w:p w14:paraId="2B3DE692"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123,7</w:t>
            </w:r>
          </w:p>
        </w:tc>
      </w:tr>
      <w:tr w:rsidR="000B7C10" w:rsidRPr="00F8750E" w14:paraId="55F79FF5" w14:textId="77777777" w:rsidTr="00E0142A">
        <w:trPr>
          <w:cantSplit/>
        </w:trPr>
        <w:tc>
          <w:tcPr>
            <w:tcW w:w="1617" w:type="dxa"/>
            <w:tcBorders>
              <w:top w:val="nil"/>
            </w:tcBorders>
            <w:shd w:val="clear" w:color="auto" w:fill="auto"/>
            <w:vAlign w:val="center"/>
            <w:hideMark/>
          </w:tcPr>
          <w:p w14:paraId="5C65AD37"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43B2F40B"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43491FDD"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129,8</w:t>
            </w:r>
          </w:p>
        </w:tc>
        <w:tc>
          <w:tcPr>
            <w:tcW w:w="1265" w:type="dxa"/>
            <w:tcBorders>
              <w:top w:val="nil"/>
              <w:bottom w:val="single" w:sz="4" w:space="0" w:color="auto"/>
            </w:tcBorders>
            <w:shd w:val="clear" w:color="auto" w:fill="auto"/>
            <w:tcMar>
              <w:right w:w="198" w:type="dxa"/>
            </w:tcMar>
            <w:vAlign w:val="center"/>
          </w:tcPr>
          <w:p w14:paraId="67584144"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138,3</w:t>
            </w:r>
          </w:p>
        </w:tc>
        <w:tc>
          <w:tcPr>
            <w:tcW w:w="1265" w:type="dxa"/>
            <w:tcBorders>
              <w:top w:val="nil"/>
              <w:bottom w:val="single" w:sz="4" w:space="0" w:color="auto"/>
            </w:tcBorders>
            <w:shd w:val="clear" w:color="auto" w:fill="auto"/>
            <w:tcMar>
              <w:right w:w="198" w:type="dxa"/>
            </w:tcMar>
            <w:vAlign w:val="center"/>
          </w:tcPr>
          <w:p w14:paraId="3FCCC1B1"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134,5</w:t>
            </w:r>
          </w:p>
        </w:tc>
        <w:tc>
          <w:tcPr>
            <w:tcW w:w="1265" w:type="dxa"/>
            <w:tcBorders>
              <w:top w:val="nil"/>
              <w:bottom w:val="single" w:sz="4" w:space="0" w:color="auto"/>
            </w:tcBorders>
            <w:shd w:val="clear" w:color="auto" w:fill="auto"/>
            <w:tcMar>
              <w:right w:w="198" w:type="dxa"/>
            </w:tcMar>
            <w:vAlign w:val="center"/>
          </w:tcPr>
          <w:p w14:paraId="2D2F8409"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136,2</w:t>
            </w:r>
          </w:p>
        </w:tc>
        <w:tc>
          <w:tcPr>
            <w:tcW w:w="1176" w:type="dxa"/>
            <w:tcBorders>
              <w:top w:val="nil"/>
              <w:bottom w:val="single" w:sz="4" w:space="0" w:color="auto"/>
            </w:tcBorders>
            <w:tcMar>
              <w:right w:w="198" w:type="dxa"/>
            </w:tcMar>
          </w:tcPr>
          <w:p w14:paraId="12E913DB"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126,6</w:t>
            </w:r>
          </w:p>
        </w:tc>
        <w:tc>
          <w:tcPr>
            <w:tcW w:w="1003" w:type="dxa"/>
            <w:tcBorders>
              <w:top w:val="nil"/>
              <w:bottom w:val="single" w:sz="4" w:space="0" w:color="auto"/>
            </w:tcBorders>
            <w:vAlign w:val="bottom"/>
          </w:tcPr>
          <w:p w14:paraId="12AB7015"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126,6</w:t>
            </w:r>
          </w:p>
        </w:tc>
      </w:tr>
      <w:tr w:rsidR="000B7C10" w:rsidRPr="00F8750E" w14:paraId="15ABEBDD" w14:textId="77777777" w:rsidTr="00E0142A">
        <w:trPr>
          <w:cantSplit/>
        </w:trPr>
        <w:tc>
          <w:tcPr>
            <w:tcW w:w="1617" w:type="dxa"/>
            <w:tcBorders>
              <w:bottom w:val="nil"/>
            </w:tcBorders>
            <w:shd w:val="clear" w:color="auto" w:fill="auto"/>
            <w:vAlign w:val="center"/>
            <w:hideMark/>
          </w:tcPr>
          <w:p w14:paraId="17C05B0A"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49714ABA"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1A4C8EF9"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134,2</w:t>
            </w:r>
          </w:p>
        </w:tc>
        <w:tc>
          <w:tcPr>
            <w:tcW w:w="1265" w:type="dxa"/>
            <w:tcBorders>
              <w:bottom w:val="nil"/>
            </w:tcBorders>
            <w:shd w:val="clear" w:color="auto" w:fill="auto"/>
            <w:tcMar>
              <w:right w:w="198" w:type="dxa"/>
            </w:tcMar>
            <w:vAlign w:val="center"/>
          </w:tcPr>
          <w:p w14:paraId="0615B24A"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158,4</w:t>
            </w:r>
          </w:p>
        </w:tc>
        <w:tc>
          <w:tcPr>
            <w:tcW w:w="1265" w:type="dxa"/>
            <w:tcBorders>
              <w:bottom w:val="nil"/>
            </w:tcBorders>
            <w:shd w:val="clear" w:color="auto" w:fill="auto"/>
            <w:tcMar>
              <w:right w:w="198" w:type="dxa"/>
            </w:tcMar>
            <w:vAlign w:val="center"/>
          </w:tcPr>
          <w:p w14:paraId="09656D78"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156,1</w:t>
            </w:r>
          </w:p>
        </w:tc>
        <w:tc>
          <w:tcPr>
            <w:tcW w:w="1265" w:type="dxa"/>
            <w:tcBorders>
              <w:bottom w:val="nil"/>
            </w:tcBorders>
            <w:shd w:val="clear" w:color="auto" w:fill="auto"/>
            <w:tcMar>
              <w:right w:w="198" w:type="dxa"/>
            </w:tcMar>
            <w:vAlign w:val="center"/>
          </w:tcPr>
          <w:p w14:paraId="13254AFF"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161,0</w:t>
            </w:r>
          </w:p>
        </w:tc>
        <w:tc>
          <w:tcPr>
            <w:tcW w:w="1176" w:type="dxa"/>
            <w:tcBorders>
              <w:bottom w:val="nil"/>
            </w:tcBorders>
            <w:tcMar>
              <w:right w:w="198" w:type="dxa"/>
            </w:tcMar>
          </w:tcPr>
          <w:p w14:paraId="18BAC72B"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161,9</w:t>
            </w:r>
          </w:p>
        </w:tc>
        <w:tc>
          <w:tcPr>
            <w:tcW w:w="1003" w:type="dxa"/>
            <w:tcBorders>
              <w:bottom w:val="nil"/>
            </w:tcBorders>
            <w:vAlign w:val="bottom"/>
          </w:tcPr>
          <w:p w14:paraId="50778EBE"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160,1</w:t>
            </w:r>
          </w:p>
        </w:tc>
      </w:tr>
      <w:tr w:rsidR="000B7C10" w:rsidRPr="00F8750E" w14:paraId="46FDF3C2" w14:textId="77777777" w:rsidTr="00E0142A">
        <w:trPr>
          <w:cantSplit/>
        </w:trPr>
        <w:tc>
          <w:tcPr>
            <w:tcW w:w="1617" w:type="dxa"/>
            <w:tcBorders>
              <w:top w:val="nil"/>
              <w:bottom w:val="nil"/>
            </w:tcBorders>
            <w:shd w:val="clear" w:color="auto" w:fill="auto"/>
            <w:vAlign w:val="center"/>
            <w:hideMark/>
          </w:tcPr>
          <w:p w14:paraId="7F8432C8"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66" w:type="dxa"/>
            <w:tcBorders>
              <w:top w:val="nil"/>
              <w:bottom w:val="nil"/>
            </w:tcBorders>
            <w:shd w:val="clear" w:color="auto" w:fill="auto"/>
            <w:vAlign w:val="center"/>
            <w:hideMark/>
          </w:tcPr>
          <w:p w14:paraId="0D9D1706"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5E88F81A"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133,1</w:t>
            </w:r>
          </w:p>
        </w:tc>
        <w:tc>
          <w:tcPr>
            <w:tcW w:w="1265" w:type="dxa"/>
            <w:tcBorders>
              <w:top w:val="nil"/>
              <w:bottom w:val="nil"/>
            </w:tcBorders>
            <w:shd w:val="clear" w:color="auto" w:fill="auto"/>
            <w:tcMar>
              <w:right w:w="198" w:type="dxa"/>
            </w:tcMar>
            <w:vAlign w:val="center"/>
          </w:tcPr>
          <w:p w14:paraId="47A2DCC1"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151,2</w:t>
            </w:r>
          </w:p>
        </w:tc>
        <w:tc>
          <w:tcPr>
            <w:tcW w:w="1265" w:type="dxa"/>
            <w:tcBorders>
              <w:top w:val="nil"/>
              <w:bottom w:val="nil"/>
            </w:tcBorders>
            <w:shd w:val="clear" w:color="auto" w:fill="auto"/>
            <w:tcMar>
              <w:right w:w="198" w:type="dxa"/>
            </w:tcMar>
            <w:vAlign w:val="center"/>
          </w:tcPr>
          <w:p w14:paraId="4DFBB3C0"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150,4</w:t>
            </w:r>
          </w:p>
        </w:tc>
        <w:tc>
          <w:tcPr>
            <w:tcW w:w="1265" w:type="dxa"/>
            <w:tcBorders>
              <w:top w:val="nil"/>
              <w:bottom w:val="nil"/>
            </w:tcBorders>
            <w:shd w:val="clear" w:color="auto" w:fill="auto"/>
            <w:tcMar>
              <w:right w:w="198" w:type="dxa"/>
            </w:tcMar>
            <w:vAlign w:val="center"/>
          </w:tcPr>
          <w:p w14:paraId="4C2BAC35"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153,8</w:t>
            </w:r>
          </w:p>
        </w:tc>
        <w:tc>
          <w:tcPr>
            <w:tcW w:w="1176" w:type="dxa"/>
            <w:tcBorders>
              <w:top w:val="nil"/>
              <w:bottom w:val="nil"/>
            </w:tcBorders>
            <w:tcMar>
              <w:right w:w="198" w:type="dxa"/>
            </w:tcMar>
          </w:tcPr>
          <w:p w14:paraId="427A56D4"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153,0</w:t>
            </w:r>
          </w:p>
        </w:tc>
        <w:tc>
          <w:tcPr>
            <w:tcW w:w="1003" w:type="dxa"/>
            <w:tcBorders>
              <w:top w:val="nil"/>
              <w:bottom w:val="nil"/>
            </w:tcBorders>
            <w:vAlign w:val="bottom"/>
          </w:tcPr>
          <w:p w14:paraId="6A61DA3B"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151,0</w:t>
            </w:r>
          </w:p>
        </w:tc>
      </w:tr>
      <w:tr w:rsidR="000B7C10" w:rsidRPr="00F8750E" w14:paraId="5C4148D2" w14:textId="77777777" w:rsidTr="00E0142A">
        <w:trPr>
          <w:cantSplit/>
        </w:trPr>
        <w:tc>
          <w:tcPr>
            <w:tcW w:w="1617" w:type="dxa"/>
            <w:tcBorders>
              <w:top w:val="nil"/>
            </w:tcBorders>
            <w:shd w:val="clear" w:color="auto" w:fill="auto"/>
            <w:vAlign w:val="center"/>
            <w:hideMark/>
          </w:tcPr>
          <w:p w14:paraId="177D29A7"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37B3ACC8"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02F84894"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133,6</w:t>
            </w:r>
          </w:p>
        </w:tc>
        <w:tc>
          <w:tcPr>
            <w:tcW w:w="1265" w:type="dxa"/>
            <w:tcBorders>
              <w:top w:val="nil"/>
              <w:bottom w:val="single" w:sz="4" w:space="0" w:color="auto"/>
            </w:tcBorders>
            <w:shd w:val="clear" w:color="auto" w:fill="auto"/>
            <w:tcMar>
              <w:right w:w="198" w:type="dxa"/>
            </w:tcMar>
            <w:vAlign w:val="center"/>
          </w:tcPr>
          <w:p w14:paraId="0A051A07"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154,9</w:t>
            </w:r>
          </w:p>
        </w:tc>
        <w:tc>
          <w:tcPr>
            <w:tcW w:w="1265" w:type="dxa"/>
            <w:tcBorders>
              <w:top w:val="nil"/>
              <w:bottom w:val="single" w:sz="4" w:space="0" w:color="auto"/>
            </w:tcBorders>
            <w:shd w:val="clear" w:color="auto" w:fill="auto"/>
            <w:tcMar>
              <w:right w:w="198" w:type="dxa"/>
            </w:tcMar>
            <w:vAlign w:val="center"/>
          </w:tcPr>
          <w:p w14:paraId="00C4443C"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154,3</w:t>
            </w:r>
          </w:p>
        </w:tc>
        <w:tc>
          <w:tcPr>
            <w:tcW w:w="1265" w:type="dxa"/>
            <w:tcBorders>
              <w:top w:val="nil"/>
              <w:bottom w:val="single" w:sz="4" w:space="0" w:color="auto"/>
            </w:tcBorders>
            <w:shd w:val="clear" w:color="auto" w:fill="auto"/>
            <w:tcMar>
              <w:right w:w="198" w:type="dxa"/>
            </w:tcMar>
            <w:vAlign w:val="center"/>
          </w:tcPr>
          <w:p w14:paraId="047A530F"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157,4</w:t>
            </w:r>
          </w:p>
        </w:tc>
        <w:tc>
          <w:tcPr>
            <w:tcW w:w="1176" w:type="dxa"/>
            <w:tcBorders>
              <w:top w:val="nil"/>
              <w:bottom w:val="single" w:sz="4" w:space="0" w:color="auto"/>
            </w:tcBorders>
            <w:tcMar>
              <w:right w:w="198" w:type="dxa"/>
            </w:tcMar>
          </w:tcPr>
          <w:p w14:paraId="63D1238B"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157,5</w:t>
            </w:r>
          </w:p>
        </w:tc>
        <w:tc>
          <w:tcPr>
            <w:tcW w:w="1003" w:type="dxa"/>
            <w:tcBorders>
              <w:top w:val="nil"/>
              <w:bottom w:val="single" w:sz="4" w:space="0" w:color="auto"/>
            </w:tcBorders>
            <w:vAlign w:val="bottom"/>
          </w:tcPr>
          <w:p w14:paraId="694D79A9"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155,6</w:t>
            </w:r>
          </w:p>
        </w:tc>
      </w:tr>
      <w:tr w:rsidR="000B7C10" w:rsidRPr="00F8750E" w14:paraId="73154E14" w14:textId="77777777" w:rsidTr="00E0142A">
        <w:trPr>
          <w:cantSplit/>
        </w:trPr>
        <w:tc>
          <w:tcPr>
            <w:tcW w:w="1617" w:type="dxa"/>
            <w:tcBorders>
              <w:bottom w:val="nil"/>
            </w:tcBorders>
            <w:shd w:val="clear" w:color="auto" w:fill="auto"/>
            <w:vAlign w:val="center"/>
            <w:hideMark/>
          </w:tcPr>
          <w:p w14:paraId="4F9386DE"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69A9BFAC"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302B1F33"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142,1</w:t>
            </w:r>
          </w:p>
        </w:tc>
        <w:tc>
          <w:tcPr>
            <w:tcW w:w="1265" w:type="dxa"/>
            <w:tcBorders>
              <w:bottom w:val="nil"/>
            </w:tcBorders>
            <w:shd w:val="clear" w:color="auto" w:fill="auto"/>
            <w:tcMar>
              <w:right w:w="198" w:type="dxa"/>
            </w:tcMar>
            <w:vAlign w:val="center"/>
          </w:tcPr>
          <w:p w14:paraId="0158A8B8"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116,8</w:t>
            </w:r>
          </w:p>
        </w:tc>
        <w:tc>
          <w:tcPr>
            <w:tcW w:w="1265" w:type="dxa"/>
            <w:tcBorders>
              <w:bottom w:val="nil"/>
            </w:tcBorders>
            <w:shd w:val="clear" w:color="auto" w:fill="auto"/>
            <w:tcMar>
              <w:right w:w="198" w:type="dxa"/>
            </w:tcMar>
            <w:vAlign w:val="center"/>
          </w:tcPr>
          <w:p w14:paraId="414D4F5E"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110,4</w:t>
            </w:r>
          </w:p>
        </w:tc>
        <w:tc>
          <w:tcPr>
            <w:tcW w:w="1265" w:type="dxa"/>
            <w:tcBorders>
              <w:bottom w:val="nil"/>
            </w:tcBorders>
            <w:shd w:val="clear" w:color="auto" w:fill="auto"/>
            <w:tcMar>
              <w:right w:w="198" w:type="dxa"/>
            </w:tcMar>
            <w:vAlign w:val="center"/>
          </w:tcPr>
          <w:p w14:paraId="4DEAAFA7"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102,2</w:t>
            </w:r>
          </w:p>
        </w:tc>
        <w:tc>
          <w:tcPr>
            <w:tcW w:w="1176" w:type="dxa"/>
            <w:tcBorders>
              <w:bottom w:val="nil"/>
            </w:tcBorders>
            <w:tcMar>
              <w:right w:w="198" w:type="dxa"/>
            </w:tcMar>
          </w:tcPr>
          <w:p w14:paraId="3F616B31"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106,8</w:t>
            </w:r>
          </w:p>
        </w:tc>
        <w:tc>
          <w:tcPr>
            <w:tcW w:w="1003" w:type="dxa"/>
            <w:tcBorders>
              <w:bottom w:val="nil"/>
            </w:tcBorders>
            <w:vAlign w:val="bottom"/>
          </w:tcPr>
          <w:p w14:paraId="175A0242"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107,8</w:t>
            </w:r>
          </w:p>
        </w:tc>
      </w:tr>
      <w:tr w:rsidR="000B7C10" w:rsidRPr="00F8750E" w14:paraId="704CB5D8" w14:textId="77777777" w:rsidTr="00E0142A">
        <w:trPr>
          <w:cantSplit/>
        </w:trPr>
        <w:tc>
          <w:tcPr>
            <w:tcW w:w="1617" w:type="dxa"/>
            <w:tcBorders>
              <w:top w:val="nil"/>
              <w:bottom w:val="nil"/>
            </w:tcBorders>
            <w:shd w:val="clear" w:color="auto" w:fill="auto"/>
            <w:vAlign w:val="center"/>
            <w:hideMark/>
          </w:tcPr>
          <w:p w14:paraId="136146A3"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66" w:type="dxa"/>
            <w:tcBorders>
              <w:top w:val="nil"/>
              <w:bottom w:val="nil"/>
            </w:tcBorders>
            <w:shd w:val="clear" w:color="auto" w:fill="auto"/>
            <w:vAlign w:val="center"/>
            <w:hideMark/>
          </w:tcPr>
          <w:p w14:paraId="15DF87F3"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3B6F399D"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128,8</w:t>
            </w:r>
          </w:p>
        </w:tc>
        <w:tc>
          <w:tcPr>
            <w:tcW w:w="1265" w:type="dxa"/>
            <w:tcBorders>
              <w:top w:val="nil"/>
              <w:bottom w:val="nil"/>
            </w:tcBorders>
            <w:shd w:val="clear" w:color="auto" w:fill="auto"/>
            <w:tcMar>
              <w:right w:w="198" w:type="dxa"/>
            </w:tcMar>
            <w:vAlign w:val="center"/>
          </w:tcPr>
          <w:p w14:paraId="350208B0"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105,6</w:t>
            </w:r>
          </w:p>
        </w:tc>
        <w:tc>
          <w:tcPr>
            <w:tcW w:w="1265" w:type="dxa"/>
            <w:tcBorders>
              <w:top w:val="nil"/>
              <w:bottom w:val="nil"/>
            </w:tcBorders>
            <w:shd w:val="clear" w:color="auto" w:fill="auto"/>
            <w:tcMar>
              <w:right w:w="198" w:type="dxa"/>
            </w:tcMar>
            <w:vAlign w:val="center"/>
          </w:tcPr>
          <w:p w14:paraId="2A141ACF"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99,3</w:t>
            </w:r>
          </w:p>
        </w:tc>
        <w:tc>
          <w:tcPr>
            <w:tcW w:w="1265" w:type="dxa"/>
            <w:tcBorders>
              <w:top w:val="nil"/>
              <w:bottom w:val="nil"/>
            </w:tcBorders>
            <w:shd w:val="clear" w:color="auto" w:fill="auto"/>
            <w:tcMar>
              <w:right w:w="198" w:type="dxa"/>
            </w:tcMar>
            <w:vAlign w:val="center"/>
          </w:tcPr>
          <w:p w14:paraId="60554CFE"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92,4</w:t>
            </w:r>
          </w:p>
        </w:tc>
        <w:tc>
          <w:tcPr>
            <w:tcW w:w="1176" w:type="dxa"/>
            <w:tcBorders>
              <w:top w:val="nil"/>
              <w:bottom w:val="nil"/>
            </w:tcBorders>
            <w:tcMar>
              <w:right w:w="198" w:type="dxa"/>
            </w:tcMar>
          </w:tcPr>
          <w:p w14:paraId="4377854A"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95,0</w:t>
            </w:r>
          </w:p>
        </w:tc>
        <w:tc>
          <w:tcPr>
            <w:tcW w:w="1003" w:type="dxa"/>
            <w:tcBorders>
              <w:top w:val="nil"/>
              <w:bottom w:val="nil"/>
            </w:tcBorders>
            <w:vAlign w:val="bottom"/>
          </w:tcPr>
          <w:p w14:paraId="5B4139A1"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95,6</w:t>
            </w:r>
          </w:p>
        </w:tc>
      </w:tr>
      <w:tr w:rsidR="000B7C10" w:rsidRPr="00F8750E" w14:paraId="368C293A" w14:textId="77777777" w:rsidTr="00E0142A">
        <w:trPr>
          <w:cantSplit/>
        </w:trPr>
        <w:tc>
          <w:tcPr>
            <w:tcW w:w="1617" w:type="dxa"/>
            <w:tcBorders>
              <w:top w:val="nil"/>
            </w:tcBorders>
            <w:shd w:val="clear" w:color="auto" w:fill="auto"/>
            <w:vAlign w:val="center"/>
            <w:hideMark/>
          </w:tcPr>
          <w:p w14:paraId="49E90FF0"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0D153665"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01D469C2"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135,6</w:t>
            </w:r>
          </w:p>
        </w:tc>
        <w:tc>
          <w:tcPr>
            <w:tcW w:w="1265" w:type="dxa"/>
            <w:tcBorders>
              <w:top w:val="nil"/>
              <w:bottom w:val="single" w:sz="4" w:space="0" w:color="auto"/>
            </w:tcBorders>
            <w:shd w:val="clear" w:color="auto" w:fill="auto"/>
            <w:tcMar>
              <w:right w:w="198" w:type="dxa"/>
            </w:tcMar>
            <w:vAlign w:val="center"/>
          </w:tcPr>
          <w:p w14:paraId="4CE9D945"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111,3</w:t>
            </w:r>
          </w:p>
        </w:tc>
        <w:tc>
          <w:tcPr>
            <w:tcW w:w="1265" w:type="dxa"/>
            <w:tcBorders>
              <w:top w:val="nil"/>
              <w:bottom w:val="single" w:sz="4" w:space="0" w:color="auto"/>
            </w:tcBorders>
            <w:shd w:val="clear" w:color="auto" w:fill="auto"/>
            <w:tcMar>
              <w:right w:w="198" w:type="dxa"/>
            </w:tcMar>
            <w:vAlign w:val="center"/>
          </w:tcPr>
          <w:p w14:paraId="424102D6"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105,0</w:t>
            </w:r>
          </w:p>
        </w:tc>
        <w:tc>
          <w:tcPr>
            <w:tcW w:w="1265" w:type="dxa"/>
            <w:tcBorders>
              <w:top w:val="nil"/>
              <w:bottom w:val="single" w:sz="4" w:space="0" w:color="auto"/>
            </w:tcBorders>
            <w:shd w:val="clear" w:color="auto" w:fill="auto"/>
            <w:tcMar>
              <w:right w:w="198" w:type="dxa"/>
            </w:tcMar>
            <w:vAlign w:val="center"/>
          </w:tcPr>
          <w:p w14:paraId="5316A342"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97,7</w:t>
            </w:r>
          </w:p>
        </w:tc>
        <w:tc>
          <w:tcPr>
            <w:tcW w:w="1176" w:type="dxa"/>
            <w:tcBorders>
              <w:top w:val="nil"/>
              <w:bottom w:val="single" w:sz="4" w:space="0" w:color="auto"/>
            </w:tcBorders>
            <w:tcMar>
              <w:right w:w="198" w:type="dxa"/>
            </w:tcMar>
          </w:tcPr>
          <w:p w14:paraId="2681FAD0"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101,0</w:t>
            </w:r>
          </w:p>
        </w:tc>
        <w:tc>
          <w:tcPr>
            <w:tcW w:w="1003" w:type="dxa"/>
            <w:tcBorders>
              <w:top w:val="nil"/>
              <w:bottom w:val="single" w:sz="4" w:space="0" w:color="auto"/>
            </w:tcBorders>
            <w:vAlign w:val="bottom"/>
          </w:tcPr>
          <w:p w14:paraId="637FBD40"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101,8</w:t>
            </w:r>
          </w:p>
        </w:tc>
      </w:tr>
      <w:tr w:rsidR="000B7C10" w:rsidRPr="00F8750E" w14:paraId="08F77BD5" w14:textId="77777777" w:rsidTr="00E0142A">
        <w:trPr>
          <w:cantSplit/>
        </w:trPr>
        <w:tc>
          <w:tcPr>
            <w:tcW w:w="1617" w:type="dxa"/>
            <w:tcBorders>
              <w:bottom w:val="nil"/>
            </w:tcBorders>
            <w:shd w:val="clear" w:color="auto" w:fill="auto"/>
            <w:vAlign w:val="center"/>
            <w:hideMark/>
          </w:tcPr>
          <w:p w14:paraId="3A165BE7"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06D091DA"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0A77FF03"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127,1</w:t>
            </w:r>
          </w:p>
        </w:tc>
        <w:tc>
          <w:tcPr>
            <w:tcW w:w="1265" w:type="dxa"/>
            <w:tcBorders>
              <w:bottom w:val="nil"/>
            </w:tcBorders>
            <w:shd w:val="clear" w:color="auto" w:fill="auto"/>
            <w:tcMar>
              <w:right w:w="198" w:type="dxa"/>
            </w:tcMar>
            <w:vAlign w:val="center"/>
          </w:tcPr>
          <w:p w14:paraId="387ECD03"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135,5</w:t>
            </w:r>
          </w:p>
        </w:tc>
        <w:tc>
          <w:tcPr>
            <w:tcW w:w="1265" w:type="dxa"/>
            <w:tcBorders>
              <w:bottom w:val="nil"/>
            </w:tcBorders>
            <w:shd w:val="clear" w:color="auto" w:fill="auto"/>
            <w:tcMar>
              <w:right w:w="198" w:type="dxa"/>
            </w:tcMar>
            <w:vAlign w:val="center"/>
          </w:tcPr>
          <w:p w14:paraId="738BCB65"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130,2</w:t>
            </w:r>
          </w:p>
        </w:tc>
        <w:tc>
          <w:tcPr>
            <w:tcW w:w="1265" w:type="dxa"/>
            <w:tcBorders>
              <w:bottom w:val="nil"/>
            </w:tcBorders>
            <w:shd w:val="clear" w:color="auto" w:fill="auto"/>
            <w:tcMar>
              <w:right w:w="198" w:type="dxa"/>
            </w:tcMar>
            <w:vAlign w:val="center"/>
          </w:tcPr>
          <w:p w14:paraId="5506E3B1"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122,7</w:t>
            </w:r>
          </w:p>
        </w:tc>
        <w:tc>
          <w:tcPr>
            <w:tcW w:w="1176" w:type="dxa"/>
            <w:tcBorders>
              <w:bottom w:val="nil"/>
            </w:tcBorders>
            <w:tcMar>
              <w:right w:w="198" w:type="dxa"/>
            </w:tcMar>
          </w:tcPr>
          <w:p w14:paraId="0459DCD7"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117,3</w:t>
            </w:r>
          </w:p>
        </w:tc>
        <w:tc>
          <w:tcPr>
            <w:tcW w:w="1003" w:type="dxa"/>
            <w:tcBorders>
              <w:bottom w:val="nil"/>
            </w:tcBorders>
            <w:vAlign w:val="bottom"/>
          </w:tcPr>
          <w:p w14:paraId="0679C7ED"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118,9</w:t>
            </w:r>
          </w:p>
        </w:tc>
      </w:tr>
      <w:tr w:rsidR="000B7C10" w:rsidRPr="00F8750E" w14:paraId="2ECB7BAB" w14:textId="77777777" w:rsidTr="00E0142A">
        <w:trPr>
          <w:cantSplit/>
        </w:trPr>
        <w:tc>
          <w:tcPr>
            <w:tcW w:w="1617" w:type="dxa"/>
            <w:tcBorders>
              <w:top w:val="nil"/>
              <w:bottom w:val="nil"/>
            </w:tcBorders>
            <w:shd w:val="clear" w:color="auto" w:fill="auto"/>
            <w:vAlign w:val="center"/>
            <w:hideMark/>
          </w:tcPr>
          <w:p w14:paraId="19565EB7"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66" w:type="dxa"/>
            <w:tcBorders>
              <w:top w:val="nil"/>
              <w:bottom w:val="nil"/>
            </w:tcBorders>
            <w:shd w:val="clear" w:color="auto" w:fill="auto"/>
            <w:vAlign w:val="center"/>
            <w:hideMark/>
          </w:tcPr>
          <w:p w14:paraId="217C5F22"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3B5A6E39"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119,4</w:t>
            </w:r>
          </w:p>
        </w:tc>
        <w:tc>
          <w:tcPr>
            <w:tcW w:w="1265" w:type="dxa"/>
            <w:tcBorders>
              <w:top w:val="nil"/>
              <w:bottom w:val="nil"/>
            </w:tcBorders>
            <w:shd w:val="clear" w:color="auto" w:fill="auto"/>
            <w:tcMar>
              <w:right w:w="198" w:type="dxa"/>
            </w:tcMar>
            <w:vAlign w:val="center"/>
          </w:tcPr>
          <w:p w14:paraId="17435681"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124,8</w:t>
            </w:r>
          </w:p>
        </w:tc>
        <w:tc>
          <w:tcPr>
            <w:tcW w:w="1265" w:type="dxa"/>
            <w:tcBorders>
              <w:top w:val="nil"/>
              <w:bottom w:val="nil"/>
            </w:tcBorders>
            <w:shd w:val="clear" w:color="auto" w:fill="auto"/>
            <w:tcMar>
              <w:right w:w="198" w:type="dxa"/>
            </w:tcMar>
            <w:vAlign w:val="center"/>
          </w:tcPr>
          <w:p w14:paraId="0D5A4585"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118,6</w:t>
            </w:r>
          </w:p>
        </w:tc>
        <w:tc>
          <w:tcPr>
            <w:tcW w:w="1265" w:type="dxa"/>
            <w:tcBorders>
              <w:top w:val="nil"/>
              <w:bottom w:val="nil"/>
            </w:tcBorders>
            <w:shd w:val="clear" w:color="auto" w:fill="auto"/>
            <w:tcMar>
              <w:right w:w="198" w:type="dxa"/>
            </w:tcMar>
            <w:vAlign w:val="center"/>
          </w:tcPr>
          <w:p w14:paraId="5B29AAB3"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111,9</w:t>
            </w:r>
          </w:p>
        </w:tc>
        <w:tc>
          <w:tcPr>
            <w:tcW w:w="1176" w:type="dxa"/>
            <w:tcBorders>
              <w:top w:val="nil"/>
              <w:bottom w:val="nil"/>
            </w:tcBorders>
            <w:tcMar>
              <w:right w:w="198" w:type="dxa"/>
            </w:tcMar>
          </w:tcPr>
          <w:p w14:paraId="68867562"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105,2</w:t>
            </w:r>
          </w:p>
        </w:tc>
        <w:tc>
          <w:tcPr>
            <w:tcW w:w="1003" w:type="dxa"/>
            <w:tcBorders>
              <w:top w:val="nil"/>
              <w:bottom w:val="nil"/>
            </w:tcBorders>
            <w:vAlign w:val="bottom"/>
          </w:tcPr>
          <w:p w14:paraId="09522113"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106,4</w:t>
            </w:r>
          </w:p>
        </w:tc>
      </w:tr>
      <w:tr w:rsidR="000B7C10" w:rsidRPr="00F8750E" w14:paraId="4B2A263E" w14:textId="77777777" w:rsidTr="00E0142A">
        <w:trPr>
          <w:cantSplit/>
        </w:trPr>
        <w:tc>
          <w:tcPr>
            <w:tcW w:w="1617" w:type="dxa"/>
            <w:tcBorders>
              <w:top w:val="nil"/>
            </w:tcBorders>
            <w:shd w:val="clear" w:color="auto" w:fill="auto"/>
            <w:vAlign w:val="center"/>
            <w:hideMark/>
          </w:tcPr>
          <w:p w14:paraId="4F541793" w14:textId="77777777" w:rsidR="000B7C10" w:rsidRPr="00F8750E" w:rsidRDefault="000B7C10" w:rsidP="000B7C1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6819550A" w14:textId="77777777" w:rsidR="000B7C10" w:rsidRPr="00F8750E" w:rsidRDefault="000B7C10" w:rsidP="000B7C1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2EE05D64"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123,3</w:t>
            </w:r>
          </w:p>
        </w:tc>
        <w:tc>
          <w:tcPr>
            <w:tcW w:w="1265" w:type="dxa"/>
            <w:tcBorders>
              <w:top w:val="nil"/>
              <w:bottom w:val="single" w:sz="4" w:space="0" w:color="auto"/>
            </w:tcBorders>
            <w:shd w:val="clear" w:color="auto" w:fill="auto"/>
            <w:tcMar>
              <w:right w:w="198" w:type="dxa"/>
            </w:tcMar>
            <w:vAlign w:val="center"/>
          </w:tcPr>
          <w:p w14:paraId="706B895C"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130,2</w:t>
            </w:r>
          </w:p>
        </w:tc>
        <w:tc>
          <w:tcPr>
            <w:tcW w:w="1265" w:type="dxa"/>
            <w:tcBorders>
              <w:top w:val="nil"/>
              <w:bottom w:val="single" w:sz="4" w:space="0" w:color="auto"/>
            </w:tcBorders>
            <w:shd w:val="clear" w:color="auto" w:fill="auto"/>
            <w:tcMar>
              <w:right w:w="198" w:type="dxa"/>
            </w:tcMar>
            <w:vAlign w:val="center"/>
          </w:tcPr>
          <w:p w14:paraId="68818BED"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124,4</w:t>
            </w:r>
          </w:p>
        </w:tc>
        <w:tc>
          <w:tcPr>
            <w:tcW w:w="1265" w:type="dxa"/>
            <w:tcBorders>
              <w:top w:val="nil"/>
              <w:bottom w:val="single" w:sz="4" w:space="0" w:color="auto"/>
            </w:tcBorders>
            <w:shd w:val="clear" w:color="auto" w:fill="auto"/>
            <w:tcMar>
              <w:right w:w="198" w:type="dxa"/>
            </w:tcMar>
            <w:vAlign w:val="center"/>
          </w:tcPr>
          <w:p w14:paraId="4CE1E687" w14:textId="77777777" w:rsidR="000B7C10" w:rsidRPr="00F8750E" w:rsidRDefault="000B7C10" w:rsidP="000B7C1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117,3</w:t>
            </w:r>
          </w:p>
        </w:tc>
        <w:tc>
          <w:tcPr>
            <w:tcW w:w="1176" w:type="dxa"/>
            <w:tcBorders>
              <w:top w:val="nil"/>
              <w:bottom w:val="single" w:sz="4" w:space="0" w:color="auto"/>
            </w:tcBorders>
            <w:tcMar>
              <w:right w:w="198" w:type="dxa"/>
            </w:tcMar>
          </w:tcPr>
          <w:p w14:paraId="1155A44F" w14:textId="77777777" w:rsidR="000B7C10" w:rsidRPr="00F8750E" w:rsidRDefault="000B7C10" w:rsidP="000B7C10">
            <w:pPr>
              <w:spacing w:after="0" w:line="276" w:lineRule="auto"/>
              <w:jc w:val="right"/>
              <w:rPr>
                <w:rFonts w:ascii="Montserrat Light" w:hAnsi="Montserrat Light"/>
                <w:color w:val="000000"/>
              </w:rPr>
            </w:pPr>
            <w:r w:rsidRPr="00F8750E">
              <w:rPr>
                <w:rFonts w:ascii="Montserrat Light" w:hAnsi="Montserrat Light"/>
                <w:color w:val="000000"/>
              </w:rPr>
              <w:t>111,3</w:t>
            </w:r>
          </w:p>
        </w:tc>
        <w:tc>
          <w:tcPr>
            <w:tcW w:w="1003" w:type="dxa"/>
            <w:tcBorders>
              <w:top w:val="nil"/>
              <w:bottom w:val="single" w:sz="4" w:space="0" w:color="auto"/>
            </w:tcBorders>
            <w:vAlign w:val="bottom"/>
          </w:tcPr>
          <w:p w14:paraId="1D8D2752" w14:textId="77777777" w:rsidR="000B7C10" w:rsidRPr="00F8750E" w:rsidRDefault="000B7C10" w:rsidP="000B7C10">
            <w:pPr>
              <w:spacing w:after="0" w:line="240" w:lineRule="auto"/>
              <w:jc w:val="right"/>
              <w:rPr>
                <w:rFonts w:ascii="Montserrat Light" w:hAnsi="Montserrat Light"/>
                <w:color w:val="000000"/>
              </w:rPr>
            </w:pPr>
            <w:r w:rsidRPr="00F8750E">
              <w:rPr>
                <w:rFonts w:ascii="Montserrat Light" w:hAnsi="Montserrat Light" w:cs="Calibri"/>
                <w:color w:val="000000"/>
              </w:rPr>
              <w:t>112,7</w:t>
            </w:r>
          </w:p>
        </w:tc>
      </w:tr>
      <w:tr w:rsidR="000B7C10" w:rsidRPr="00F8750E" w14:paraId="3359CD0B" w14:textId="77777777" w:rsidTr="00E0142A">
        <w:trPr>
          <w:cantSplit/>
        </w:trPr>
        <w:tc>
          <w:tcPr>
            <w:tcW w:w="1617" w:type="dxa"/>
            <w:tcBorders>
              <w:bottom w:val="nil"/>
            </w:tcBorders>
            <w:shd w:val="clear" w:color="auto" w:fill="auto"/>
            <w:vAlign w:val="center"/>
            <w:hideMark/>
          </w:tcPr>
          <w:p w14:paraId="2B09EDDE" w14:textId="77777777" w:rsidR="000B7C10" w:rsidRPr="00F8750E" w:rsidRDefault="000B7C10" w:rsidP="000B7C1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66" w:type="dxa"/>
            <w:tcBorders>
              <w:bottom w:val="nil"/>
            </w:tcBorders>
            <w:shd w:val="clear" w:color="auto" w:fill="auto"/>
            <w:vAlign w:val="center"/>
            <w:hideMark/>
          </w:tcPr>
          <w:p w14:paraId="36F73338" w14:textId="77777777" w:rsidR="000B7C10" w:rsidRPr="00F8750E" w:rsidRDefault="000B7C10" w:rsidP="000B7C1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65" w:type="dxa"/>
            <w:tcBorders>
              <w:bottom w:val="nil"/>
            </w:tcBorders>
            <w:shd w:val="clear" w:color="auto" w:fill="auto"/>
            <w:tcMar>
              <w:right w:w="198" w:type="dxa"/>
            </w:tcMar>
            <w:vAlign w:val="center"/>
          </w:tcPr>
          <w:p w14:paraId="4474AF74" w14:textId="77777777" w:rsidR="000B7C10" w:rsidRPr="00F8750E" w:rsidRDefault="000B7C10" w:rsidP="000B7C1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126,6</w:t>
            </w:r>
          </w:p>
        </w:tc>
        <w:tc>
          <w:tcPr>
            <w:tcW w:w="1265" w:type="dxa"/>
            <w:tcBorders>
              <w:bottom w:val="nil"/>
            </w:tcBorders>
            <w:shd w:val="clear" w:color="auto" w:fill="auto"/>
            <w:tcMar>
              <w:right w:w="198" w:type="dxa"/>
            </w:tcMar>
            <w:vAlign w:val="center"/>
          </w:tcPr>
          <w:p w14:paraId="4B7BD340" w14:textId="77777777" w:rsidR="000B7C10" w:rsidRPr="00F8750E" w:rsidRDefault="000B7C10" w:rsidP="000B7C1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119,1</w:t>
            </w:r>
          </w:p>
        </w:tc>
        <w:tc>
          <w:tcPr>
            <w:tcW w:w="1265" w:type="dxa"/>
            <w:tcBorders>
              <w:bottom w:val="nil"/>
            </w:tcBorders>
            <w:shd w:val="clear" w:color="auto" w:fill="auto"/>
            <w:tcMar>
              <w:right w:w="198" w:type="dxa"/>
            </w:tcMar>
            <w:vAlign w:val="center"/>
          </w:tcPr>
          <w:p w14:paraId="68641D7B" w14:textId="77777777" w:rsidR="000B7C10" w:rsidRPr="00F8750E" w:rsidRDefault="000B7C10" w:rsidP="000B7C1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117,1</w:t>
            </w:r>
          </w:p>
        </w:tc>
        <w:tc>
          <w:tcPr>
            <w:tcW w:w="1265" w:type="dxa"/>
            <w:tcBorders>
              <w:bottom w:val="nil"/>
            </w:tcBorders>
            <w:shd w:val="clear" w:color="auto" w:fill="auto"/>
            <w:tcMar>
              <w:right w:w="198" w:type="dxa"/>
            </w:tcMar>
            <w:vAlign w:val="center"/>
          </w:tcPr>
          <w:p w14:paraId="63CBF2B7" w14:textId="77777777" w:rsidR="000B7C10" w:rsidRPr="00F8750E" w:rsidRDefault="000B7C10" w:rsidP="000B7C1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114,6</w:t>
            </w:r>
          </w:p>
        </w:tc>
        <w:tc>
          <w:tcPr>
            <w:tcW w:w="1176" w:type="dxa"/>
            <w:tcBorders>
              <w:bottom w:val="nil"/>
            </w:tcBorders>
            <w:tcMar>
              <w:right w:w="198" w:type="dxa"/>
            </w:tcMar>
          </w:tcPr>
          <w:p w14:paraId="222B3A10" w14:textId="77777777" w:rsidR="000B7C10" w:rsidRPr="00F8750E" w:rsidRDefault="000B7C10" w:rsidP="000B7C10">
            <w:pPr>
              <w:spacing w:after="0" w:line="276" w:lineRule="auto"/>
              <w:jc w:val="right"/>
              <w:rPr>
                <w:rFonts w:ascii="Montserrat Light" w:hAnsi="Montserrat Light"/>
                <w:b/>
                <w:color w:val="000000"/>
              </w:rPr>
            </w:pPr>
            <w:r w:rsidRPr="00F8750E">
              <w:rPr>
                <w:rFonts w:ascii="Montserrat Light" w:hAnsi="Montserrat Light"/>
                <w:b/>
                <w:color w:val="000000"/>
              </w:rPr>
              <w:t>112,6</w:t>
            </w:r>
          </w:p>
        </w:tc>
        <w:tc>
          <w:tcPr>
            <w:tcW w:w="1003" w:type="dxa"/>
            <w:tcBorders>
              <w:bottom w:val="nil"/>
            </w:tcBorders>
            <w:vAlign w:val="bottom"/>
          </w:tcPr>
          <w:p w14:paraId="6F5F3AA5" w14:textId="77777777" w:rsidR="000B7C10" w:rsidRPr="00A00A07" w:rsidRDefault="000B7C10" w:rsidP="000B7C10">
            <w:pPr>
              <w:spacing w:after="0" w:line="240" w:lineRule="auto"/>
              <w:jc w:val="right"/>
              <w:rPr>
                <w:rFonts w:ascii="Montserrat Light" w:hAnsi="Montserrat Light"/>
                <w:b/>
                <w:color w:val="000000"/>
              </w:rPr>
            </w:pPr>
            <w:r w:rsidRPr="00A00A07">
              <w:rPr>
                <w:rFonts w:ascii="Montserrat Light" w:hAnsi="Montserrat Light" w:cs="Calibri"/>
                <w:b/>
                <w:color w:val="000000"/>
              </w:rPr>
              <w:t>112,2</w:t>
            </w:r>
          </w:p>
        </w:tc>
      </w:tr>
      <w:tr w:rsidR="000B7C10" w:rsidRPr="00F8750E" w14:paraId="53BB4A07" w14:textId="77777777" w:rsidTr="00E0142A">
        <w:trPr>
          <w:cantSplit/>
        </w:trPr>
        <w:tc>
          <w:tcPr>
            <w:tcW w:w="1617" w:type="dxa"/>
            <w:tcBorders>
              <w:top w:val="nil"/>
              <w:bottom w:val="nil"/>
            </w:tcBorders>
            <w:shd w:val="clear" w:color="auto" w:fill="auto"/>
            <w:vAlign w:val="center"/>
            <w:hideMark/>
          </w:tcPr>
          <w:p w14:paraId="171BF7A4" w14:textId="77777777" w:rsidR="000B7C10" w:rsidRPr="00F8750E" w:rsidRDefault="000B7C10" w:rsidP="000B7C1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66" w:type="dxa"/>
            <w:tcBorders>
              <w:top w:val="nil"/>
              <w:bottom w:val="nil"/>
            </w:tcBorders>
            <w:shd w:val="clear" w:color="auto" w:fill="auto"/>
            <w:vAlign w:val="center"/>
            <w:hideMark/>
          </w:tcPr>
          <w:p w14:paraId="26F7FD7C" w14:textId="77777777" w:rsidR="000B7C10" w:rsidRPr="00F8750E" w:rsidRDefault="000B7C10" w:rsidP="000B7C1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65" w:type="dxa"/>
            <w:tcBorders>
              <w:top w:val="nil"/>
              <w:bottom w:val="nil"/>
            </w:tcBorders>
            <w:shd w:val="clear" w:color="auto" w:fill="auto"/>
            <w:tcMar>
              <w:right w:w="198" w:type="dxa"/>
            </w:tcMar>
            <w:vAlign w:val="center"/>
          </w:tcPr>
          <w:p w14:paraId="12C44CA6" w14:textId="77777777" w:rsidR="000B7C10" w:rsidRPr="00F8750E" w:rsidRDefault="000B7C10" w:rsidP="000B7C1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123,4</w:t>
            </w:r>
          </w:p>
        </w:tc>
        <w:tc>
          <w:tcPr>
            <w:tcW w:w="1265" w:type="dxa"/>
            <w:tcBorders>
              <w:top w:val="nil"/>
              <w:bottom w:val="nil"/>
            </w:tcBorders>
            <w:shd w:val="clear" w:color="auto" w:fill="auto"/>
            <w:tcMar>
              <w:right w:w="198" w:type="dxa"/>
            </w:tcMar>
            <w:vAlign w:val="center"/>
          </w:tcPr>
          <w:p w14:paraId="0FBD448A" w14:textId="77777777" w:rsidR="000B7C10" w:rsidRPr="00F8750E" w:rsidRDefault="000B7C10" w:rsidP="000B7C1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111,6</w:t>
            </w:r>
          </w:p>
        </w:tc>
        <w:tc>
          <w:tcPr>
            <w:tcW w:w="1265" w:type="dxa"/>
            <w:tcBorders>
              <w:top w:val="nil"/>
              <w:bottom w:val="nil"/>
            </w:tcBorders>
            <w:shd w:val="clear" w:color="auto" w:fill="auto"/>
            <w:tcMar>
              <w:right w:w="198" w:type="dxa"/>
            </w:tcMar>
            <w:vAlign w:val="center"/>
          </w:tcPr>
          <w:p w14:paraId="6AFB1981" w14:textId="77777777" w:rsidR="000B7C10" w:rsidRPr="00F8750E" w:rsidRDefault="000B7C10" w:rsidP="000B7C1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109,3</w:t>
            </w:r>
          </w:p>
        </w:tc>
        <w:tc>
          <w:tcPr>
            <w:tcW w:w="1265" w:type="dxa"/>
            <w:tcBorders>
              <w:top w:val="nil"/>
              <w:bottom w:val="nil"/>
            </w:tcBorders>
            <w:shd w:val="clear" w:color="auto" w:fill="auto"/>
            <w:tcMar>
              <w:right w:w="198" w:type="dxa"/>
            </w:tcMar>
            <w:vAlign w:val="center"/>
          </w:tcPr>
          <w:p w14:paraId="3E0E4C9F" w14:textId="77777777" w:rsidR="000B7C10" w:rsidRPr="00F8750E" w:rsidRDefault="000B7C10" w:rsidP="000B7C1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106,8</w:t>
            </w:r>
          </w:p>
        </w:tc>
        <w:tc>
          <w:tcPr>
            <w:tcW w:w="1176" w:type="dxa"/>
            <w:tcBorders>
              <w:top w:val="nil"/>
              <w:bottom w:val="nil"/>
            </w:tcBorders>
            <w:tcMar>
              <w:right w:w="198" w:type="dxa"/>
            </w:tcMar>
          </w:tcPr>
          <w:p w14:paraId="459E32D3" w14:textId="77777777" w:rsidR="000B7C10" w:rsidRPr="00F8750E" w:rsidRDefault="000B7C10" w:rsidP="000B7C10">
            <w:pPr>
              <w:spacing w:after="0" w:line="276" w:lineRule="auto"/>
              <w:jc w:val="right"/>
              <w:rPr>
                <w:rFonts w:ascii="Montserrat Light" w:hAnsi="Montserrat Light"/>
                <w:b/>
                <w:color w:val="000000"/>
              </w:rPr>
            </w:pPr>
            <w:r w:rsidRPr="00F8750E">
              <w:rPr>
                <w:rFonts w:ascii="Montserrat Light" w:hAnsi="Montserrat Light"/>
                <w:b/>
                <w:color w:val="000000"/>
              </w:rPr>
              <w:t>104,0</w:t>
            </w:r>
          </w:p>
        </w:tc>
        <w:tc>
          <w:tcPr>
            <w:tcW w:w="1003" w:type="dxa"/>
            <w:tcBorders>
              <w:top w:val="nil"/>
              <w:bottom w:val="nil"/>
            </w:tcBorders>
            <w:vAlign w:val="bottom"/>
          </w:tcPr>
          <w:p w14:paraId="611091EE" w14:textId="77777777" w:rsidR="000B7C10" w:rsidRPr="00A00A07" w:rsidRDefault="000B7C10" w:rsidP="000B7C10">
            <w:pPr>
              <w:spacing w:after="0" w:line="240" w:lineRule="auto"/>
              <w:jc w:val="right"/>
              <w:rPr>
                <w:rFonts w:ascii="Montserrat Light" w:hAnsi="Montserrat Light"/>
                <w:b/>
                <w:color w:val="000000"/>
              </w:rPr>
            </w:pPr>
            <w:r w:rsidRPr="00A00A07">
              <w:rPr>
                <w:rFonts w:ascii="Montserrat Light" w:hAnsi="Montserrat Light" w:cs="Calibri"/>
                <w:b/>
                <w:color w:val="000000"/>
              </w:rPr>
              <w:t>103,4</w:t>
            </w:r>
          </w:p>
        </w:tc>
      </w:tr>
      <w:tr w:rsidR="000B7C10" w:rsidRPr="00F8750E" w14:paraId="2C2FB429" w14:textId="77777777" w:rsidTr="00E0142A">
        <w:trPr>
          <w:cantSplit/>
        </w:trPr>
        <w:tc>
          <w:tcPr>
            <w:tcW w:w="1617" w:type="dxa"/>
            <w:tcBorders>
              <w:top w:val="nil"/>
            </w:tcBorders>
            <w:shd w:val="clear" w:color="auto" w:fill="auto"/>
            <w:vAlign w:val="center"/>
            <w:hideMark/>
          </w:tcPr>
          <w:p w14:paraId="5313BDF7" w14:textId="77777777" w:rsidR="000B7C10" w:rsidRPr="00F8750E" w:rsidRDefault="000B7C10" w:rsidP="000B7C1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66" w:type="dxa"/>
            <w:tcBorders>
              <w:top w:val="nil"/>
            </w:tcBorders>
            <w:shd w:val="clear" w:color="auto" w:fill="auto"/>
            <w:vAlign w:val="center"/>
            <w:hideMark/>
          </w:tcPr>
          <w:p w14:paraId="376B9B40" w14:textId="77777777" w:rsidR="000B7C10" w:rsidRPr="00F8750E" w:rsidRDefault="000B7C10" w:rsidP="000B7C1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65" w:type="dxa"/>
            <w:tcBorders>
              <w:top w:val="nil"/>
            </w:tcBorders>
            <w:shd w:val="clear" w:color="auto" w:fill="auto"/>
            <w:tcMar>
              <w:right w:w="198" w:type="dxa"/>
            </w:tcMar>
            <w:vAlign w:val="center"/>
          </w:tcPr>
          <w:p w14:paraId="362FBD05" w14:textId="77777777" w:rsidR="000B7C10" w:rsidRPr="00F8750E" w:rsidRDefault="000B7C10" w:rsidP="000B7C1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124,8</w:t>
            </w:r>
          </w:p>
        </w:tc>
        <w:tc>
          <w:tcPr>
            <w:tcW w:w="1265" w:type="dxa"/>
            <w:tcBorders>
              <w:top w:val="nil"/>
            </w:tcBorders>
            <w:shd w:val="clear" w:color="auto" w:fill="auto"/>
            <w:tcMar>
              <w:right w:w="198" w:type="dxa"/>
            </w:tcMar>
            <w:vAlign w:val="center"/>
          </w:tcPr>
          <w:p w14:paraId="60732954" w14:textId="77777777" w:rsidR="000B7C10" w:rsidRPr="00F8750E" w:rsidRDefault="000B7C10" w:rsidP="000B7C1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115,4</w:t>
            </w:r>
          </w:p>
        </w:tc>
        <w:tc>
          <w:tcPr>
            <w:tcW w:w="1265" w:type="dxa"/>
            <w:tcBorders>
              <w:top w:val="nil"/>
            </w:tcBorders>
            <w:shd w:val="clear" w:color="auto" w:fill="auto"/>
            <w:tcMar>
              <w:right w:w="198" w:type="dxa"/>
            </w:tcMar>
            <w:vAlign w:val="center"/>
          </w:tcPr>
          <w:p w14:paraId="3D05646A" w14:textId="77777777" w:rsidR="000B7C10" w:rsidRPr="00F8750E" w:rsidRDefault="000B7C10" w:rsidP="000B7C1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113,3</w:t>
            </w:r>
          </w:p>
        </w:tc>
        <w:tc>
          <w:tcPr>
            <w:tcW w:w="1265" w:type="dxa"/>
            <w:tcBorders>
              <w:top w:val="nil"/>
            </w:tcBorders>
            <w:shd w:val="clear" w:color="auto" w:fill="auto"/>
            <w:tcMar>
              <w:right w:w="198" w:type="dxa"/>
            </w:tcMar>
            <w:vAlign w:val="center"/>
          </w:tcPr>
          <w:p w14:paraId="12EA1BBD" w14:textId="77777777" w:rsidR="000B7C10" w:rsidRPr="00F8750E" w:rsidRDefault="000B7C10" w:rsidP="000B7C1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110,8</w:t>
            </w:r>
          </w:p>
        </w:tc>
        <w:tc>
          <w:tcPr>
            <w:tcW w:w="1176" w:type="dxa"/>
            <w:tcBorders>
              <w:top w:val="nil"/>
            </w:tcBorders>
            <w:tcMar>
              <w:right w:w="198" w:type="dxa"/>
            </w:tcMar>
          </w:tcPr>
          <w:p w14:paraId="3A36E459" w14:textId="77777777" w:rsidR="000B7C10" w:rsidRPr="00F8750E" w:rsidRDefault="000B7C10" w:rsidP="000B7C10">
            <w:pPr>
              <w:spacing w:after="0" w:line="276" w:lineRule="auto"/>
              <w:jc w:val="right"/>
              <w:rPr>
                <w:rFonts w:ascii="Montserrat Light" w:hAnsi="Montserrat Light"/>
                <w:b/>
                <w:color w:val="000000"/>
              </w:rPr>
            </w:pPr>
            <w:r w:rsidRPr="00F8750E">
              <w:rPr>
                <w:rFonts w:ascii="Montserrat Light" w:hAnsi="Montserrat Light"/>
                <w:b/>
                <w:color w:val="000000"/>
              </w:rPr>
              <w:t>108,3</w:t>
            </w:r>
          </w:p>
        </w:tc>
        <w:tc>
          <w:tcPr>
            <w:tcW w:w="1003" w:type="dxa"/>
            <w:tcBorders>
              <w:top w:val="nil"/>
            </w:tcBorders>
            <w:vAlign w:val="bottom"/>
          </w:tcPr>
          <w:p w14:paraId="66E2F722" w14:textId="77777777" w:rsidR="000B7C10" w:rsidRPr="00A00A07" w:rsidRDefault="000B7C10" w:rsidP="000B7C10">
            <w:pPr>
              <w:spacing w:after="0" w:line="240" w:lineRule="auto"/>
              <w:jc w:val="right"/>
              <w:rPr>
                <w:rFonts w:ascii="Montserrat Light" w:hAnsi="Montserrat Light"/>
                <w:b/>
                <w:color w:val="000000"/>
              </w:rPr>
            </w:pPr>
            <w:r w:rsidRPr="00A00A07">
              <w:rPr>
                <w:rFonts w:ascii="Montserrat Light" w:hAnsi="Montserrat Light" w:cs="Calibri"/>
                <w:b/>
                <w:color w:val="000000"/>
              </w:rPr>
              <w:t>107,8</w:t>
            </w:r>
          </w:p>
        </w:tc>
      </w:tr>
    </w:tbl>
    <w:p w14:paraId="3D1F5672" w14:textId="77777777" w:rsidR="00D75882" w:rsidRPr="00F8750E" w:rsidRDefault="00B06E0F" w:rsidP="004922D2">
      <w:pPr>
        <w:rPr>
          <w:rFonts w:ascii="Montserrat Light" w:hAnsi="Montserrat Light" w:cs="Arial"/>
        </w:rPr>
      </w:pPr>
      <w:r w:rsidRPr="00F8750E">
        <w:rPr>
          <w:rFonts w:ascii="Montserrat Light" w:hAnsi="Montserrat Light"/>
          <w:color w:val="000000"/>
          <w:u w:val="single"/>
        </w:rPr>
        <w:t>Source</w:t>
      </w:r>
      <w:r w:rsidRPr="00F8750E">
        <w:rPr>
          <w:rFonts w:ascii="Montserrat Light" w:hAnsi="Montserrat Light"/>
          <w:color w:val="000000"/>
        </w:rPr>
        <w:t> : DPP/MEMP</w:t>
      </w:r>
      <w:r w:rsidR="00D75882" w:rsidRPr="00F8750E">
        <w:rPr>
          <w:rFonts w:ascii="Montserrat Light" w:hAnsi="Montserrat Light"/>
        </w:rPr>
        <w:br w:type="page"/>
      </w:r>
    </w:p>
    <w:p w14:paraId="76442D2D" w14:textId="77777777" w:rsidR="000F1D51" w:rsidRPr="00F8750E" w:rsidRDefault="00205F69" w:rsidP="007D087D">
      <w:pPr>
        <w:pStyle w:val="Lgende"/>
        <w:spacing w:before="120" w:after="120"/>
        <w:ind w:left="1644" w:hanging="1644"/>
        <w:jc w:val="both"/>
        <w:rPr>
          <w:rFonts w:ascii="Montserrat Light" w:hAnsi="Montserrat Light"/>
          <w:sz w:val="22"/>
          <w:szCs w:val="22"/>
        </w:rPr>
      </w:pPr>
      <w:bookmarkStart w:id="164" w:name="_Toc102734515"/>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4</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AA555D" w:rsidRPr="00F8750E">
        <w:rPr>
          <w:rFonts w:ascii="Montserrat Light" w:hAnsi="Montserrat Light"/>
          <w:sz w:val="22"/>
          <w:szCs w:val="22"/>
        </w:rPr>
        <w:t>: Indice de parité (fille/garçon) du taux brut de scolarisation au</w:t>
      </w:r>
      <w:r w:rsidR="00750BF2" w:rsidRPr="00F8750E">
        <w:rPr>
          <w:rFonts w:ascii="Montserrat Light" w:hAnsi="Montserrat Light"/>
          <w:sz w:val="22"/>
          <w:szCs w:val="22"/>
        </w:rPr>
        <w:t xml:space="preserve"> primaire par département de 2015 à 20</w:t>
      </w:r>
      <w:r w:rsidR="001834BF" w:rsidRPr="00F8750E">
        <w:rPr>
          <w:rFonts w:ascii="Montserrat Light" w:hAnsi="Montserrat Light"/>
          <w:sz w:val="22"/>
          <w:szCs w:val="22"/>
        </w:rPr>
        <w:t>20</w:t>
      </w:r>
      <w:bookmarkEnd w:id="1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0"/>
        <w:gridCol w:w="1134"/>
        <w:gridCol w:w="1134"/>
        <w:gridCol w:w="1134"/>
        <w:gridCol w:w="1134"/>
        <w:gridCol w:w="1134"/>
        <w:gridCol w:w="1134"/>
      </w:tblGrid>
      <w:tr w:rsidR="001834BF" w:rsidRPr="00F8750E" w14:paraId="526AECA9" w14:textId="77777777" w:rsidTr="0072756D">
        <w:trPr>
          <w:cantSplit/>
        </w:trPr>
        <w:tc>
          <w:tcPr>
            <w:tcW w:w="1670" w:type="dxa"/>
            <w:tcBorders>
              <w:bottom w:val="single" w:sz="4" w:space="0" w:color="auto"/>
            </w:tcBorders>
            <w:shd w:val="clear" w:color="auto" w:fill="DEEAF6" w:themeFill="accent1" w:themeFillTint="33"/>
            <w:vAlign w:val="center"/>
          </w:tcPr>
          <w:p w14:paraId="3086086A" w14:textId="77777777" w:rsidR="001834BF" w:rsidRPr="00F8750E" w:rsidRDefault="001834BF" w:rsidP="005E7469">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noWrap/>
            <w:tcMar>
              <w:right w:w="198" w:type="dxa"/>
            </w:tcMar>
            <w:vAlign w:val="center"/>
          </w:tcPr>
          <w:p w14:paraId="20FDA818" w14:textId="77777777" w:rsidR="001834BF" w:rsidRPr="00F8750E" w:rsidRDefault="001834BF" w:rsidP="005E7469">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noWrap/>
            <w:tcMar>
              <w:right w:w="198" w:type="dxa"/>
            </w:tcMar>
            <w:vAlign w:val="center"/>
          </w:tcPr>
          <w:p w14:paraId="3E26758A" w14:textId="77777777" w:rsidR="001834BF" w:rsidRPr="00F8750E" w:rsidRDefault="001834BF" w:rsidP="005E7469">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noWrap/>
            <w:tcMar>
              <w:right w:w="198" w:type="dxa"/>
            </w:tcMar>
            <w:vAlign w:val="center"/>
          </w:tcPr>
          <w:p w14:paraId="6477FA49" w14:textId="77777777" w:rsidR="001834BF" w:rsidRPr="00F8750E" w:rsidRDefault="001834BF" w:rsidP="005E7469">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noWrap/>
            <w:tcMar>
              <w:right w:w="198" w:type="dxa"/>
            </w:tcMar>
            <w:vAlign w:val="center"/>
          </w:tcPr>
          <w:p w14:paraId="69C9A379" w14:textId="77777777" w:rsidR="001834BF" w:rsidRPr="00F8750E" w:rsidRDefault="001834BF" w:rsidP="005E7469">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tcPr>
          <w:p w14:paraId="77915ACE" w14:textId="77777777" w:rsidR="001834BF" w:rsidRPr="00F8750E" w:rsidRDefault="001834BF" w:rsidP="005E746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1E5588B9" w14:textId="77777777" w:rsidR="001834BF" w:rsidRPr="00F8750E" w:rsidRDefault="001834BF" w:rsidP="005E746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1834BF" w:rsidRPr="00F8750E" w14:paraId="450AB0B2" w14:textId="77777777" w:rsidTr="00E0142A">
        <w:trPr>
          <w:cantSplit/>
        </w:trPr>
        <w:tc>
          <w:tcPr>
            <w:tcW w:w="1670" w:type="dxa"/>
            <w:tcBorders>
              <w:bottom w:val="nil"/>
            </w:tcBorders>
            <w:shd w:val="clear" w:color="auto" w:fill="auto"/>
            <w:vAlign w:val="center"/>
            <w:hideMark/>
          </w:tcPr>
          <w:p w14:paraId="6B05E5DC" w14:textId="77777777" w:rsidR="001834BF" w:rsidRPr="00F8750E" w:rsidRDefault="001834BF" w:rsidP="001834B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noWrap/>
            <w:tcMar>
              <w:right w:w="198" w:type="dxa"/>
            </w:tcMar>
            <w:vAlign w:val="bottom"/>
            <w:hideMark/>
          </w:tcPr>
          <w:p w14:paraId="5C501A49"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1,04</w:t>
            </w:r>
          </w:p>
        </w:tc>
        <w:tc>
          <w:tcPr>
            <w:tcW w:w="1134" w:type="dxa"/>
            <w:tcBorders>
              <w:bottom w:val="nil"/>
            </w:tcBorders>
            <w:shd w:val="clear" w:color="auto" w:fill="auto"/>
            <w:noWrap/>
            <w:tcMar>
              <w:right w:w="198" w:type="dxa"/>
            </w:tcMar>
            <w:vAlign w:val="bottom"/>
            <w:hideMark/>
          </w:tcPr>
          <w:p w14:paraId="080D5BFB"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0,94</w:t>
            </w:r>
          </w:p>
        </w:tc>
        <w:tc>
          <w:tcPr>
            <w:tcW w:w="1134" w:type="dxa"/>
            <w:tcBorders>
              <w:bottom w:val="nil"/>
            </w:tcBorders>
            <w:shd w:val="clear" w:color="auto" w:fill="auto"/>
            <w:noWrap/>
            <w:tcMar>
              <w:right w:w="198" w:type="dxa"/>
            </w:tcMar>
            <w:vAlign w:val="bottom"/>
            <w:hideMark/>
          </w:tcPr>
          <w:p w14:paraId="038E7086"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0,93</w:t>
            </w:r>
          </w:p>
        </w:tc>
        <w:tc>
          <w:tcPr>
            <w:tcW w:w="1134" w:type="dxa"/>
            <w:tcBorders>
              <w:bottom w:val="nil"/>
            </w:tcBorders>
            <w:shd w:val="clear" w:color="auto" w:fill="auto"/>
            <w:noWrap/>
            <w:tcMar>
              <w:right w:w="198" w:type="dxa"/>
            </w:tcMar>
            <w:vAlign w:val="bottom"/>
            <w:hideMark/>
          </w:tcPr>
          <w:p w14:paraId="0A7F6AF9"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0,93</w:t>
            </w:r>
          </w:p>
        </w:tc>
        <w:tc>
          <w:tcPr>
            <w:tcW w:w="1134" w:type="dxa"/>
            <w:tcBorders>
              <w:bottom w:val="nil"/>
            </w:tcBorders>
            <w:tcMar>
              <w:right w:w="198" w:type="dxa"/>
            </w:tcMar>
            <w:vAlign w:val="bottom"/>
          </w:tcPr>
          <w:p w14:paraId="55377EF7"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0,90</w:t>
            </w:r>
          </w:p>
        </w:tc>
        <w:tc>
          <w:tcPr>
            <w:tcW w:w="1134" w:type="dxa"/>
            <w:tcBorders>
              <w:bottom w:val="nil"/>
            </w:tcBorders>
            <w:vAlign w:val="bottom"/>
          </w:tcPr>
          <w:p w14:paraId="4D0E9F86" w14:textId="77777777" w:rsidR="001834BF" w:rsidRPr="00F8750E" w:rsidRDefault="001834BF" w:rsidP="001834BF">
            <w:pPr>
              <w:spacing w:after="0" w:line="240" w:lineRule="auto"/>
              <w:jc w:val="right"/>
              <w:rPr>
                <w:rFonts w:ascii="Montserrat Light" w:hAnsi="Montserrat Light" w:cs="Calibri"/>
                <w:color w:val="000000"/>
              </w:rPr>
            </w:pPr>
            <w:r w:rsidRPr="00F8750E">
              <w:rPr>
                <w:rFonts w:ascii="Montserrat Light" w:hAnsi="Montserrat Light" w:cs="Arial"/>
                <w:color w:val="000000"/>
              </w:rPr>
              <w:t>0,89</w:t>
            </w:r>
          </w:p>
        </w:tc>
      </w:tr>
      <w:tr w:rsidR="001834BF" w:rsidRPr="00F8750E" w14:paraId="14150B0F" w14:textId="77777777" w:rsidTr="00E0142A">
        <w:trPr>
          <w:cantSplit/>
        </w:trPr>
        <w:tc>
          <w:tcPr>
            <w:tcW w:w="1670" w:type="dxa"/>
            <w:tcBorders>
              <w:top w:val="nil"/>
              <w:bottom w:val="nil"/>
            </w:tcBorders>
            <w:shd w:val="clear" w:color="auto" w:fill="auto"/>
            <w:vAlign w:val="center"/>
            <w:hideMark/>
          </w:tcPr>
          <w:p w14:paraId="46296E69" w14:textId="77777777" w:rsidR="001834BF" w:rsidRPr="00F8750E" w:rsidRDefault="001834BF" w:rsidP="001834B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noWrap/>
            <w:tcMar>
              <w:right w:w="198" w:type="dxa"/>
            </w:tcMar>
            <w:vAlign w:val="bottom"/>
            <w:hideMark/>
          </w:tcPr>
          <w:p w14:paraId="3E7D9281"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0,93</w:t>
            </w:r>
          </w:p>
        </w:tc>
        <w:tc>
          <w:tcPr>
            <w:tcW w:w="1134" w:type="dxa"/>
            <w:tcBorders>
              <w:top w:val="nil"/>
              <w:bottom w:val="nil"/>
            </w:tcBorders>
            <w:shd w:val="clear" w:color="auto" w:fill="auto"/>
            <w:noWrap/>
            <w:tcMar>
              <w:right w:w="198" w:type="dxa"/>
            </w:tcMar>
            <w:vAlign w:val="bottom"/>
            <w:hideMark/>
          </w:tcPr>
          <w:p w14:paraId="726A28F7"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0,92</w:t>
            </w:r>
          </w:p>
        </w:tc>
        <w:tc>
          <w:tcPr>
            <w:tcW w:w="1134" w:type="dxa"/>
            <w:tcBorders>
              <w:top w:val="nil"/>
              <w:bottom w:val="nil"/>
            </w:tcBorders>
            <w:shd w:val="clear" w:color="auto" w:fill="auto"/>
            <w:noWrap/>
            <w:tcMar>
              <w:right w:w="198" w:type="dxa"/>
            </w:tcMar>
            <w:vAlign w:val="bottom"/>
            <w:hideMark/>
          </w:tcPr>
          <w:p w14:paraId="6DB27E38"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0,91</w:t>
            </w:r>
          </w:p>
        </w:tc>
        <w:tc>
          <w:tcPr>
            <w:tcW w:w="1134" w:type="dxa"/>
            <w:tcBorders>
              <w:top w:val="nil"/>
              <w:bottom w:val="nil"/>
            </w:tcBorders>
            <w:shd w:val="clear" w:color="auto" w:fill="auto"/>
            <w:noWrap/>
            <w:tcMar>
              <w:right w:w="198" w:type="dxa"/>
            </w:tcMar>
            <w:vAlign w:val="bottom"/>
            <w:hideMark/>
          </w:tcPr>
          <w:p w14:paraId="73A11929"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0,90</w:t>
            </w:r>
          </w:p>
        </w:tc>
        <w:tc>
          <w:tcPr>
            <w:tcW w:w="1134" w:type="dxa"/>
            <w:tcBorders>
              <w:top w:val="nil"/>
              <w:bottom w:val="nil"/>
            </w:tcBorders>
            <w:tcMar>
              <w:right w:w="198" w:type="dxa"/>
            </w:tcMar>
            <w:vAlign w:val="bottom"/>
          </w:tcPr>
          <w:p w14:paraId="064F2C9D"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0,88</w:t>
            </w:r>
          </w:p>
        </w:tc>
        <w:tc>
          <w:tcPr>
            <w:tcW w:w="1134" w:type="dxa"/>
            <w:tcBorders>
              <w:top w:val="nil"/>
              <w:bottom w:val="nil"/>
            </w:tcBorders>
            <w:vAlign w:val="bottom"/>
          </w:tcPr>
          <w:p w14:paraId="266F3A1C" w14:textId="77777777" w:rsidR="001834BF" w:rsidRPr="00F8750E" w:rsidRDefault="001834BF" w:rsidP="001834BF">
            <w:pPr>
              <w:spacing w:after="0" w:line="240" w:lineRule="auto"/>
              <w:jc w:val="right"/>
              <w:rPr>
                <w:rFonts w:ascii="Montserrat Light" w:hAnsi="Montserrat Light" w:cs="Calibri"/>
                <w:color w:val="000000"/>
              </w:rPr>
            </w:pPr>
            <w:r w:rsidRPr="00F8750E">
              <w:rPr>
                <w:rFonts w:ascii="Montserrat Light" w:hAnsi="Montserrat Light" w:cs="Arial"/>
                <w:color w:val="000000"/>
              </w:rPr>
              <w:t>0,89</w:t>
            </w:r>
          </w:p>
        </w:tc>
      </w:tr>
      <w:tr w:rsidR="001834BF" w:rsidRPr="00F8750E" w14:paraId="1A9A4D9D" w14:textId="77777777" w:rsidTr="00E0142A">
        <w:trPr>
          <w:cantSplit/>
        </w:trPr>
        <w:tc>
          <w:tcPr>
            <w:tcW w:w="1670" w:type="dxa"/>
            <w:tcBorders>
              <w:top w:val="nil"/>
              <w:bottom w:val="nil"/>
            </w:tcBorders>
            <w:shd w:val="clear" w:color="auto" w:fill="auto"/>
            <w:vAlign w:val="center"/>
            <w:hideMark/>
          </w:tcPr>
          <w:p w14:paraId="0655EB7C" w14:textId="77777777" w:rsidR="001834BF" w:rsidRPr="00F8750E" w:rsidRDefault="001834BF" w:rsidP="001834B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noWrap/>
            <w:tcMar>
              <w:right w:w="198" w:type="dxa"/>
            </w:tcMar>
            <w:vAlign w:val="bottom"/>
            <w:hideMark/>
          </w:tcPr>
          <w:p w14:paraId="2937ADE5"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1,01</w:t>
            </w:r>
          </w:p>
        </w:tc>
        <w:tc>
          <w:tcPr>
            <w:tcW w:w="1134" w:type="dxa"/>
            <w:tcBorders>
              <w:top w:val="nil"/>
              <w:bottom w:val="nil"/>
            </w:tcBorders>
            <w:shd w:val="clear" w:color="auto" w:fill="auto"/>
            <w:noWrap/>
            <w:tcMar>
              <w:right w:w="198" w:type="dxa"/>
            </w:tcMar>
            <w:vAlign w:val="bottom"/>
            <w:hideMark/>
          </w:tcPr>
          <w:p w14:paraId="5816E65C"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0,93</w:t>
            </w:r>
          </w:p>
        </w:tc>
        <w:tc>
          <w:tcPr>
            <w:tcW w:w="1134" w:type="dxa"/>
            <w:tcBorders>
              <w:top w:val="nil"/>
              <w:bottom w:val="nil"/>
            </w:tcBorders>
            <w:shd w:val="clear" w:color="auto" w:fill="auto"/>
            <w:noWrap/>
            <w:tcMar>
              <w:right w:w="198" w:type="dxa"/>
            </w:tcMar>
            <w:vAlign w:val="bottom"/>
            <w:hideMark/>
          </w:tcPr>
          <w:p w14:paraId="01902BCC"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0,93</w:t>
            </w:r>
          </w:p>
        </w:tc>
        <w:tc>
          <w:tcPr>
            <w:tcW w:w="1134" w:type="dxa"/>
            <w:tcBorders>
              <w:top w:val="nil"/>
              <w:bottom w:val="nil"/>
            </w:tcBorders>
            <w:shd w:val="clear" w:color="auto" w:fill="auto"/>
            <w:noWrap/>
            <w:tcMar>
              <w:right w:w="198" w:type="dxa"/>
            </w:tcMar>
            <w:vAlign w:val="bottom"/>
            <w:hideMark/>
          </w:tcPr>
          <w:p w14:paraId="12ECD275"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0,93</w:t>
            </w:r>
          </w:p>
        </w:tc>
        <w:tc>
          <w:tcPr>
            <w:tcW w:w="1134" w:type="dxa"/>
            <w:tcBorders>
              <w:top w:val="nil"/>
              <w:bottom w:val="nil"/>
            </w:tcBorders>
            <w:tcMar>
              <w:right w:w="198" w:type="dxa"/>
            </w:tcMar>
            <w:vAlign w:val="bottom"/>
          </w:tcPr>
          <w:p w14:paraId="22527F77"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0,93</w:t>
            </w:r>
          </w:p>
        </w:tc>
        <w:tc>
          <w:tcPr>
            <w:tcW w:w="1134" w:type="dxa"/>
            <w:tcBorders>
              <w:top w:val="nil"/>
              <w:bottom w:val="nil"/>
            </w:tcBorders>
            <w:vAlign w:val="bottom"/>
          </w:tcPr>
          <w:p w14:paraId="51F0B69C" w14:textId="77777777" w:rsidR="001834BF" w:rsidRPr="00F8750E" w:rsidRDefault="001834BF" w:rsidP="001834BF">
            <w:pPr>
              <w:spacing w:after="0" w:line="240" w:lineRule="auto"/>
              <w:jc w:val="right"/>
              <w:rPr>
                <w:rFonts w:ascii="Montserrat Light" w:hAnsi="Montserrat Light" w:cs="Calibri"/>
                <w:color w:val="000000"/>
              </w:rPr>
            </w:pPr>
            <w:r w:rsidRPr="00F8750E">
              <w:rPr>
                <w:rFonts w:ascii="Montserrat Light" w:hAnsi="Montserrat Light" w:cs="Arial"/>
                <w:color w:val="000000"/>
              </w:rPr>
              <w:t>0,93</w:t>
            </w:r>
          </w:p>
        </w:tc>
      </w:tr>
      <w:tr w:rsidR="001834BF" w:rsidRPr="00F8750E" w14:paraId="480184C4" w14:textId="77777777" w:rsidTr="00E0142A">
        <w:trPr>
          <w:cantSplit/>
        </w:trPr>
        <w:tc>
          <w:tcPr>
            <w:tcW w:w="1670" w:type="dxa"/>
            <w:tcBorders>
              <w:top w:val="nil"/>
              <w:bottom w:val="nil"/>
            </w:tcBorders>
            <w:shd w:val="clear" w:color="auto" w:fill="auto"/>
            <w:vAlign w:val="center"/>
            <w:hideMark/>
          </w:tcPr>
          <w:p w14:paraId="2CA02E0B" w14:textId="77777777" w:rsidR="001834BF" w:rsidRPr="00F8750E" w:rsidRDefault="001834BF" w:rsidP="001834B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noWrap/>
            <w:tcMar>
              <w:right w:w="198" w:type="dxa"/>
            </w:tcMar>
            <w:vAlign w:val="bottom"/>
            <w:hideMark/>
          </w:tcPr>
          <w:p w14:paraId="181323B5"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1,12</w:t>
            </w:r>
          </w:p>
        </w:tc>
        <w:tc>
          <w:tcPr>
            <w:tcW w:w="1134" w:type="dxa"/>
            <w:tcBorders>
              <w:top w:val="nil"/>
              <w:bottom w:val="nil"/>
            </w:tcBorders>
            <w:shd w:val="clear" w:color="auto" w:fill="auto"/>
            <w:noWrap/>
            <w:tcMar>
              <w:right w:w="198" w:type="dxa"/>
            </w:tcMar>
            <w:vAlign w:val="bottom"/>
            <w:hideMark/>
          </w:tcPr>
          <w:p w14:paraId="314D83B6"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1,01</w:t>
            </w:r>
          </w:p>
        </w:tc>
        <w:tc>
          <w:tcPr>
            <w:tcW w:w="1134" w:type="dxa"/>
            <w:tcBorders>
              <w:top w:val="nil"/>
              <w:bottom w:val="nil"/>
            </w:tcBorders>
            <w:shd w:val="clear" w:color="auto" w:fill="auto"/>
            <w:noWrap/>
            <w:tcMar>
              <w:right w:w="198" w:type="dxa"/>
            </w:tcMar>
            <w:vAlign w:val="bottom"/>
            <w:hideMark/>
          </w:tcPr>
          <w:p w14:paraId="05C2B65C"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0,99</w:t>
            </w:r>
          </w:p>
        </w:tc>
        <w:tc>
          <w:tcPr>
            <w:tcW w:w="1134" w:type="dxa"/>
            <w:tcBorders>
              <w:top w:val="nil"/>
              <w:bottom w:val="nil"/>
            </w:tcBorders>
            <w:shd w:val="clear" w:color="auto" w:fill="auto"/>
            <w:noWrap/>
            <w:tcMar>
              <w:right w:w="198" w:type="dxa"/>
            </w:tcMar>
            <w:vAlign w:val="bottom"/>
            <w:hideMark/>
          </w:tcPr>
          <w:p w14:paraId="19DAA7B7"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1,00</w:t>
            </w:r>
          </w:p>
        </w:tc>
        <w:tc>
          <w:tcPr>
            <w:tcW w:w="1134" w:type="dxa"/>
            <w:tcBorders>
              <w:top w:val="nil"/>
              <w:bottom w:val="nil"/>
            </w:tcBorders>
            <w:tcMar>
              <w:right w:w="198" w:type="dxa"/>
            </w:tcMar>
            <w:vAlign w:val="bottom"/>
          </w:tcPr>
          <w:p w14:paraId="7460C51C"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0,99</w:t>
            </w:r>
          </w:p>
        </w:tc>
        <w:tc>
          <w:tcPr>
            <w:tcW w:w="1134" w:type="dxa"/>
            <w:tcBorders>
              <w:top w:val="nil"/>
              <w:bottom w:val="nil"/>
            </w:tcBorders>
            <w:vAlign w:val="bottom"/>
          </w:tcPr>
          <w:p w14:paraId="3F76B4C3" w14:textId="77777777" w:rsidR="001834BF" w:rsidRPr="00F8750E" w:rsidRDefault="001834BF" w:rsidP="001834BF">
            <w:pPr>
              <w:spacing w:after="0" w:line="240" w:lineRule="auto"/>
              <w:jc w:val="right"/>
              <w:rPr>
                <w:rFonts w:ascii="Montserrat Light" w:hAnsi="Montserrat Light" w:cs="Calibri"/>
                <w:color w:val="000000"/>
              </w:rPr>
            </w:pPr>
            <w:r w:rsidRPr="00F8750E">
              <w:rPr>
                <w:rFonts w:ascii="Montserrat Light" w:hAnsi="Montserrat Light" w:cs="Arial"/>
                <w:color w:val="000000"/>
              </w:rPr>
              <w:t>0,99</w:t>
            </w:r>
          </w:p>
        </w:tc>
      </w:tr>
      <w:tr w:rsidR="001834BF" w:rsidRPr="00F8750E" w14:paraId="74363CC0" w14:textId="77777777" w:rsidTr="00E0142A">
        <w:trPr>
          <w:cantSplit/>
        </w:trPr>
        <w:tc>
          <w:tcPr>
            <w:tcW w:w="1670" w:type="dxa"/>
            <w:tcBorders>
              <w:top w:val="nil"/>
              <w:bottom w:val="nil"/>
            </w:tcBorders>
            <w:shd w:val="clear" w:color="auto" w:fill="auto"/>
            <w:vAlign w:val="center"/>
            <w:hideMark/>
          </w:tcPr>
          <w:p w14:paraId="7D4F2A91" w14:textId="77777777" w:rsidR="001834BF" w:rsidRPr="00F8750E" w:rsidRDefault="001834BF" w:rsidP="001834B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noWrap/>
            <w:tcMar>
              <w:right w:w="198" w:type="dxa"/>
            </w:tcMar>
            <w:vAlign w:val="bottom"/>
            <w:hideMark/>
          </w:tcPr>
          <w:p w14:paraId="6120F4EF"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1,00</w:t>
            </w:r>
          </w:p>
        </w:tc>
        <w:tc>
          <w:tcPr>
            <w:tcW w:w="1134" w:type="dxa"/>
            <w:tcBorders>
              <w:top w:val="nil"/>
              <w:bottom w:val="nil"/>
            </w:tcBorders>
            <w:shd w:val="clear" w:color="auto" w:fill="auto"/>
            <w:noWrap/>
            <w:tcMar>
              <w:right w:w="198" w:type="dxa"/>
            </w:tcMar>
            <w:vAlign w:val="bottom"/>
            <w:hideMark/>
          </w:tcPr>
          <w:p w14:paraId="48616332"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0,95</w:t>
            </w:r>
          </w:p>
        </w:tc>
        <w:tc>
          <w:tcPr>
            <w:tcW w:w="1134" w:type="dxa"/>
            <w:tcBorders>
              <w:top w:val="nil"/>
              <w:bottom w:val="nil"/>
            </w:tcBorders>
            <w:shd w:val="clear" w:color="auto" w:fill="auto"/>
            <w:noWrap/>
            <w:tcMar>
              <w:right w:w="198" w:type="dxa"/>
            </w:tcMar>
            <w:vAlign w:val="bottom"/>
            <w:hideMark/>
          </w:tcPr>
          <w:p w14:paraId="5B273DFE"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0,94</w:t>
            </w:r>
          </w:p>
        </w:tc>
        <w:tc>
          <w:tcPr>
            <w:tcW w:w="1134" w:type="dxa"/>
            <w:tcBorders>
              <w:top w:val="nil"/>
              <w:bottom w:val="nil"/>
            </w:tcBorders>
            <w:shd w:val="clear" w:color="auto" w:fill="auto"/>
            <w:noWrap/>
            <w:tcMar>
              <w:right w:w="198" w:type="dxa"/>
            </w:tcMar>
            <w:vAlign w:val="bottom"/>
            <w:hideMark/>
          </w:tcPr>
          <w:p w14:paraId="0B822865"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0,94</w:t>
            </w:r>
          </w:p>
        </w:tc>
        <w:tc>
          <w:tcPr>
            <w:tcW w:w="1134" w:type="dxa"/>
            <w:tcBorders>
              <w:top w:val="nil"/>
              <w:bottom w:val="nil"/>
            </w:tcBorders>
            <w:tcMar>
              <w:right w:w="198" w:type="dxa"/>
            </w:tcMar>
            <w:vAlign w:val="bottom"/>
          </w:tcPr>
          <w:p w14:paraId="1B546C7B"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0,92</w:t>
            </w:r>
          </w:p>
        </w:tc>
        <w:tc>
          <w:tcPr>
            <w:tcW w:w="1134" w:type="dxa"/>
            <w:tcBorders>
              <w:top w:val="nil"/>
              <w:bottom w:val="nil"/>
            </w:tcBorders>
            <w:vAlign w:val="bottom"/>
          </w:tcPr>
          <w:p w14:paraId="10D27098" w14:textId="77777777" w:rsidR="001834BF" w:rsidRPr="00F8750E" w:rsidRDefault="001834BF" w:rsidP="001834BF">
            <w:pPr>
              <w:spacing w:after="0" w:line="240" w:lineRule="auto"/>
              <w:jc w:val="right"/>
              <w:rPr>
                <w:rFonts w:ascii="Montserrat Light" w:hAnsi="Montserrat Light" w:cs="Calibri"/>
                <w:color w:val="000000"/>
              </w:rPr>
            </w:pPr>
            <w:r w:rsidRPr="00F8750E">
              <w:rPr>
                <w:rFonts w:ascii="Montserrat Light" w:hAnsi="Montserrat Light" w:cs="Arial"/>
                <w:color w:val="000000"/>
              </w:rPr>
              <w:t>0,93</w:t>
            </w:r>
          </w:p>
        </w:tc>
      </w:tr>
      <w:tr w:rsidR="001834BF" w:rsidRPr="00F8750E" w14:paraId="088CE3F4" w14:textId="77777777" w:rsidTr="00E0142A">
        <w:trPr>
          <w:cantSplit/>
        </w:trPr>
        <w:tc>
          <w:tcPr>
            <w:tcW w:w="1670" w:type="dxa"/>
            <w:tcBorders>
              <w:top w:val="nil"/>
              <w:bottom w:val="nil"/>
            </w:tcBorders>
            <w:shd w:val="clear" w:color="auto" w:fill="auto"/>
            <w:vAlign w:val="center"/>
            <w:hideMark/>
          </w:tcPr>
          <w:p w14:paraId="5FC5812B" w14:textId="77777777" w:rsidR="001834BF" w:rsidRPr="00F8750E" w:rsidRDefault="001834BF" w:rsidP="001834B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noWrap/>
            <w:tcMar>
              <w:right w:w="198" w:type="dxa"/>
            </w:tcMar>
            <w:vAlign w:val="bottom"/>
            <w:hideMark/>
          </w:tcPr>
          <w:p w14:paraId="36F92C5B"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0,81</w:t>
            </w:r>
          </w:p>
        </w:tc>
        <w:tc>
          <w:tcPr>
            <w:tcW w:w="1134" w:type="dxa"/>
            <w:tcBorders>
              <w:top w:val="nil"/>
              <w:bottom w:val="nil"/>
            </w:tcBorders>
            <w:shd w:val="clear" w:color="auto" w:fill="auto"/>
            <w:noWrap/>
            <w:tcMar>
              <w:right w:w="198" w:type="dxa"/>
            </w:tcMar>
            <w:vAlign w:val="bottom"/>
            <w:hideMark/>
          </w:tcPr>
          <w:p w14:paraId="102781D1"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0,86</w:t>
            </w:r>
          </w:p>
        </w:tc>
        <w:tc>
          <w:tcPr>
            <w:tcW w:w="1134" w:type="dxa"/>
            <w:tcBorders>
              <w:top w:val="nil"/>
              <w:bottom w:val="nil"/>
            </w:tcBorders>
            <w:shd w:val="clear" w:color="auto" w:fill="auto"/>
            <w:noWrap/>
            <w:tcMar>
              <w:right w:w="198" w:type="dxa"/>
            </w:tcMar>
            <w:vAlign w:val="bottom"/>
            <w:hideMark/>
          </w:tcPr>
          <w:p w14:paraId="56ABF1D6"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0,86</w:t>
            </w:r>
          </w:p>
        </w:tc>
        <w:tc>
          <w:tcPr>
            <w:tcW w:w="1134" w:type="dxa"/>
            <w:tcBorders>
              <w:top w:val="nil"/>
              <w:bottom w:val="nil"/>
            </w:tcBorders>
            <w:shd w:val="clear" w:color="auto" w:fill="auto"/>
            <w:noWrap/>
            <w:tcMar>
              <w:right w:w="198" w:type="dxa"/>
            </w:tcMar>
            <w:vAlign w:val="bottom"/>
            <w:hideMark/>
          </w:tcPr>
          <w:p w14:paraId="1D698073"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0,85</w:t>
            </w:r>
          </w:p>
        </w:tc>
        <w:tc>
          <w:tcPr>
            <w:tcW w:w="1134" w:type="dxa"/>
            <w:tcBorders>
              <w:top w:val="nil"/>
              <w:bottom w:val="nil"/>
            </w:tcBorders>
            <w:tcMar>
              <w:right w:w="198" w:type="dxa"/>
            </w:tcMar>
            <w:vAlign w:val="bottom"/>
          </w:tcPr>
          <w:p w14:paraId="73719038"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0,84</w:t>
            </w:r>
          </w:p>
        </w:tc>
        <w:tc>
          <w:tcPr>
            <w:tcW w:w="1134" w:type="dxa"/>
            <w:tcBorders>
              <w:top w:val="nil"/>
              <w:bottom w:val="nil"/>
            </w:tcBorders>
            <w:vAlign w:val="bottom"/>
          </w:tcPr>
          <w:p w14:paraId="66B6A961" w14:textId="77777777" w:rsidR="001834BF" w:rsidRPr="00F8750E" w:rsidRDefault="001834BF" w:rsidP="001834BF">
            <w:pPr>
              <w:spacing w:after="0" w:line="240" w:lineRule="auto"/>
              <w:jc w:val="right"/>
              <w:rPr>
                <w:rFonts w:ascii="Montserrat Light" w:hAnsi="Montserrat Light" w:cs="Calibri"/>
                <w:color w:val="000000"/>
              </w:rPr>
            </w:pPr>
            <w:r w:rsidRPr="00F8750E">
              <w:rPr>
                <w:rFonts w:ascii="Montserrat Light" w:hAnsi="Montserrat Light" w:cs="Arial"/>
                <w:color w:val="000000"/>
              </w:rPr>
              <w:t>0,84</w:t>
            </w:r>
          </w:p>
        </w:tc>
      </w:tr>
      <w:tr w:rsidR="001834BF" w:rsidRPr="00F8750E" w14:paraId="795A45AA" w14:textId="77777777" w:rsidTr="00E0142A">
        <w:trPr>
          <w:cantSplit/>
        </w:trPr>
        <w:tc>
          <w:tcPr>
            <w:tcW w:w="1670" w:type="dxa"/>
            <w:tcBorders>
              <w:top w:val="nil"/>
              <w:bottom w:val="nil"/>
            </w:tcBorders>
            <w:shd w:val="clear" w:color="auto" w:fill="auto"/>
            <w:vAlign w:val="center"/>
            <w:hideMark/>
          </w:tcPr>
          <w:p w14:paraId="2011C8D5" w14:textId="77777777" w:rsidR="001834BF" w:rsidRPr="00F8750E" w:rsidRDefault="001834BF" w:rsidP="001834B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noWrap/>
            <w:tcMar>
              <w:right w:w="198" w:type="dxa"/>
            </w:tcMar>
            <w:vAlign w:val="bottom"/>
            <w:hideMark/>
          </w:tcPr>
          <w:p w14:paraId="655247E7"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0,93</w:t>
            </w:r>
          </w:p>
        </w:tc>
        <w:tc>
          <w:tcPr>
            <w:tcW w:w="1134" w:type="dxa"/>
            <w:tcBorders>
              <w:top w:val="nil"/>
              <w:bottom w:val="nil"/>
            </w:tcBorders>
            <w:shd w:val="clear" w:color="auto" w:fill="auto"/>
            <w:noWrap/>
            <w:tcMar>
              <w:right w:w="198" w:type="dxa"/>
            </w:tcMar>
            <w:vAlign w:val="bottom"/>
            <w:hideMark/>
          </w:tcPr>
          <w:p w14:paraId="209D4F6C"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0,92</w:t>
            </w:r>
          </w:p>
        </w:tc>
        <w:tc>
          <w:tcPr>
            <w:tcW w:w="1134" w:type="dxa"/>
            <w:tcBorders>
              <w:top w:val="nil"/>
              <w:bottom w:val="nil"/>
            </w:tcBorders>
            <w:shd w:val="clear" w:color="auto" w:fill="auto"/>
            <w:noWrap/>
            <w:tcMar>
              <w:right w:w="198" w:type="dxa"/>
            </w:tcMar>
            <w:vAlign w:val="bottom"/>
            <w:hideMark/>
          </w:tcPr>
          <w:p w14:paraId="4DFCA84B"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0,92</w:t>
            </w:r>
          </w:p>
        </w:tc>
        <w:tc>
          <w:tcPr>
            <w:tcW w:w="1134" w:type="dxa"/>
            <w:tcBorders>
              <w:top w:val="nil"/>
              <w:bottom w:val="nil"/>
            </w:tcBorders>
            <w:shd w:val="clear" w:color="auto" w:fill="auto"/>
            <w:noWrap/>
            <w:tcMar>
              <w:right w:w="198" w:type="dxa"/>
            </w:tcMar>
            <w:vAlign w:val="bottom"/>
            <w:hideMark/>
          </w:tcPr>
          <w:p w14:paraId="70D118B7"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0,92</w:t>
            </w:r>
          </w:p>
        </w:tc>
        <w:tc>
          <w:tcPr>
            <w:tcW w:w="1134" w:type="dxa"/>
            <w:tcBorders>
              <w:top w:val="nil"/>
              <w:bottom w:val="nil"/>
            </w:tcBorders>
            <w:tcMar>
              <w:right w:w="198" w:type="dxa"/>
            </w:tcMar>
            <w:vAlign w:val="bottom"/>
          </w:tcPr>
          <w:p w14:paraId="20AE0BA9"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0,92</w:t>
            </w:r>
          </w:p>
        </w:tc>
        <w:tc>
          <w:tcPr>
            <w:tcW w:w="1134" w:type="dxa"/>
            <w:tcBorders>
              <w:top w:val="nil"/>
              <w:bottom w:val="nil"/>
            </w:tcBorders>
            <w:vAlign w:val="bottom"/>
          </w:tcPr>
          <w:p w14:paraId="50020A84" w14:textId="77777777" w:rsidR="001834BF" w:rsidRPr="00F8750E" w:rsidRDefault="001834BF" w:rsidP="001834BF">
            <w:pPr>
              <w:spacing w:after="0" w:line="240" w:lineRule="auto"/>
              <w:jc w:val="right"/>
              <w:rPr>
                <w:rFonts w:ascii="Montserrat Light" w:hAnsi="Montserrat Light" w:cs="Calibri"/>
                <w:color w:val="000000"/>
              </w:rPr>
            </w:pPr>
            <w:r w:rsidRPr="00F8750E">
              <w:rPr>
                <w:rFonts w:ascii="Montserrat Light" w:hAnsi="Montserrat Light" w:cs="Arial"/>
                <w:color w:val="000000"/>
              </w:rPr>
              <w:t>0,94</w:t>
            </w:r>
          </w:p>
        </w:tc>
      </w:tr>
      <w:tr w:rsidR="001834BF" w:rsidRPr="00F8750E" w14:paraId="5D4F9A49" w14:textId="77777777" w:rsidTr="00E0142A">
        <w:trPr>
          <w:cantSplit/>
        </w:trPr>
        <w:tc>
          <w:tcPr>
            <w:tcW w:w="1670" w:type="dxa"/>
            <w:tcBorders>
              <w:top w:val="nil"/>
              <w:bottom w:val="nil"/>
            </w:tcBorders>
            <w:shd w:val="clear" w:color="auto" w:fill="auto"/>
            <w:vAlign w:val="center"/>
            <w:hideMark/>
          </w:tcPr>
          <w:p w14:paraId="172F7130" w14:textId="77777777" w:rsidR="001834BF" w:rsidRPr="00F8750E" w:rsidRDefault="001834BF" w:rsidP="001834B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noWrap/>
            <w:tcMar>
              <w:right w:w="198" w:type="dxa"/>
            </w:tcMar>
            <w:vAlign w:val="bottom"/>
            <w:hideMark/>
          </w:tcPr>
          <w:p w14:paraId="1215FD9B"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10,03</w:t>
            </w:r>
          </w:p>
        </w:tc>
        <w:tc>
          <w:tcPr>
            <w:tcW w:w="1134" w:type="dxa"/>
            <w:tcBorders>
              <w:top w:val="nil"/>
              <w:bottom w:val="nil"/>
            </w:tcBorders>
            <w:shd w:val="clear" w:color="auto" w:fill="auto"/>
            <w:noWrap/>
            <w:tcMar>
              <w:right w:w="198" w:type="dxa"/>
            </w:tcMar>
            <w:vAlign w:val="bottom"/>
            <w:hideMark/>
          </w:tcPr>
          <w:p w14:paraId="70AEDB81"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0,92</w:t>
            </w:r>
          </w:p>
        </w:tc>
        <w:tc>
          <w:tcPr>
            <w:tcW w:w="1134" w:type="dxa"/>
            <w:tcBorders>
              <w:top w:val="nil"/>
              <w:bottom w:val="nil"/>
            </w:tcBorders>
            <w:shd w:val="clear" w:color="auto" w:fill="auto"/>
            <w:noWrap/>
            <w:tcMar>
              <w:right w:w="198" w:type="dxa"/>
            </w:tcMar>
            <w:vAlign w:val="bottom"/>
            <w:hideMark/>
          </w:tcPr>
          <w:p w14:paraId="7F27C68A"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0,92</w:t>
            </w:r>
          </w:p>
        </w:tc>
        <w:tc>
          <w:tcPr>
            <w:tcW w:w="1134" w:type="dxa"/>
            <w:tcBorders>
              <w:top w:val="nil"/>
              <w:bottom w:val="nil"/>
            </w:tcBorders>
            <w:shd w:val="clear" w:color="auto" w:fill="auto"/>
            <w:noWrap/>
            <w:tcMar>
              <w:right w:w="198" w:type="dxa"/>
            </w:tcMar>
            <w:vAlign w:val="bottom"/>
            <w:hideMark/>
          </w:tcPr>
          <w:p w14:paraId="33F8A4E1"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0,90</w:t>
            </w:r>
          </w:p>
        </w:tc>
        <w:tc>
          <w:tcPr>
            <w:tcW w:w="1134" w:type="dxa"/>
            <w:tcBorders>
              <w:top w:val="nil"/>
              <w:bottom w:val="nil"/>
            </w:tcBorders>
            <w:tcMar>
              <w:right w:w="198" w:type="dxa"/>
            </w:tcMar>
            <w:vAlign w:val="bottom"/>
          </w:tcPr>
          <w:p w14:paraId="64DA123E"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0,89</w:t>
            </w:r>
          </w:p>
        </w:tc>
        <w:tc>
          <w:tcPr>
            <w:tcW w:w="1134" w:type="dxa"/>
            <w:tcBorders>
              <w:top w:val="nil"/>
              <w:bottom w:val="nil"/>
            </w:tcBorders>
            <w:vAlign w:val="bottom"/>
          </w:tcPr>
          <w:p w14:paraId="1CFAD1CE" w14:textId="77777777" w:rsidR="001834BF" w:rsidRPr="00F8750E" w:rsidRDefault="001834BF" w:rsidP="001834BF">
            <w:pPr>
              <w:spacing w:after="0" w:line="240" w:lineRule="auto"/>
              <w:jc w:val="right"/>
              <w:rPr>
                <w:rFonts w:ascii="Montserrat Light" w:hAnsi="Montserrat Light" w:cs="Calibri"/>
                <w:color w:val="000000"/>
              </w:rPr>
            </w:pPr>
            <w:r w:rsidRPr="00F8750E">
              <w:rPr>
                <w:rFonts w:ascii="Montserrat Light" w:hAnsi="Montserrat Light" w:cs="Arial"/>
                <w:color w:val="000000"/>
              </w:rPr>
              <w:t>0,88</w:t>
            </w:r>
          </w:p>
        </w:tc>
      </w:tr>
      <w:tr w:rsidR="001834BF" w:rsidRPr="00F8750E" w14:paraId="65E87CF4" w14:textId="77777777" w:rsidTr="00E0142A">
        <w:trPr>
          <w:cantSplit/>
        </w:trPr>
        <w:tc>
          <w:tcPr>
            <w:tcW w:w="1670" w:type="dxa"/>
            <w:tcBorders>
              <w:top w:val="nil"/>
              <w:bottom w:val="nil"/>
            </w:tcBorders>
            <w:shd w:val="clear" w:color="auto" w:fill="auto"/>
            <w:vAlign w:val="center"/>
            <w:hideMark/>
          </w:tcPr>
          <w:p w14:paraId="51DEC32D" w14:textId="77777777" w:rsidR="001834BF" w:rsidRPr="00F8750E" w:rsidRDefault="001834BF" w:rsidP="001834B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noWrap/>
            <w:tcMar>
              <w:right w:w="198" w:type="dxa"/>
            </w:tcMar>
            <w:vAlign w:val="bottom"/>
            <w:hideMark/>
          </w:tcPr>
          <w:p w14:paraId="69F27B53"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0,98</w:t>
            </w:r>
          </w:p>
        </w:tc>
        <w:tc>
          <w:tcPr>
            <w:tcW w:w="1134" w:type="dxa"/>
            <w:tcBorders>
              <w:top w:val="nil"/>
              <w:bottom w:val="nil"/>
            </w:tcBorders>
            <w:shd w:val="clear" w:color="auto" w:fill="auto"/>
            <w:noWrap/>
            <w:tcMar>
              <w:right w:w="198" w:type="dxa"/>
            </w:tcMar>
            <w:vAlign w:val="bottom"/>
            <w:hideMark/>
          </w:tcPr>
          <w:p w14:paraId="16720129"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0,96</w:t>
            </w:r>
          </w:p>
        </w:tc>
        <w:tc>
          <w:tcPr>
            <w:tcW w:w="1134" w:type="dxa"/>
            <w:tcBorders>
              <w:top w:val="nil"/>
              <w:bottom w:val="nil"/>
            </w:tcBorders>
            <w:shd w:val="clear" w:color="auto" w:fill="auto"/>
            <w:noWrap/>
            <w:tcMar>
              <w:right w:w="198" w:type="dxa"/>
            </w:tcMar>
            <w:vAlign w:val="bottom"/>
            <w:hideMark/>
          </w:tcPr>
          <w:p w14:paraId="2EA34BDA"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0,96</w:t>
            </w:r>
          </w:p>
        </w:tc>
        <w:tc>
          <w:tcPr>
            <w:tcW w:w="1134" w:type="dxa"/>
            <w:tcBorders>
              <w:top w:val="nil"/>
              <w:bottom w:val="nil"/>
            </w:tcBorders>
            <w:shd w:val="clear" w:color="auto" w:fill="auto"/>
            <w:noWrap/>
            <w:tcMar>
              <w:right w:w="198" w:type="dxa"/>
            </w:tcMar>
            <w:vAlign w:val="bottom"/>
            <w:hideMark/>
          </w:tcPr>
          <w:p w14:paraId="49A1A863"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0,97</w:t>
            </w:r>
          </w:p>
        </w:tc>
        <w:tc>
          <w:tcPr>
            <w:tcW w:w="1134" w:type="dxa"/>
            <w:tcBorders>
              <w:top w:val="nil"/>
              <w:bottom w:val="nil"/>
            </w:tcBorders>
            <w:tcMar>
              <w:right w:w="198" w:type="dxa"/>
            </w:tcMar>
            <w:vAlign w:val="bottom"/>
          </w:tcPr>
          <w:p w14:paraId="59C5AEA9"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0,95</w:t>
            </w:r>
          </w:p>
        </w:tc>
        <w:tc>
          <w:tcPr>
            <w:tcW w:w="1134" w:type="dxa"/>
            <w:tcBorders>
              <w:top w:val="nil"/>
              <w:bottom w:val="nil"/>
            </w:tcBorders>
            <w:vAlign w:val="bottom"/>
          </w:tcPr>
          <w:p w14:paraId="0FCA7B4A" w14:textId="77777777" w:rsidR="001834BF" w:rsidRPr="00F8750E" w:rsidRDefault="001834BF" w:rsidP="001834BF">
            <w:pPr>
              <w:spacing w:after="0" w:line="240" w:lineRule="auto"/>
              <w:jc w:val="right"/>
              <w:rPr>
                <w:rFonts w:ascii="Montserrat Light" w:hAnsi="Montserrat Light" w:cs="Calibri"/>
                <w:color w:val="000000"/>
              </w:rPr>
            </w:pPr>
            <w:r w:rsidRPr="00F8750E">
              <w:rPr>
                <w:rFonts w:ascii="Montserrat Light" w:hAnsi="Montserrat Light" w:cs="Arial"/>
                <w:color w:val="000000"/>
              </w:rPr>
              <w:t>0,96</w:t>
            </w:r>
          </w:p>
        </w:tc>
      </w:tr>
      <w:tr w:rsidR="001834BF" w:rsidRPr="00F8750E" w14:paraId="120BCD95" w14:textId="77777777" w:rsidTr="00E0142A">
        <w:trPr>
          <w:cantSplit/>
        </w:trPr>
        <w:tc>
          <w:tcPr>
            <w:tcW w:w="1670" w:type="dxa"/>
            <w:tcBorders>
              <w:top w:val="nil"/>
              <w:bottom w:val="nil"/>
            </w:tcBorders>
            <w:shd w:val="clear" w:color="auto" w:fill="auto"/>
            <w:vAlign w:val="center"/>
            <w:hideMark/>
          </w:tcPr>
          <w:p w14:paraId="230E89E3" w14:textId="77777777" w:rsidR="001834BF" w:rsidRPr="00F8750E" w:rsidRDefault="001834BF" w:rsidP="001834B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noWrap/>
            <w:tcMar>
              <w:right w:w="198" w:type="dxa"/>
            </w:tcMar>
            <w:vAlign w:val="bottom"/>
            <w:hideMark/>
          </w:tcPr>
          <w:p w14:paraId="7FCC9CDB"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0,99</w:t>
            </w:r>
          </w:p>
        </w:tc>
        <w:tc>
          <w:tcPr>
            <w:tcW w:w="1134" w:type="dxa"/>
            <w:tcBorders>
              <w:top w:val="nil"/>
              <w:bottom w:val="nil"/>
            </w:tcBorders>
            <w:shd w:val="clear" w:color="auto" w:fill="auto"/>
            <w:noWrap/>
            <w:tcMar>
              <w:right w:w="198" w:type="dxa"/>
            </w:tcMar>
            <w:vAlign w:val="bottom"/>
            <w:hideMark/>
          </w:tcPr>
          <w:p w14:paraId="67AA8421"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0,95</w:t>
            </w:r>
          </w:p>
        </w:tc>
        <w:tc>
          <w:tcPr>
            <w:tcW w:w="1134" w:type="dxa"/>
            <w:tcBorders>
              <w:top w:val="nil"/>
              <w:bottom w:val="nil"/>
            </w:tcBorders>
            <w:shd w:val="clear" w:color="auto" w:fill="auto"/>
            <w:noWrap/>
            <w:tcMar>
              <w:right w:w="198" w:type="dxa"/>
            </w:tcMar>
            <w:vAlign w:val="bottom"/>
            <w:hideMark/>
          </w:tcPr>
          <w:p w14:paraId="139BC886"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0,95</w:t>
            </w:r>
          </w:p>
        </w:tc>
        <w:tc>
          <w:tcPr>
            <w:tcW w:w="1134" w:type="dxa"/>
            <w:tcBorders>
              <w:top w:val="nil"/>
              <w:bottom w:val="nil"/>
            </w:tcBorders>
            <w:shd w:val="clear" w:color="auto" w:fill="auto"/>
            <w:noWrap/>
            <w:tcMar>
              <w:right w:w="198" w:type="dxa"/>
            </w:tcMar>
            <w:vAlign w:val="bottom"/>
            <w:hideMark/>
          </w:tcPr>
          <w:p w14:paraId="5A686AAF"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0,96</w:t>
            </w:r>
          </w:p>
        </w:tc>
        <w:tc>
          <w:tcPr>
            <w:tcW w:w="1134" w:type="dxa"/>
            <w:tcBorders>
              <w:top w:val="nil"/>
              <w:bottom w:val="nil"/>
            </w:tcBorders>
            <w:tcMar>
              <w:right w:w="198" w:type="dxa"/>
            </w:tcMar>
            <w:vAlign w:val="bottom"/>
          </w:tcPr>
          <w:p w14:paraId="72D1A9A4"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0,95</w:t>
            </w:r>
          </w:p>
        </w:tc>
        <w:tc>
          <w:tcPr>
            <w:tcW w:w="1134" w:type="dxa"/>
            <w:tcBorders>
              <w:top w:val="nil"/>
              <w:bottom w:val="nil"/>
            </w:tcBorders>
            <w:vAlign w:val="bottom"/>
          </w:tcPr>
          <w:p w14:paraId="7065F242" w14:textId="77777777" w:rsidR="001834BF" w:rsidRPr="00F8750E" w:rsidRDefault="001834BF" w:rsidP="001834BF">
            <w:pPr>
              <w:spacing w:after="0" w:line="240" w:lineRule="auto"/>
              <w:jc w:val="right"/>
              <w:rPr>
                <w:rFonts w:ascii="Montserrat Light" w:hAnsi="Montserrat Light" w:cs="Calibri"/>
                <w:color w:val="000000"/>
              </w:rPr>
            </w:pPr>
            <w:r w:rsidRPr="00F8750E">
              <w:rPr>
                <w:rFonts w:ascii="Montserrat Light" w:hAnsi="Montserrat Light" w:cs="Arial"/>
                <w:color w:val="000000"/>
              </w:rPr>
              <w:t>0,94</w:t>
            </w:r>
          </w:p>
        </w:tc>
      </w:tr>
      <w:tr w:rsidR="001834BF" w:rsidRPr="00F8750E" w14:paraId="7E30ACEA" w14:textId="77777777" w:rsidTr="00E0142A">
        <w:trPr>
          <w:cantSplit/>
        </w:trPr>
        <w:tc>
          <w:tcPr>
            <w:tcW w:w="1670" w:type="dxa"/>
            <w:tcBorders>
              <w:top w:val="nil"/>
              <w:bottom w:val="nil"/>
            </w:tcBorders>
            <w:shd w:val="clear" w:color="auto" w:fill="auto"/>
            <w:vAlign w:val="center"/>
            <w:hideMark/>
          </w:tcPr>
          <w:p w14:paraId="69DA8D7D" w14:textId="77777777" w:rsidR="001834BF" w:rsidRPr="00F8750E" w:rsidRDefault="001834BF" w:rsidP="001834B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noWrap/>
            <w:tcMar>
              <w:right w:w="198" w:type="dxa"/>
            </w:tcMar>
            <w:vAlign w:val="bottom"/>
            <w:hideMark/>
          </w:tcPr>
          <w:p w14:paraId="0072F5BE"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0,91</w:t>
            </w:r>
          </w:p>
        </w:tc>
        <w:tc>
          <w:tcPr>
            <w:tcW w:w="1134" w:type="dxa"/>
            <w:tcBorders>
              <w:top w:val="nil"/>
              <w:bottom w:val="nil"/>
            </w:tcBorders>
            <w:shd w:val="clear" w:color="auto" w:fill="auto"/>
            <w:noWrap/>
            <w:tcMar>
              <w:right w:w="198" w:type="dxa"/>
            </w:tcMar>
            <w:vAlign w:val="bottom"/>
            <w:hideMark/>
          </w:tcPr>
          <w:p w14:paraId="554A1AC4"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0,90</w:t>
            </w:r>
          </w:p>
        </w:tc>
        <w:tc>
          <w:tcPr>
            <w:tcW w:w="1134" w:type="dxa"/>
            <w:tcBorders>
              <w:top w:val="nil"/>
              <w:bottom w:val="nil"/>
            </w:tcBorders>
            <w:shd w:val="clear" w:color="auto" w:fill="auto"/>
            <w:noWrap/>
            <w:tcMar>
              <w:right w:w="198" w:type="dxa"/>
            </w:tcMar>
            <w:vAlign w:val="bottom"/>
            <w:hideMark/>
          </w:tcPr>
          <w:p w14:paraId="16F1B982"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0,90</w:t>
            </w:r>
          </w:p>
        </w:tc>
        <w:tc>
          <w:tcPr>
            <w:tcW w:w="1134" w:type="dxa"/>
            <w:tcBorders>
              <w:top w:val="nil"/>
              <w:bottom w:val="nil"/>
            </w:tcBorders>
            <w:shd w:val="clear" w:color="auto" w:fill="auto"/>
            <w:noWrap/>
            <w:tcMar>
              <w:right w:w="198" w:type="dxa"/>
            </w:tcMar>
            <w:vAlign w:val="bottom"/>
            <w:hideMark/>
          </w:tcPr>
          <w:p w14:paraId="5266692C"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0,90</w:t>
            </w:r>
          </w:p>
        </w:tc>
        <w:tc>
          <w:tcPr>
            <w:tcW w:w="1134" w:type="dxa"/>
            <w:tcBorders>
              <w:top w:val="nil"/>
              <w:bottom w:val="nil"/>
            </w:tcBorders>
            <w:tcMar>
              <w:right w:w="198" w:type="dxa"/>
            </w:tcMar>
            <w:vAlign w:val="bottom"/>
          </w:tcPr>
          <w:p w14:paraId="3DDD989F"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0,89</w:t>
            </w:r>
          </w:p>
        </w:tc>
        <w:tc>
          <w:tcPr>
            <w:tcW w:w="1134" w:type="dxa"/>
            <w:tcBorders>
              <w:top w:val="nil"/>
              <w:bottom w:val="nil"/>
            </w:tcBorders>
            <w:vAlign w:val="bottom"/>
          </w:tcPr>
          <w:p w14:paraId="7934EB38" w14:textId="77777777" w:rsidR="001834BF" w:rsidRPr="00F8750E" w:rsidRDefault="001834BF" w:rsidP="001834BF">
            <w:pPr>
              <w:spacing w:after="0" w:line="240" w:lineRule="auto"/>
              <w:jc w:val="right"/>
              <w:rPr>
                <w:rFonts w:ascii="Montserrat Light" w:hAnsi="Montserrat Light" w:cs="Calibri"/>
                <w:color w:val="000000"/>
              </w:rPr>
            </w:pPr>
            <w:r w:rsidRPr="00F8750E">
              <w:rPr>
                <w:rFonts w:ascii="Montserrat Light" w:hAnsi="Montserrat Light" w:cs="Arial"/>
                <w:color w:val="000000"/>
              </w:rPr>
              <w:t>0,89</w:t>
            </w:r>
          </w:p>
        </w:tc>
      </w:tr>
      <w:tr w:rsidR="001834BF" w:rsidRPr="00F8750E" w14:paraId="67ED359A" w14:textId="77777777" w:rsidTr="00E0142A">
        <w:trPr>
          <w:cantSplit/>
        </w:trPr>
        <w:tc>
          <w:tcPr>
            <w:tcW w:w="1670" w:type="dxa"/>
            <w:tcBorders>
              <w:top w:val="nil"/>
            </w:tcBorders>
            <w:shd w:val="clear" w:color="auto" w:fill="auto"/>
            <w:vAlign w:val="center"/>
            <w:hideMark/>
          </w:tcPr>
          <w:p w14:paraId="2C668AAA" w14:textId="77777777" w:rsidR="001834BF" w:rsidRPr="00F8750E" w:rsidRDefault="001834BF" w:rsidP="001834B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noWrap/>
            <w:tcMar>
              <w:right w:w="198" w:type="dxa"/>
            </w:tcMar>
            <w:vAlign w:val="bottom"/>
            <w:hideMark/>
          </w:tcPr>
          <w:p w14:paraId="74E266C2"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0,94</w:t>
            </w:r>
          </w:p>
        </w:tc>
        <w:tc>
          <w:tcPr>
            <w:tcW w:w="1134" w:type="dxa"/>
            <w:tcBorders>
              <w:top w:val="nil"/>
            </w:tcBorders>
            <w:shd w:val="clear" w:color="auto" w:fill="auto"/>
            <w:noWrap/>
            <w:tcMar>
              <w:right w:w="198" w:type="dxa"/>
            </w:tcMar>
            <w:vAlign w:val="bottom"/>
            <w:hideMark/>
          </w:tcPr>
          <w:p w14:paraId="2C8D19DD"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0,92</w:t>
            </w:r>
          </w:p>
        </w:tc>
        <w:tc>
          <w:tcPr>
            <w:tcW w:w="1134" w:type="dxa"/>
            <w:tcBorders>
              <w:top w:val="nil"/>
            </w:tcBorders>
            <w:shd w:val="clear" w:color="auto" w:fill="auto"/>
            <w:noWrap/>
            <w:tcMar>
              <w:right w:w="198" w:type="dxa"/>
            </w:tcMar>
            <w:vAlign w:val="bottom"/>
            <w:hideMark/>
          </w:tcPr>
          <w:p w14:paraId="3C25F0A7"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0,91</w:t>
            </w:r>
          </w:p>
        </w:tc>
        <w:tc>
          <w:tcPr>
            <w:tcW w:w="1134" w:type="dxa"/>
            <w:tcBorders>
              <w:top w:val="nil"/>
            </w:tcBorders>
            <w:shd w:val="clear" w:color="auto" w:fill="auto"/>
            <w:noWrap/>
            <w:tcMar>
              <w:right w:w="198" w:type="dxa"/>
            </w:tcMar>
            <w:vAlign w:val="bottom"/>
            <w:hideMark/>
          </w:tcPr>
          <w:p w14:paraId="168E0772"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0,91</w:t>
            </w:r>
          </w:p>
        </w:tc>
        <w:tc>
          <w:tcPr>
            <w:tcW w:w="1134" w:type="dxa"/>
            <w:tcBorders>
              <w:top w:val="nil"/>
            </w:tcBorders>
            <w:tcMar>
              <w:right w:w="198" w:type="dxa"/>
            </w:tcMar>
            <w:vAlign w:val="bottom"/>
          </w:tcPr>
          <w:p w14:paraId="61C04C8C" w14:textId="77777777" w:rsidR="001834BF" w:rsidRPr="00F8750E" w:rsidRDefault="001834BF" w:rsidP="001834BF">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0,90</w:t>
            </w:r>
          </w:p>
        </w:tc>
        <w:tc>
          <w:tcPr>
            <w:tcW w:w="1134" w:type="dxa"/>
            <w:tcBorders>
              <w:top w:val="nil"/>
            </w:tcBorders>
            <w:vAlign w:val="bottom"/>
          </w:tcPr>
          <w:p w14:paraId="2945702D" w14:textId="77777777" w:rsidR="001834BF" w:rsidRPr="00F8750E" w:rsidRDefault="001834BF" w:rsidP="001834BF">
            <w:pPr>
              <w:spacing w:after="0" w:line="240" w:lineRule="auto"/>
              <w:jc w:val="right"/>
              <w:rPr>
                <w:rFonts w:ascii="Montserrat Light" w:hAnsi="Montserrat Light" w:cs="Calibri"/>
                <w:color w:val="000000"/>
              </w:rPr>
            </w:pPr>
            <w:r w:rsidRPr="00F8750E">
              <w:rPr>
                <w:rFonts w:ascii="Montserrat Light" w:hAnsi="Montserrat Light" w:cs="Arial"/>
                <w:color w:val="000000"/>
              </w:rPr>
              <w:t>0,89</w:t>
            </w:r>
          </w:p>
        </w:tc>
      </w:tr>
      <w:tr w:rsidR="001834BF" w:rsidRPr="00F8750E" w14:paraId="4DE1EC9F" w14:textId="77777777" w:rsidTr="00A00A07">
        <w:trPr>
          <w:cantSplit/>
        </w:trPr>
        <w:tc>
          <w:tcPr>
            <w:tcW w:w="1670" w:type="dxa"/>
            <w:shd w:val="clear" w:color="auto" w:fill="auto"/>
            <w:vAlign w:val="center"/>
            <w:hideMark/>
          </w:tcPr>
          <w:p w14:paraId="122E4B2F" w14:textId="77777777" w:rsidR="001834BF" w:rsidRPr="00F8750E" w:rsidRDefault="001834BF" w:rsidP="001834BF">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noWrap/>
            <w:tcMar>
              <w:right w:w="198" w:type="dxa"/>
            </w:tcMar>
            <w:vAlign w:val="bottom"/>
            <w:hideMark/>
          </w:tcPr>
          <w:p w14:paraId="150715AE" w14:textId="77777777" w:rsidR="001834BF" w:rsidRPr="00F8750E" w:rsidRDefault="001834BF" w:rsidP="001834BF">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0,98</w:t>
            </w:r>
          </w:p>
        </w:tc>
        <w:tc>
          <w:tcPr>
            <w:tcW w:w="1134" w:type="dxa"/>
            <w:shd w:val="clear" w:color="auto" w:fill="auto"/>
            <w:noWrap/>
            <w:tcMar>
              <w:right w:w="198" w:type="dxa"/>
            </w:tcMar>
            <w:vAlign w:val="bottom"/>
            <w:hideMark/>
          </w:tcPr>
          <w:p w14:paraId="4BD77240" w14:textId="77777777" w:rsidR="001834BF" w:rsidRPr="00F8750E" w:rsidRDefault="001834BF" w:rsidP="001834BF">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0,94</w:t>
            </w:r>
          </w:p>
        </w:tc>
        <w:tc>
          <w:tcPr>
            <w:tcW w:w="1134" w:type="dxa"/>
            <w:shd w:val="clear" w:color="auto" w:fill="auto"/>
            <w:noWrap/>
            <w:tcMar>
              <w:right w:w="198" w:type="dxa"/>
            </w:tcMar>
            <w:vAlign w:val="bottom"/>
            <w:hideMark/>
          </w:tcPr>
          <w:p w14:paraId="2346EA60" w14:textId="77777777" w:rsidR="001834BF" w:rsidRPr="00F8750E" w:rsidRDefault="001834BF" w:rsidP="001834BF">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0,93</w:t>
            </w:r>
          </w:p>
        </w:tc>
        <w:tc>
          <w:tcPr>
            <w:tcW w:w="1134" w:type="dxa"/>
            <w:shd w:val="clear" w:color="auto" w:fill="auto"/>
            <w:noWrap/>
            <w:tcMar>
              <w:right w:w="198" w:type="dxa"/>
            </w:tcMar>
            <w:vAlign w:val="bottom"/>
            <w:hideMark/>
          </w:tcPr>
          <w:p w14:paraId="729A38A4" w14:textId="77777777" w:rsidR="001834BF" w:rsidRPr="00F8750E" w:rsidRDefault="001834BF" w:rsidP="001834BF">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0,93</w:t>
            </w:r>
          </w:p>
        </w:tc>
        <w:tc>
          <w:tcPr>
            <w:tcW w:w="1134" w:type="dxa"/>
            <w:tcMar>
              <w:right w:w="198" w:type="dxa"/>
            </w:tcMar>
            <w:vAlign w:val="bottom"/>
          </w:tcPr>
          <w:p w14:paraId="217BEEA1" w14:textId="77777777" w:rsidR="001834BF" w:rsidRPr="00F8750E" w:rsidRDefault="001834BF" w:rsidP="001834BF">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0,92</w:t>
            </w:r>
          </w:p>
        </w:tc>
        <w:tc>
          <w:tcPr>
            <w:tcW w:w="1134" w:type="dxa"/>
          </w:tcPr>
          <w:p w14:paraId="2A7E647E" w14:textId="77777777" w:rsidR="001834BF" w:rsidRPr="00A00A07" w:rsidRDefault="001834BF" w:rsidP="00A00A07">
            <w:pPr>
              <w:spacing w:after="0" w:line="240" w:lineRule="auto"/>
              <w:jc w:val="center"/>
              <w:rPr>
                <w:rFonts w:ascii="Montserrat Light" w:hAnsi="Montserrat Light" w:cs="Calibri"/>
                <w:b/>
                <w:color w:val="000000"/>
              </w:rPr>
            </w:pPr>
            <w:r w:rsidRPr="00A00A07">
              <w:rPr>
                <w:rFonts w:ascii="Montserrat Light" w:hAnsi="Montserrat Light" w:cs="Arial"/>
                <w:b/>
                <w:color w:val="000000"/>
              </w:rPr>
              <w:t>0,92</w:t>
            </w:r>
          </w:p>
        </w:tc>
      </w:tr>
    </w:tbl>
    <w:p w14:paraId="6F3F681A" w14:textId="77777777" w:rsidR="000425E2" w:rsidRPr="00F8750E" w:rsidRDefault="001409E8" w:rsidP="001409E8">
      <w:pPr>
        <w:spacing w:after="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DPP/MEMP</w:t>
      </w:r>
      <w:r w:rsidR="000425E2" w:rsidRPr="00F8750E">
        <w:rPr>
          <w:rFonts w:ascii="Montserrat Light" w:hAnsi="Montserrat Light"/>
          <w:color w:val="000000"/>
        </w:rPr>
        <w:br w:type="page"/>
      </w:r>
    </w:p>
    <w:p w14:paraId="6E898D33" w14:textId="77777777" w:rsidR="005C6445" w:rsidRPr="00F8750E" w:rsidRDefault="00205F69" w:rsidP="007D087D">
      <w:pPr>
        <w:pStyle w:val="Lgende"/>
        <w:spacing w:before="120" w:after="120"/>
        <w:ind w:left="1644" w:hanging="1644"/>
        <w:jc w:val="both"/>
        <w:rPr>
          <w:rFonts w:ascii="Montserrat Light" w:hAnsi="Montserrat Light"/>
          <w:sz w:val="22"/>
          <w:szCs w:val="22"/>
        </w:rPr>
      </w:pPr>
      <w:bookmarkStart w:id="165" w:name="_Toc102734516"/>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5</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5C6445" w:rsidRPr="00F8750E">
        <w:rPr>
          <w:rFonts w:ascii="Montserrat Light" w:hAnsi="Montserrat Light"/>
          <w:sz w:val="22"/>
          <w:szCs w:val="22"/>
        </w:rPr>
        <w:t>: Taux de promotion</w:t>
      </w:r>
      <w:r w:rsidR="00713065" w:rsidRPr="00F8750E">
        <w:rPr>
          <w:rFonts w:ascii="Montserrat Light" w:hAnsi="Montserrat Light"/>
          <w:sz w:val="22"/>
          <w:szCs w:val="22"/>
        </w:rPr>
        <w:t xml:space="preserve"> (%)</w:t>
      </w:r>
      <w:r w:rsidR="005C6445" w:rsidRPr="00F8750E">
        <w:rPr>
          <w:rFonts w:ascii="Montserrat Light" w:hAnsi="Montserrat Light"/>
          <w:sz w:val="22"/>
          <w:szCs w:val="22"/>
        </w:rPr>
        <w:t xml:space="preserve"> au </w:t>
      </w:r>
      <w:r w:rsidR="00750BF2" w:rsidRPr="00F8750E">
        <w:rPr>
          <w:rFonts w:ascii="Montserrat Light" w:hAnsi="Montserrat Light"/>
          <w:sz w:val="22"/>
          <w:szCs w:val="22"/>
        </w:rPr>
        <w:t>primaire par département de 2015 à 20</w:t>
      </w:r>
      <w:r w:rsidR="0089497F" w:rsidRPr="00F8750E">
        <w:rPr>
          <w:rFonts w:ascii="Montserrat Light" w:hAnsi="Montserrat Light"/>
          <w:sz w:val="22"/>
          <w:szCs w:val="22"/>
        </w:rPr>
        <w:t>20</w:t>
      </w:r>
      <w:bookmarkEnd w:id="165"/>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7"/>
        <w:gridCol w:w="770"/>
        <w:gridCol w:w="1253"/>
        <w:gridCol w:w="1253"/>
        <w:gridCol w:w="1253"/>
        <w:gridCol w:w="1253"/>
        <w:gridCol w:w="1186"/>
        <w:gridCol w:w="1037"/>
      </w:tblGrid>
      <w:tr w:rsidR="0089497F" w:rsidRPr="00F8750E" w14:paraId="64194D65" w14:textId="77777777" w:rsidTr="0072756D">
        <w:trPr>
          <w:cantSplit/>
        </w:trPr>
        <w:tc>
          <w:tcPr>
            <w:tcW w:w="1617" w:type="dxa"/>
            <w:shd w:val="clear" w:color="auto" w:fill="DEEAF6" w:themeFill="accent1" w:themeFillTint="33"/>
            <w:vAlign w:val="center"/>
            <w:hideMark/>
          </w:tcPr>
          <w:p w14:paraId="2DFAE320" w14:textId="77777777" w:rsidR="0089497F" w:rsidRPr="00F8750E" w:rsidRDefault="0089497F" w:rsidP="00A44099">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70" w:type="dxa"/>
            <w:tcBorders>
              <w:bottom w:val="single" w:sz="4" w:space="0" w:color="auto"/>
            </w:tcBorders>
            <w:shd w:val="clear" w:color="auto" w:fill="DEEAF6" w:themeFill="accent1" w:themeFillTint="33"/>
            <w:vAlign w:val="center"/>
            <w:hideMark/>
          </w:tcPr>
          <w:p w14:paraId="0CE8175F" w14:textId="77777777" w:rsidR="0089497F" w:rsidRPr="00F8750E" w:rsidRDefault="0089497F" w:rsidP="00A44099">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53" w:type="dxa"/>
            <w:tcBorders>
              <w:bottom w:val="single" w:sz="4" w:space="0" w:color="auto"/>
            </w:tcBorders>
            <w:shd w:val="clear" w:color="auto" w:fill="DEEAF6" w:themeFill="accent1" w:themeFillTint="33"/>
            <w:tcMar>
              <w:right w:w="198" w:type="dxa"/>
            </w:tcMar>
            <w:vAlign w:val="center"/>
            <w:hideMark/>
          </w:tcPr>
          <w:p w14:paraId="3ED55BB2" w14:textId="77777777" w:rsidR="0089497F" w:rsidRPr="00F8750E" w:rsidRDefault="0089497F"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53" w:type="dxa"/>
            <w:tcBorders>
              <w:bottom w:val="single" w:sz="4" w:space="0" w:color="auto"/>
            </w:tcBorders>
            <w:shd w:val="clear" w:color="auto" w:fill="DEEAF6" w:themeFill="accent1" w:themeFillTint="33"/>
            <w:tcMar>
              <w:right w:w="198" w:type="dxa"/>
            </w:tcMar>
            <w:vAlign w:val="center"/>
            <w:hideMark/>
          </w:tcPr>
          <w:p w14:paraId="1A2BA0BF" w14:textId="77777777" w:rsidR="0089497F" w:rsidRPr="00F8750E" w:rsidRDefault="0089497F"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53" w:type="dxa"/>
            <w:tcBorders>
              <w:bottom w:val="single" w:sz="4" w:space="0" w:color="auto"/>
            </w:tcBorders>
            <w:shd w:val="clear" w:color="auto" w:fill="DEEAF6" w:themeFill="accent1" w:themeFillTint="33"/>
            <w:tcMar>
              <w:right w:w="198" w:type="dxa"/>
            </w:tcMar>
            <w:vAlign w:val="center"/>
            <w:hideMark/>
          </w:tcPr>
          <w:p w14:paraId="16C27424" w14:textId="77777777" w:rsidR="0089497F" w:rsidRPr="00F8750E" w:rsidRDefault="0089497F"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53" w:type="dxa"/>
            <w:tcBorders>
              <w:bottom w:val="single" w:sz="4" w:space="0" w:color="auto"/>
            </w:tcBorders>
            <w:shd w:val="clear" w:color="auto" w:fill="DEEAF6" w:themeFill="accent1" w:themeFillTint="33"/>
            <w:tcMar>
              <w:right w:w="198" w:type="dxa"/>
            </w:tcMar>
            <w:vAlign w:val="center"/>
            <w:hideMark/>
          </w:tcPr>
          <w:p w14:paraId="3CEE37C2" w14:textId="77777777" w:rsidR="0089497F" w:rsidRPr="00F8750E" w:rsidRDefault="0089497F"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86" w:type="dxa"/>
            <w:tcBorders>
              <w:bottom w:val="single" w:sz="4" w:space="0" w:color="auto"/>
            </w:tcBorders>
            <w:shd w:val="clear" w:color="auto" w:fill="DEEAF6" w:themeFill="accent1" w:themeFillTint="33"/>
            <w:tcMar>
              <w:right w:w="198" w:type="dxa"/>
            </w:tcMar>
          </w:tcPr>
          <w:p w14:paraId="19DDED8A" w14:textId="77777777" w:rsidR="0089497F" w:rsidRPr="00F8750E" w:rsidRDefault="0089497F"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37" w:type="dxa"/>
            <w:tcBorders>
              <w:bottom w:val="single" w:sz="4" w:space="0" w:color="auto"/>
            </w:tcBorders>
            <w:shd w:val="clear" w:color="auto" w:fill="DEEAF6" w:themeFill="accent1" w:themeFillTint="33"/>
          </w:tcPr>
          <w:p w14:paraId="71EE755C" w14:textId="77777777" w:rsidR="0089497F" w:rsidRPr="00F8750E" w:rsidRDefault="0089497F" w:rsidP="00A44099">
            <w:pPr>
              <w:spacing w:after="0" w:line="276" w:lineRule="auto"/>
              <w:jc w:val="right"/>
              <w:rPr>
                <w:rFonts w:ascii="Montserrat Light" w:hAnsi="Montserrat Light" w:cs="Calibri"/>
                <w:color w:val="000000"/>
              </w:rPr>
            </w:pPr>
            <w:r w:rsidRPr="00F8750E">
              <w:rPr>
                <w:rFonts w:ascii="Montserrat Light" w:hAnsi="Montserrat Light" w:cs="Calibri"/>
                <w:color w:val="000000"/>
              </w:rPr>
              <w:t>2020</w:t>
            </w:r>
          </w:p>
        </w:tc>
      </w:tr>
      <w:tr w:rsidR="0089497F" w:rsidRPr="00F8750E" w14:paraId="6AF8262C" w14:textId="77777777" w:rsidTr="00E0142A">
        <w:trPr>
          <w:cantSplit/>
        </w:trPr>
        <w:tc>
          <w:tcPr>
            <w:tcW w:w="1617" w:type="dxa"/>
            <w:tcBorders>
              <w:bottom w:val="nil"/>
            </w:tcBorders>
            <w:shd w:val="clear" w:color="auto" w:fill="auto"/>
            <w:vAlign w:val="center"/>
            <w:hideMark/>
          </w:tcPr>
          <w:p w14:paraId="39BB0903"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7559274"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3" w:type="dxa"/>
            <w:tcBorders>
              <w:bottom w:val="nil"/>
            </w:tcBorders>
            <w:shd w:val="clear" w:color="auto" w:fill="auto"/>
            <w:tcMar>
              <w:right w:w="198" w:type="dxa"/>
            </w:tcMar>
            <w:vAlign w:val="center"/>
          </w:tcPr>
          <w:p w14:paraId="08E0483B"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70,8</w:t>
            </w:r>
          </w:p>
        </w:tc>
        <w:tc>
          <w:tcPr>
            <w:tcW w:w="1253" w:type="dxa"/>
            <w:tcBorders>
              <w:bottom w:val="nil"/>
            </w:tcBorders>
            <w:shd w:val="clear" w:color="auto" w:fill="auto"/>
            <w:tcMar>
              <w:right w:w="198" w:type="dxa"/>
            </w:tcMar>
            <w:vAlign w:val="center"/>
          </w:tcPr>
          <w:p w14:paraId="1F3FBBFA"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68,0</w:t>
            </w:r>
          </w:p>
        </w:tc>
        <w:tc>
          <w:tcPr>
            <w:tcW w:w="1253" w:type="dxa"/>
            <w:tcBorders>
              <w:bottom w:val="nil"/>
            </w:tcBorders>
            <w:shd w:val="clear" w:color="auto" w:fill="auto"/>
            <w:tcMar>
              <w:right w:w="198" w:type="dxa"/>
            </w:tcMar>
            <w:vAlign w:val="center"/>
          </w:tcPr>
          <w:p w14:paraId="6B1B36AA"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62,2</w:t>
            </w:r>
          </w:p>
        </w:tc>
        <w:tc>
          <w:tcPr>
            <w:tcW w:w="1253" w:type="dxa"/>
            <w:tcBorders>
              <w:bottom w:val="nil"/>
            </w:tcBorders>
            <w:shd w:val="clear" w:color="auto" w:fill="auto"/>
            <w:tcMar>
              <w:right w:w="198" w:type="dxa"/>
            </w:tcMar>
            <w:vAlign w:val="center"/>
          </w:tcPr>
          <w:p w14:paraId="0E0D1797"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70,9</w:t>
            </w:r>
          </w:p>
        </w:tc>
        <w:tc>
          <w:tcPr>
            <w:tcW w:w="1186" w:type="dxa"/>
            <w:tcBorders>
              <w:bottom w:val="nil"/>
            </w:tcBorders>
            <w:tcMar>
              <w:right w:w="198" w:type="dxa"/>
            </w:tcMar>
            <w:vAlign w:val="center"/>
          </w:tcPr>
          <w:p w14:paraId="274EAAD6"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58,35</w:t>
            </w:r>
          </w:p>
        </w:tc>
        <w:tc>
          <w:tcPr>
            <w:tcW w:w="1037" w:type="dxa"/>
            <w:tcBorders>
              <w:bottom w:val="nil"/>
            </w:tcBorders>
            <w:vAlign w:val="bottom"/>
          </w:tcPr>
          <w:p w14:paraId="0FFCA950"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63,47</w:t>
            </w:r>
          </w:p>
        </w:tc>
      </w:tr>
      <w:tr w:rsidR="0089497F" w:rsidRPr="00F8750E" w14:paraId="1D141A9A" w14:textId="77777777" w:rsidTr="00E0142A">
        <w:trPr>
          <w:cantSplit/>
        </w:trPr>
        <w:tc>
          <w:tcPr>
            <w:tcW w:w="1617" w:type="dxa"/>
            <w:tcBorders>
              <w:top w:val="nil"/>
              <w:bottom w:val="nil"/>
            </w:tcBorders>
            <w:shd w:val="clear" w:color="auto" w:fill="auto"/>
            <w:vAlign w:val="center"/>
            <w:hideMark/>
          </w:tcPr>
          <w:p w14:paraId="4CDD4418"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70" w:type="dxa"/>
            <w:tcBorders>
              <w:top w:val="nil"/>
              <w:bottom w:val="nil"/>
            </w:tcBorders>
            <w:shd w:val="clear" w:color="auto" w:fill="auto"/>
            <w:vAlign w:val="center"/>
            <w:hideMark/>
          </w:tcPr>
          <w:p w14:paraId="5F8A2BF3"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3" w:type="dxa"/>
            <w:tcBorders>
              <w:top w:val="nil"/>
              <w:bottom w:val="nil"/>
            </w:tcBorders>
            <w:shd w:val="clear" w:color="auto" w:fill="auto"/>
            <w:tcMar>
              <w:right w:w="198" w:type="dxa"/>
            </w:tcMar>
            <w:vAlign w:val="center"/>
          </w:tcPr>
          <w:p w14:paraId="52C5044F"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71,6</w:t>
            </w:r>
          </w:p>
        </w:tc>
        <w:tc>
          <w:tcPr>
            <w:tcW w:w="1253" w:type="dxa"/>
            <w:tcBorders>
              <w:top w:val="nil"/>
              <w:bottom w:val="nil"/>
            </w:tcBorders>
            <w:shd w:val="clear" w:color="auto" w:fill="auto"/>
            <w:tcMar>
              <w:right w:w="198" w:type="dxa"/>
            </w:tcMar>
            <w:vAlign w:val="center"/>
          </w:tcPr>
          <w:p w14:paraId="6B432E47"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68,7</w:t>
            </w:r>
          </w:p>
        </w:tc>
        <w:tc>
          <w:tcPr>
            <w:tcW w:w="1253" w:type="dxa"/>
            <w:tcBorders>
              <w:top w:val="nil"/>
              <w:bottom w:val="nil"/>
            </w:tcBorders>
            <w:shd w:val="clear" w:color="auto" w:fill="auto"/>
            <w:tcMar>
              <w:right w:w="198" w:type="dxa"/>
            </w:tcMar>
            <w:vAlign w:val="center"/>
          </w:tcPr>
          <w:p w14:paraId="0B5342FF"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62,1</w:t>
            </w:r>
          </w:p>
        </w:tc>
        <w:tc>
          <w:tcPr>
            <w:tcW w:w="1253" w:type="dxa"/>
            <w:tcBorders>
              <w:top w:val="nil"/>
              <w:bottom w:val="nil"/>
            </w:tcBorders>
            <w:shd w:val="clear" w:color="auto" w:fill="auto"/>
            <w:tcMar>
              <w:right w:w="198" w:type="dxa"/>
            </w:tcMar>
            <w:vAlign w:val="center"/>
          </w:tcPr>
          <w:p w14:paraId="143DE504"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70,4</w:t>
            </w:r>
          </w:p>
        </w:tc>
        <w:tc>
          <w:tcPr>
            <w:tcW w:w="1186" w:type="dxa"/>
            <w:tcBorders>
              <w:top w:val="nil"/>
              <w:bottom w:val="nil"/>
            </w:tcBorders>
            <w:tcMar>
              <w:right w:w="198" w:type="dxa"/>
            </w:tcMar>
            <w:vAlign w:val="center"/>
          </w:tcPr>
          <w:p w14:paraId="25877CA8"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57,10</w:t>
            </w:r>
          </w:p>
        </w:tc>
        <w:tc>
          <w:tcPr>
            <w:tcW w:w="1037" w:type="dxa"/>
            <w:tcBorders>
              <w:top w:val="nil"/>
              <w:bottom w:val="nil"/>
            </w:tcBorders>
            <w:vAlign w:val="bottom"/>
          </w:tcPr>
          <w:p w14:paraId="59C60754"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63,53</w:t>
            </w:r>
          </w:p>
        </w:tc>
      </w:tr>
      <w:tr w:rsidR="0089497F" w:rsidRPr="00F8750E" w14:paraId="3B4F2A5B" w14:textId="77777777" w:rsidTr="00E0142A">
        <w:trPr>
          <w:cantSplit/>
        </w:trPr>
        <w:tc>
          <w:tcPr>
            <w:tcW w:w="1617" w:type="dxa"/>
            <w:tcBorders>
              <w:top w:val="nil"/>
            </w:tcBorders>
            <w:shd w:val="clear" w:color="auto" w:fill="auto"/>
            <w:vAlign w:val="center"/>
            <w:hideMark/>
          </w:tcPr>
          <w:p w14:paraId="274D4DCE"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BAE92BA"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3" w:type="dxa"/>
            <w:tcBorders>
              <w:top w:val="nil"/>
              <w:bottom w:val="single" w:sz="4" w:space="0" w:color="auto"/>
            </w:tcBorders>
            <w:shd w:val="clear" w:color="auto" w:fill="auto"/>
            <w:tcMar>
              <w:right w:w="198" w:type="dxa"/>
            </w:tcMar>
            <w:vAlign w:val="center"/>
          </w:tcPr>
          <w:p w14:paraId="533FE0EE"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71,2</w:t>
            </w:r>
          </w:p>
        </w:tc>
        <w:tc>
          <w:tcPr>
            <w:tcW w:w="1253" w:type="dxa"/>
            <w:tcBorders>
              <w:top w:val="nil"/>
              <w:bottom w:val="single" w:sz="4" w:space="0" w:color="auto"/>
            </w:tcBorders>
            <w:shd w:val="clear" w:color="auto" w:fill="auto"/>
            <w:tcMar>
              <w:right w:w="198" w:type="dxa"/>
            </w:tcMar>
            <w:vAlign w:val="center"/>
          </w:tcPr>
          <w:p w14:paraId="54A4F1DC"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68,4</w:t>
            </w:r>
          </w:p>
        </w:tc>
        <w:tc>
          <w:tcPr>
            <w:tcW w:w="1253" w:type="dxa"/>
            <w:tcBorders>
              <w:top w:val="nil"/>
              <w:bottom w:val="single" w:sz="4" w:space="0" w:color="auto"/>
            </w:tcBorders>
            <w:shd w:val="clear" w:color="auto" w:fill="auto"/>
            <w:tcMar>
              <w:right w:w="198" w:type="dxa"/>
            </w:tcMar>
            <w:vAlign w:val="center"/>
          </w:tcPr>
          <w:p w14:paraId="56DF783C"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62,2</w:t>
            </w:r>
          </w:p>
        </w:tc>
        <w:tc>
          <w:tcPr>
            <w:tcW w:w="1253" w:type="dxa"/>
            <w:tcBorders>
              <w:top w:val="nil"/>
              <w:bottom w:val="single" w:sz="4" w:space="0" w:color="auto"/>
            </w:tcBorders>
            <w:shd w:val="clear" w:color="auto" w:fill="auto"/>
            <w:tcMar>
              <w:right w:w="198" w:type="dxa"/>
            </w:tcMar>
            <w:vAlign w:val="center"/>
          </w:tcPr>
          <w:p w14:paraId="5614848A"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70,7</w:t>
            </w:r>
          </w:p>
        </w:tc>
        <w:tc>
          <w:tcPr>
            <w:tcW w:w="1186" w:type="dxa"/>
            <w:tcBorders>
              <w:top w:val="nil"/>
              <w:bottom w:val="single" w:sz="4" w:space="0" w:color="auto"/>
            </w:tcBorders>
            <w:tcMar>
              <w:right w:w="198" w:type="dxa"/>
            </w:tcMar>
            <w:vAlign w:val="center"/>
          </w:tcPr>
          <w:p w14:paraId="6C2D8DCD"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57,76</w:t>
            </w:r>
          </w:p>
        </w:tc>
        <w:tc>
          <w:tcPr>
            <w:tcW w:w="1037" w:type="dxa"/>
            <w:tcBorders>
              <w:top w:val="nil"/>
              <w:bottom w:val="single" w:sz="4" w:space="0" w:color="auto"/>
            </w:tcBorders>
            <w:vAlign w:val="bottom"/>
          </w:tcPr>
          <w:p w14:paraId="2AA5F25A"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63,50</w:t>
            </w:r>
          </w:p>
        </w:tc>
      </w:tr>
      <w:tr w:rsidR="0089497F" w:rsidRPr="00F8750E" w14:paraId="70396340" w14:textId="77777777" w:rsidTr="00E0142A">
        <w:trPr>
          <w:cantSplit/>
        </w:trPr>
        <w:tc>
          <w:tcPr>
            <w:tcW w:w="1617" w:type="dxa"/>
            <w:tcBorders>
              <w:bottom w:val="nil"/>
            </w:tcBorders>
            <w:shd w:val="clear" w:color="auto" w:fill="auto"/>
            <w:vAlign w:val="center"/>
            <w:hideMark/>
          </w:tcPr>
          <w:p w14:paraId="6718BFB8"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B7FEDCE"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3" w:type="dxa"/>
            <w:tcBorders>
              <w:bottom w:val="nil"/>
            </w:tcBorders>
            <w:shd w:val="clear" w:color="auto" w:fill="auto"/>
            <w:tcMar>
              <w:right w:w="198" w:type="dxa"/>
            </w:tcMar>
            <w:vAlign w:val="center"/>
          </w:tcPr>
          <w:p w14:paraId="35D2CA42"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74,6</w:t>
            </w:r>
          </w:p>
        </w:tc>
        <w:tc>
          <w:tcPr>
            <w:tcW w:w="1253" w:type="dxa"/>
            <w:tcBorders>
              <w:bottom w:val="nil"/>
            </w:tcBorders>
            <w:shd w:val="clear" w:color="auto" w:fill="auto"/>
            <w:tcMar>
              <w:right w:w="198" w:type="dxa"/>
            </w:tcMar>
            <w:vAlign w:val="center"/>
          </w:tcPr>
          <w:p w14:paraId="72A61852"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74,3</w:t>
            </w:r>
          </w:p>
        </w:tc>
        <w:tc>
          <w:tcPr>
            <w:tcW w:w="1253" w:type="dxa"/>
            <w:tcBorders>
              <w:bottom w:val="nil"/>
            </w:tcBorders>
            <w:shd w:val="clear" w:color="auto" w:fill="auto"/>
            <w:tcMar>
              <w:right w:w="198" w:type="dxa"/>
            </w:tcMar>
            <w:vAlign w:val="center"/>
          </w:tcPr>
          <w:p w14:paraId="68FFF387"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66,9</w:t>
            </w:r>
          </w:p>
        </w:tc>
        <w:tc>
          <w:tcPr>
            <w:tcW w:w="1253" w:type="dxa"/>
            <w:tcBorders>
              <w:bottom w:val="nil"/>
            </w:tcBorders>
            <w:shd w:val="clear" w:color="auto" w:fill="auto"/>
            <w:tcMar>
              <w:right w:w="198" w:type="dxa"/>
            </w:tcMar>
            <w:vAlign w:val="center"/>
          </w:tcPr>
          <w:p w14:paraId="3E2E780E"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70,6</w:t>
            </w:r>
          </w:p>
        </w:tc>
        <w:tc>
          <w:tcPr>
            <w:tcW w:w="1186" w:type="dxa"/>
            <w:tcBorders>
              <w:bottom w:val="nil"/>
            </w:tcBorders>
            <w:tcMar>
              <w:right w:w="198" w:type="dxa"/>
            </w:tcMar>
            <w:vAlign w:val="center"/>
          </w:tcPr>
          <w:p w14:paraId="17C08E26"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56,09</w:t>
            </w:r>
          </w:p>
        </w:tc>
        <w:tc>
          <w:tcPr>
            <w:tcW w:w="1037" w:type="dxa"/>
            <w:tcBorders>
              <w:bottom w:val="nil"/>
            </w:tcBorders>
            <w:vAlign w:val="bottom"/>
          </w:tcPr>
          <w:p w14:paraId="511A1235"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63,24</w:t>
            </w:r>
          </w:p>
        </w:tc>
      </w:tr>
      <w:tr w:rsidR="0089497F" w:rsidRPr="00F8750E" w14:paraId="1B0683EA" w14:textId="77777777" w:rsidTr="00E0142A">
        <w:trPr>
          <w:cantSplit/>
        </w:trPr>
        <w:tc>
          <w:tcPr>
            <w:tcW w:w="1617" w:type="dxa"/>
            <w:tcBorders>
              <w:top w:val="nil"/>
              <w:bottom w:val="nil"/>
            </w:tcBorders>
            <w:shd w:val="clear" w:color="auto" w:fill="auto"/>
            <w:vAlign w:val="center"/>
            <w:hideMark/>
          </w:tcPr>
          <w:p w14:paraId="64A192F2"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70" w:type="dxa"/>
            <w:tcBorders>
              <w:top w:val="nil"/>
              <w:bottom w:val="nil"/>
            </w:tcBorders>
            <w:shd w:val="clear" w:color="auto" w:fill="auto"/>
            <w:vAlign w:val="center"/>
            <w:hideMark/>
          </w:tcPr>
          <w:p w14:paraId="258F4221"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3" w:type="dxa"/>
            <w:tcBorders>
              <w:top w:val="nil"/>
              <w:bottom w:val="nil"/>
            </w:tcBorders>
            <w:shd w:val="clear" w:color="auto" w:fill="auto"/>
            <w:tcMar>
              <w:right w:w="198" w:type="dxa"/>
            </w:tcMar>
            <w:vAlign w:val="center"/>
          </w:tcPr>
          <w:p w14:paraId="03E8BB44"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73,1</w:t>
            </w:r>
          </w:p>
        </w:tc>
        <w:tc>
          <w:tcPr>
            <w:tcW w:w="1253" w:type="dxa"/>
            <w:tcBorders>
              <w:top w:val="nil"/>
              <w:bottom w:val="nil"/>
            </w:tcBorders>
            <w:shd w:val="clear" w:color="auto" w:fill="auto"/>
            <w:tcMar>
              <w:right w:w="198" w:type="dxa"/>
            </w:tcMar>
            <w:vAlign w:val="center"/>
          </w:tcPr>
          <w:p w14:paraId="1264D9ED"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74,4</w:t>
            </w:r>
          </w:p>
        </w:tc>
        <w:tc>
          <w:tcPr>
            <w:tcW w:w="1253" w:type="dxa"/>
            <w:tcBorders>
              <w:top w:val="nil"/>
              <w:bottom w:val="nil"/>
            </w:tcBorders>
            <w:shd w:val="clear" w:color="auto" w:fill="auto"/>
            <w:tcMar>
              <w:right w:w="198" w:type="dxa"/>
            </w:tcMar>
            <w:vAlign w:val="center"/>
          </w:tcPr>
          <w:p w14:paraId="420911BE"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65,4</w:t>
            </w:r>
          </w:p>
        </w:tc>
        <w:tc>
          <w:tcPr>
            <w:tcW w:w="1253" w:type="dxa"/>
            <w:tcBorders>
              <w:top w:val="nil"/>
              <w:bottom w:val="nil"/>
            </w:tcBorders>
            <w:shd w:val="clear" w:color="auto" w:fill="auto"/>
            <w:tcMar>
              <w:right w:w="198" w:type="dxa"/>
            </w:tcMar>
            <w:vAlign w:val="center"/>
          </w:tcPr>
          <w:p w14:paraId="70FA8C26"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67,7</w:t>
            </w:r>
          </w:p>
        </w:tc>
        <w:tc>
          <w:tcPr>
            <w:tcW w:w="1186" w:type="dxa"/>
            <w:tcBorders>
              <w:top w:val="nil"/>
              <w:bottom w:val="nil"/>
            </w:tcBorders>
            <w:tcMar>
              <w:right w:w="198" w:type="dxa"/>
            </w:tcMar>
            <w:vAlign w:val="center"/>
          </w:tcPr>
          <w:p w14:paraId="56DF7DBF"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53,91</w:t>
            </w:r>
          </w:p>
        </w:tc>
        <w:tc>
          <w:tcPr>
            <w:tcW w:w="1037" w:type="dxa"/>
            <w:tcBorders>
              <w:top w:val="nil"/>
              <w:bottom w:val="nil"/>
            </w:tcBorders>
            <w:vAlign w:val="bottom"/>
          </w:tcPr>
          <w:p w14:paraId="56E7F09C"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62,82</w:t>
            </w:r>
          </w:p>
        </w:tc>
      </w:tr>
      <w:tr w:rsidR="0089497F" w:rsidRPr="00F8750E" w14:paraId="4C6EE3CE" w14:textId="77777777" w:rsidTr="00E0142A">
        <w:trPr>
          <w:cantSplit/>
        </w:trPr>
        <w:tc>
          <w:tcPr>
            <w:tcW w:w="1617" w:type="dxa"/>
            <w:tcBorders>
              <w:top w:val="nil"/>
            </w:tcBorders>
            <w:shd w:val="clear" w:color="auto" w:fill="auto"/>
            <w:vAlign w:val="center"/>
            <w:hideMark/>
          </w:tcPr>
          <w:p w14:paraId="63FF696B"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87C1DAA"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3" w:type="dxa"/>
            <w:tcBorders>
              <w:top w:val="nil"/>
              <w:bottom w:val="single" w:sz="4" w:space="0" w:color="auto"/>
            </w:tcBorders>
            <w:shd w:val="clear" w:color="auto" w:fill="auto"/>
            <w:tcMar>
              <w:right w:w="198" w:type="dxa"/>
            </w:tcMar>
            <w:vAlign w:val="center"/>
          </w:tcPr>
          <w:p w14:paraId="2C8ADCE6"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73,9</w:t>
            </w:r>
          </w:p>
        </w:tc>
        <w:tc>
          <w:tcPr>
            <w:tcW w:w="1253" w:type="dxa"/>
            <w:tcBorders>
              <w:top w:val="nil"/>
              <w:bottom w:val="single" w:sz="4" w:space="0" w:color="auto"/>
            </w:tcBorders>
            <w:shd w:val="clear" w:color="auto" w:fill="auto"/>
            <w:tcMar>
              <w:right w:w="198" w:type="dxa"/>
            </w:tcMar>
            <w:vAlign w:val="center"/>
          </w:tcPr>
          <w:p w14:paraId="66492ABC"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74,3</w:t>
            </w:r>
          </w:p>
        </w:tc>
        <w:tc>
          <w:tcPr>
            <w:tcW w:w="1253" w:type="dxa"/>
            <w:tcBorders>
              <w:top w:val="nil"/>
              <w:bottom w:val="single" w:sz="4" w:space="0" w:color="auto"/>
            </w:tcBorders>
            <w:shd w:val="clear" w:color="auto" w:fill="auto"/>
            <w:tcMar>
              <w:right w:w="198" w:type="dxa"/>
            </w:tcMar>
            <w:vAlign w:val="center"/>
          </w:tcPr>
          <w:p w14:paraId="1FF95D91"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66,2</w:t>
            </w:r>
          </w:p>
        </w:tc>
        <w:tc>
          <w:tcPr>
            <w:tcW w:w="1253" w:type="dxa"/>
            <w:tcBorders>
              <w:top w:val="nil"/>
              <w:bottom w:val="single" w:sz="4" w:space="0" w:color="auto"/>
            </w:tcBorders>
            <w:shd w:val="clear" w:color="auto" w:fill="auto"/>
            <w:tcMar>
              <w:right w:w="198" w:type="dxa"/>
            </w:tcMar>
            <w:vAlign w:val="center"/>
          </w:tcPr>
          <w:p w14:paraId="3C875366"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69,3</w:t>
            </w:r>
          </w:p>
        </w:tc>
        <w:tc>
          <w:tcPr>
            <w:tcW w:w="1186" w:type="dxa"/>
            <w:tcBorders>
              <w:top w:val="nil"/>
              <w:bottom w:val="single" w:sz="4" w:space="0" w:color="auto"/>
            </w:tcBorders>
            <w:tcMar>
              <w:right w:w="198" w:type="dxa"/>
            </w:tcMar>
            <w:vAlign w:val="center"/>
          </w:tcPr>
          <w:p w14:paraId="2E975416"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55,10</w:t>
            </w:r>
          </w:p>
        </w:tc>
        <w:tc>
          <w:tcPr>
            <w:tcW w:w="1037" w:type="dxa"/>
            <w:tcBorders>
              <w:top w:val="nil"/>
              <w:bottom w:val="single" w:sz="4" w:space="0" w:color="auto"/>
            </w:tcBorders>
            <w:vAlign w:val="bottom"/>
          </w:tcPr>
          <w:p w14:paraId="7E819645"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63,05</w:t>
            </w:r>
          </w:p>
        </w:tc>
      </w:tr>
      <w:tr w:rsidR="0089497F" w:rsidRPr="00F8750E" w14:paraId="11CE999A" w14:textId="77777777" w:rsidTr="00E0142A">
        <w:trPr>
          <w:cantSplit/>
        </w:trPr>
        <w:tc>
          <w:tcPr>
            <w:tcW w:w="1617" w:type="dxa"/>
            <w:tcBorders>
              <w:bottom w:val="nil"/>
            </w:tcBorders>
            <w:shd w:val="clear" w:color="auto" w:fill="auto"/>
            <w:vAlign w:val="center"/>
            <w:hideMark/>
          </w:tcPr>
          <w:p w14:paraId="552630B9"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5280FB6"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3" w:type="dxa"/>
            <w:tcBorders>
              <w:bottom w:val="nil"/>
            </w:tcBorders>
            <w:shd w:val="clear" w:color="auto" w:fill="auto"/>
            <w:tcMar>
              <w:right w:w="198" w:type="dxa"/>
            </w:tcMar>
            <w:vAlign w:val="center"/>
          </w:tcPr>
          <w:p w14:paraId="5CEF7F2C"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76,1</w:t>
            </w:r>
          </w:p>
        </w:tc>
        <w:tc>
          <w:tcPr>
            <w:tcW w:w="1253" w:type="dxa"/>
            <w:tcBorders>
              <w:bottom w:val="nil"/>
            </w:tcBorders>
            <w:shd w:val="clear" w:color="auto" w:fill="auto"/>
            <w:tcMar>
              <w:right w:w="198" w:type="dxa"/>
            </w:tcMar>
            <w:vAlign w:val="center"/>
          </w:tcPr>
          <w:p w14:paraId="6AEEB4D1"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77,1</w:t>
            </w:r>
          </w:p>
        </w:tc>
        <w:tc>
          <w:tcPr>
            <w:tcW w:w="1253" w:type="dxa"/>
            <w:tcBorders>
              <w:bottom w:val="nil"/>
            </w:tcBorders>
            <w:shd w:val="clear" w:color="auto" w:fill="auto"/>
            <w:tcMar>
              <w:right w:w="198" w:type="dxa"/>
            </w:tcMar>
            <w:vAlign w:val="center"/>
          </w:tcPr>
          <w:p w14:paraId="629B9D1A"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76,0</w:t>
            </w:r>
          </w:p>
        </w:tc>
        <w:tc>
          <w:tcPr>
            <w:tcW w:w="1253" w:type="dxa"/>
            <w:tcBorders>
              <w:bottom w:val="nil"/>
            </w:tcBorders>
            <w:shd w:val="clear" w:color="auto" w:fill="auto"/>
            <w:tcMar>
              <w:right w:w="198" w:type="dxa"/>
            </w:tcMar>
            <w:vAlign w:val="center"/>
          </w:tcPr>
          <w:p w14:paraId="06E6CCEF"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80,6</w:t>
            </w:r>
          </w:p>
        </w:tc>
        <w:tc>
          <w:tcPr>
            <w:tcW w:w="1186" w:type="dxa"/>
            <w:tcBorders>
              <w:bottom w:val="nil"/>
            </w:tcBorders>
            <w:tcMar>
              <w:right w:w="198" w:type="dxa"/>
            </w:tcMar>
            <w:vAlign w:val="center"/>
          </w:tcPr>
          <w:p w14:paraId="5F50A22C"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72,45</w:t>
            </w:r>
          </w:p>
        </w:tc>
        <w:tc>
          <w:tcPr>
            <w:tcW w:w="1037" w:type="dxa"/>
            <w:tcBorders>
              <w:bottom w:val="nil"/>
            </w:tcBorders>
            <w:vAlign w:val="bottom"/>
          </w:tcPr>
          <w:p w14:paraId="336A586A"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76,96</w:t>
            </w:r>
          </w:p>
        </w:tc>
      </w:tr>
      <w:tr w:rsidR="0089497F" w:rsidRPr="00F8750E" w14:paraId="35965952" w14:textId="77777777" w:rsidTr="00E0142A">
        <w:trPr>
          <w:cantSplit/>
        </w:trPr>
        <w:tc>
          <w:tcPr>
            <w:tcW w:w="1617" w:type="dxa"/>
            <w:tcBorders>
              <w:top w:val="nil"/>
              <w:bottom w:val="nil"/>
            </w:tcBorders>
            <w:shd w:val="clear" w:color="auto" w:fill="auto"/>
            <w:vAlign w:val="center"/>
            <w:hideMark/>
          </w:tcPr>
          <w:p w14:paraId="3DE75A2C"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70" w:type="dxa"/>
            <w:tcBorders>
              <w:top w:val="nil"/>
              <w:bottom w:val="nil"/>
            </w:tcBorders>
            <w:shd w:val="clear" w:color="auto" w:fill="auto"/>
            <w:vAlign w:val="center"/>
            <w:hideMark/>
          </w:tcPr>
          <w:p w14:paraId="6F7B30C9"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3" w:type="dxa"/>
            <w:tcBorders>
              <w:top w:val="nil"/>
              <w:bottom w:val="nil"/>
            </w:tcBorders>
            <w:shd w:val="clear" w:color="auto" w:fill="auto"/>
            <w:tcMar>
              <w:right w:w="198" w:type="dxa"/>
            </w:tcMar>
            <w:vAlign w:val="center"/>
          </w:tcPr>
          <w:p w14:paraId="640B70F3"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77,1</w:t>
            </w:r>
          </w:p>
        </w:tc>
        <w:tc>
          <w:tcPr>
            <w:tcW w:w="1253" w:type="dxa"/>
            <w:tcBorders>
              <w:top w:val="nil"/>
              <w:bottom w:val="nil"/>
            </w:tcBorders>
            <w:shd w:val="clear" w:color="auto" w:fill="auto"/>
            <w:tcMar>
              <w:right w:w="198" w:type="dxa"/>
            </w:tcMar>
            <w:vAlign w:val="center"/>
          </w:tcPr>
          <w:p w14:paraId="25F903B4"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78,3</w:t>
            </w:r>
          </w:p>
        </w:tc>
        <w:tc>
          <w:tcPr>
            <w:tcW w:w="1253" w:type="dxa"/>
            <w:tcBorders>
              <w:top w:val="nil"/>
              <w:bottom w:val="nil"/>
            </w:tcBorders>
            <w:shd w:val="clear" w:color="auto" w:fill="auto"/>
            <w:tcMar>
              <w:right w:w="198" w:type="dxa"/>
            </w:tcMar>
            <w:vAlign w:val="center"/>
          </w:tcPr>
          <w:p w14:paraId="5D0FD9AB"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76,8</w:t>
            </w:r>
          </w:p>
        </w:tc>
        <w:tc>
          <w:tcPr>
            <w:tcW w:w="1253" w:type="dxa"/>
            <w:tcBorders>
              <w:top w:val="nil"/>
              <w:bottom w:val="nil"/>
            </w:tcBorders>
            <w:shd w:val="clear" w:color="auto" w:fill="auto"/>
            <w:tcMar>
              <w:right w:w="198" w:type="dxa"/>
            </w:tcMar>
            <w:vAlign w:val="center"/>
          </w:tcPr>
          <w:p w14:paraId="441E67B0"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81,6</w:t>
            </w:r>
          </w:p>
        </w:tc>
        <w:tc>
          <w:tcPr>
            <w:tcW w:w="1186" w:type="dxa"/>
            <w:tcBorders>
              <w:top w:val="nil"/>
              <w:bottom w:val="nil"/>
            </w:tcBorders>
            <w:tcMar>
              <w:right w:w="198" w:type="dxa"/>
            </w:tcMar>
            <w:vAlign w:val="center"/>
          </w:tcPr>
          <w:p w14:paraId="5D7C9A5C"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73,45</w:t>
            </w:r>
          </w:p>
        </w:tc>
        <w:tc>
          <w:tcPr>
            <w:tcW w:w="1037" w:type="dxa"/>
            <w:tcBorders>
              <w:top w:val="nil"/>
              <w:bottom w:val="nil"/>
            </w:tcBorders>
            <w:vAlign w:val="bottom"/>
          </w:tcPr>
          <w:p w14:paraId="103AA9F2"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77,13</w:t>
            </w:r>
          </w:p>
        </w:tc>
      </w:tr>
      <w:tr w:rsidR="0089497F" w:rsidRPr="00F8750E" w14:paraId="5A0FCC1B" w14:textId="77777777" w:rsidTr="00E0142A">
        <w:trPr>
          <w:cantSplit/>
        </w:trPr>
        <w:tc>
          <w:tcPr>
            <w:tcW w:w="1617" w:type="dxa"/>
            <w:tcBorders>
              <w:top w:val="nil"/>
            </w:tcBorders>
            <w:shd w:val="clear" w:color="auto" w:fill="auto"/>
            <w:vAlign w:val="center"/>
            <w:hideMark/>
          </w:tcPr>
          <w:p w14:paraId="63ED5F4D"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246DF5E0"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3" w:type="dxa"/>
            <w:tcBorders>
              <w:top w:val="nil"/>
              <w:bottom w:val="single" w:sz="4" w:space="0" w:color="auto"/>
            </w:tcBorders>
            <w:shd w:val="clear" w:color="auto" w:fill="auto"/>
            <w:tcMar>
              <w:right w:w="198" w:type="dxa"/>
            </w:tcMar>
            <w:vAlign w:val="center"/>
          </w:tcPr>
          <w:p w14:paraId="297E513E"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76,5</w:t>
            </w:r>
          </w:p>
        </w:tc>
        <w:tc>
          <w:tcPr>
            <w:tcW w:w="1253" w:type="dxa"/>
            <w:tcBorders>
              <w:top w:val="nil"/>
              <w:bottom w:val="single" w:sz="4" w:space="0" w:color="auto"/>
            </w:tcBorders>
            <w:shd w:val="clear" w:color="auto" w:fill="auto"/>
            <w:tcMar>
              <w:right w:w="198" w:type="dxa"/>
            </w:tcMar>
            <w:vAlign w:val="center"/>
          </w:tcPr>
          <w:p w14:paraId="6DFF7A35"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77,7</w:t>
            </w:r>
          </w:p>
        </w:tc>
        <w:tc>
          <w:tcPr>
            <w:tcW w:w="1253" w:type="dxa"/>
            <w:tcBorders>
              <w:top w:val="nil"/>
              <w:bottom w:val="single" w:sz="4" w:space="0" w:color="auto"/>
            </w:tcBorders>
            <w:shd w:val="clear" w:color="auto" w:fill="auto"/>
            <w:tcMar>
              <w:right w:w="198" w:type="dxa"/>
            </w:tcMar>
            <w:vAlign w:val="center"/>
          </w:tcPr>
          <w:p w14:paraId="7D00366A"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76,4</w:t>
            </w:r>
          </w:p>
        </w:tc>
        <w:tc>
          <w:tcPr>
            <w:tcW w:w="1253" w:type="dxa"/>
            <w:tcBorders>
              <w:top w:val="nil"/>
              <w:bottom w:val="single" w:sz="4" w:space="0" w:color="auto"/>
            </w:tcBorders>
            <w:shd w:val="clear" w:color="auto" w:fill="auto"/>
            <w:tcMar>
              <w:right w:w="198" w:type="dxa"/>
            </w:tcMar>
            <w:vAlign w:val="center"/>
          </w:tcPr>
          <w:p w14:paraId="0C3487C2"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81,1</w:t>
            </w:r>
          </w:p>
        </w:tc>
        <w:tc>
          <w:tcPr>
            <w:tcW w:w="1186" w:type="dxa"/>
            <w:tcBorders>
              <w:top w:val="nil"/>
              <w:bottom w:val="single" w:sz="4" w:space="0" w:color="auto"/>
            </w:tcBorders>
            <w:tcMar>
              <w:right w:w="198" w:type="dxa"/>
            </w:tcMar>
            <w:vAlign w:val="center"/>
          </w:tcPr>
          <w:p w14:paraId="5648CBB5"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72,93</w:t>
            </w:r>
          </w:p>
        </w:tc>
        <w:tc>
          <w:tcPr>
            <w:tcW w:w="1037" w:type="dxa"/>
            <w:tcBorders>
              <w:top w:val="nil"/>
              <w:bottom w:val="single" w:sz="4" w:space="0" w:color="auto"/>
            </w:tcBorders>
            <w:vAlign w:val="bottom"/>
          </w:tcPr>
          <w:p w14:paraId="41BBBB5E"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77,04</w:t>
            </w:r>
          </w:p>
        </w:tc>
      </w:tr>
      <w:tr w:rsidR="0089497F" w:rsidRPr="00F8750E" w14:paraId="5DCC904C" w14:textId="77777777" w:rsidTr="00E0142A">
        <w:trPr>
          <w:cantSplit/>
        </w:trPr>
        <w:tc>
          <w:tcPr>
            <w:tcW w:w="1617" w:type="dxa"/>
            <w:tcBorders>
              <w:bottom w:val="nil"/>
            </w:tcBorders>
            <w:shd w:val="clear" w:color="auto" w:fill="auto"/>
            <w:vAlign w:val="center"/>
            <w:hideMark/>
          </w:tcPr>
          <w:p w14:paraId="2B16022C"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065E2E13"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3" w:type="dxa"/>
            <w:tcBorders>
              <w:bottom w:val="nil"/>
            </w:tcBorders>
            <w:shd w:val="clear" w:color="auto" w:fill="auto"/>
            <w:tcMar>
              <w:right w:w="198" w:type="dxa"/>
            </w:tcMar>
            <w:vAlign w:val="center"/>
          </w:tcPr>
          <w:p w14:paraId="661A4B71"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72,4</w:t>
            </w:r>
          </w:p>
        </w:tc>
        <w:tc>
          <w:tcPr>
            <w:tcW w:w="1253" w:type="dxa"/>
            <w:tcBorders>
              <w:bottom w:val="nil"/>
            </w:tcBorders>
            <w:shd w:val="clear" w:color="auto" w:fill="auto"/>
            <w:tcMar>
              <w:right w:w="198" w:type="dxa"/>
            </w:tcMar>
            <w:vAlign w:val="center"/>
          </w:tcPr>
          <w:p w14:paraId="19CD2544"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71,3</w:t>
            </w:r>
          </w:p>
        </w:tc>
        <w:tc>
          <w:tcPr>
            <w:tcW w:w="1253" w:type="dxa"/>
            <w:tcBorders>
              <w:bottom w:val="nil"/>
            </w:tcBorders>
            <w:shd w:val="clear" w:color="auto" w:fill="auto"/>
            <w:tcMar>
              <w:right w:w="198" w:type="dxa"/>
            </w:tcMar>
            <w:vAlign w:val="center"/>
          </w:tcPr>
          <w:p w14:paraId="6E1B54CD"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70,9</w:t>
            </w:r>
          </w:p>
        </w:tc>
        <w:tc>
          <w:tcPr>
            <w:tcW w:w="1253" w:type="dxa"/>
            <w:tcBorders>
              <w:bottom w:val="nil"/>
            </w:tcBorders>
            <w:shd w:val="clear" w:color="auto" w:fill="auto"/>
            <w:tcMar>
              <w:right w:w="198" w:type="dxa"/>
            </w:tcMar>
            <w:vAlign w:val="center"/>
          </w:tcPr>
          <w:p w14:paraId="29913808"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71,9</w:t>
            </w:r>
          </w:p>
        </w:tc>
        <w:tc>
          <w:tcPr>
            <w:tcW w:w="1186" w:type="dxa"/>
            <w:tcBorders>
              <w:bottom w:val="nil"/>
            </w:tcBorders>
            <w:tcMar>
              <w:right w:w="198" w:type="dxa"/>
            </w:tcMar>
            <w:vAlign w:val="center"/>
          </w:tcPr>
          <w:p w14:paraId="431F529D"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62,86</w:t>
            </w:r>
          </w:p>
        </w:tc>
        <w:tc>
          <w:tcPr>
            <w:tcW w:w="1037" w:type="dxa"/>
            <w:tcBorders>
              <w:bottom w:val="nil"/>
            </w:tcBorders>
            <w:vAlign w:val="bottom"/>
          </w:tcPr>
          <w:p w14:paraId="23B1245C"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70,95</w:t>
            </w:r>
          </w:p>
        </w:tc>
      </w:tr>
      <w:tr w:rsidR="0089497F" w:rsidRPr="00F8750E" w14:paraId="7525E194" w14:textId="77777777" w:rsidTr="00E0142A">
        <w:trPr>
          <w:cantSplit/>
        </w:trPr>
        <w:tc>
          <w:tcPr>
            <w:tcW w:w="1617" w:type="dxa"/>
            <w:tcBorders>
              <w:top w:val="nil"/>
              <w:bottom w:val="nil"/>
            </w:tcBorders>
            <w:shd w:val="clear" w:color="auto" w:fill="auto"/>
            <w:vAlign w:val="center"/>
            <w:hideMark/>
          </w:tcPr>
          <w:p w14:paraId="0BC89A44"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70" w:type="dxa"/>
            <w:tcBorders>
              <w:top w:val="nil"/>
              <w:bottom w:val="nil"/>
            </w:tcBorders>
            <w:shd w:val="clear" w:color="auto" w:fill="auto"/>
            <w:vAlign w:val="center"/>
            <w:hideMark/>
          </w:tcPr>
          <w:p w14:paraId="29D2D056"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3" w:type="dxa"/>
            <w:tcBorders>
              <w:top w:val="nil"/>
              <w:bottom w:val="nil"/>
            </w:tcBorders>
            <w:shd w:val="clear" w:color="auto" w:fill="auto"/>
            <w:tcMar>
              <w:right w:w="198" w:type="dxa"/>
            </w:tcMar>
            <w:vAlign w:val="center"/>
          </w:tcPr>
          <w:p w14:paraId="178F3E79"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72,2</w:t>
            </w:r>
          </w:p>
        </w:tc>
        <w:tc>
          <w:tcPr>
            <w:tcW w:w="1253" w:type="dxa"/>
            <w:tcBorders>
              <w:top w:val="nil"/>
              <w:bottom w:val="nil"/>
            </w:tcBorders>
            <w:shd w:val="clear" w:color="auto" w:fill="auto"/>
            <w:tcMar>
              <w:right w:w="198" w:type="dxa"/>
            </w:tcMar>
            <w:vAlign w:val="center"/>
          </w:tcPr>
          <w:p w14:paraId="6D5C6984"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70,8</w:t>
            </w:r>
          </w:p>
        </w:tc>
        <w:tc>
          <w:tcPr>
            <w:tcW w:w="1253" w:type="dxa"/>
            <w:tcBorders>
              <w:top w:val="nil"/>
              <w:bottom w:val="nil"/>
            </w:tcBorders>
            <w:shd w:val="clear" w:color="auto" w:fill="auto"/>
            <w:tcMar>
              <w:right w:w="198" w:type="dxa"/>
            </w:tcMar>
            <w:vAlign w:val="center"/>
          </w:tcPr>
          <w:p w14:paraId="0D48EAB0"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69,2</w:t>
            </w:r>
          </w:p>
        </w:tc>
        <w:tc>
          <w:tcPr>
            <w:tcW w:w="1253" w:type="dxa"/>
            <w:tcBorders>
              <w:top w:val="nil"/>
              <w:bottom w:val="nil"/>
            </w:tcBorders>
            <w:shd w:val="clear" w:color="auto" w:fill="auto"/>
            <w:tcMar>
              <w:right w:w="198" w:type="dxa"/>
            </w:tcMar>
            <w:vAlign w:val="center"/>
          </w:tcPr>
          <w:p w14:paraId="41600D9F"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70,5</w:t>
            </w:r>
          </w:p>
        </w:tc>
        <w:tc>
          <w:tcPr>
            <w:tcW w:w="1186" w:type="dxa"/>
            <w:tcBorders>
              <w:top w:val="nil"/>
              <w:bottom w:val="nil"/>
            </w:tcBorders>
            <w:tcMar>
              <w:right w:w="198" w:type="dxa"/>
            </w:tcMar>
            <w:vAlign w:val="center"/>
          </w:tcPr>
          <w:p w14:paraId="1CF762A2"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62,72</w:t>
            </w:r>
          </w:p>
        </w:tc>
        <w:tc>
          <w:tcPr>
            <w:tcW w:w="1037" w:type="dxa"/>
            <w:tcBorders>
              <w:top w:val="nil"/>
              <w:bottom w:val="nil"/>
            </w:tcBorders>
            <w:vAlign w:val="bottom"/>
          </w:tcPr>
          <w:p w14:paraId="598F9A78"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71,22</w:t>
            </w:r>
          </w:p>
        </w:tc>
      </w:tr>
      <w:tr w:rsidR="0089497F" w:rsidRPr="00F8750E" w14:paraId="56948CAC" w14:textId="77777777" w:rsidTr="00E0142A">
        <w:trPr>
          <w:cantSplit/>
        </w:trPr>
        <w:tc>
          <w:tcPr>
            <w:tcW w:w="1617" w:type="dxa"/>
            <w:tcBorders>
              <w:top w:val="nil"/>
            </w:tcBorders>
            <w:shd w:val="clear" w:color="auto" w:fill="auto"/>
            <w:vAlign w:val="center"/>
            <w:hideMark/>
          </w:tcPr>
          <w:p w14:paraId="494BF1DC"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18A71F2"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3" w:type="dxa"/>
            <w:tcBorders>
              <w:top w:val="nil"/>
              <w:bottom w:val="single" w:sz="4" w:space="0" w:color="auto"/>
            </w:tcBorders>
            <w:shd w:val="clear" w:color="auto" w:fill="auto"/>
            <w:tcMar>
              <w:right w:w="198" w:type="dxa"/>
            </w:tcMar>
            <w:vAlign w:val="center"/>
          </w:tcPr>
          <w:p w14:paraId="37420F68"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72,3</w:t>
            </w:r>
          </w:p>
        </w:tc>
        <w:tc>
          <w:tcPr>
            <w:tcW w:w="1253" w:type="dxa"/>
            <w:tcBorders>
              <w:top w:val="nil"/>
              <w:bottom w:val="single" w:sz="4" w:space="0" w:color="auto"/>
            </w:tcBorders>
            <w:shd w:val="clear" w:color="auto" w:fill="auto"/>
            <w:tcMar>
              <w:right w:w="198" w:type="dxa"/>
            </w:tcMar>
            <w:vAlign w:val="center"/>
          </w:tcPr>
          <w:p w14:paraId="7C55CEFD"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71,0</w:t>
            </w:r>
          </w:p>
        </w:tc>
        <w:tc>
          <w:tcPr>
            <w:tcW w:w="1253" w:type="dxa"/>
            <w:tcBorders>
              <w:top w:val="nil"/>
              <w:bottom w:val="single" w:sz="4" w:space="0" w:color="auto"/>
            </w:tcBorders>
            <w:shd w:val="clear" w:color="auto" w:fill="auto"/>
            <w:tcMar>
              <w:right w:w="198" w:type="dxa"/>
            </w:tcMar>
            <w:vAlign w:val="center"/>
          </w:tcPr>
          <w:p w14:paraId="02F2ACC9"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70,0</w:t>
            </w:r>
          </w:p>
        </w:tc>
        <w:tc>
          <w:tcPr>
            <w:tcW w:w="1253" w:type="dxa"/>
            <w:tcBorders>
              <w:top w:val="nil"/>
              <w:bottom w:val="single" w:sz="4" w:space="0" w:color="auto"/>
            </w:tcBorders>
            <w:shd w:val="clear" w:color="auto" w:fill="auto"/>
            <w:tcMar>
              <w:right w:w="198" w:type="dxa"/>
            </w:tcMar>
            <w:vAlign w:val="center"/>
          </w:tcPr>
          <w:p w14:paraId="32DB4BA6"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71,2</w:t>
            </w:r>
          </w:p>
        </w:tc>
        <w:tc>
          <w:tcPr>
            <w:tcW w:w="1186" w:type="dxa"/>
            <w:tcBorders>
              <w:top w:val="nil"/>
              <w:bottom w:val="single" w:sz="4" w:space="0" w:color="auto"/>
            </w:tcBorders>
            <w:tcMar>
              <w:right w:w="198" w:type="dxa"/>
            </w:tcMar>
            <w:vAlign w:val="center"/>
          </w:tcPr>
          <w:p w14:paraId="21F1F4BA"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62,79</w:t>
            </w:r>
          </w:p>
        </w:tc>
        <w:tc>
          <w:tcPr>
            <w:tcW w:w="1037" w:type="dxa"/>
            <w:tcBorders>
              <w:top w:val="nil"/>
              <w:bottom w:val="single" w:sz="4" w:space="0" w:color="auto"/>
            </w:tcBorders>
            <w:vAlign w:val="bottom"/>
          </w:tcPr>
          <w:p w14:paraId="5A4650BF"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71,08</w:t>
            </w:r>
          </w:p>
        </w:tc>
      </w:tr>
      <w:tr w:rsidR="0089497F" w:rsidRPr="00F8750E" w14:paraId="5C89AB6F" w14:textId="77777777" w:rsidTr="00E0142A">
        <w:trPr>
          <w:cantSplit/>
        </w:trPr>
        <w:tc>
          <w:tcPr>
            <w:tcW w:w="1617" w:type="dxa"/>
            <w:tcBorders>
              <w:bottom w:val="nil"/>
            </w:tcBorders>
            <w:shd w:val="clear" w:color="auto" w:fill="auto"/>
            <w:vAlign w:val="center"/>
            <w:hideMark/>
          </w:tcPr>
          <w:p w14:paraId="1BE581CC"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EB12462"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3" w:type="dxa"/>
            <w:tcBorders>
              <w:bottom w:val="nil"/>
            </w:tcBorders>
            <w:shd w:val="clear" w:color="auto" w:fill="auto"/>
            <w:tcMar>
              <w:right w:w="198" w:type="dxa"/>
            </w:tcMar>
            <w:vAlign w:val="center"/>
          </w:tcPr>
          <w:p w14:paraId="7CCDA30F"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78,5</w:t>
            </w:r>
          </w:p>
        </w:tc>
        <w:tc>
          <w:tcPr>
            <w:tcW w:w="1253" w:type="dxa"/>
            <w:tcBorders>
              <w:bottom w:val="nil"/>
            </w:tcBorders>
            <w:shd w:val="clear" w:color="auto" w:fill="auto"/>
            <w:tcMar>
              <w:right w:w="198" w:type="dxa"/>
            </w:tcMar>
            <w:vAlign w:val="center"/>
          </w:tcPr>
          <w:p w14:paraId="77F56005"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77,7</w:t>
            </w:r>
          </w:p>
        </w:tc>
        <w:tc>
          <w:tcPr>
            <w:tcW w:w="1253" w:type="dxa"/>
            <w:tcBorders>
              <w:bottom w:val="nil"/>
            </w:tcBorders>
            <w:shd w:val="clear" w:color="auto" w:fill="auto"/>
            <w:tcMar>
              <w:right w:w="198" w:type="dxa"/>
            </w:tcMar>
            <w:vAlign w:val="center"/>
          </w:tcPr>
          <w:p w14:paraId="1B719D79"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75,4</w:t>
            </w:r>
          </w:p>
        </w:tc>
        <w:tc>
          <w:tcPr>
            <w:tcW w:w="1253" w:type="dxa"/>
            <w:tcBorders>
              <w:bottom w:val="nil"/>
            </w:tcBorders>
            <w:shd w:val="clear" w:color="auto" w:fill="auto"/>
            <w:tcMar>
              <w:right w:w="198" w:type="dxa"/>
            </w:tcMar>
            <w:vAlign w:val="center"/>
          </w:tcPr>
          <w:p w14:paraId="70B2F5F5"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76,5</w:t>
            </w:r>
          </w:p>
        </w:tc>
        <w:tc>
          <w:tcPr>
            <w:tcW w:w="1186" w:type="dxa"/>
            <w:tcBorders>
              <w:bottom w:val="nil"/>
            </w:tcBorders>
            <w:tcMar>
              <w:right w:w="198" w:type="dxa"/>
            </w:tcMar>
            <w:vAlign w:val="center"/>
          </w:tcPr>
          <w:p w14:paraId="1C92B164"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61,38</w:t>
            </w:r>
          </w:p>
        </w:tc>
        <w:tc>
          <w:tcPr>
            <w:tcW w:w="1037" w:type="dxa"/>
            <w:tcBorders>
              <w:bottom w:val="nil"/>
            </w:tcBorders>
            <w:vAlign w:val="bottom"/>
          </w:tcPr>
          <w:p w14:paraId="42AC06B2"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72,17</w:t>
            </w:r>
          </w:p>
        </w:tc>
      </w:tr>
      <w:tr w:rsidR="0089497F" w:rsidRPr="00F8750E" w14:paraId="1633F8C0" w14:textId="77777777" w:rsidTr="00E0142A">
        <w:trPr>
          <w:cantSplit/>
        </w:trPr>
        <w:tc>
          <w:tcPr>
            <w:tcW w:w="1617" w:type="dxa"/>
            <w:tcBorders>
              <w:top w:val="nil"/>
              <w:bottom w:val="nil"/>
            </w:tcBorders>
            <w:shd w:val="clear" w:color="auto" w:fill="auto"/>
            <w:vAlign w:val="center"/>
            <w:hideMark/>
          </w:tcPr>
          <w:p w14:paraId="2882BA2F"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70" w:type="dxa"/>
            <w:tcBorders>
              <w:top w:val="nil"/>
              <w:bottom w:val="nil"/>
            </w:tcBorders>
            <w:shd w:val="clear" w:color="auto" w:fill="auto"/>
            <w:vAlign w:val="center"/>
            <w:hideMark/>
          </w:tcPr>
          <w:p w14:paraId="3A2D7664"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3" w:type="dxa"/>
            <w:tcBorders>
              <w:top w:val="nil"/>
              <w:bottom w:val="nil"/>
            </w:tcBorders>
            <w:shd w:val="clear" w:color="auto" w:fill="auto"/>
            <w:tcMar>
              <w:right w:w="198" w:type="dxa"/>
            </w:tcMar>
            <w:vAlign w:val="center"/>
          </w:tcPr>
          <w:p w14:paraId="7D23A195"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78,3</w:t>
            </w:r>
          </w:p>
        </w:tc>
        <w:tc>
          <w:tcPr>
            <w:tcW w:w="1253" w:type="dxa"/>
            <w:tcBorders>
              <w:top w:val="nil"/>
              <w:bottom w:val="nil"/>
            </w:tcBorders>
            <w:shd w:val="clear" w:color="auto" w:fill="auto"/>
            <w:tcMar>
              <w:right w:w="198" w:type="dxa"/>
            </w:tcMar>
            <w:vAlign w:val="center"/>
          </w:tcPr>
          <w:p w14:paraId="5AFAC75D"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76,8</w:t>
            </w:r>
          </w:p>
        </w:tc>
        <w:tc>
          <w:tcPr>
            <w:tcW w:w="1253" w:type="dxa"/>
            <w:tcBorders>
              <w:top w:val="nil"/>
              <w:bottom w:val="nil"/>
            </w:tcBorders>
            <w:shd w:val="clear" w:color="auto" w:fill="auto"/>
            <w:tcMar>
              <w:right w:w="198" w:type="dxa"/>
            </w:tcMar>
            <w:vAlign w:val="center"/>
          </w:tcPr>
          <w:p w14:paraId="61BF2CE6"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74,0</w:t>
            </w:r>
          </w:p>
        </w:tc>
        <w:tc>
          <w:tcPr>
            <w:tcW w:w="1253" w:type="dxa"/>
            <w:tcBorders>
              <w:top w:val="nil"/>
              <w:bottom w:val="nil"/>
            </w:tcBorders>
            <w:shd w:val="clear" w:color="auto" w:fill="auto"/>
            <w:tcMar>
              <w:right w:w="198" w:type="dxa"/>
            </w:tcMar>
            <w:vAlign w:val="center"/>
          </w:tcPr>
          <w:p w14:paraId="7E2A65E4"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74,3</w:t>
            </w:r>
          </w:p>
        </w:tc>
        <w:tc>
          <w:tcPr>
            <w:tcW w:w="1186" w:type="dxa"/>
            <w:tcBorders>
              <w:top w:val="nil"/>
              <w:bottom w:val="nil"/>
            </w:tcBorders>
            <w:tcMar>
              <w:right w:w="198" w:type="dxa"/>
            </w:tcMar>
            <w:vAlign w:val="center"/>
          </w:tcPr>
          <w:p w14:paraId="3B93E313"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59,97</w:t>
            </w:r>
          </w:p>
        </w:tc>
        <w:tc>
          <w:tcPr>
            <w:tcW w:w="1037" w:type="dxa"/>
            <w:tcBorders>
              <w:top w:val="nil"/>
              <w:bottom w:val="nil"/>
            </w:tcBorders>
            <w:vAlign w:val="bottom"/>
          </w:tcPr>
          <w:p w14:paraId="337B247F"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70,72</w:t>
            </w:r>
          </w:p>
        </w:tc>
      </w:tr>
      <w:tr w:rsidR="0089497F" w:rsidRPr="00F8750E" w14:paraId="0DF2B03F" w14:textId="77777777" w:rsidTr="00E0142A">
        <w:trPr>
          <w:cantSplit/>
        </w:trPr>
        <w:tc>
          <w:tcPr>
            <w:tcW w:w="1617" w:type="dxa"/>
            <w:tcBorders>
              <w:top w:val="nil"/>
            </w:tcBorders>
            <w:shd w:val="clear" w:color="auto" w:fill="auto"/>
            <w:vAlign w:val="center"/>
            <w:hideMark/>
          </w:tcPr>
          <w:p w14:paraId="62DAA4B5"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8ED8E1D"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3" w:type="dxa"/>
            <w:tcBorders>
              <w:top w:val="nil"/>
              <w:bottom w:val="single" w:sz="4" w:space="0" w:color="auto"/>
            </w:tcBorders>
            <w:shd w:val="clear" w:color="auto" w:fill="auto"/>
            <w:tcMar>
              <w:right w:w="198" w:type="dxa"/>
            </w:tcMar>
            <w:vAlign w:val="center"/>
          </w:tcPr>
          <w:p w14:paraId="4C71F0FC"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78,4</w:t>
            </w:r>
          </w:p>
        </w:tc>
        <w:tc>
          <w:tcPr>
            <w:tcW w:w="1253" w:type="dxa"/>
            <w:tcBorders>
              <w:top w:val="nil"/>
              <w:bottom w:val="single" w:sz="4" w:space="0" w:color="auto"/>
            </w:tcBorders>
            <w:shd w:val="clear" w:color="auto" w:fill="auto"/>
            <w:tcMar>
              <w:right w:w="198" w:type="dxa"/>
            </w:tcMar>
            <w:vAlign w:val="center"/>
          </w:tcPr>
          <w:p w14:paraId="4A36D687"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77,3</w:t>
            </w:r>
          </w:p>
        </w:tc>
        <w:tc>
          <w:tcPr>
            <w:tcW w:w="1253" w:type="dxa"/>
            <w:tcBorders>
              <w:top w:val="nil"/>
              <w:bottom w:val="single" w:sz="4" w:space="0" w:color="auto"/>
            </w:tcBorders>
            <w:shd w:val="clear" w:color="auto" w:fill="auto"/>
            <w:tcMar>
              <w:right w:w="198" w:type="dxa"/>
            </w:tcMar>
            <w:vAlign w:val="center"/>
          </w:tcPr>
          <w:p w14:paraId="34D0D0DC"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74,7</w:t>
            </w:r>
          </w:p>
        </w:tc>
        <w:tc>
          <w:tcPr>
            <w:tcW w:w="1253" w:type="dxa"/>
            <w:tcBorders>
              <w:top w:val="nil"/>
              <w:bottom w:val="single" w:sz="4" w:space="0" w:color="auto"/>
            </w:tcBorders>
            <w:shd w:val="clear" w:color="auto" w:fill="auto"/>
            <w:tcMar>
              <w:right w:w="198" w:type="dxa"/>
            </w:tcMar>
            <w:vAlign w:val="center"/>
          </w:tcPr>
          <w:p w14:paraId="49E95D44"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75,4</w:t>
            </w:r>
          </w:p>
        </w:tc>
        <w:tc>
          <w:tcPr>
            <w:tcW w:w="1186" w:type="dxa"/>
            <w:tcBorders>
              <w:top w:val="nil"/>
              <w:bottom w:val="single" w:sz="4" w:space="0" w:color="auto"/>
            </w:tcBorders>
            <w:tcMar>
              <w:right w:w="198" w:type="dxa"/>
            </w:tcMar>
            <w:vAlign w:val="center"/>
          </w:tcPr>
          <w:p w14:paraId="18ABCF46"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60,71</w:t>
            </w:r>
          </w:p>
        </w:tc>
        <w:tc>
          <w:tcPr>
            <w:tcW w:w="1037" w:type="dxa"/>
            <w:tcBorders>
              <w:top w:val="nil"/>
              <w:bottom w:val="single" w:sz="4" w:space="0" w:color="auto"/>
            </w:tcBorders>
            <w:vAlign w:val="bottom"/>
          </w:tcPr>
          <w:p w14:paraId="123B748B"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71,49</w:t>
            </w:r>
          </w:p>
        </w:tc>
      </w:tr>
      <w:tr w:rsidR="0089497F" w:rsidRPr="00F8750E" w14:paraId="6267FCA2" w14:textId="77777777" w:rsidTr="00E0142A">
        <w:trPr>
          <w:cantSplit/>
        </w:trPr>
        <w:tc>
          <w:tcPr>
            <w:tcW w:w="1617" w:type="dxa"/>
            <w:tcBorders>
              <w:bottom w:val="nil"/>
            </w:tcBorders>
            <w:shd w:val="clear" w:color="auto" w:fill="auto"/>
            <w:vAlign w:val="center"/>
            <w:hideMark/>
          </w:tcPr>
          <w:p w14:paraId="326019C2"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BC8FC26"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3" w:type="dxa"/>
            <w:tcBorders>
              <w:bottom w:val="nil"/>
            </w:tcBorders>
            <w:shd w:val="clear" w:color="auto" w:fill="auto"/>
            <w:tcMar>
              <w:right w:w="198" w:type="dxa"/>
            </w:tcMar>
            <w:vAlign w:val="center"/>
          </w:tcPr>
          <w:p w14:paraId="587DFB05"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71,3</w:t>
            </w:r>
          </w:p>
        </w:tc>
        <w:tc>
          <w:tcPr>
            <w:tcW w:w="1253" w:type="dxa"/>
            <w:tcBorders>
              <w:bottom w:val="nil"/>
            </w:tcBorders>
            <w:shd w:val="clear" w:color="auto" w:fill="auto"/>
            <w:tcMar>
              <w:right w:w="198" w:type="dxa"/>
            </w:tcMar>
            <w:vAlign w:val="center"/>
          </w:tcPr>
          <w:p w14:paraId="7413D803"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69,5</w:t>
            </w:r>
          </w:p>
        </w:tc>
        <w:tc>
          <w:tcPr>
            <w:tcW w:w="1253" w:type="dxa"/>
            <w:tcBorders>
              <w:bottom w:val="nil"/>
            </w:tcBorders>
            <w:shd w:val="clear" w:color="auto" w:fill="auto"/>
            <w:tcMar>
              <w:right w:w="198" w:type="dxa"/>
            </w:tcMar>
            <w:vAlign w:val="center"/>
          </w:tcPr>
          <w:p w14:paraId="3852EC31"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69,5</w:t>
            </w:r>
          </w:p>
        </w:tc>
        <w:tc>
          <w:tcPr>
            <w:tcW w:w="1253" w:type="dxa"/>
            <w:tcBorders>
              <w:bottom w:val="nil"/>
            </w:tcBorders>
            <w:shd w:val="clear" w:color="auto" w:fill="auto"/>
            <w:tcMar>
              <w:right w:w="198" w:type="dxa"/>
            </w:tcMar>
            <w:vAlign w:val="center"/>
          </w:tcPr>
          <w:p w14:paraId="603BEC70"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74,4</w:t>
            </w:r>
          </w:p>
        </w:tc>
        <w:tc>
          <w:tcPr>
            <w:tcW w:w="1186" w:type="dxa"/>
            <w:tcBorders>
              <w:bottom w:val="nil"/>
            </w:tcBorders>
            <w:tcMar>
              <w:right w:w="198" w:type="dxa"/>
            </w:tcMar>
            <w:vAlign w:val="center"/>
          </w:tcPr>
          <w:p w14:paraId="75EA8051"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58,25</w:t>
            </w:r>
          </w:p>
        </w:tc>
        <w:tc>
          <w:tcPr>
            <w:tcW w:w="1037" w:type="dxa"/>
            <w:tcBorders>
              <w:bottom w:val="nil"/>
            </w:tcBorders>
            <w:vAlign w:val="bottom"/>
          </w:tcPr>
          <w:p w14:paraId="40499864"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69,54</w:t>
            </w:r>
          </w:p>
        </w:tc>
      </w:tr>
      <w:tr w:rsidR="0089497F" w:rsidRPr="00F8750E" w14:paraId="0B8CA02C" w14:textId="77777777" w:rsidTr="00E0142A">
        <w:trPr>
          <w:cantSplit/>
        </w:trPr>
        <w:tc>
          <w:tcPr>
            <w:tcW w:w="1617" w:type="dxa"/>
            <w:tcBorders>
              <w:top w:val="nil"/>
              <w:bottom w:val="nil"/>
            </w:tcBorders>
            <w:shd w:val="clear" w:color="auto" w:fill="auto"/>
            <w:vAlign w:val="center"/>
            <w:hideMark/>
          </w:tcPr>
          <w:p w14:paraId="4A53B78E"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70" w:type="dxa"/>
            <w:tcBorders>
              <w:top w:val="nil"/>
              <w:bottom w:val="nil"/>
            </w:tcBorders>
            <w:shd w:val="clear" w:color="auto" w:fill="auto"/>
            <w:vAlign w:val="center"/>
            <w:hideMark/>
          </w:tcPr>
          <w:p w14:paraId="08B5A139"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3" w:type="dxa"/>
            <w:tcBorders>
              <w:top w:val="nil"/>
              <w:bottom w:val="nil"/>
            </w:tcBorders>
            <w:shd w:val="clear" w:color="auto" w:fill="auto"/>
            <w:tcMar>
              <w:right w:w="198" w:type="dxa"/>
            </w:tcMar>
            <w:vAlign w:val="center"/>
          </w:tcPr>
          <w:p w14:paraId="3AF6CAFE"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69,9</w:t>
            </w:r>
          </w:p>
        </w:tc>
        <w:tc>
          <w:tcPr>
            <w:tcW w:w="1253" w:type="dxa"/>
            <w:tcBorders>
              <w:top w:val="nil"/>
              <w:bottom w:val="nil"/>
            </w:tcBorders>
            <w:shd w:val="clear" w:color="auto" w:fill="auto"/>
            <w:tcMar>
              <w:right w:w="198" w:type="dxa"/>
            </w:tcMar>
            <w:vAlign w:val="center"/>
          </w:tcPr>
          <w:p w14:paraId="28D65076"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68,0</w:t>
            </w:r>
          </w:p>
        </w:tc>
        <w:tc>
          <w:tcPr>
            <w:tcW w:w="1253" w:type="dxa"/>
            <w:tcBorders>
              <w:top w:val="nil"/>
              <w:bottom w:val="nil"/>
            </w:tcBorders>
            <w:shd w:val="clear" w:color="auto" w:fill="auto"/>
            <w:tcMar>
              <w:right w:w="198" w:type="dxa"/>
            </w:tcMar>
            <w:vAlign w:val="center"/>
          </w:tcPr>
          <w:p w14:paraId="40D97EB5"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68,0</w:t>
            </w:r>
          </w:p>
        </w:tc>
        <w:tc>
          <w:tcPr>
            <w:tcW w:w="1253" w:type="dxa"/>
            <w:tcBorders>
              <w:top w:val="nil"/>
              <w:bottom w:val="nil"/>
            </w:tcBorders>
            <w:shd w:val="clear" w:color="auto" w:fill="auto"/>
            <w:tcMar>
              <w:right w:w="198" w:type="dxa"/>
            </w:tcMar>
            <w:vAlign w:val="center"/>
          </w:tcPr>
          <w:p w14:paraId="72DEB64D"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72,5</w:t>
            </w:r>
          </w:p>
        </w:tc>
        <w:tc>
          <w:tcPr>
            <w:tcW w:w="1186" w:type="dxa"/>
            <w:tcBorders>
              <w:top w:val="nil"/>
              <w:bottom w:val="nil"/>
            </w:tcBorders>
            <w:tcMar>
              <w:right w:w="198" w:type="dxa"/>
            </w:tcMar>
            <w:vAlign w:val="center"/>
          </w:tcPr>
          <w:p w14:paraId="65048BED"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56,32</w:t>
            </w:r>
          </w:p>
        </w:tc>
        <w:tc>
          <w:tcPr>
            <w:tcW w:w="1037" w:type="dxa"/>
            <w:tcBorders>
              <w:top w:val="nil"/>
              <w:bottom w:val="nil"/>
            </w:tcBorders>
            <w:vAlign w:val="bottom"/>
          </w:tcPr>
          <w:p w14:paraId="7A78E8EC"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66,72</w:t>
            </w:r>
          </w:p>
        </w:tc>
      </w:tr>
      <w:tr w:rsidR="0089497F" w:rsidRPr="00F8750E" w14:paraId="413F25DA" w14:textId="77777777" w:rsidTr="00E0142A">
        <w:trPr>
          <w:cantSplit/>
        </w:trPr>
        <w:tc>
          <w:tcPr>
            <w:tcW w:w="1617" w:type="dxa"/>
            <w:tcBorders>
              <w:top w:val="nil"/>
            </w:tcBorders>
            <w:shd w:val="clear" w:color="auto" w:fill="auto"/>
            <w:vAlign w:val="center"/>
            <w:hideMark/>
          </w:tcPr>
          <w:p w14:paraId="2CE963F8"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0ACEC7A"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3" w:type="dxa"/>
            <w:tcBorders>
              <w:top w:val="nil"/>
              <w:bottom w:val="single" w:sz="4" w:space="0" w:color="auto"/>
            </w:tcBorders>
            <w:shd w:val="clear" w:color="auto" w:fill="auto"/>
            <w:tcMar>
              <w:right w:w="198" w:type="dxa"/>
            </w:tcMar>
            <w:vAlign w:val="center"/>
          </w:tcPr>
          <w:p w14:paraId="54F8AD74"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70,7</w:t>
            </w:r>
          </w:p>
        </w:tc>
        <w:tc>
          <w:tcPr>
            <w:tcW w:w="1253" w:type="dxa"/>
            <w:tcBorders>
              <w:top w:val="nil"/>
              <w:bottom w:val="single" w:sz="4" w:space="0" w:color="auto"/>
            </w:tcBorders>
            <w:shd w:val="clear" w:color="auto" w:fill="auto"/>
            <w:tcMar>
              <w:right w:w="198" w:type="dxa"/>
            </w:tcMar>
            <w:vAlign w:val="center"/>
          </w:tcPr>
          <w:p w14:paraId="632330A0"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68,8</w:t>
            </w:r>
          </w:p>
        </w:tc>
        <w:tc>
          <w:tcPr>
            <w:tcW w:w="1253" w:type="dxa"/>
            <w:tcBorders>
              <w:top w:val="nil"/>
              <w:bottom w:val="single" w:sz="4" w:space="0" w:color="auto"/>
            </w:tcBorders>
            <w:shd w:val="clear" w:color="auto" w:fill="auto"/>
            <w:tcMar>
              <w:right w:w="198" w:type="dxa"/>
            </w:tcMar>
            <w:vAlign w:val="center"/>
          </w:tcPr>
          <w:p w14:paraId="580D6322"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68,8</w:t>
            </w:r>
          </w:p>
        </w:tc>
        <w:tc>
          <w:tcPr>
            <w:tcW w:w="1253" w:type="dxa"/>
            <w:tcBorders>
              <w:top w:val="nil"/>
              <w:bottom w:val="single" w:sz="4" w:space="0" w:color="auto"/>
            </w:tcBorders>
            <w:shd w:val="clear" w:color="auto" w:fill="auto"/>
            <w:tcMar>
              <w:right w:w="198" w:type="dxa"/>
            </w:tcMar>
            <w:vAlign w:val="center"/>
          </w:tcPr>
          <w:p w14:paraId="14A0F69B"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73,5</w:t>
            </w:r>
          </w:p>
        </w:tc>
        <w:tc>
          <w:tcPr>
            <w:tcW w:w="1186" w:type="dxa"/>
            <w:tcBorders>
              <w:top w:val="nil"/>
              <w:bottom w:val="single" w:sz="4" w:space="0" w:color="auto"/>
            </w:tcBorders>
            <w:tcMar>
              <w:right w:w="198" w:type="dxa"/>
            </w:tcMar>
            <w:vAlign w:val="center"/>
          </w:tcPr>
          <w:p w14:paraId="7E215752"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57,36</w:t>
            </w:r>
          </w:p>
        </w:tc>
        <w:tc>
          <w:tcPr>
            <w:tcW w:w="1037" w:type="dxa"/>
            <w:tcBorders>
              <w:top w:val="nil"/>
              <w:bottom w:val="single" w:sz="4" w:space="0" w:color="auto"/>
            </w:tcBorders>
            <w:vAlign w:val="bottom"/>
          </w:tcPr>
          <w:p w14:paraId="601FDBC6"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68,25</w:t>
            </w:r>
          </w:p>
        </w:tc>
      </w:tr>
      <w:tr w:rsidR="0089497F" w:rsidRPr="00F8750E" w14:paraId="43398D56" w14:textId="77777777" w:rsidTr="00E0142A">
        <w:trPr>
          <w:cantSplit/>
        </w:trPr>
        <w:tc>
          <w:tcPr>
            <w:tcW w:w="1617" w:type="dxa"/>
            <w:tcBorders>
              <w:bottom w:val="nil"/>
            </w:tcBorders>
            <w:shd w:val="clear" w:color="auto" w:fill="auto"/>
            <w:vAlign w:val="center"/>
            <w:hideMark/>
          </w:tcPr>
          <w:p w14:paraId="2E9BFDC1"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1629B9F"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3" w:type="dxa"/>
            <w:tcBorders>
              <w:bottom w:val="nil"/>
            </w:tcBorders>
            <w:shd w:val="clear" w:color="auto" w:fill="auto"/>
            <w:tcMar>
              <w:right w:w="198" w:type="dxa"/>
            </w:tcMar>
            <w:vAlign w:val="center"/>
          </w:tcPr>
          <w:p w14:paraId="2EF8F9AE"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76,4</w:t>
            </w:r>
          </w:p>
        </w:tc>
        <w:tc>
          <w:tcPr>
            <w:tcW w:w="1253" w:type="dxa"/>
            <w:tcBorders>
              <w:bottom w:val="nil"/>
            </w:tcBorders>
            <w:shd w:val="clear" w:color="auto" w:fill="auto"/>
            <w:tcMar>
              <w:right w:w="198" w:type="dxa"/>
            </w:tcMar>
            <w:vAlign w:val="center"/>
          </w:tcPr>
          <w:p w14:paraId="208F56AA"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77,3</w:t>
            </w:r>
          </w:p>
        </w:tc>
        <w:tc>
          <w:tcPr>
            <w:tcW w:w="1253" w:type="dxa"/>
            <w:tcBorders>
              <w:bottom w:val="nil"/>
            </w:tcBorders>
            <w:shd w:val="clear" w:color="auto" w:fill="auto"/>
            <w:tcMar>
              <w:right w:w="198" w:type="dxa"/>
            </w:tcMar>
            <w:vAlign w:val="center"/>
          </w:tcPr>
          <w:p w14:paraId="35FC720E"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71,3</w:t>
            </w:r>
          </w:p>
        </w:tc>
        <w:tc>
          <w:tcPr>
            <w:tcW w:w="1253" w:type="dxa"/>
            <w:tcBorders>
              <w:bottom w:val="nil"/>
            </w:tcBorders>
            <w:shd w:val="clear" w:color="auto" w:fill="auto"/>
            <w:tcMar>
              <w:right w:w="198" w:type="dxa"/>
            </w:tcMar>
            <w:vAlign w:val="center"/>
          </w:tcPr>
          <w:p w14:paraId="30B042B4"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73,3</w:t>
            </w:r>
          </w:p>
        </w:tc>
        <w:tc>
          <w:tcPr>
            <w:tcW w:w="1186" w:type="dxa"/>
            <w:tcBorders>
              <w:bottom w:val="nil"/>
            </w:tcBorders>
            <w:tcMar>
              <w:right w:w="198" w:type="dxa"/>
            </w:tcMar>
            <w:vAlign w:val="center"/>
          </w:tcPr>
          <w:p w14:paraId="74FBAF08"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57,95</w:t>
            </w:r>
          </w:p>
        </w:tc>
        <w:tc>
          <w:tcPr>
            <w:tcW w:w="1037" w:type="dxa"/>
            <w:tcBorders>
              <w:bottom w:val="nil"/>
            </w:tcBorders>
            <w:vAlign w:val="bottom"/>
          </w:tcPr>
          <w:p w14:paraId="7676B639"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65,88</w:t>
            </w:r>
          </w:p>
        </w:tc>
      </w:tr>
      <w:tr w:rsidR="0089497F" w:rsidRPr="00F8750E" w14:paraId="1BBA1D4C" w14:textId="77777777" w:rsidTr="00E0142A">
        <w:trPr>
          <w:cantSplit/>
        </w:trPr>
        <w:tc>
          <w:tcPr>
            <w:tcW w:w="1617" w:type="dxa"/>
            <w:tcBorders>
              <w:top w:val="nil"/>
              <w:bottom w:val="nil"/>
            </w:tcBorders>
            <w:shd w:val="clear" w:color="auto" w:fill="auto"/>
            <w:vAlign w:val="center"/>
            <w:hideMark/>
          </w:tcPr>
          <w:p w14:paraId="11EFF3FD"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70" w:type="dxa"/>
            <w:tcBorders>
              <w:top w:val="nil"/>
              <w:bottom w:val="nil"/>
            </w:tcBorders>
            <w:shd w:val="clear" w:color="auto" w:fill="auto"/>
            <w:vAlign w:val="center"/>
            <w:hideMark/>
          </w:tcPr>
          <w:p w14:paraId="3D6FD8EC"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3" w:type="dxa"/>
            <w:tcBorders>
              <w:top w:val="nil"/>
              <w:bottom w:val="nil"/>
            </w:tcBorders>
            <w:shd w:val="clear" w:color="auto" w:fill="auto"/>
            <w:tcMar>
              <w:right w:w="198" w:type="dxa"/>
            </w:tcMar>
            <w:vAlign w:val="center"/>
          </w:tcPr>
          <w:p w14:paraId="06E1AF6D"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74,0</w:t>
            </w:r>
          </w:p>
        </w:tc>
        <w:tc>
          <w:tcPr>
            <w:tcW w:w="1253" w:type="dxa"/>
            <w:tcBorders>
              <w:top w:val="nil"/>
              <w:bottom w:val="nil"/>
            </w:tcBorders>
            <w:shd w:val="clear" w:color="auto" w:fill="auto"/>
            <w:tcMar>
              <w:right w:w="198" w:type="dxa"/>
            </w:tcMar>
            <w:vAlign w:val="center"/>
          </w:tcPr>
          <w:p w14:paraId="1B13AC56"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75,3</w:t>
            </w:r>
          </w:p>
        </w:tc>
        <w:tc>
          <w:tcPr>
            <w:tcW w:w="1253" w:type="dxa"/>
            <w:tcBorders>
              <w:top w:val="nil"/>
              <w:bottom w:val="nil"/>
            </w:tcBorders>
            <w:shd w:val="clear" w:color="auto" w:fill="auto"/>
            <w:tcMar>
              <w:right w:w="198" w:type="dxa"/>
            </w:tcMar>
            <w:vAlign w:val="center"/>
          </w:tcPr>
          <w:p w14:paraId="5CC71A82"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69,3</w:t>
            </w:r>
          </w:p>
        </w:tc>
        <w:tc>
          <w:tcPr>
            <w:tcW w:w="1253" w:type="dxa"/>
            <w:tcBorders>
              <w:top w:val="nil"/>
              <w:bottom w:val="nil"/>
            </w:tcBorders>
            <w:shd w:val="clear" w:color="auto" w:fill="auto"/>
            <w:tcMar>
              <w:right w:w="198" w:type="dxa"/>
            </w:tcMar>
            <w:vAlign w:val="center"/>
          </w:tcPr>
          <w:p w14:paraId="5D50E110"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72,1</w:t>
            </w:r>
          </w:p>
        </w:tc>
        <w:tc>
          <w:tcPr>
            <w:tcW w:w="1186" w:type="dxa"/>
            <w:tcBorders>
              <w:top w:val="nil"/>
              <w:bottom w:val="nil"/>
            </w:tcBorders>
            <w:tcMar>
              <w:right w:w="198" w:type="dxa"/>
            </w:tcMar>
            <w:vAlign w:val="center"/>
          </w:tcPr>
          <w:p w14:paraId="02D71BFA"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56,13</w:t>
            </w:r>
          </w:p>
        </w:tc>
        <w:tc>
          <w:tcPr>
            <w:tcW w:w="1037" w:type="dxa"/>
            <w:tcBorders>
              <w:top w:val="nil"/>
              <w:bottom w:val="nil"/>
            </w:tcBorders>
            <w:vAlign w:val="bottom"/>
          </w:tcPr>
          <w:p w14:paraId="1158EE49"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64,91</w:t>
            </w:r>
          </w:p>
        </w:tc>
      </w:tr>
      <w:tr w:rsidR="0089497F" w:rsidRPr="00F8750E" w14:paraId="0D844E14" w14:textId="77777777" w:rsidTr="00E0142A">
        <w:trPr>
          <w:cantSplit/>
        </w:trPr>
        <w:tc>
          <w:tcPr>
            <w:tcW w:w="1617" w:type="dxa"/>
            <w:tcBorders>
              <w:top w:val="nil"/>
            </w:tcBorders>
            <w:shd w:val="clear" w:color="auto" w:fill="auto"/>
            <w:vAlign w:val="center"/>
            <w:hideMark/>
          </w:tcPr>
          <w:p w14:paraId="4E02AE9F"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7F1E493"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3" w:type="dxa"/>
            <w:tcBorders>
              <w:top w:val="nil"/>
              <w:bottom w:val="single" w:sz="4" w:space="0" w:color="auto"/>
            </w:tcBorders>
            <w:shd w:val="clear" w:color="auto" w:fill="auto"/>
            <w:tcMar>
              <w:right w:w="198" w:type="dxa"/>
            </w:tcMar>
            <w:vAlign w:val="center"/>
          </w:tcPr>
          <w:p w14:paraId="75DABAEF"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75,3</w:t>
            </w:r>
          </w:p>
        </w:tc>
        <w:tc>
          <w:tcPr>
            <w:tcW w:w="1253" w:type="dxa"/>
            <w:tcBorders>
              <w:top w:val="nil"/>
              <w:bottom w:val="single" w:sz="4" w:space="0" w:color="auto"/>
            </w:tcBorders>
            <w:shd w:val="clear" w:color="auto" w:fill="auto"/>
            <w:tcMar>
              <w:right w:w="198" w:type="dxa"/>
            </w:tcMar>
            <w:vAlign w:val="center"/>
          </w:tcPr>
          <w:p w14:paraId="6342535D"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76,4</w:t>
            </w:r>
          </w:p>
        </w:tc>
        <w:tc>
          <w:tcPr>
            <w:tcW w:w="1253" w:type="dxa"/>
            <w:tcBorders>
              <w:top w:val="nil"/>
              <w:bottom w:val="single" w:sz="4" w:space="0" w:color="auto"/>
            </w:tcBorders>
            <w:shd w:val="clear" w:color="auto" w:fill="auto"/>
            <w:tcMar>
              <w:right w:w="198" w:type="dxa"/>
            </w:tcMar>
            <w:vAlign w:val="center"/>
          </w:tcPr>
          <w:p w14:paraId="02851066"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70,4</w:t>
            </w:r>
          </w:p>
        </w:tc>
        <w:tc>
          <w:tcPr>
            <w:tcW w:w="1253" w:type="dxa"/>
            <w:tcBorders>
              <w:top w:val="nil"/>
              <w:bottom w:val="single" w:sz="4" w:space="0" w:color="auto"/>
            </w:tcBorders>
            <w:shd w:val="clear" w:color="auto" w:fill="auto"/>
            <w:tcMar>
              <w:right w:w="198" w:type="dxa"/>
            </w:tcMar>
            <w:vAlign w:val="center"/>
          </w:tcPr>
          <w:p w14:paraId="45D2C4F6"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72,8</w:t>
            </w:r>
          </w:p>
        </w:tc>
        <w:tc>
          <w:tcPr>
            <w:tcW w:w="1186" w:type="dxa"/>
            <w:tcBorders>
              <w:top w:val="nil"/>
              <w:bottom w:val="single" w:sz="4" w:space="0" w:color="auto"/>
            </w:tcBorders>
            <w:tcMar>
              <w:right w:w="198" w:type="dxa"/>
            </w:tcMar>
            <w:vAlign w:val="center"/>
          </w:tcPr>
          <w:p w14:paraId="41DAFC24"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57,12</w:t>
            </w:r>
          </w:p>
        </w:tc>
        <w:tc>
          <w:tcPr>
            <w:tcW w:w="1037" w:type="dxa"/>
            <w:tcBorders>
              <w:top w:val="nil"/>
              <w:bottom w:val="single" w:sz="4" w:space="0" w:color="auto"/>
            </w:tcBorders>
            <w:vAlign w:val="bottom"/>
          </w:tcPr>
          <w:p w14:paraId="0907DBB4"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65,44</w:t>
            </w:r>
          </w:p>
        </w:tc>
      </w:tr>
      <w:tr w:rsidR="0089497F" w:rsidRPr="00F8750E" w14:paraId="3BE8779A" w14:textId="77777777" w:rsidTr="00E0142A">
        <w:trPr>
          <w:cantSplit/>
        </w:trPr>
        <w:tc>
          <w:tcPr>
            <w:tcW w:w="1617" w:type="dxa"/>
            <w:tcBorders>
              <w:bottom w:val="nil"/>
            </w:tcBorders>
            <w:shd w:val="clear" w:color="auto" w:fill="auto"/>
            <w:vAlign w:val="center"/>
            <w:hideMark/>
          </w:tcPr>
          <w:p w14:paraId="27B405E5"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052F79C"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3" w:type="dxa"/>
            <w:tcBorders>
              <w:bottom w:val="nil"/>
            </w:tcBorders>
            <w:shd w:val="clear" w:color="auto" w:fill="auto"/>
            <w:tcMar>
              <w:right w:w="198" w:type="dxa"/>
            </w:tcMar>
            <w:vAlign w:val="center"/>
          </w:tcPr>
          <w:p w14:paraId="49F1F835"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80,7</w:t>
            </w:r>
          </w:p>
        </w:tc>
        <w:tc>
          <w:tcPr>
            <w:tcW w:w="1253" w:type="dxa"/>
            <w:tcBorders>
              <w:bottom w:val="nil"/>
            </w:tcBorders>
            <w:shd w:val="clear" w:color="auto" w:fill="auto"/>
            <w:tcMar>
              <w:right w:w="198" w:type="dxa"/>
            </w:tcMar>
            <w:vAlign w:val="center"/>
          </w:tcPr>
          <w:p w14:paraId="62CBEF9B"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81,1</w:t>
            </w:r>
          </w:p>
        </w:tc>
        <w:tc>
          <w:tcPr>
            <w:tcW w:w="1253" w:type="dxa"/>
            <w:tcBorders>
              <w:bottom w:val="nil"/>
            </w:tcBorders>
            <w:shd w:val="clear" w:color="auto" w:fill="auto"/>
            <w:tcMar>
              <w:right w:w="198" w:type="dxa"/>
            </w:tcMar>
            <w:vAlign w:val="center"/>
          </w:tcPr>
          <w:p w14:paraId="44B3EBCB"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81,9</w:t>
            </w:r>
          </w:p>
        </w:tc>
        <w:tc>
          <w:tcPr>
            <w:tcW w:w="1253" w:type="dxa"/>
            <w:tcBorders>
              <w:bottom w:val="nil"/>
            </w:tcBorders>
            <w:shd w:val="clear" w:color="auto" w:fill="auto"/>
            <w:tcMar>
              <w:right w:w="198" w:type="dxa"/>
            </w:tcMar>
            <w:vAlign w:val="center"/>
          </w:tcPr>
          <w:p w14:paraId="4569A675"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83,4</w:t>
            </w:r>
          </w:p>
        </w:tc>
        <w:tc>
          <w:tcPr>
            <w:tcW w:w="1186" w:type="dxa"/>
            <w:tcBorders>
              <w:bottom w:val="nil"/>
            </w:tcBorders>
            <w:tcMar>
              <w:right w:w="198" w:type="dxa"/>
            </w:tcMar>
            <w:vAlign w:val="center"/>
          </w:tcPr>
          <w:p w14:paraId="0123BCEF"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78,17</w:t>
            </w:r>
          </w:p>
        </w:tc>
        <w:tc>
          <w:tcPr>
            <w:tcW w:w="1037" w:type="dxa"/>
            <w:tcBorders>
              <w:bottom w:val="nil"/>
            </w:tcBorders>
            <w:vAlign w:val="bottom"/>
          </w:tcPr>
          <w:p w14:paraId="5313DBEA"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80,24</w:t>
            </w:r>
          </w:p>
        </w:tc>
      </w:tr>
      <w:tr w:rsidR="0089497F" w:rsidRPr="00F8750E" w14:paraId="42D3EC62" w14:textId="77777777" w:rsidTr="00E0142A">
        <w:trPr>
          <w:cantSplit/>
        </w:trPr>
        <w:tc>
          <w:tcPr>
            <w:tcW w:w="1617" w:type="dxa"/>
            <w:tcBorders>
              <w:top w:val="nil"/>
              <w:bottom w:val="nil"/>
            </w:tcBorders>
            <w:shd w:val="clear" w:color="auto" w:fill="auto"/>
            <w:vAlign w:val="center"/>
            <w:hideMark/>
          </w:tcPr>
          <w:p w14:paraId="60411AD9"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70" w:type="dxa"/>
            <w:tcBorders>
              <w:top w:val="nil"/>
              <w:bottom w:val="nil"/>
            </w:tcBorders>
            <w:shd w:val="clear" w:color="auto" w:fill="auto"/>
            <w:vAlign w:val="center"/>
            <w:hideMark/>
          </w:tcPr>
          <w:p w14:paraId="3CAFD0BF"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3" w:type="dxa"/>
            <w:tcBorders>
              <w:top w:val="nil"/>
              <w:bottom w:val="nil"/>
            </w:tcBorders>
            <w:shd w:val="clear" w:color="auto" w:fill="auto"/>
            <w:tcMar>
              <w:right w:w="198" w:type="dxa"/>
            </w:tcMar>
            <w:vAlign w:val="center"/>
          </w:tcPr>
          <w:p w14:paraId="3FE80807"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82,7</w:t>
            </w:r>
          </w:p>
        </w:tc>
        <w:tc>
          <w:tcPr>
            <w:tcW w:w="1253" w:type="dxa"/>
            <w:tcBorders>
              <w:top w:val="nil"/>
              <w:bottom w:val="nil"/>
            </w:tcBorders>
            <w:shd w:val="clear" w:color="auto" w:fill="auto"/>
            <w:tcMar>
              <w:right w:w="198" w:type="dxa"/>
            </w:tcMar>
            <w:vAlign w:val="center"/>
          </w:tcPr>
          <w:p w14:paraId="4388C9D0"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83,8</w:t>
            </w:r>
          </w:p>
        </w:tc>
        <w:tc>
          <w:tcPr>
            <w:tcW w:w="1253" w:type="dxa"/>
            <w:tcBorders>
              <w:top w:val="nil"/>
              <w:bottom w:val="nil"/>
            </w:tcBorders>
            <w:shd w:val="clear" w:color="auto" w:fill="auto"/>
            <w:tcMar>
              <w:right w:w="198" w:type="dxa"/>
            </w:tcMar>
            <w:vAlign w:val="center"/>
          </w:tcPr>
          <w:p w14:paraId="71B2FF29"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83,0</w:t>
            </w:r>
          </w:p>
        </w:tc>
        <w:tc>
          <w:tcPr>
            <w:tcW w:w="1253" w:type="dxa"/>
            <w:tcBorders>
              <w:top w:val="nil"/>
              <w:bottom w:val="nil"/>
            </w:tcBorders>
            <w:shd w:val="clear" w:color="auto" w:fill="auto"/>
            <w:tcMar>
              <w:right w:w="198" w:type="dxa"/>
            </w:tcMar>
            <w:vAlign w:val="center"/>
          </w:tcPr>
          <w:p w14:paraId="7AF3B67C"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84,2</w:t>
            </w:r>
          </w:p>
        </w:tc>
        <w:tc>
          <w:tcPr>
            <w:tcW w:w="1186" w:type="dxa"/>
            <w:tcBorders>
              <w:top w:val="nil"/>
              <w:bottom w:val="nil"/>
            </w:tcBorders>
            <w:tcMar>
              <w:right w:w="198" w:type="dxa"/>
            </w:tcMar>
            <w:vAlign w:val="center"/>
          </w:tcPr>
          <w:p w14:paraId="72ACB725"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80,77</w:t>
            </w:r>
          </w:p>
        </w:tc>
        <w:tc>
          <w:tcPr>
            <w:tcW w:w="1037" w:type="dxa"/>
            <w:tcBorders>
              <w:top w:val="nil"/>
              <w:bottom w:val="nil"/>
            </w:tcBorders>
            <w:vAlign w:val="bottom"/>
          </w:tcPr>
          <w:p w14:paraId="66FAE945"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80,28</w:t>
            </w:r>
          </w:p>
        </w:tc>
      </w:tr>
      <w:tr w:rsidR="0089497F" w:rsidRPr="00F8750E" w14:paraId="51618F78" w14:textId="77777777" w:rsidTr="00E0142A">
        <w:trPr>
          <w:cantSplit/>
        </w:trPr>
        <w:tc>
          <w:tcPr>
            <w:tcW w:w="1617" w:type="dxa"/>
            <w:tcBorders>
              <w:top w:val="nil"/>
              <w:bottom w:val="single" w:sz="4" w:space="0" w:color="auto"/>
            </w:tcBorders>
            <w:shd w:val="clear" w:color="auto" w:fill="auto"/>
            <w:vAlign w:val="center"/>
            <w:hideMark/>
          </w:tcPr>
          <w:p w14:paraId="57205027"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DAFDF3B"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3" w:type="dxa"/>
            <w:tcBorders>
              <w:top w:val="nil"/>
              <w:bottom w:val="single" w:sz="4" w:space="0" w:color="auto"/>
            </w:tcBorders>
            <w:shd w:val="clear" w:color="auto" w:fill="auto"/>
            <w:tcMar>
              <w:right w:w="198" w:type="dxa"/>
            </w:tcMar>
            <w:vAlign w:val="center"/>
          </w:tcPr>
          <w:p w14:paraId="2F13A5F6"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81,7</w:t>
            </w:r>
          </w:p>
        </w:tc>
        <w:tc>
          <w:tcPr>
            <w:tcW w:w="1253" w:type="dxa"/>
            <w:tcBorders>
              <w:top w:val="nil"/>
              <w:bottom w:val="single" w:sz="4" w:space="0" w:color="auto"/>
            </w:tcBorders>
            <w:shd w:val="clear" w:color="auto" w:fill="auto"/>
            <w:tcMar>
              <w:right w:w="198" w:type="dxa"/>
            </w:tcMar>
            <w:vAlign w:val="center"/>
          </w:tcPr>
          <w:p w14:paraId="1FD2ABCE"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82,4</w:t>
            </w:r>
          </w:p>
        </w:tc>
        <w:tc>
          <w:tcPr>
            <w:tcW w:w="1253" w:type="dxa"/>
            <w:tcBorders>
              <w:top w:val="nil"/>
              <w:bottom w:val="single" w:sz="4" w:space="0" w:color="auto"/>
            </w:tcBorders>
            <w:shd w:val="clear" w:color="auto" w:fill="auto"/>
            <w:tcMar>
              <w:right w:w="198" w:type="dxa"/>
            </w:tcMar>
            <w:vAlign w:val="center"/>
          </w:tcPr>
          <w:p w14:paraId="7015C4B7"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82,4</w:t>
            </w:r>
          </w:p>
        </w:tc>
        <w:tc>
          <w:tcPr>
            <w:tcW w:w="1253" w:type="dxa"/>
            <w:tcBorders>
              <w:top w:val="nil"/>
              <w:bottom w:val="single" w:sz="4" w:space="0" w:color="auto"/>
            </w:tcBorders>
            <w:shd w:val="clear" w:color="auto" w:fill="auto"/>
            <w:tcMar>
              <w:right w:w="198" w:type="dxa"/>
            </w:tcMar>
            <w:vAlign w:val="center"/>
          </w:tcPr>
          <w:p w14:paraId="0E289A3E"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83,8</w:t>
            </w:r>
          </w:p>
        </w:tc>
        <w:tc>
          <w:tcPr>
            <w:tcW w:w="1186" w:type="dxa"/>
            <w:tcBorders>
              <w:top w:val="nil"/>
              <w:bottom w:val="single" w:sz="4" w:space="0" w:color="auto"/>
            </w:tcBorders>
            <w:tcMar>
              <w:right w:w="198" w:type="dxa"/>
            </w:tcMar>
            <w:vAlign w:val="center"/>
          </w:tcPr>
          <w:p w14:paraId="46B1F671"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79,47</w:t>
            </w:r>
          </w:p>
        </w:tc>
        <w:tc>
          <w:tcPr>
            <w:tcW w:w="1037" w:type="dxa"/>
            <w:tcBorders>
              <w:top w:val="nil"/>
              <w:bottom w:val="single" w:sz="4" w:space="0" w:color="auto"/>
            </w:tcBorders>
            <w:vAlign w:val="bottom"/>
          </w:tcPr>
          <w:p w14:paraId="3448368D"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80,26</w:t>
            </w:r>
          </w:p>
        </w:tc>
      </w:tr>
      <w:tr w:rsidR="0089497F" w:rsidRPr="00F8750E" w14:paraId="66122C01" w14:textId="77777777" w:rsidTr="00E0142A">
        <w:trPr>
          <w:cantSplit/>
        </w:trPr>
        <w:tc>
          <w:tcPr>
            <w:tcW w:w="1617" w:type="dxa"/>
            <w:tcBorders>
              <w:bottom w:val="nil"/>
            </w:tcBorders>
            <w:shd w:val="clear" w:color="auto" w:fill="auto"/>
            <w:vAlign w:val="center"/>
            <w:hideMark/>
          </w:tcPr>
          <w:p w14:paraId="26C9DD0A"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931986F"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3" w:type="dxa"/>
            <w:tcBorders>
              <w:bottom w:val="nil"/>
            </w:tcBorders>
            <w:shd w:val="clear" w:color="auto" w:fill="auto"/>
            <w:tcMar>
              <w:right w:w="198" w:type="dxa"/>
            </w:tcMar>
            <w:vAlign w:val="center"/>
          </w:tcPr>
          <w:p w14:paraId="6EB19EF5"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73,3</w:t>
            </w:r>
          </w:p>
        </w:tc>
        <w:tc>
          <w:tcPr>
            <w:tcW w:w="1253" w:type="dxa"/>
            <w:tcBorders>
              <w:bottom w:val="nil"/>
            </w:tcBorders>
            <w:shd w:val="clear" w:color="auto" w:fill="auto"/>
            <w:tcMar>
              <w:right w:w="198" w:type="dxa"/>
            </w:tcMar>
            <w:vAlign w:val="center"/>
          </w:tcPr>
          <w:p w14:paraId="2F2C0588"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72,1</w:t>
            </w:r>
          </w:p>
        </w:tc>
        <w:tc>
          <w:tcPr>
            <w:tcW w:w="1253" w:type="dxa"/>
            <w:tcBorders>
              <w:bottom w:val="nil"/>
            </w:tcBorders>
            <w:shd w:val="clear" w:color="auto" w:fill="auto"/>
            <w:tcMar>
              <w:right w:w="198" w:type="dxa"/>
            </w:tcMar>
            <w:vAlign w:val="center"/>
          </w:tcPr>
          <w:p w14:paraId="46DCF4DE"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70,1</w:t>
            </w:r>
          </w:p>
        </w:tc>
        <w:tc>
          <w:tcPr>
            <w:tcW w:w="1253" w:type="dxa"/>
            <w:tcBorders>
              <w:bottom w:val="nil"/>
            </w:tcBorders>
            <w:shd w:val="clear" w:color="auto" w:fill="auto"/>
            <w:tcMar>
              <w:right w:w="198" w:type="dxa"/>
            </w:tcMar>
            <w:vAlign w:val="center"/>
          </w:tcPr>
          <w:p w14:paraId="25AAC6E9"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80,7</w:t>
            </w:r>
          </w:p>
        </w:tc>
        <w:tc>
          <w:tcPr>
            <w:tcW w:w="1186" w:type="dxa"/>
            <w:tcBorders>
              <w:bottom w:val="nil"/>
            </w:tcBorders>
            <w:tcMar>
              <w:right w:w="198" w:type="dxa"/>
            </w:tcMar>
            <w:vAlign w:val="center"/>
          </w:tcPr>
          <w:p w14:paraId="239D9F74"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61,13</w:t>
            </w:r>
          </w:p>
        </w:tc>
        <w:tc>
          <w:tcPr>
            <w:tcW w:w="1037" w:type="dxa"/>
            <w:tcBorders>
              <w:bottom w:val="nil"/>
            </w:tcBorders>
            <w:vAlign w:val="bottom"/>
          </w:tcPr>
          <w:p w14:paraId="70FAF191"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73,52</w:t>
            </w:r>
          </w:p>
        </w:tc>
      </w:tr>
      <w:tr w:rsidR="0089497F" w:rsidRPr="00F8750E" w14:paraId="751BCA7B" w14:textId="77777777" w:rsidTr="00E0142A">
        <w:trPr>
          <w:cantSplit/>
        </w:trPr>
        <w:tc>
          <w:tcPr>
            <w:tcW w:w="1617" w:type="dxa"/>
            <w:tcBorders>
              <w:top w:val="nil"/>
              <w:bottom w:val="nil"/>
            </w:tcBorders>
            <w:shd w:val="clear" w:color="auto" w:fill="auto"/>
            <w:vAlign w:val="center"/>
            <w:hideMark/>
          </w:tcPr>
          <w:p w14:paraId="622F0498"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70" w:type="dxa"/>
            <w:tcBorders>
              <w:top w:val="nil"/>
              <w:bottom w:val="nil"/>
            </w:tcBorders>
            <w:shd w:val="clear" w:color="auto" w:fill="auto"/>
            <w:vAlign w:val="center"/>
            <w:hideMark/>
          </w:tcPr>
          <w:p w14:paraId="40D01A14"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3" w:type="dxa"/>
            <w:tcBorders>
              <w:top w:val="nil"/>
              <w:bottom w:val="nil"/>
            </w:tcBorders>
            <w:shd w:val="clear" w:color="auto" w:fill="auto"/>
            <w:tcMar>
              <w:right w:w="198" w:type="dxa"/>
            </w:tcMar>
            <w:vAlign w:val="center"/>
          </w:tcPr>
          <w:p w14:paraId="0A854976"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72,2</w:t>
            </w:r>
          </w:p>
        </w:tc>
        <w:tc>
          <w:tcPr>
            <w:tcW w:w="1253" w:type="dxa"/>
            <w:tcBorders>
              <w:top w:val="nil"/>
              <w:bottom w:val="nil"/>
            </w:tcBorders>
            <w:shd w:val="clear" w:color="auto" w:fill="auto"/>
            <w:tcMar>
              <w:right w:w="198" w:type="dxa"/>
            </w:tcMar>
            <w:vAlign w:val="center"/>
          </w:tcPr>
          <w:p w14:paraId="365FDF54"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71,4</w:t>
            </w:r>
          </w:p>
        </w:tc>
        <w:tc>
          <w:tcPr>
            <w:tcW w:w="1253" w:type="dxa"/>
            <w:tcBorders>
              <w:top w:val="nil"/>
              <w:bottom w:val="nil"/>
            </w:tcBorders>
            <w:shd w:val="clear" w:color="auto" w:fill="auto"/>
            <w:tcMar>
              <w:right w:w="198" w:type="dxa"/>
            </w:tcMar>
            <w:vAlign w:val="center"/>
          </w:tcPr>
          <w:p w14:paraId="17075A7B"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70,5</w:t>
            </w:r>
          </w:p>
        </w:tc>
        <w:tc>
          <w:tcPr>
            <w:tcW w:w="1253" w:type="dxa"/>
            <w:tcBorders>
              <w:top w:val="nil"/>
              <w:bottom w:val="nil"/>
            </w:tcBorders>
            <w:shd w:val="clear" w:color="auto" w:fill="auto"/>
            <w:tcMar>
              <w:right w:w="198" w:type="dxa"/>
            </w:tcMar>
            <w:vAlign w:val="center"/>
          </w:tcPr>
          <w:p w14:paraId="1026E6AB"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81,3</w:t>
            </w:r>
          </w:p>
        </w:tc>
        <w:tc>
          <w:tcPr>
            <w:tcW w:w="1186" w:type="dxa"/>
            <w:tcBorders>
              <w:top w:val="nil"/>
              <w:bottom w:val="nil"/>
            </w:tcBorders>
            <w:tcMar>
              <w:right w:w="198" w:type="dxa"/>
            </w:tcMar>
            <w:vAlign w:val="center"/>
          </w:tcPr>
          <w:p w14:paraId="3F6BFAA0"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60,69</w:t>
            </w:r>
          </w:p>
        </w:tc>
        <w:tc>
          <w:tcPr>
            <w:tcW w:w="1037" w:type="dxa"/>
            <w:tcBorders>
              <w:top w:val="nil"/>
              <w:bottom w:val="nil"/>
            </w:tcBorders>
            <w:vAlign w:val="bottom"/>
          </w:tcPr>
          <w:p w14:paraId="2C7A9110"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73,17</w:t>
            </w:r>
          </w:p>
        </w:tc>
      </w:tr>
      <w:tr w:rsidR="0089497F" w:rsidRPr="00F8750E" w14:paraId="05ED02CD" w14:textId="77777777" w:rsidTr="00E0142A">
        <w:trPr>
          <w:cantSplit/>
        </w:trPr>
        <w:tc>
          <w:tcPr>
            <w:tcW w:w="1617" w:type="dxa"/>
            <w:tcBorders>
              <w:top w:val="nil"/>
            </w:tcBorders>
            <w:shd w:val="clear" w:color="auto" w:fill="auto"/>
            <w:vAlign w:val="center"/>
            <w:hideMark/>
          </w:tcPr>
          <w:p w14:paraId="4633CF50"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CA50900"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3" w:type="dxa"/>
            <w:tcBorders>
              <w:top w:val="nil"/>
              <w:bottom w:val="single" w:sz="4" w:space="0" w:color="auto"/>
            </w:tcBorders>
            <w:shd w:val="clear" w:color="auto" w:fill="auto"/>
            <w:tcMar>
              <w:right w:w="198" w:type="dxa"/>
            </w:tcMar>
            <w:vAlign w:val="center"/>
          </w:tcPr>
          <w:p w14:paraId="72573624"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72,8</w:t>
            </w:r>
          </w:p>
        </w:tc>
        <w:tc>
          <w:tcPr>
            <w:tcW w:w="1253" w:type="dxa"/>
            <w:tcBorders>
              <w:top w:val="nil"/>
              <w:bottom w:val="single" w:sz="4" w:space="0" w:color="auto"/>
            </w:tcBorders>
            <w:shd w:val="clear" w:color="auto" w:fill="auto"/>
            <w:tcMar>
              <w:right w:w="198" w:type="dxa"/>
            </w:tcMar>
            <w:vAlign w:val="center"/>
          </w:tcPr>
          <w:p w14:paraId="16C4E78F"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71,8</w:t>
            </w:r>
          </w:p>
        </w:tc>
        <w:tc>
          <w:tcPr>
            <w:tcW w:w="1253" w:type="dxa"/>
            <w:tcBorders>
              <w:top w:val="nil"/>
              <w:bottom w:val="single" w:sz="4" w:space="0" w:color="auto"/>
            </w:tcBorders>
            <w:shd w:val="clear" w:color="auto" w:fill="auto"/>
            <w:tcMar>
              <w:right w:w="198" w:type="dxa"/>
            </w:tcMar>
            <w:vAlign w:val="center"/>
          </w:tcPr>
          <w:p w14:paraId="1AF422C2"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70,3</w:t>
            </w:r>
          </w:p>
        </w:tc>
        <w:tc>
          <w:tcPr>
            <w:tcW w:w="1253" w:type="dxa"/>
            <w:tcBorders>
              <w:top w:val="nil"/>
              <w:bottom w:val="single" w:sz="4" w:space="0" w:color="auto"/>
            </w:tcBorders>
            <w:shd w:val="clear" w:color="auto" w:fill="auto"/>
            <w:tcMar>
              <w:right w:w="198" w:type="dxa"/>
            </w:tcMar>
            <w:vAlign w:val="center"/>
          </w:tcPr>
          <w:p w14:paraId="22E61CBC"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81,0</w:t>
            </w:r>
          </w:p>
        </w:tc>
        <w:tc>
          <w:tcPr>
            <w:tcW w:w="1186" w:type="dxa"/>
            <w:tcBorders>
              <w:top w:val="nil"/>
              <w:bottom w:val="single" w:sz="4" w:space="0" w:color="auto"/>
            </w:tcBorders>
            <w:tcMar>
              <w:right w:w="198" w:type="dxa"/>
            </w:tcMar>
            <w:vAlign w:val="center"/>
          </w:tcPr>
          <w:p w14:paraId="70E90ADF"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60,92</w:t>
            </w:r>
          </w:p>
        </w:tc>
        <w:tc>
          <w:tcPr>
            <w:tcW w:w="1037" w:type="dxa"/>
            <w:tcBorders>
              <w:top w:val="nil"/>
              <w:bottom w:val="single" w:sz="4" w:space="0" w:color="auto"/>
            </w:tcBorders>
            <w:vAlign w:val="bottom"/>
          </w:tcPr>
          <w:p w14:paraId="3752FE28"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73,35</w:t>
            </w:r>
          </w:p>
        </w:tc>
      </w:tr>
      <w:tr w:rsidR="0089497F" w:rsidRPr="00F8750E" w14:paraId="08654224" w14:textId="77777777" w:rsidTr="00E0142A">
        <w:trPr>
          <w:cantSplit/>
        </w:trPr>
        <w:tc>
          <w:tcPr>
            <w:tcW w:w="1617" w:type="dxa"/>
            <w:tcBorders>
              <w:bottom w:val="nil"/>
            </w:tcBorders>
            <w:shd w:val="clear" w:color="auto" w:fill="auto"/>
            <w:vAlign w:val="center"/>
            <w:hideMark/>
          </w:tcPr>
          <w:p w14:paraId="709123C6"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0B1650B4"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3" w:type="dxa"/>
            <w:tcBorders>
              <w:bottom w:val="nil"/>
            </w:tcBorders>
            <w:shd w:val="clear" w:color="auto" w:fill="auto"/>
            <w:tcMar>
              <w:right w:w="198" w:type="dxa"/>
            </w:tcMar>
            <w:vAlign w:val="center"/>
          </w:tcPr>
          <w:p w14:paraId="7222C0E9"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77,5</w:t>
            </w:r>
          </w:p>
        </w:tc>
        <w:tc>
          <w:tcPr>
            <w:tcW w:w="1253" w:type="dxa"/>
            <w:tcBorders>
              <w:bottom w:val="nil"/>
            </w:tcBorders>
            <w:shd w:val="clear" w:color="auto" w:fill="auto"/>
            <w:tcMar>
              <w:right w:w="198" w:type="dxa"/>
            </w:tcMar>
            <w:vAlign w:val="center"/>
          </w:tcPr>
          <w:p w14:paraId="3A4F9B56"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76,6</w:t>
            </w:r>
          </w:p>
        </w:tc>
        <w:tc>
          <w:tcPr>
            <w:tcW w:w="1253" w:type="dxa"/>
            <w:tcBorders>
              <w:bottom w:val="nil"/>
            </w:tcBorders>
            <w:shd w:val="clear" w:color="auto" w:fill="auto"/>
            <w:tcMar>
              <w:right w:w="198" w:type="dxa"/>
            </w:tcMar>
            <w:vAlign w:val="center"/>
          </w:tcPr>
          <w:p w14:paraId="1B071347"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75,4</w:t>
            </w:r>
          </w:p>
        </w:tc>
        <w:tc>
          <w:tcPr>
            <w:tcW w:w="1253" w:type="dxa"/>
            <w:tcBorders>
              <w:bottom w:val="nil"/>
            </w:tcBorders>
            <w:shd w:val="clear" w:color="auto" w:fill="auto"/>
            <w:tcMar>
              <w:right w:w="198" w:type="dxa"/>
            </w:tcMar>
            <w:vAlign w:val="center"/>
          </w:tcPr>
          <w:p w14:paraId="797B46E2"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81,6</w:t>
            </w:r>
          </w:p>
        </w:tc>
        <w:tc>
          <w:tcPr>
            <w:tcW w:w="1186" w:type="dxa"/>
            <w:tcBorders>
              <w:bottom w:val="nil"/>
            </w:tcBorders>
            <w:tcMar>
              <w:right w:w="198" w:type="dxa"/>
            </w:tcMar>
            <w:vAlign w:val="center"/>
          </w:tcPr>
          <w:p w14:paraId="095B3FDF"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71,50</w:t>
            </w:r>
          </w:p>
        </w:tc>
        <w:tc>
          <w:tcPr>
            <w:tcW w:w="1037" w:type="dxa"/>
            <w:tcBorders>
              <w:bottom w:val="nil"/>
            </w:tcBorders>
            <w:vAlign w:val="bottom"/>
          </w:tcPr>
          <w:p w14:paraId="0CADF38E"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77,15</w:t>
            </w:r>
          </w:p>
        </w:tc>
      </w:tr>
      <w:tr w:rsidR="0089497F" w:rsidRPr="00F8750E" w14:paraId="7D54E2F6" w14:textId="77777777" w:rsidTr="00E0142A">
        <w:trPr>
          <w:cantSplit/>
        </w:trPr>
        <w:tc>
          <w:tcPr>
            <w:tcW w:w="1617" w:type="dxa"/>
            <w:tcBorders>
              <w:top w:val="nil"/>
              <w:bottom w:val="nil"/>
            </w:tcBorders>
            <w:shd w:val="clear" w:color="auto" w:fill="auto"/>
            <w:vAlign w:val="center"/>
            <w:hideMark/>
          </w:tcPr>
          <w:p w14:paraId="2FA7115B"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70" w:type="dxa"/>
            <w:tcBorders>
              <w:top w:val="nil"/>
              <w:bottom w:val="nil"/>
            </w:tcBorders>
            <w:shd w:val="clear" w:color="auto" w:fill="auto"/>
            <w:vAlign w:val="center"/>
            <w:hideMark/>
          </w:tcPr>
          <w:p w14:paraId="3751A554"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3" w:type="dxa"/>
            <w:tcBorders>
              <w:top w:val="nil"/>
              <w:bottom w:val="nil"/>
            </w:tcBorders>
            <w:shd w:val="clear" w:color="auto" w:fill="auto"/>
            <w:tcMar>
              <w:right w:w="198" w:type="dxa"/>
            </w:tcMar>
            <w:vAlign w:val="center"/>
          </w:tcPr>
          <w:p w14:paraId="5240561D"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79,0</w:t>
            </w:r>
          </w:p>
        </w:tc>
        <w:tc>
          <w:tcPr>
            <w:tcW w:w="1253" w:type="dxa"/>
            <w:tcBorders>
              <w:top w:val="nil"/>
              <w:bottom w:val="nil"/>
            </w:tcBorders>
            <w:shd w:val="clear" w:color="auto" w:fill="auto"/>
            <w:tcMar>
              <w:right w:w="198" w:type="dxa"/>
            </w:tcMar>
            <w:vAlign w:val="center"/>
          </w:tcPr>
          <w:p w14:paraId="09348522"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77,7</w:t>
            </w:r>
          </w:p>
        </w:tc>
        <w:tc>
          <w:tcPr>
            <w:tcW w:w="1253" w:type="dxa"/>
            <w:tcBorders>
              <w:top w:val="nil"/>
              <w:bottom w:val="nil"/>
            </w:tcBorders>
            <w:shd w:val="clear" w:color="auto" w:fill="auto"/>
            <w:tcMar>
              <w:right w:w="198" w:type="dxa"/>
            </w:tcMar>
            <w:vAlign w:val="center"/>
          </w:tcPr>
          <w:p w14:paraId="3EE420B9"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75,9</w:t>
            </w:r>
          </w:p>
        </w:tc>
        <w:tc>
          <w:tcPr>
            <w:tcW w:w="1253" w:type="dxa"/>
            <w:tcBorders>
              <w:top w:val="nil"/>
              <w:bottom w:val="nil"/>
            </w:tcBorders>
            <w:shd w:val="clear" w:color="auto" w:fill="auto"/>
            <w:tcMar>
              <w:right w:w="198" w:type="dxa"/>
            </w:tcMar>
            <w:vAlign w:val="center"/>
          </w:tcPr>
          <w:p w14:paraId="50C83BF6"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83,0</w:t>
            </w:r>
          </w:p>
        </w:tc>
        <w:tc>
          <w:tcPr>
            <w:tcW w:w="1186" w:type="dxa"/>
            <w:tcBorders>
              <w:top w:val="nil"/>
              <w:bottom w:val="nil"/>
            </w:tcBorders>
            <w:tcMar>
              <w:right w:w="198" w:type="dxa"/>
            </w:tcMar>
            <w:vAlign w:val="center"/>
          </w:tcPr>
          <w:p w14:paraId="2CB135A5"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72,50</w:t>
            </w:r>
          </w:p>
        </w:tc>
        <w:tc>
          <w:tcPr>
            <w:tcW w:w="1037" w:type="dxa"/>
            <w:tcBorders>
              <w:top w:val="nil"/>
              <w:bottom w:val="nil"/>
            </w:tcBorders>
            <w:vAlign w:val="bottom"/>
          </w:tcPr>
          <w:p w14:paraId="2563B649"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77,29</w:t>
            </w:r>
          </w:p>
        </w:tc>
      </w:tr>
      <w:tr w:rsidR="0089497F" w:rsidRPr="00F8750E" w14:paraId="07CC4138" w14:textId="77777777" w:rsidTr="00E0142A">
        <w:trPr>
          <w:cantSplit/>
        </w:trPr>
        <w:tc>
          <w:tcPr>
            <w:tcW w:w="1617" w:type="dxa"/>
            <w:tcBorders>
              <w:top w:val="nil"/>
            </w:tcBorders>
            <w:shd w:val="clear" w:color="auto" w:fill="auto"/>
            <w:vAlign w:val="center"/>
            <w:hideMark/>
          </w:tcPr>
          <w:p w14:paraId="3C93EC68"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1E12122"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3" w:type="dxa"/>
            <w:tcBorders>
              <w:top w:val="nil"/>
              <w:bottom w:val="single" w:sz="4" w:space="0" w:color="auto"/>
            </w:tcBorders>
            <w:shd w:val="clear" w:color="auto" w:fill="auto"/>
            <w:tcMar>
              <w:right w:w="198" w:type="dxa"/>
            </w:tcMar>
            <w:vAlign w:val="center"/>
          </w:tcPr>
          <w:p w14:paraId="04C0D68B"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78,2</w:t>
            </w:r>
          </w:p>
        </w:tc>
        <w:tc>
          <w:tcPr>
            <w:tcW w:w="1253" w:type="dxa"/>
            <w:tcBorders>
              <w:top w:val="nil"/>
              <w:bottom w:val="single" w:sz="4" w:space="0" w:color="auto"/>
            </w:tcBorders>
            <w:shd w:val="clear" w:color="auto" w:fill="auto"/>
            <w:tcMar>
              <w:right w:w="198" w:type="dxa"/>
            </w:tcMar>
            <w:vAlign w:val="center"/>
          </w:tcPr>
          <w:p w14:paraId="74F34705"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77,1</w:t>
            </w:r>
          </w:p>
        </w:tc>
        <w:tc>
          <w:tcPr>
            <w:tcW w:w="1253" w:type="dxa"/>
            <w:tcBorders>
              <w:top w:val="nil"/>
              <w:bottom w:val="single" w:sz="4" w:space="0" w:color="auto"/>
            </w:tcBorders>
            <w:shd w:val="clear" w:color="auto" w:fill="auto"/>
            <w:tcMar>
              <w:right w:w="198" w:type="dxa"/>
            </w:tcMar>
            <w:vAlign w:val="center"/>
          </w:tcPr>
          <w:p w14:paraId="33F87152"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75,7</w:t>
            </w:r>
          </w:p>
        </w:tc>
        <w:tc>
          <w:tcPr>
            <w:tcW w:w="1253" w:type="dxa"/>
            <w:tcBorders>
              <w:top w:val="nil"/>
              <w:bottom w:val="single" w:sz="4" w:space="0" w:color="auto"/>
            </w:tcBorders>
            <w:shd w:val="clear" w:color="auto" w:fill="auto"/>
            <w:tcMar>
              <w:right w:w="198" w:type="dxa"/>
            </w:tcMar>
            <w:vAlign w:val="center"/>
          </w:tcPr>
          <w:p w14:paraId="5D201CD8"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82,3</w:t>
            </w:r>
          </w:p>
        </w:tc>
        <w:tc>
          <w:tcPr>
            <w:tcW w:w="1186" w:type="dxa"/>
            <w:tcBorders>
              <w:top w:val="nil"/>
              <w:bottom w:val="single" w:sz="4" w:space="0" w:color="auto"/>
            </w:tcBorders>
            <w:tcMar>
              <w:right w:w="198" w:type="dxa"/>
            </w:tcMar>
            <w:vAlign w:val="center"/>
          </w:tcPr>
          <w:p w14:paraId="33FF844E"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71,98</w:t>
            </w:r>
          </w:p>
        </w:tc>
        <w:tc>
          <w:tcPr>
            <w:tcW w:w="1037" w:type="dxa"/>
            <w:tcBorders>
              <w:top w:val="nil"/>
              <w:bottom w:val="single" w:sz="4" w:space="0" w:color="auto"/>
            </w:tcBorders>
            <w:vAlign w:val="bottom"/>
          </w:tcPr>
          <w:p w14:paraId="6C836526"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77,22</w:t>
            </w:r>
          </w:p>
        </w:tc>
      </w:tr>
      <w:tr w:rsidR="0089497F" w:rsidRPr="00F8750E" w14:paraId="56BD4F0A" w14:textId="77777777" w:rsidTr="00E0142A">
        <w:trPr>
          <w:cantSplit/>
        </w:trPr>
        <w:tc>
          <w:tcPr>
            <w:tcW w:w="1617" w:type="dxa"/>
            <w:tcBorders>
              <w:bottom w:val="nil"/>
            </w:tcBorders>
            <w:shd w:val="clear" w:color="auto" w:fill="auto"/>
            <w:vAlign w:val="center"/>
            <w:hideMark/>
          </w:tcPr>
          <w:p w14:paraId="41EEAFB9"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CD836C0"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3" w:type="dxa"/>
            <w:tcBorders>
              <w:bottom w:val="nil"/>
            </w:tcBorders>
            <w:shd w:val="clear" w:color="auto" w:fill="auto"/>
            <w:tcMar>
              <w:right w:w="198" w:type="dxa"/>
            </w:tcMar>
            <w:vAlign w:val="center"/>
          </w:tcPr>
          <w:p w14:paraId="0DB96F32"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76,0</w:t>
            </w:r>
          </w:p>
        </w:tc>
        <w:tc>
          <w:tcPr>
            <w:tcW w:w="1253" w:type="dxa"/>
            <w:tcBorders>
              <w:bottom w:val="nil"/>
            </w:tcBorders>
            <w:shd w:val="clear" w:color="auto" w:fill="auto"/>
            <w:tcMar>
              <w:right w:w="198" w:type="dxa"/>
            </w:tcMar>
            <w:vAlign w:val="center"/>
          </w:tcPr>
          <w:p w14:paraId="1DEB85FE"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73,6</w:t>
            </w:r>
          </w:p>
        </w:tc>
        <w:tc>
          <w:tcPr>
            <w:tcW w:w="1253" w:type="dxa"/>
            <w:tcBorders>
              <w:bottom w:val="nil"/>
            </w:tcBorders>
            <w:shd w:val="clear" w:color="auto" w:fill="auto"/>
            <w:tcMar>
              <w:right w:w="198" w:type="dxa"/>
            </w:tcMar>
            <w:vAlign w:val="center"/>
          </w:tcPr>
          <w:p w14:paraId="6F8016EB"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66,4</w:t>
            </w:r>
          </w:p>
        </w:tc>
        <w:tc>
          <w:tcPr>
            <w:tcW w:w="1253" w:type="dxa"/>
            <w:tcBorders>
              <w:bottom w:val="nil"/>
            </w:tcBorders>
            <w:shd w:val="clear" w:color="auto" w:fill="auto"/>
            <w:tcMar>
              <w:right w:w="198" w:type="dxa"/>
            </w:tcMar>
            <w:vAlign w:val="center"/>
          </w:tcPr>
          <w:p w14:paraId="1FFC37AC"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68,2</w:t>
            </w:r>
          </w:p>
        </w:tc>
        <w:tc>
          <w:tcPr>
            <w:tcW w:w="1186" w:type="dxa"/>
            <w:tcBorders>
              <w:bottom w:val="nil"/>
            </w:tcBorders>
            <w:tcMar>
              <w:right w:w="198" w:type="dxa"/>
            </w:tcMar>
            <w:vAlign w:val="center"/>
          </w:tcPr>
          <w:p w14:paraId="29F09688"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66,65</w:t>
            </w:r>
          </w:p>
        </w:tc>
        <w:tc>
          <w:tcPr>
            <w:tcW w:w="1037" w:type="dxa"/>
            <w:tcBorders>
              <w:bottom w:val="nil"/>
            </w:tcBorders>
            <w:vAlign w:val="bottom"/>
          </w:tcPr>
          <w:p w14:paraId="0DCB991B"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71,90</w:t>
            </w:r>
          </w:p>
        </w:tc>
      </w:tr>
      <w:tr w:rsidR="0089497F" w:rsidRPr="00F8750E" w14:paraId="4205C269" w14:textId="77777777" w:rsidTr="00E0142A">
        <w:trPr>
          <w:cantSplit/>
        </w:trPr>
        <w:tc>
          <w:tcPr>
            <w:tcW w:w="1617" w:type="dxa"/>
            <w:tcBorders>
              <w:top w:val="nil"/>
              <w:bottom w:val="nil"/>
            </w:tcBorders>
            <w:shd w:val="clear" w:color="auto" w:fill="auto"/>
            <w:vAlign w:val="center"/>
            <w:hideMark/>
          </w:tcPr>
          <w:p w14:paraId="378E0F3F"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70" w:type="dxa"/>
            <w:tcBorders>
              <w:top w:val="nil"/>
              <w:bottom w:val="nil"/>
            </w:tcBorders>
            <w:shd w:val="clear" w:color="auto" w:fill="auto"/>
            <w:vAlign w:val="center"/>
            <w:hideMark/>
          </w:tcPr>
          <w:p w14:paraId="5FEBAAD8"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3" w:type="dxa"/>
            <w:tcBorders>
              <w:top w:val="nil"/>
              <w:bottom w:val="nil"/>
            </w:tcBorders>
            <w:shd w:val="clear" w:color="auto" w:fill="auto"/>
            <w:tcMar>
              <w:right w:w="198" w:type="dxa"/>
            </w:tcMar>
            <w:vAlign w:val="center"/>
          </w:tcPr>
          <w:p w14:paraId="6F05FAD4"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75,1</w:t>
            </w:r>
          </w:p>
        </w:tc>
        <w:tc>
          <w:tcPr>
            <w:tcW w:w="1253" w:type="dxa"/>
            <w:tcBorders>
              <w:top w:val="nil"/>
              <w:bottom w:val="nil"/>
            </w:tcBorders>
            <w:shd w:val="clear" w:color="auto" w:fill="auto"/>
            <w:tcMar>
              <w:right w:w="198" w:type="dxa"/>
            </w:tcMar>
            <w:vAlign w:val="center"/>
          </w:tcPr>
          <w:p w14:paraId="53749977"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74,8</w:t>
            </w:r>
          </w:p>
        </w:tc>
        <w:tc>
          <w:tcPr>
            <w:tcW w:w="1253" w:type="dxa"/>
            <w:tcBorders>
              <w:top w:val="nil"/>
              <w:bottom w:val="nil"/>
            </w:tcBorders>
            <w:shd w:val="clear" w:color="auto" w:fill="auto"/>
            <w:tcMar>
              <w:right w:w="198" w:type="dxa"/>
            </w:tcMar>
            <w:vAlign w:val="center"/>
          </w:tcPr>
          <w:p w14:paraId="3B304D36"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66,1</w:t>
            </w:r>
          </w:p>
        </w:tc>
        <w:tc>
          <w:tcPr>
            <w:tcW w:w="1253" w:type="dxa"/>
            <w:tcBorders>
              <w:top w:val="nil"/>
              <w:bottom w:val="nil"/>
            </w:tcBorders>
            <w:shd w:val="clear" w:color="auto" w:fill="auto"/>
            <w:tcMar>
              <w:right w:w="198" w:type="dxa"/>
            </w:tcMar>
            <w:vAlign w:val="center"/>
          </w:tcPr>
          <w:p w14:paraId="470EE86F"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68,5</w:t>
            </w:r>
          </w:p>
        </w:tc>
        <w:tc>
          <w:tcPr>
            <w:tcW w:w="1186" w:type="dxa"/>
            <w:tcBorders>
              <w:top w:val="nil"/>
              <w:bottom w:val="nil"/>
            </w:tcBorders>
            <w:tcMar>
              <w:right w:w="198" w:type="dxa"/>
            </w:tcMar>
            <w:vAlign w:val="center"/>
          </w:tcPr>
          <w:p w14:paraId="21F7BFAB"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65,80</w:t>
            </w:r>
          </w:p>
        </w:tc>
        <w:tc>
          <w:tcPr>
            <w:tcW w:w="1037" w:type="dxa"/>
            <w:tcBorders>
              <w:top w:val="nil"/>
              <w:bottom w:val="nil"/>
            </w:tcBorders>
            <w:vAlign w:val="bottom"/>
          </w:tcPr>
          <w:p w14:paraId="3880D8B1"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71,69</w:t>
            </w:r>
          </w:p>
        </w:tc>
      </w:tr>
      <w:tr w:rsidR="0089497F" w:rsidRPr="00F8750E" w14:paraId="27F43C69" w14:textId="77777777" w:rsidTr="00E0142A">
        <w:trPr>
          <w:cantSplit/>
        </w:trPr>
        <w:tc>
          <w:tcPr>
            <w:tcW w:w="1617" w:type="dxa"/>
            <w:tcBorders>
              <w:top w:val="nil"/>
            </w:tcBorders>
            <w:shd w:val="clear" w:color="auto" w:fill="auto"/>
            <w:vAlign w:val="center"/>
            <w:hideMark/>
          </w:tcPr>
          <w:p w14:paraId="72001440"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815E0DA"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3" w:type="dxa"/>
            <w:tcBorders>
              <w:top w:val="nil"/>
              <w:bottom w:val="single" w:sz="4" w:space="0" w:color="auto"/>
            </w:tcBorders>
            <w:shd w:val="clear" w:color="auto" w:fill="auto"/>
            <w:tcMar>
              <w:right w:w="198" w:type="dxa"/>
            </w:tcMar>
            <w:vAlign w:val="center"/>
          </w:tcPr>
          <w:p w14:paraId="4A5FB993"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75,6</w:t>
            </w:r>
          </w:p>
        </w:tc>
        <w:tc>
          <w:tcPr>
            <w:tcW w:w="1253" w:type="dxa"/>
            <w:tcBorders>
              <w:top w:val="nil"/>
              <w:bottom w:val="single" w:sz="4" w:space="0" w:color="auto"/>
            </w:tcBorders>
            <w:shd w:val="clear" w:color="auto" w:fill="auto"/>
            <w:tcMar>
              <w:right w:w="198" w:type="dxa"/>
            </w:tcMar>
            <w:vAlign w:val="center"/>
          </w:tcPr>
          <w:p w14:paraId="555F26F3"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74,1</w:t>
            </w:r>
          </w:p>
        </w:tc>
        <w:tc>
          <w:tcPr>
            <w:tcW w:w="1253" w:type="dxa"/>
            <w:tcBorders>
              <w:top w:val="nil"/>
              <w:bottom w:val="single" w:sz="4" w:space="0" w:color="auto"/>
            </w:tcBorders>
            <w:shd w:val="clear" w:color="auto" w:fill="auto"/>
            <w:tcMar>
              <w:right w:w="198" w:type="dxa"/>
            </w:tcMar>
            <w:vAlign w:val="center"/>
          </w:tcPr>
          <w:p w14:paraId="3E661D5B"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66,2</w:t>
            </w:r>
          </w:p>
        </w:tc>
        <w:tc>
          <w:tcPr>
            <w:tcW w:w="1253" w:type="dxa"/>
            <w:tcBorders>
              <w:top w:val="nil"/>
              <w:bottom w:val="single" w:sz="4" w:space="0" w:color="auto"/>
            </w:tcBorders>
            <w:shd w:val="clear" w:color="auto" w:fill="auto"/>
            <w:tcMar>
              <w:right w:w="198" w:type="dxa"/>
            </w:tcMar>
            <w:vAlign w:val="center"/>
          </w:tcPr>
          <w:p w14:paraId="6E81072B"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68,3</w:t>
            </w:r>
          </w:p>
        </w:tc>
        <w:tc>
          <w:tcPr>
            <w:tcW w:w="1186" w:type="dxa"/>
            <w:tcBorders>
              <w:top w:val="nil"/>
              <w:bottom w:val="single" w:sz="4" w:space="0" w:color="auto"/>
            </w:tcBorders>
            <w:tcMar>
              <w:right w:w="198" w:type="dxa"/>
            </w:tcMar>
            <w:vAlign w:val="center"/>
          </w:tcPr>
          <w:p w14:paraId="66FCF807"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66,26</w:t>
            </w:r>
          </w:p>
        </w:tc>
        <w:tc>
          <w:tcPr>
            <w:tcW w:w="1037" w:type="dxa"/>
            <w:tcBorders>
              <w:top w:val="nil"/>
              <w:bottom w:val="single" w:sz="4" w:space="0" w:color="auto"/>
            </w:tcBorders>
            <w:vAlign w:val="bottom"/>
          </w:tcPr>
          <w:p w14:paraId="11C404AE"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71,80</w:t>
            </w:r>
          </w:p>
        </w:tc>
      </w:tr>
      <w:tr w:rsidR="0089497F" w:rsidRPr="00F8750E" w14:paraId="2586DB8D" w14:textId="77777777" w:rsidTr="00E0142A">
        <w:trPr>
          <w:cantSplit/>
        </w:trPr>
        <w:tc>
          <w:tcPr>
            <w:tcW w:w="1617" w:type="dxa"/>
            <w:tcBorders>
              <w:bottom w:val="nil"/>
            </w:tcBorders>
            <w:shd w:val="clear" w:color="auto" w:fill="auto"/>
            <w:vAlign w:val="center"/>
            <w:hideMark/>
          </w:tcPr>
          <w:p w14:paraId="5FBE60A2"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58E148C"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3" w:type="dxa"/>
            <w:tcBorders>
              <w:bottom w:val="nil"/>
            </w:tcBorders>
            <w:shd w:val="clear" w:color="auto" w:fill="auto"/>
            <w:tcMar>
              <w:right w:w="198" w:type="dxa"/>
            </w:tcMar>
            <w:vAlign w:val="center"/>
          </w:tcPr>
          <w:p w14:paraId="56B715B3"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77,6</w:t>
            </w:r>
          </w:p>
        </w:tc>
        <w:tc>
          <w:tcPr>
            <w:tcW w:w="1253" w:type="dxa"/>
            <w:tcBorders>
              <w:bottom w:val="nil"/>
            </w:tcBorders>
            <w:shd w:val="clear" w:color="auto" w:fill="auto"/>
            <w:tcMar>
              <w:right w:w="198" w:type="dxa"/>
            </w:tcMar>
            <w:vAlign w:val="center"/>
          </w:tcPr>
          <w:p w14:paraId="48C861DF"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73,0</w:t>
            </w:r>
          </w:p>
        </w:tc>
        <w:tc>
          <w:tcPr>
            <w:tcW w:w="1253" w:type="dxa"/>
            <w:tcBorders>
              <w:bottom w:val="nil"/>
            </w:tcBorders>
            <w:shd w:val="clear" w:color="auto" w:fill="auto"/>
            <w:tcMar>
              <w:right w:w="198" w:type="dxa"/>
            </w:tcMar>
            <w:vAlign w:val="center"/>
          </w:tcPr>
          <w:p w14:paraId="4A5F8CCA"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70,3</w:t>
            </w:r>
          </w:p>
        </w:tc>
        <w:tc>
          <w:tcPr>
            <w:tcW w:w="1253" w:type="dxa"/>
            <w:tcBorders>
              <w:bottom w:val="nil"/>
            </w:tcBorders>
            <w:shd w:val="clear" w:color="auto" w:fill="auto"/>
            <w:tcMar>
              <w:right w:w="198" w:type="dxa"/>
            </w:tcMar>
            <w:vAlign w:val="center"/>
          </w:tcPr>
          <w:p w14:paraId="4EA906FC"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73,0</w:t>
            </w:r>
          </w:p>
        </w:tc>
        <w:tc>
          <w:tcPr>
            <w:tcW w:w="1186" w:type="dxa"/>
            <w:tcBorders>
              <w:bottom w:val="nil"/>
            </w:tcBorders>
            <w:tcMar>
              <w:right w:w="198" w:type="dxa"/>
            </w:tcMar>
            <w:vAlign w:val="center"/>
          </w:tcPr>
          <w:p w14:paraId="457DD713"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61,67</w:t>
            </w:r>
          </w:p>
        </w:tc>
        <w:tc>
          <w:tcPr>
            <w:tcW w:w="1037" w:type="dxa"/>
            <w:tcBorders>
              <w:bottom w:val="nil"/>
            </w:tcBorders>
            <w:vAlign w:val="bottom"/>
          </w:tcPr>
          <w:p w14:paraId="07B0D277"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69,12</w:t>
            </w:r>
          </w:p>
        </w:tc>
      </w:tr>
      <w:tr w:rsidR="0089497F" w:rsidRPr="00F8750E" w14:paraId="77E5EF3A" w14:textId="77777777" w:rsidTr="00E0142A">
        <w:trPr>
          <w:cantSplit/>
        </w:trPr>
        <w:tc>
          <w:tcPr>
            <w:tcW w:w="1617" w:type="dxa"/>
            <w:tcBorders>
              <w:top w:val="nil"/>
              <w:bottom w:val="nil"/>
            </w:tcBorders>
            <w:shd w:val="clear" w:color="auto" w:fill="auto"/>
            <w:vAlign w:val="center"/>
            <w:hideMark/>
          </w:tcPr>
          <w:p w14:paraId="41A16C2A"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70" w:type="dxa"/>
            <w:tcBorders>
              <w:top w:val="nil"/>
              <w:bottom w:val="nil"/>
            </w:tcBorders>
            <w:shd w:val="clear" w:color="auto" w:fill="auto"/>
            <w:vAlign w:val="center"/>
            <w:hideMark/>
          </w:tcPr>
          <w:p w14:paraId="68BF6D15"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3" w:type="dxa"/>
            <w:tcBorders>
              <w:top w:val="nil"/>
              <w:bottom w:val="nil"/>
            </w:tcBorders>
            <w:shd w:val="clear" w:color="auto" w:fill="auto"/>
            <w:tcMar>
              <w:right w:w="198" w:type="dxa"/>
            </w:tcMar>
            <w:vAlign w:val="center"/>
          </w:tcPr>
          <w:p w14:paraId="12C8B911"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76,9</w:t>
            </w:r>
          </w:p>
        </w:tc>
        <w:tc>
          <w:tcPr>
            <w:tcW w:w="1253" w:type="dxa"/>
            <w:tcBorders>
              <w:top w:val="nil"/>
              <w:bottom w:val="nil"/>
            </w:tcBorders>
            <w:shd w:val="clear" w:color="auto" w:fill="auto"/>
            <w:tcMar>
              <w:right w:w="198" w:type="dxa"/>
            </w:tcMar>
            <w:vAlign w:val="center"/>
          </w:tcPr>
          <w:p w14:paraId="39706D02"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73,0</w:t>
            </w:r>
          </w:p>
        </w:tc>
        <w:tc>
          <w:tcPr>
            <w:tcW w:w="1253" w:type="dxa"/>
            <w:tcBorders>
              <w:top w:val="nil"/>
              <w:bottom w:val="nil"/>
            </w:tcBorders>
            <w:shd w:val="clear" w:color="auto" w:fill="auto"/>
            <w:tcMar>
              <w:right w:w="198" w:type="dxa"/>
            </w:tcMar>
            <w:vAlign w:val="center"/>
          </w:tcPr>
          <w:p w14:paraId="2912C988"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68,9</w:t>
            </w:r>
          </w:p>
        </w:tc>
        <w:tc>
          <w:tcPr>
            <w:tcW w:w="1253" w:type="dxa"/>
            <w:tcBorders>
              <w:top w:val="nil"/>
              <w:bottom w:val="nil"/>
            </w:tcBorders>
            <w:shd w:val="clear" w:color="auto" w:fill="auto"/>
            <w:tcMar>
              <w:right w:w="198" w:type="dxa"/>
            </w:tcMar>
            <w:vAlign w:val="center"/>
          </w:tcPr>
          <w:p w14:paraId="50CA3E26"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71,6</w:t>
            </w:r>
          </w:p>
        </w:tc>
        <w:tc>
          <w:tcPr>
            <w:tcW w:w="1186" w:type="dxa"/>
            <w:tcBorders>
              <w:top w:val="nil"/>
              <w:bottom w:val="nil"/>
            </w:tcBorders>
            <w:tcMar>
              <w:right w:w="198" w:type="dxa"/>
            </w:tcMar>
            <w:vAlign w:val="center"/>
          </w:tcPr>
          <w:p w14:paraId="79BF062D"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60,85</w:t>
            </w:r>
          </w:p>
        </w:tc>
        <w:tc>
          <w:tcPr>
            <w:tcW w:w="1037" w:type="dxa"/>
            <w:tcBorders>
              <w:top w:val="nil"/>
              <w:bottom w:val="nil"/>
            </w:tcBorders>
            <w:vAlign w:val="bottom"/>
          </w:tcPr>
          <w:p w14:paraId="305CEC67"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68,95</w:t>
            </w:r>
          </w:p>
        </w:tc>
      </w:tr>
      <w:tr w:rsidR="0089497F" w:rsidRPr="00F8750E" w14:paraId="69BDAC05" w14:textId="77777777" w:rsidTr="00E0142A">
        <w:trPr>
          <w:cantSplit/>
        </w:trPr>
        <w:tc>
          <w:tcPr>
            <w:tcW w:w="1617" w:type="dxa"/>
            <w:tcBorders>
              <w:top w:val="nil"/>
            </w:tcBorders>
            <w:shd w:val="clear" w:color="auto" w:fill="auto"/>
            <w:vAlign w:val="center"/>
            <w:hideMark/>
          </w:tcPr>
          <w:p w14:paraId="4B176CAB" w14:textId="77777777" w:rsidR="0089497F" w:rsidRPr="00F8750E" w:rsidRDefault="0089497F" w:rsidP="0089497F">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CB0CBD6" w14:textId="77777777" w:rsidR="0089497F" w:rsidRPr="00F8750E" w:rsidRDefault="0089497F" w:rsidP="0089497F">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3" w:type="dxa"/>
            <w:tcBorders>
              <w:top w:val="nil"/>
              <w:bottom w:val="single" w:sz="4" w:space="0" w:color="auto"/>
            </w:tcBorders>
            <w:shd w:val="clear" w:color="auto" w:fill="auto"/>
            <w:tcMar>
              <w:right w:w="198" w:type="dxa"/>
            </w:tcMar>
            <w:vAlign w:val="center"/>
          </w:tcPr>
          <w:p w14:paraId="0588CA48"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77,3</w:t>
            </w:r>
          </w:p>
        </w:tc>
        <w:tc>
          <w:tcPr>
            <w:tcW w:w="1253" w:type="dxa"/>
            <w:tcBorders>
              <w:top w:val="nil"/>
              <w:bottom w:val="single" w:sz="4" w:space="0" w:color="auto"/>
            </w:tcBorders>
            <w:shd w:val="clear" w:color="auto" w:fill="auto"/>
            <w:tcMar>
              <w:right w:w="198" w:type="dxa"/>
            </w:tcMar>
            <w:vAlign w:val="center"/>
          </w:tcPr>
          <w:p w14:paraId="6BC4D118"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73,0</w:t>
            </w:r>
          </w:p>
        </w:tc>
        <w:tc>
          <w:tcPr>
            <w:tcW w:w="1253" w:type="dxa"/>
            <w:tcBorders>
              <w:top w:val="nil"/>
              <w:bottom w:val="single" w:sz="4" w:space="0" w:color="auto"/>
            </w:tcBorders>
            <w:shd w:val="clear" w:color="auto" w:fill="auto"/>
            <w:tcMar>
              <w:right w:w="198" w:type="dxa"/>
            </w:tcMar>
            <w:vAlign w:val="center"/>
          </w:tcPr>
          <w:p w14:paraId="7896749C"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69,6</w:t>
            </w:r>
          </w:p>
        </w:tc>
        <w:tc>
          <w:tcPr>
            <w:tcW w:w="1253" w:type="dxa"/>
            <w:tcBorders>
              <w:top w:val="nil"/>
              <w:bottom w:val="single" w:sz="4" w:space="0" w:color="auto"/>
            </w:tcBorders>
            <w:shd w:val="clear" w:color="auto" w:fill="auto"/>
            <w:tcMar>
              <w:right w:w="198" w:type="dxa"/>
            </w:tcMar>
            <w:vAlign w:val="center"/>
          </w:tcPr>
          <w:p w14:paraId="3F047E48" w14:textId="77777777" w:rsidR="0089497F" w:rsidRPr="00F8750E" w:rsidRDefault="0089497F" w:rsidP="0089497F">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72,3</w:t>
            </w:r>
          </w:p>
        </w:tc>
        <w:tc>
          <w:tcPr>
            <w:tcW w:w="1186" w:type="dxa"/>
            <w:tcBorders>
              <w:top w:val="nil"/>
              <w:bottom w:val="single" w:sz="4" w:space="0" w:color="auto"/>
            </w:tcBorders>
            <w:tcMar>
              <w:right w:w="198" w:type="dxa"/>
            </w:tcMar>
            <w:vAlign w:val="center"/>
          </w:tcPr>
          <w:p w14:paraId="2A6D6281" w14:textId="77777777" w:rsidR="0089497F" w:rsidRPr="00F8750E" w:rsidRDefault="0089497F" w:rsidP="0089497F">
            <w:pPr>
              <w:spacing w:after="0" w:line="276" w:lineRule="auto"/>
              <w:jc w:val="right"/>
              <w:rPr>
                <w:rFonts w:ascii="Montserrat Light" w:hAnsi="Montserrat Light"/>
                <w:color w:val="000000"/>
              </w:rPr>
            </w:pPr>
            <w:r w:rsidRPr="00F8750E">
              <w:rPr>
                <w:rFonts w:ascii="Montserrat Light" w:hAnsi="Montserrat Light" w:cs="Calibri"/>
                <w:color w:val="000000"/>
              </w:rPr>
              <w:t>61,28</w:t>
            </w:r>
          </w:p>
        </w:tc>
        <w:tc>
          <w:tcPr>
            <w:tcW w:w="1037" w:type="dxa"/>
            <w:tcBorders>
              <w:top w:val="nil"/>
              <w:bottom w:val="single" w:sz="4" w:space="0" w:color="auto"/>
            </w:tcBorders>
            <w:vAlign w:val="bottom"/>
          </w:tcPr>
          <w:p w14:paraId="4168BA3E" w14:textId="77777777" w:rsidR="0089497F" w:rsidRPr="00F8750E" w:rsidRDefault="0089497F" w:rsidP="0089497F">
            <w:pPr>
              <w:spacing w:after="0" w:line="276" w:lineRule="auto"/>
              <w:jc w:val="right"/>
              <w:rPr>
                <w:rFonts w:ascii="Montserrat Light" w:hAnsi="Montserrat Light" w:cs="Calibri"/>
                <w:color w:val="000000"/>
              </w:rPr>
            </w:pPr>
            <w:r w:rsidRPr="00F8750E">
              <w:rPr>
                <w:rFonts w:ascii="Montserrat Light" w:hAnsi="Montserrat Light" w:cs="Calibri"/>
                <w:color w:val="000000"/>
              </w:rPr>
              <w:t>69,04</w:t>
            </w:r>
          </w:p>
        </w:tc>
      </w:tr>
      <w:tr w:rsidR="0089497F" w:rsidRPr="00F8750E" w14:paraId="68E64D80" w14:textId="77777777" w:rsidTr="00E0142A">
        <w:trPr>
          <w:cantSplit/>
        </w:trPr>
        <w:tc>
          <w:tcPr>
            <w:tcW w:w="1617" w:type="dxa"/>
            <w:tcBorders>
              <w:bottom w:val="nil"/>
            </w:tcBorders>
            <w:shd w:val="clear" w:color="auto" w:fill="auto"/>
            <w:vAlign w:val="center"/>
            <w:hideMark/>
          </w:tcPr>
          <w:p w14:paraId="2C7D314E" w14:textId="77777777" w:rsidR="0089497F" w:rsidRPr="00F8750E" w:rsidRDefault="0089497F" w:rsidP="0089497F">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bottom w:val="nil"/>
            </w:tcBorders>
            <w:shd w:val="clear" w:color="auto" w:fill="auto"/>
            <w:vAlign w:val="center"/>
            <w:hideMark/>
          </w:tcPr>
          <w:p w14:paraId="59D94FFB" w14:textId="77777777" w:rsidR="0089497F" w:rsidRPr="00F8750E" w:rsidRDefault="0089497F" w:rsidP="0089497F">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53" w:type="dxa"/>
            <w:tcBorders>
              <w:bottom w:val="nil"/>
            </w:tcBorders>
            <w:shd w:val="clear" w:color="auto" w:fill="auto"/>
            <w:tcMar>
              <w:right w:w="198" w:type="dxa"/>
            </w:tcMar>
            <w:vAlign w:val="center"/>
          </w:tcPr>
          <w:p w14:paraId="00DE3770" w14:textId="77777777" w:rsidR="0089497F" w:rsidRPr="00F8750E" w:rsidRDefault="0089497F" w:rsidP="0089497F">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75,6</w:t>
            </w:r>
          </w:p>
        </w:tc>
        <w:tc>
          <w:tcPr>
            <w:tcW w:w="1253" w:type="dxa"/>
            <w:tcBorders>
              <w:bottom w:val="nil"/>
            </w:tcBorders>
            <w:shd w:val="clear" w:color="auto" w:fill="auto"/>
            <w:tcMar>
              <w:right w:w="198" w:type="dxa"/>
            </w:tcMar>
            <w:vAlign w:val="center"/>
          </w:tcPr>
          <w:p w14:paraId="680182B3" w14:textId="77777777" w:rsidR="0089497F" w:rsidRPr="00F8750E" w:rsidRDefault="0089497F" w:rsidP="0089497F">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75,0</w:t>
            </w:r>
          </w:p>
        </w:tc>
        <w:tc>
          <w:tcPr>
            <w:tcW w:w="1253" w:type="dxa"/>
            <w:tcBorders>
              <w:bottom w:val="nil"/>
            </w:tcBorders>
            <w:shd w:val="clear" w:color="auto" w:fill="auto"/>
            <w:tcMar>
              <w:right w:w="198" w:type="dxa"/>
            </w:tcMar>
            <w:vAlign w:val="center"/>
          </w:tcPr>
          <w:p w14:paraId="1D000404" w14:textId="77777777" w:rsidR="0089497F" w:rsidRPr="00F8750E" w:rsidRDefault="0089497F" w:rsidP="0089497F">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72,0</w:t>
            </w:r>
          </w:p>
        </w:tc>
        <w:tc>
          <w:tcPr>
            <w:tcW w:w="1253" w:type="dxa"/>
            <w:tcBorders>
              <w:bottom w:val="nil"/>
            </w:tcBorders>
            <w:shd w:val="clear" w:color="auto" w:fill="auto"/>
            <w:tcMar>
              <w:right w:w="198" w:type="dxa"/>
            </w:tcMar>
            <w:vAlign w:val="center"/>
          </w:tcPr>
          <w:p w14:paraId="24A6DD7B" w14:textId="77777777" w:rsidR="0089497F" w:rsidRPr="00F8750E" w:rsidRDefault="0089497F" w:rsidP="0089497F">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76,2</w:t>
            </w:r>
          </w:p>
        </w:tc>
        <w:tc>
          <w:tcPr>
            <w:tcW w:w="1186" w:type="dxa"/>
            <w:tcBorders>
              <w:bottom w:val="nil"/>
            </w:tcBorders>
            <w:tcMar>
              <w:right w:w="198" w:type="dxa"/>
            </w:tcMar>
            <w:vAlign w:val="center"/>
          </w:tcPr>
          <w:p w14:paraId="308B6ADC" w14:textId="77777777" w:rsidR="0089497F" w:rsidRPr="00F8750E" w:rsidRDefault="0089497F" w:rsidP="0089497F">
            <w:pPr>
              <w:spacing w:after="0" w:line="276" w:lineRule="auto"/>
              <w:jc w:val="right"/>
              <w:rPr>
                <w:rFonts w:ascii="Montserrat Light" w:hAnsi="Montserrat Light"/>
                <w:b/>
                <w:color w:val="000000"/>
              </w:rPr>
            </w:pPr>
            <w:r w:rsidRPr="00F8750E">
              <w:rPr>
                <w:rFonts w:ascii="Montserrat Light" w:hAnsi="Montserrat Light" w:cs="Calibri"/>
                <w:b/>
                <w:color w:val="000000"/>
              </w:rPr>
              <w:t>65,29</w:t>
            </w:r>
          </w:p>
        </w:tc>
        <w:tc>
          <w:tcPr>
            <w:tcW w:w="1037" w:type="dxa"/>
            <w:tcBorders>
              <w:bottom w:val="nil"/>
            </w:tcBorders>
            <w:vAlign w:val="bottom"/>
          </w:tcPr>
          <w:p w14:paraId="6F8F5615" w14:textId="77777777" w:rsidR="0089497F" w:rsidRPr="00A00A07" w:rsidRDefault="0089497F" w:rsidP="0089497F">
            <w:pPr>
              <w:spacing w:after="0" w:line="276" w:lineRule="auto"/>
              <w:jc w:val="right"/>
              <w:rPr>
                <w:rFonts w:ascii="Montserrat Light" w:hAnsi="Montserrat Light" w:cs="Calibri"/>
                <w:b/>
                <w:color w:val="000000"/>
              </w:rPr>
            </w:pPr>
            <w:r w:rsidRPr="00A00A07">
              <w:rPr>
                <w:rFonts w:ascii="Montserrat Light" w:hAnsi="Montserrat Light" w:cs="Calibri"/>
                <w:b/>
                <w:color w:val="000000"/>
              </w:rPr>
              <w:t>72,15</w:t>
            </w:r>
          </w:p>
        </w:tc>
      </w:tr>
      <w:tr w:rsidR="0089497F" w:rsidRPr="00F8750E" w14:paraId="234B6BCF" w14:textId="77777777" w:rsidTr="00E0142A">
        <w:trPr>
          <w:cantSplit/>
        </w:trPr>
        <w:tc>
          <w:tcPr>
            <w:tcW w:w="1617" w:type="dxa"/>
            <w:tcBorders>
              <w:top w:val="nil"/>
              <w:bottom w:val="nil"/>
            </w:tcBorders>
            <w:shd w:val="clear" w:color="auto" w:fill="auto"/>
            <w:vAlign w:val="center"/>
            <w:hideMark/>
          </w:tcPr>
          <w:p w14:paraId="66381AAA" w14:textId="77777777" w:rsidR="0089497F" w:rsidRPr="00F8750E" w:rsidRDefault="0089497F" w:rsidP="0089497F">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70" w:type="dxa"/>
            <w:tcBorders>
              <w:top w:val="nil"/>
              <w:bottom w:val="nil"/>
            </w:tcBorders>
            <w:shd w:val="clear" w:color="auto" w:fill="auto"/>
            <w:vAlign w:val="center"/>
            <w:hideMark/>
          </w:tcPr>
          <w:p w14:paraId="1163CC91" w14:textId="77777777" w:rsidR="0089497F" w:rsidRPr="00F8750E" w:rsidRDefault="0089497F" w:rsidP="0089497F">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53" w:type="dxa"/>
            <w:tcBorders>
              <w:top w:val="nil"/>
              <w:bottom w:val="nil"/>
            </w:tcBorders>
            <w:shd w:val="clear" w:color="auto" w:fill="auto"/>
            <w:tcMar>
              <w:right w:w="198" w:type="dxa"/>
            </w:tcMar>
            <w:vAlign w:val="center"/>
          </w:tcPr>
          <w:p w14:paraId="3CABA43A" w14:textId="77777777" w:rsidR="0089497F" w:rsidRPr="00F8750E" w:rsidRDefault="0089497F" w:rsidP="0089497F">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75,6</w:t>
            </w:r>
          </w:p>
        </w:tc>
        <w:tc>
          <w:tcPr>
            <w:tcW w:w="1253" w:type="dxa"/>
            <w:tcBorders>
              <w:top w:val="nil"/>
              <w:bottom w:val="nil"/>
            </w:tcBorders>
            <w:shd w:val="clear" w:color="auto" w:fill="auto"/>
            <w:tcMar>
              <w:right w:w="198" w:type="dxa"/>
            </w:tcMar>
            <w:vAlign w:val="center"/>
          </w:tcPr>
          <w:p w14:paraId="1FC81ED6" w14:textId="77777777" w:rsidR="0089497F" w:rsidRPr="00F8750E" w:rsidRDefault="0089497F" w:rsidP="0089497F">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76,4</w:t>
            </w:r>
          </w:p>
        </w:tc>
        <w:tc>
          <w:tcPr>
            <w:tcW w:w="1253" w:type="dxa"/>
            <w:tcBorders>
              <w:top w:val="nil"/>
              <w:bottom w:val="nil"/>
            </w:tcBorders>
            <w:shd w:val="clear" w:color="auto" w:fill="auto"/>
            <w:tcMar>
              <w:right w:w="198" w:type="dxa"/>
            </w:tcMar>
            <w:vAlign w:val="center"/>
          </w:tcPr>
          <w:p w14:paraId="5B53C272" w14:textId="77777777" w:rsidR="0089497F" w:rsidRPr="00F8750E" w:rsidRDefault="0089497F" w:rsidP="0089497F">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71,7</w:t>
            </w:r>
          </w:p>
        </w:tc>
        <w:tc>
          <w:tcPr>
            <w:tcW w:w="1253" w:type="dxa"/>
            <w:tcBorders>
              <w:top w:val="nil"/>
              <w:bottom w:val="nil"/>
            </w:tcBorders>
            <w:shd w:val="clear" w:color="auto" w:fill="auto"/>
            <w:tcMar>
              <w:right w:w="198" w:type="dxa"/>
            </w:tcMar>
            <w:vAlign w:val="center"/>
          </w:tcPr>
          <w:p w14:paraId="37576CED" w14:textId="77777777" w:rsidR="0089497F" w:rsidRPr="00F8750E" w:rsidRDefault="0089497F" w:rsidP="0089497F">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76,0</w:t>
            </w:r>
          </w:p>
        </w:tc>
        <w:tc>
          <w:tcPr>
            <w:tcW w:w="1186" w:type="dxa"/>
            <w:tcBorders>
              <w:top w:val="nil"/>
              <w:bottom w:val="nil"/>
            </w:tcBorders>
            <w:tcMar>
              <w:right w:w="198" w:type="dxa"/>
            </w:tcMar>
            <w:vAlign w:val="center"/>
          </w:tcPr>
          <w:p w14:paraId="2FFA8DF3" w14:textId="77777777" w:rsidR="0089497F" w:rsidRPr="00F8750E" w:rsidRDefault="0089497F" w:rsidP="0089497F">
            <w:pPr>
              <w:spacing w:after="0" w:line="276" w:lineRule="auto"/>
              <w:jc w:val="right"/>
              <w:rPr>
                <w:rFonts w:ascii="Montserrat Light" w:hAnsi="Montserrat Light"/>
                <w:b/>
                <w:color w:val="000000"/>
              </w:rPr>
            </w:pPr>
            <w:r w:rsidRPr="00F8750E">
              <w:rPr>
                <w:rFonts w:ascii="Montserrat Light" w:hAnsi="Montserrat Light" w:cs="Calibri"/>
                <w:b/>
                <w:color w:val="000000"/>
              </w:rPr>
              <w:t>65,33</w:t>
            </w:r>
          </w:p>
        </w:tc>
        <w:tc>
          <w:tcPr>
            <w:tcW w:w="1037" w:type="dxa"/>
            <w:tcBorders>
              <w:top w:val="nil"/>
              <w:bottom w:val="nil"/>
            </w:tcBorders>
            <w:vAlign w:val="bottom"/>
          </w:tcPr>
          <w:p w14:paraId="3A24728D" w14:textId="77777777" w:rsidR="0089497F" w:rsidRPr="00A00A07" w:rsidRDefault="0089497F" w:rsidP="0089497F">
            <w:pPr>
              <w:spacing w:after="0" w:line="276" w:lineRule="auto"/>
              <w:jc w:val="right"/>
              <w:rPr>
                <w:rFonts w:ascii="Montserrat Light" w:hAnsi="Montserrat Light" w:cs="Calibri"/>
                <w:b/>
                <w:color w:val="000000"/>
              </w:rPr>
            </w:pPr>
            <w:r w:rsidRPr="00A00A07">
              <w:rPr>
                <w:rFonts w:ascii="Montserrat Light" w:hAnsi="Montserrat Light" w:cs="Calibri"/>
                <w:b/>
                <w:color w:val="000000"/>
              </w:rPr>
              <w:t>72,01</w:t>
            </w:r>
          </w:p>
        </w:tc>
      </w:tr>
      <w:tr w:rsidR="0089497F" w:rsidRPr="00F8750E" w14:paraId="7CE61059" w14:textId="77777777" w:rsidTr="00E0142A">
        <w:trPr>
          <w:cantSplit/>
        </w:trPr>
        <w:tc>
          <w:tcPr>
            <w:tcW w:w="1617" w:type="dxa"/>
            <w:tcBorders>
              <w:top w:val="nil"/>
            </w:tcBorders>
            <w:shd w:val="clear" w:color="auto" w:fill="auto"/>
            <w:vAlign w:val="center"/>
            <w:hideMark/>
          </w:tcPr>
          <w:p w14:paraId="1F739CD9" w14:textId="77777777" w:rsidR="0089497F" w:rsidRPr="00F8750E" w:rsidRDefault="0089497F" w:rsidP="0089497F">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top w:val="nil"/>
            </w:tcBorders>
            <w:shd w:val="clear" w:color="auto" w:fill="auto"/>
            <w:vAlign w:val="center"/>
            <w:hideMark/>
          </w:tcPr>
          <w:p w14:paraId="3154F099" w14:textId="77777777" w:rsidR="0089497F" w:rsidRPr="00F8750E" w:rsidRDefault="0089497F" w:rsidP="0089497F">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53" w:type="dxa"/>
            <w:tcBorders>
              <w:top w:val="nil"/>
            </w:tcBorders>
            <w:shd w:val="clear" w:color="auto" w:fill="auto"/>
            <w:tcMar>
              <w:right w:w="198" w:type="dxa"/>
            </w:tcMar>
            <w:vAlign w:val="center"/>
          </w:tcPr>
          <w:p w14:paraId="229EE72A" w14:textId="77777777" w:rsidR="0089497F" w:rsidRPr="00F8750E" w:rsidRDefault="0089497F" w:rsidP="0089497F">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75,6</w:t>
            </w:r>
          </w:p>
        </w:tc>
        <w:tc>
          <w:tcPr>
            <w:tcW w:w="1253" w:type="dxa"/>
            <w:tcBorders>
              <w:top w:val="nil"/>
            </w:tcBorders>
            <w:shd w:val="clear" w:color="auto" w:fill="auto"/>
            <w:tcMar>
              <w:right w:w="198" w:type="dxa"/>
            </w:tcMar>
            <w:vAlign w:val="center"/>
          </w:tcPr>
          <w:p w14:paraId="4516F7F8" w14:textId="77777777" w:rsidR="0089497F" w:rsidRPr="00F8750E" w:rsidRDefault="0089497F" w:rsidP="0089497F">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75,7</w:t>
            </w:r>
          </w:p>
        </w:tc>
        <w:tc>
          <w:tcPr>
            <w:tcW w:w="1253" w:type="dxa"/>
            <w:tcBorders>
              <w:top w:val="nil"/>
            </w:tcBorders>
            <w:shd w:val="clear" w:color="auto" w:fill="auto"/>
            <w:tcMar>
              <w:right w:w="198" w:type="dxa"/>
            </w:tcMar>
            <w:vAlign w:val="center"/>
          </w:tcPr>
          <w:p w14:paraId="1D33CA66" w14:textId="77777777" w:rsidR="0089497F" w:rsidRPr="00F8750E" w:rsidRDefault="0089497F" w:rsidP="0089497F">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71,8</w:t>
            </w:r>
          </w:p>
        </w:tc>
        <w:tc>
          <w:tcPr>
            <w:tcW w:w="1253" w:type="dxa"/>
            <w:tcBorders>
              <w:top w:val="nil"/>
            </w:tcBorders>
            <w:shd w:val="clear" w:color="auto" w:fill="auto"/>
            <w:tcMar>
              <w:right w:w="198" w:type="dxa"/>
            </w:tcMar>
            <w:vAlign w:val="center"/>
          </w:tcPr>
          <w:p w14:paraId="66E874B5" w14:textId="77777777" w:rsidR="0089497F" w:rsidRPr="00F8750E" w:rsidRDefault="0089497F" w:rsidP="0089497F">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76,1</w:t>
            </w:r>
          </w:p>
        </w:tc>
        <w:tc>
          <w:tcPr>
            <w:tcW w:w="1186" w:type="dxa"/>
            <w:tcBorders>
              <w:top w:val="nil"/>
            </w:tcBorders>
            <w:tcMar>
              <w:right w:w="198" w:type="dxa"/>
            </w:tcMar>
            <w:vAlign w:val="center"/>
          </w:tcPr>
          <w:p w14:paraId="7ED232CB" w14:textId="77777777" w:rsidR="0089497F" w:rsidRPr="00F8750E" w:rsidRDefault="0089497F" w:rsidP="0089497F">
            <w:pPr>
              <w:spacing w:after="0" w:line="276" w:lineRule="auto"/>
              <w:jc w:val="right"/>
              <w:rPr>
                <w:rFonts w:ascii="Montserrat Light" w:hAnsi="Montserrat Light"/>
                <w:b/>
                <w:color w:val="000000"/>
              </w:rPr>
            </w:pPr>
            <w:r w:rsidRPr="00F8750E">
              <w:rPr>
                <w:rFonts w:ascii="Montserrat Light" w:hAnsi="Montserrat Light" w:cs="Calibri"/>
                <w:b/>
                <w:color w:val="000000"/>
              </w:rPr>
              <w:t>65,31</w:t>
            </w:r>
          </w:p>
        </w:tc>
        <w:tc>
          <w:tcPr>
            <w:tcW w:w="1037" w:type="dxa"/>
            <w:tcBorders>
              <w:top w:val="nil"/>
            </w:tcBorders>
            <w:vAlign w:val="bottom"/>
          </w:tcPr>
          <w:p w14:paraId="60F39D4A" w14:textId="77777777" w:rsidR="0089497F" w:rsidRPr="00A00A07" w:rsidRDefault="0089497F" w:rsidP="0089497F">
            <w:pPr>
              <w:spacing w:after="0" w:line="276" w:lineRule="auto"/>
              <w:jc w:val="right"/>
              <w:rPr>
                <w:rFonts w:ascii="Montserrat Light" w:hAnsi="Montserrat Light" w:cs="Calibri"/>
                <w:b/>
                <w:color w:val="000000"/>
              </w:rPr>
            </w:pPr>
            <w:r w:rsidRPr="00A00A07">
              <w:rPr>
                <w:rFonts w:ascii="Montserrat Light" w:hAnsi="Montserrat Light" w:cs="Calibri"/>
                <w:b/>
                <w:color w:val="000000"/>
              </w:rPr>
              <w:t>72,08</w:t>
            </w:r>
          </w:p>
        </w:tc>
      </w:tr>
    </w:tbl>
    <w:p w14:paraId="210E18D3" w14:textId="77777777" w:rsidR="00D75882" w:rsidRPr="00F8750E" w:rsidRDefault="00476DBC" w:rsidP="00174996">
      <w:pPr>
        <w:spacing w:after="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DPP/MEMP</w:t>
      </w:r>
      <w:r w:rsidR="00D75882" w:rsidRPr="00F8750E">
        <w:rPr>
          <w:rFonts w:ascii="Montserrat Light" w:hAnsi="Montserrat Light"/>
        </w:rPr>
        <w:br w:type="page"/>
      </w:r>
    </w:p>
    <w:p w14:paraId="34DB1F1C" w14:textId="77777777" w:rsidR="005C6445" w:rsidRPr="00F8750E" w:rsidRDefault="00205F69" w:rsidP="007D087D">
      <w:pPr>
        <w:pStyle w:val="Lgende"/>
        <w:spacing w:before="120" w:after="120"/>
        <w:ind w:left="1644" w:hanging="1644"/>
        <w:jc w:val="both"/>
        <w:rPr>
          <w:rFonts w:ascii="Montserrat Light" w:hAnsi="Montserrat Light"/>
          <w:sz w:val="22"/>
          <w:szCs w:val="22"/>
        </w:rPr>
      </w:pPr>
      <w:bookmarkStart w:id="166" w:name="_Toc102734517"/>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6</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5C6445" w:rsidRPr="00F8750E">
        <w:rPr>
          <w:rFonts w:ascii="Montserrat Light" w:hAnsi="Montserrat Light"/>
          <w:sz w:val="22"/>
          <w:szCs w:val="22"/>
        </w:rPr>
        <w:t xml:space="preserve">: Taux de redoublement au </w:t>
      </w:r>
      <w:r w:rsidR="006A5C90" w:rsidRPr="00F8750E">
        <w:rPr>
          <w:rFonts w:ascii="Montserrat Light" w:hAnsi="Montserrat Light"/>
          <w:sz w:val="22"/>
          <w:szCs w:val="22"/>
        </w:rPr>
        <w:t xml:space="preserve">primaire </w:t>
      </w:r>
      <w:r w:rsidR="00713065" w:rsidRPr="00F8750E">
        <w:rPr>
          <w:rFonts w:ascii="Montserrat Light" w:hAnsi="Montserrat Light"/>
          <w:sz w:val="22"/>
          <w:szCs w:val="22"/>
        </w:rPr>
        <w:t xml:space="preserve">(%) </w:t>
      </w:r>
      <w:r w:rsidR="006A5C90" w:rsidRPr="00F8750E">
        <w:rPr>
          <w:rFonts w:ascii="Montserrat Light" w:hAnsi="Montserrat Light"/>
          <w:sz w:val="22"/>
          <w:szCs w:val="22"/>
        </w:rPr>
        <w:t>par département de 2015 à 20</w:t>
      </w:r>
      <w:r w:rsidR="00E9304B" w:rsidRPr="00F8750E">
        <w:rPr>
          <w:rFonts w:ascii="Montserrat Light" w:hAnsi="Montserrat Light"/>
          <w:sz w:val="22"/>
          <w:szCs w:val="22"/>
        </w:rPr>
        <w:t>20</w:t>
      </w:r>
      <w:bookmarkEnd w:id="166"/>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6"/>
        <w:gridCol w:w="770"/>
        <w:gridCol w:w="1257"/>
        <w:gridCol w:w="1257"/>
        <w:gridCol w:w="1257"/>
        <w:gridCol w:w="1257"/>
        <w:gridCol w:w="1164"/>
        <w:gridCol w:w="1044"/>
      </w:tblGrid>
      <w:tr w:rsidR="00E9304B" w:rsidRPr="00F8750E" w14:paraId="2B4C3B25" w14:textId="77777777" w:rsidTr="0072756D">
        <w:trPr>
          <w:cantSplit/>
        </w:trPr>
        <w:tc>
          <w:tcPr>
            <w:tcW w:w="1616" w:type="dxa"/>
            <w:shd w:val="clear" w:color="auto" w:fill="DEEAF6" w:themeFill="accent1" w:themeFillTint="33"/>
            <w:vAlign w:val="center"/>
            <w:hideMark/>
          </w:tcPr>
          <w:p w14:paraId="55454173" w14:textId="77777777" w:rsidR="00E9304B" w:rsidRPr="00F8750E" w:rsidRDefault="00E9304B" w:rsidP="00A44099">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70" w:type="dxa"/>
            <w:tcBorders>
              <w:bottom w:val="single" w:sz="4" w:space="0" w:color="auto"/>
            </w:tcBorders>
            <w:shd w:val="clear" w:color="auto" w:fill="DEEAF6" w:themeFill="accent1" w:themeFillTint="33"/>
            <w:vAlign w:val="center"/>
            <w:hideMark/>
          </w:tcPr>
          <w:p w14:paraId="5CECAF2B" w14:textId="77777777" w:rsidR="00E9304B" w:rsidRPr="00F8750E" w:rsidRDefault="00E9304B" w:rsidP="00A44099">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57" w:type="dxa"/>
            <w:tcBorders>
              <w:bottom w:val="single" w:sz="4" w:space="0" w:color="auto"/>
            </w:tcBorders>
            <w:shd w:val="clear" w:color="auto" w:fill="DEEAF6" w:themeFill="accent1" w:themeFillTint="33"/>
            <w:tcMar>
              <w:right w:w="198" w:type="dxa"/>
            </w:tcMar>
            <w:vAlign w:val="center"/>
            <w:hideMark/>
          </w:tcPr>
          <w:p w14:paraId="7F08EF04" w14:textId="77777777" w:rsidR="00E9304B" w:rsidRPr="00F8750E" w:rsidRDefault="00E9304B"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57" w:type="dxa"/>
            <w:tcBorders>
              <w:bottom w:val="single" w:sz="4" w:space="0" w:color="auto"/>
            </w:tcBorders>
            <w:shd w:val="clear" w:color="auto" w:fill="DEEAF6" w:themeFill="accent1" w:themeFillTint="33"/>
            <w:tcMar>
              <w:right w:w="198" w:type="dxa"/>
            </w:tcMar>
            <w:vAlign w:val="center"/>
            <w:hideMark/>
          </w:tcPr>
          <w:p w14:paraId="14C669F6" w14:textId="77777777" w:rsidR="00E9304B" w:rsidRPr="00F8750E" w:rsidRDefault="00E9304B"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57" w:type="dxa"/>
            <w:tcBorders>
              <w:bottom w:val="single" w:sz="4" w:space="0" w:color="auto"/>
            </w:tcBorders>
            <w:shd w:val="clear" w:color="auto" w:fill="DEEAF6" w:themeFill="accent1" w:themeFillTint="33"/>
            <w:tcMar>
              <w:right w:w="198" w:type="dxa"/>
            </w:tcMar>
            <w:vAlign w:val="center"/>
            <w:hideMark/>
          </w:tcPr>
          <w:p w14:paraId="1ADBBF70" w14:textId="77777777" w:rsidR="00E9304B" w:rsidRPr="00F8750E" w:rsidRDefault="00E9304B"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57" w:type="dxa"/>
            <w:tcBorders>
              <w:bottom w:val="single" w:sz="4" w:space="0" w:color="auto"/>
            </w:tcBorders>
            <w:shd w:val="clear" w:color="auto" w:fill="DEEAF6" w:themeFill="accent1" w:themeFillTint="33"/>
            <w:tcMar>
              <w:right w:w="198" w:type="dxa"/>
            </w:tcMar>
            <w:vAlign w:val="center"/>
            <w:hideMark/>
          </w:tcPr>
          <w:p w14:paraId="7B4BE095" w14:textId="77777777" w:rsidR="00E9304B" w:rsidRPr="00F8750E" w:rsidRDefault="00E9304B"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64" w:type="dxa"/>
            <w:tcBorders>
              <w:bottom w:val="single" w:sz="4" w:space="0" w:color="auto"/>
            </w:tcBorders>
            <w:shd w:val="clear" w:color="auto" w:fill="DEEAF6" w:themeFill="accent1" w:themeFillTint="33"/>
            <w:tcMar>
              <w:right w:w="198" w:type="dxa"/>
            </w:tcMar>
          </w:tcPr>
          <w:p w14:paraId="28F3BD79" w14:textId="77777777" w:rsidR="00E9304B" w:rsidRPr="00F8750E" w:rsidRDefault="00E9304B"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44" w:type="dxa"/>
            <w:tcBorders>
              <w:bottom w:val="single" w:sz="4" w:space="0" w:color="auto"/>
            </w:tcBorders>
            <w:shd w:val="clear" w:color="auto" w:fill="DEEAF6" w:themeFill="accent1" w:themeFillTint="33"/>
          </w:tcPr>
          <w:p w14:paraId="29B8A2D9" w14:textId="77777777" w:rsidR="00E9304B" w:rsidRPr="00F8750E" w:rsidRDefault="00E9304B"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E9304B" w:rsidRPr="00F8750E" w14:paraId="3EBC96C6" w14:textId="77777777" w:rsidTr="00E0142A">
        <w:trPr>
          <w:cantSplit/>
        </w:trPr>
        <w:tc>
          <w:tcPr>
            <w:tcW w:w="1616" w:type="dxa"/>
            <w:tcBorders>
              <w:bottom w:val="nil"/>
            </w:tcBorders>
            <w:shd w:val="clear" w:color="auto" w:fill="auto"/>
            <w:vAlign w:val="center"/>
            <w:hideMark/>
          </w:tcPr>
          <w:p w14:paraId="2685CBE4"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5EBAE4F"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6D8B0DA6"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13,8</w:t>
            </w:r>
          </w:p>
        </w:tc>
        <w:tc>
          <w:tcPr>
            <w:tcW w:w="1257" w:type="dxa"/>
            <w:tcBorders>
              <w:bottom w:val="nil"/>
            </w:tcBorders>
            <w:shd w:val="clear" w:color="auto" w:fill="auto"/>
            <w:tcMar>
              <w:right w:w="198" w:type="dxa"/>
            </w:tcMar>
            <w:vAlign w:val="center"/>
          </w:tcPr>
          <w:p w14:paraId="0A978A60"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13,3</w:t>
            </w:r>
          </w:p>
        </w:tc>
        <w:tc>
          <w:tcPr>
            <w:tcW w:w="1257" w:type="dxa"/>
            <w:tcBorders>
              <w:bottom w:val="nil"/>
            </w:tcBorders>
            <w:shd w:val="clear" w:color="auto" w:fill="auto"/>
            <w:tcMar>
              <w:right w:w="198" w:type="dxa"/>
            </w:tcMar>
            <w:vAlign w:val="center"/>
          </w:tcPr>
          <w:p w14:paraId="72A43C18"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19,7</w:t>
            </w:r>
          </w:p>
        </w:tc>
        <w:tc>
          <w:tcPr>
            <w:tcW w:w="1257" w:type="dxa"/>
            <w:tcBorders>
              <w:bottom w:val="nil"/>
            </w:tcBorders>
            <w:shd w:val="clear" w:color="auto" w:fill="auto"/>
            <w:tcMar>
              <w:right w:w="198" w:type="dxa"/>
            </w:tcMar>
            <w:vAlign w:val="center"/>
          </w:tcPr>
          <w:p w14:paraId="21A25FE7"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13,4</w:t>
            </w:r>
          </w:p>
        </w:tc>
        <w:tc>
          <w:tcPr>
            <w:tcW w:w="1164" w:type="dxa"/>
            <w:tcBorders>
              <w:bottom w:val="nil"/>
            </w:tcBorders>
            <w:tcMar>
              <w:right w:w="198" w:type="dxa"/>
            </w:tcMar>
          </w:tcPr>
          <w:p w14:paraId="6D45EC12"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20,8</w:t>
            </w:r>
          </w:p>
        </w:tc>
        <w:tc>
          <w:tcPr>
            <w:tcW w:w="1044" w:type="dxa"/>
            <w:tcBorders>
              <w:bottom w:val="nil"/>
            </w:tcBorders>
            <w:vAlign w:val="bottom"/>
          </w:tcPr>
          <w:p w14:paraId="2E7E4F7F"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20,70</w:t>
            </w:r>
          </w:p>
        </w:tc>
      </w:tr>
      <w:tr w:rsidR="00E9304B" w:rsidRPr="00F8750E" w14:paraId="5FC7180C" w14:textId="77777777" w:rsidTr="00E0142A">
        <w:trPr>
          <w:cantSplit/>
        </w:trPr>
        <w:tc>
          <w:tcPr>
            <w:tcW w:w="1616" w:type="dxa"/>
            <w:tcBorders>
              <w:top w:val="nil"/>
              <w:bottom w:val="nil"/>
            </w:tcBorders>
            <w:shd w:val="clear" w:color="auto" w:fill="auto"/>
            <w:vAlign w:val="center"/>
            <w:hideMark/>
          </w:tcPr>
          <w:p w14:paraId="63F10963"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70" w:type="dxa"/>
            <w:tcBorders>
              <w:top w:val="nil"/>
              <w:bottom w:val="nil"/>
            </w:tcBorders>
            <w:shd w:val="clear" w:color="auto" w:fill="auto"/>
            <w:vAlign w:val="center"/>
            <w:hideMark/>
          </w:tcPr>
          <w:p w14:paraId="3102048A"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3574F95A"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13,7</w:t>
            </w:r>
          </w:p>
        </w:tc>
        <w:tc>
          <w:tcPr>
            <w:tcW w:w="1257" w:type="dxa"/>
            <w:tcBorders>
              <w:top w:val="nil"/>
              <w:bottom w:val="nil"/>
            </w:tcBorders>
            <w:shd w:val="clear" w:color="auto" w:fill="auto"/>
            <w:tcMar>
              <w:right w:w="198" w:type="dxa"/>
            </w:tcMar>
            <w:vAlign w:val="center"/>
          </w:tcPr>
          <w:p w14:paraId="638EB5A7"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13,3</w:t>
            </w:r>
          </w:p>
        </w:tc>
        <w:tc>
          <w:tcPr>
            <w:tcW w:w="1257" w:type="dxa"/>
            <w:tcBorders>
              <w:top w:val="nil"/>
              <w:bottom w:val="nil"/>
            </w:tcBorders>
            <w:shd w:val="clear" w:color="auto" w:fill="auto"/>
            <w:tcMar>
              <w:right w:w="198" w:type="dxa"/>
            </w:tcMar>
            <w:vAlign w:val="center"/>
          </w:tcPr>
          <w:p w14:paraId="74DBBE34"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18,8</w:t>
            </w:r>
          </w:p>
        </w:tc>
        <w:tc>
          <w:tcPr>
            <w:tcW w:w="1257" w:type="dxa"/>
            <w:tcBorders>
              <w:top w:val="nil"/>
              <w:bottom w:val="nil"/>
            </w:tcBorders>
            <w:shd w:val="clear" w:color="auto" w:fill="auto"/>
            <w:tcMar>
              <w:right w:w="198" w:type="dxa"/>
            </w:tcMar>
            <w:vAlign w:val="center"/>
          </w:tcPr>
          <w:p w14:paraId="2D1CB85E"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13,5</w:t>
            </w:r>
          </w:p>
        </w:tc>
        <w:tc>
          <w:tcPr>
            <w:tcW w:w="1164" w:type="dxa"/>
            <w:tcBorders>
              <w:top w:val="nil"/>
              <w:bottom w:val="nil"/>
            </w:tcBorders>
            <w:tcMar>
              <w:right w:w="198" w:type="dxa"/>
            </w:tcMar>
          </w:tcPr>
          <w:p w14:paraId="41D9C225"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20,7</w:t>
            </w:r>
          </w:p>
        </w:tc>
        <w:tc>
          <w:tcPr>
            <w:tcW w:w="1044" w:type="dxa"/>
            <w:tcBorders>
              <w:top w:val="nil"/>
              <w:bottom w:val="nil"/>
            </w:tcBorders>
            <w:vAlign w:val="bottom"/>
          </w:tcPr>
          <w:p w14:paraId="59F9D0AB"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20,16</w:t>
            </w:r>
          </w:p>
        </w:tc>
      </w:tr>
      <w:tr w:rsidR="00E9304B" w:rsidRPr="00F8750E" w14:paraId="1CC92B54" w14:textId="77777777" w:rsidTr="00E0142A">
        <w:trPr>
          <w:cantSplit/>
        </w:trPr>
        <w:tc>
          <w:tcPr>
            <w:tcW w:w="1616" w:type="dxa"/>
            <w:tcBorders>
              <w:top w:val="nil"/>
            </w:tcBorders>
            <w:shd w:val="clear" w:color="auto" w:fill="auto"/>
            <w:vAlign w:val="center"/>
            <w:hideMark/>
          </w:tcPr>
          <w:p w14:paraId="73F25BB9"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3B5C078"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5EA58399"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13,6</w:t>
            </w:r>
          </w:p>
        </w:tc>
        <w:tc>
          <w:tcPr>
            <w:tcW w:w="1257" w:type="dxa"/>
            <w:tcBorders>
              <w:top w:val="nil"/>
              <w:bottom w:val="single" w:sz="4" w:space="0" w:color="auto"/>
            </w:tcBorders>
            <w:shd w:val="clear" w:color="auto" w:fill="auto"/>
            <w:tcMar>
              <w:right w:w="198" w:type="dxa"/>
            </w:tcMar>
            <w:vAlign w:val="center"/>
          </w:tcPr>
          <w:p w14:paraId="0EB673C7"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13,3</w:t>
            </w:r>
          </w:p>
        </w:tc>
        <w:tc>
          <w:tcPr>
            <w:tcW w:w="1257" w:type="dxa"/>
            <w:tcBorders>
              <w:top w:val="nil"/>
              <w:bottom w:val="single" w:sz="4" w:space="0" w:color="auto"/>
            </w:tcBorders>
            <w:shd w:val="clear" w:color="auto" w:fill="auto"/>
            <w:tcMar>
              <w:right w:w="198" w:type="dxa"/>
            </w:tcMar>
            <w:vAlign w:val="center"/>
          </w:tcPr>
          <w:p w14:paraId="0884620D"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19,2</w:t>
            </w:r>
          </w:p>
        </w:tc>
        <w:tc>
          <w:tcPr>
            <w:tcW w:w="1257" w:type="dxa"/>
            <w:tcBorders>
              <w:top w:val="nil"/>
              <w:bottom w:val="single" w:sz="4" w:space="0" w:color="auto"/>
            </w:tcBorders>
            <w:shd w:val="clear" w:color="auto" w:fill="auto"/>
            <w:tcMar>
              <w:right w:w="198" w:type="dxa"/>
            </w:tcMar>
            <w:vAlign w:val="center"/>
          </w:tcPr>
          <w:p w14:paraId="59B24E82"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13,4</w:t>
            </w:r>
          </w:p>
        </w:tc>
        <w:tc>
          <w:tcPr>
            <w:tcW w:w="1164" w:type="dxa"/>
            <w:tcBorders>
              <w:top w:val="nil"/>
              <w:bottom w:val="single" w:sz="4" w:space="0" w:color="auto"/>
            </w:tcBorders>
            <w:tcMar>
              <w:right w:w="198" w:type="dxa"/>
            </w:tcMar>
          </w:tcPr>
          <w:p w14:paraId="287ABD80"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20,8</w:t>
            </w:r>
          </w:p>
        </w:tc>
        <w:tc>
          <w:tcPr>
            <w:tcW w:w="1044" w:type="dxa"/>
            <w:tcBorders>
              <w:top w:val="nil"/>
              <w:bottom w:val="single" w:sz="4" w:space="0" w:color="auto"/>
            </w:tcBorders>
            <w:vAlign w:val="bottom"/>
          </w:tcPr>
          <w:p w14:paraId="07C49D0A"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20,45</w:t>
            </w:r>
          </w:p>
        </w:tc>
      </w:tr>
      <w:tr w:rsidR="00E9304B" w:rsidRPr="00F8750E" w14:paraId="3C537437" w14:textId="77777777" w:rsidTr="00E0142A">
        <w:trPr>
          <w:cantSplit/>
        </w:trPr>
        <w:tc>
          <w:tcPr>
            <w:tcW w:w="1616" w:type="dxa"/>
            <w:tcBorders>
              <w:bottom w:val="nil"/>
            </w:tcBorders>
            <w:shd w:val="clear" w:color="auto" w:fill="auto"/>
            <w:vAlign w:val="center"/>
            <w:hideMark/>
          </w:tcPr>
          <w:p w14:paraId="6C8FECCF"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687CC359"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155F1ACE"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10,0</w:t>
            </w:r>
          </w:p>
        </w:tc>
        <w:tc>
          <w:tcPr>
            <w:tcW w:w="1257" w:type="dxa"/>
            <w:tcBorders>
              <w:bottom w:val="nil"/>
            </w:tcBorders>
            <w:shd w:val="clear" w:color="auto" w:fill="auto"/>
            <w:tcMar>
              <w:right w:w="198" w:type="dxa"/>
            </w:tcMar>
            <w:vAlign w:val="center"/>
          </w:tcPr>
          <w:p w14:paraId="7C9412C5"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9,5</w:t>
            </w:r>
          </w:p>
        </w:tc>
        <w:tc>
          <w:tcPr>
            <w:tcW w:w="1257" w:type="dxa"/>
            <w:tcBorders>
              <w:bottom w:val="nil"/>
            </w:tcBorders>
            <w:shd w:val="clear" w:color="auto" w:fill="auto"/>
            <w:tcMar>
              <w:right w:w="198" w:type="dxa"/>
            </w:tcMar>
            <w:vAlign w:val="center"/>
          </w:tcPr>
          <w:p w14:paraId="57A109C6"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12,8</w:t>
            </w:r>
          </w:p>
        </w:tc>
        <w:tc>
          <w:tcPr>
            <w:tcW w:w="1257" w:type="dxa"/>
            <w:tcBorders>
              <w:bottom w:val="nil"/>
            </w:tcBorders>
            <w:shd w:val="clear" w:color="auto" w:fill="auto"/>
            <w:tcMar>
              <w:right w:w="198" w:type="dxa"/>
            </w:tcMar>
            <w:vAlign w:val="center"/>
          </w:tcPr>
          <w:p w14:paraId="5800D4A8"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9,4</w:t>
            </w:r>
          </w:p>
        </w:tc>
        <w:tc>
          <w:tcPr>
            <w:tcW w:w="1164" w:type="dxa"/>
            <w:tcBorders>
              <w:bottom w:val="nil"/>
            </w:tcBorders>
            <w:tcMar>
              <w:right w:w="198" w:type="dxa"/>
            </w:tcMar>
          </w:tcPr>
          <w:p w14:paraId="32EB282B"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17.9</w:t>
            </w:r>
          </w:p>
        </w:tc>
        <w:tc>
          <w:tcPr>
            <w:tcW w:w="1044" w:type="dxa"/>
            <w:tcBorders>
              <w:bottom w:val="nil"/>
            </w:tcBorders>
            <w:vAlign w:val="bottom"/>
          </w:tcPr>
          <w:p w14:paraId="0270CC1F"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17,10</w:t>
            </w:r>
          </w:p>
        </w:tc>
      </w:tr>
      <w:tr w:rsidR="00E9304B" w:rsidRPr="00F8750E" w14:paraId="5FD75519" w14:textId="77777777" w:rsidTr="00E0142A">
        <w:trPr>
          <w:cantSplit/>
        </w:trPr>
        <w:tc>
          <w:tcPr>
            <w:tcW w:w="1616" w:type="dxa"/>
            <w:tcBorders>
              <w:top w:val="nil"/>
              <w:bottom w:val="nil"/>
            </w:tcBorders>
            <w:shd w:val="clear" w:color="auto" w:fill="auto"/>
            <w:vAlign w:val="center"/>
            <w:hideMark/>
          </w:tcPr>
          <w:p w14:paraId="689E293D"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70" w:type="dxa"/>
            <w:tcBorders>
              <w:top w:val="nil"/>
              <w:bottom w:val="nil"/>
            </w:tcBorders>
            <w:shd w:val="clear" w:color="auto" w:fill="auto"/>
            <w:vAlign w:val="center"/>
            <w:hideMark/>
          </w:tcPr>
          <w:p w14:paraId="16A0F00A"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3725722C"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10,3</w:t>
            </w:r>
          </w:p>
        </w:tc>
        <w:tc>
          <w:tcPr>
            <w:tcW w:w="1257" w:type="dxa"/>
            <w:tcBorders>
              <w:top w:val="nil"/>
              <w:bottom w:val="nil"/>
            </w:tcBorders>
            <w:shd w:val="clear" w:color="auto" w:fill="auto"/>
            <w:tcMar>
              <w:right w:w="198" w:type="dxa"/>
            </w:tcMar>
            <w:vAlign w:val="center"/>
          </w:tcPr>
          <w:p w14:paraId="3299C0DA"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9,7</w:t>
            </w:r>
          </w:p>
        </w:tc>
        <w:tc>
          <w:tcPr>
            <w:tcW w:w="1257" w:type="dxa"/>
            <w:tcBorders>
              <w:top w:val="nil"/>
              <w:bottom w:val="nil"/>
            </w:tcBorders>
            <w:shd w:val="clear" w:color="auto" w:fill="auto"/>
            <w:tcMar>
              <w:right w:w="198" w:type="dxa"/>
            </w:tcMar>
            <w:vAlign w:val="center"/>
          </w:tcPr>
          <w:p w14:paraId="4F882DE2"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13,3</w:t>
            </w:r>
          </w:p>
        </w:tc>
        <w:tc>
          <w:tcPr>
            <w:tcW w:w="1257" w:type="dxa"/>
            <w:tcBorders>
              <w:top w:val="nil"/>
              <w:bottom w:val="nil"/>
            </w:tcBorders>
            <w:shd w:val="clear" w:color="auto" w:fill="auto"/>
            <w:tcMar>
              <w:right w:w="198" w:type="dxa"/>
            </w:tcMar>
            <w:vAlign w:val="center"/>
          </w:tcPr>
          <w:p w14:paraId="365503E7"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9,5</w:t>
            </w:r>
          </w:p>
        </w:tc>
        <w:tc>
          <w:tcPr>
            <w:tcW w:w="1164" w:type="dxa"/>
            <w:tcBorders>
              <w:top w:val="nil"/>
              <w:bottom w:val="nil"/>
            </w:tcBorders>
            <w:tcMar>
              <w:right w:w="198" w:type="dxa"/>
            </w:tcMar>
          </w:tcPr>
          <w:p w14:paraId="768395B9"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17,4</w:t>
            </w:r>
          </w:p>
        </w:tc>
        <w:tc>
          <w:tcPr>
            <w:tcW w:w="1044" w:type="dxa"/>
            <w:tcBorders>
              <w:top w:val="nil"/>
              <w:bottom w:val="nil"/>
            </w:tcBorders>
            <w:vAlign w:val="bottom"/>
          </w:tcPr>
          <w:p w14:paraId="3113CE1F"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17,25</w:t>
            </w:r>
          </w:p>
        </w:tc>
      </w:tr>
      <w:tr w:rsidR="00E9304B" w:rsidRPr="00F8750E" w14:paraId="1A685260" w14:textId="77777777" w:rsidTr="00E0142A">
        <w:trPr>
          <w:cantSplit/>
        </w:trPr>
        <w:tc>
          <w:tcPr>
            <w:tcW w:w="1616" w:type="dxa"/>
            <w:tcBorders>
              <w:top w:val="nil"/>
            </w:tcBorders>
            <w:shd w:val="clear" w:color="auto" w:fill="auto"/>
            <w:vAlign w:val="center"/>
            <w:hideMark/>
          </w:tcPr>
          <w:p w14:paraId="62E8981E"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020904B"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4C4C351C"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10,1</w:t>
            </w:r>
          </w:p>
        </w:tc>
        <w:tc>
          <w:tcPr>
            <w:tcW w:w="1257" w:type="dxa"/>
            <w:tcBorders>
              <w:top w:val="nil"/>
              <w:bottom w:val="single" w:sz="4" w:space="0" w:color="auto"/>
            </w:tcBorders>
            <w:shd w:val="clear" w:color="auto" w:fill="auto"/>
            <w:tcMar>
              <w:right w:w="198" w:type="dxa"/>
            </w:tcMar>
            <w:vAlign w:val="center"/>
          </w:tcPr>
          <w:p w14:paraId="229E3EED"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9,6</w:t>
            </w:r>
          </w:p>
        </w:tc>
        <w:tc>
          <w:tcPr>
            <w:tcW w:w="1257" w:type="dxa"/>
            <w:tcBorders>
              <w:top w:val="nil"/>
              <w:bottom w:val="single" w:sz="4" w:space="0" w:color="auto"/>
            </w:tcBorders>
            <w:shd w:val="clear" w:color="auto" w:fill="auto"/>
            <w:tcMar>
              <w:right w:w="198" w:type="dxa"/>
            </w:tcMar>
            <w:vAlign w:val="center"/>
          </w:tcPr>
          <w:p w14:paraId="2BE0D614"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13,0</w:t>
            </w:r>
          </w:p>
        </w:tc>
        <w:tc>
          <w:tcPr>
            <w:tcW w:w="1257" w:type="dxa"/>
            <w:tcBorders>
              <w:top w:val="nil"/>
              <w:bottom w:val="single" w:sz="4" w:space="0" w:color="auto"/>
            </w:tcBorders>
            <w:shd w:val="clear" w:color="auto" w:fill="auto"/>
            <w:tcMar>
              <w:right w:w="198" w:type="dxa"/>
            </w:tcMar>
            <w:vAlign w:val="center"/>
          </w:tcPr>
          <w:p w14:paraId="6B8177C8"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9,4</w:t>
            </w:r>
          </w:p>
        </w:tc>
        <w:tc>
          <w:tcPr>
            <w:tcW w:w="1164" w:type="dxa"/>
            <w:tcBorders>
              <w:top w:val="nil"/>
              <w:bottom w:val="single" w:sz="4" w:space="0" w:color="auto"/>
            </w:tcBorders>
            <w:tcMar>
              <w:right w:w="198" w:type="dxa"/>
            </w:tcMar>
          </w:tcPr>
          <w:p w14:paraId="60DD2E89"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17,7</w:t>
            </w:r>
          </w:p>
        </w:tc>
        <w:tc>
          <w:tcPr>
            <w:tcW w:w="1044" w:type="dxa"/>
            <w:tcBorders>
              <w:top w:val="nil"/>
              <w:bottom w:val="single" w:sz="4" w:space="0" w:color="auto"/>
            </w:tcBorders>
            <w:vAlign w:val="bottom"/>
          </w:tcPr>
          <w:p w14:paraId="204F39C7"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17,16</w:t>
            </w:r>
          </w:p>
        </w:tc>
      </w:tr>
      <w:tr w:rsidR="00E9304B" w:rsidRPr="00F8750E" w14:paraId="0FDFE8E7" w14:textId="77777777" w:rsidTr="00E0142A">
        <w:trPr>
          <w:cantSplit/>
        </w:trPr>
        <w:tc>
          <w:tcPr>
            <w:tcW w:w="1616" w:type="dxa"/>
            <w:tcBorders>
              <w:bottom w:val="nil"/>
            </w:tcBorders>
            <w:shd w:val="clear" w:color="auto" w:fill="auto"/>
            <w:vAlign w:val="center"/>
            <w:hideMark/>
          </w:tcPr>
          <w:p w14:paraId="2F2CE080"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67AD6E1B"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0365F953"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10,4</w:t>
            </w:r>
          </w:p>
        </w:tc>
        <w:tc>
          <w:tcPr>
            <w:tcW w:w="1257" w:type="dxa"/>
            <w:tcBorders>
              <w:bottom w:val="nil"/>
            </w:tcBorders>
            <w:shd w:val="clear" w:color="auto" w:fill="auto"/>
            <w:tcMar>
              <w:right w:w="198" w:type="dxa"/>
            </w:tcMar>
            <w:vAlign w:val="center"/>
          </w:tcPr>
          <w:p w14:paraId="7A1A8DC3"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9,8</w:t>
            </w:r>
          </w:p>
        </w:tc>
        <w:tc>
          <w:tcPr>
            <w:tcW w:w="1257" w:type="dxa"/>
            <w:tcBorders>
              <w:bottom w:val="nil"/>
            </w:tcBorders>
            <w:shd w:val="clear" w:color="auto" w:fill="auto"/>
            <w:tcMar>
              <w:right w:w="198" w:type="dxa"/>
            </w:tcMar>
            <w:vAlign w:val="center"/>
          </w:tcPr>
          <w:p w14:paraId="67BD5CE9"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12,7</w:t>
            </w:r>
          </w:p>
        </w:tc>
        <w:tc>
          <w:tcPr>
            <w:tcW w:w="1257" w:type="dxa"/>
            <w:tcBorders>
              <w:bottom w:val="nil"/>
            </w:tcBorders>
            <w:shd w:val="clear" w:color="auto" w:fill="auto"/>
            <w:tcMar>
              <w:right w:w="198" w:type="dxa"/>
            </w:tcMar>
            <w:vAlign w:val="center"/>
          </w:tcPr>
          <w:p w14:paraId="66A24636"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9,8</w:t>
            </w:r>
          </w:p>
        </w:tc>
        <w:tc>
          <w:tcPr>
            <w:tcW w:w="1164" w:type="dxa"/>
            <w:tcBorders>
              <w:bottom w:val="nil"/>
            </w:tcBorders>
            <w:tcMar>
              <w:right w:w="198" w:type="dxa"/>
            </w:tcMar>
          </w:tcPr>
          <w:p w14:paraId="7A6C7136"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13,0</w:t>
            </w:r>
          </w:p>
        </w:tc>
        <w:tc>
          <w:tcPr>
            <w:tcW w:w="1044" w:type="dxa"/>
            <w:tcBorders>
              <w:bottom w:val="nil"/>
            </w:tcBorders>
            <w:vAlign w:val="bottom"/>
          </w:tcPr>
          <w:p w14:paraId="2D401E87"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13,14</w:t>
            </w:r>
          </w:p>
        </w:tc>
      </w:tr>
      <w:tr w:rsidR="00E9304B" w:rsidRPr="00F8750E" w14:paraId="1730F356" w14:textId="77777777" w:rsidTr="00E0142A">
        <w:trPr>
          <w:cantSplit/>
        </w:trPr>
        <w:tc>
          <w:tcPr>
            <w:tcW w:w="1616" w:type="dxa"/>
            <w:tcBorders>
              <w:top w:val="nil"/>
              <w:bottom w:val="nil"/>
            </w:tcBorders>
            <w:shd w:val="clear" w:color="auto" w:fill="auto"/>
            <w:vAlign w:val="center"/>
            <w:hideMark/>
          </w:tcPr>
          <w:p w14:paraId="1BF6A0D0"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70" w:type="dxa"/>
            <w:tcBorders>
              <w:top w:val="nil"/>
              <w:bottom w:val="nil"/>
            </w:tcBorders>
            <w:shd w:val="clear" w:color="auto" w:fill="auto"/>
            <w:vAlign w:val="center"/>
            <w:hideMark/>
          </w:tcPr>
          <w:p w14:paraId="5F841C8F"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6A488159"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9,4</w:t>
            </w:r>
          </w:p>
        </w:tc>
        <w:tc>
          <w:tcPr>
            <w:tcW w:w="1257" w:type="dxa"/>
            <w:tcBorders>
              <w:top w:val="nil"/>
              <w:bottom w:val="nil"/>
            </w:tcBorders>
            <w:shd w:val="clear" w:color="auto" w:fill="auto"/>
            <w:tcMar>
              <w:right w:w="198" w:type="dxa"/>
            </w:tcMar>
            <w:vAlign w:val="center"/>
          </w:tcPr>
          <w:p w14:paraId="7A9726A5"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8,8</w:t>
            </w:r>
          </w:p>
        </w:tc>
        <w:tc>
          <w:tcPr>
            <w:tcW w:w="1257" w:type="dxa"/>
            <w:tcBorders>
              <w:top w:val="nil"/>
              <w:bottom w:val="nil"/>
            </w:tcBorders>
            <w:shd w:val="clear" w:color="auto" w:fill="auto"/>
            <w:tcMar>
              <w:right w:w="198" w:type="dxa"/>
            </w:tcMar>
            <w:vAlign w:val="center"/>
          </w:tcPr>
          <w:p w14:paraId="13B276B0"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11,5</w:t>
            </w:r>
          </w:p>
        </w:tc>
        <w:tc>
          <w:tcPr>
            <w:tcW w:w="1257" w:type="dxa"/>
            <w:tcBorders>
              <w:top w:val="nil"/>
              <w:bottom w:val="nil"/>
            </w:tcBorders>
            <w:shd w:val="clear" w:color="auto" w:fill="auto"/>
            <w:tcMar>
              <w:right w:w="198" w:type="dxa"/>
            </w:tcMar>
            <w:vAlign w:val="center"/>
          </w:tcPr>
          <w:p w14:paraId="40800365"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8,7</w:t>
            </w:r>
          </w:p>
        </w:tc>
        <w:tc>
          <w:tcPr>
            <w:tcW w:w="1164" w:type="dxa"/>
            <w:tcBorders>
              <w:top w:val="nil"/>
              <w:bottom w:val="nil"/>
            </w:tcBorders>
            <w:tcMar>
              <w:right w:w="198" w:type="dxa"/>
            </w:tcMar>
          </w:tcPr>
          <w:p w14:paraId="0A0F2225"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11,9</w:t>
            </w:r>
          </w:p>
        </w:tc>
        <w:tc>
          <w:tcPr>
            <w:tcW w:w="1044" w:type="dxa"/>
            <w:tcBorders>
              <w:top w:val="nil"/>
              <w:bottom w:val="nil"/>
            </w:tcBorders>
            <w:vAlign w:val="bottom"/>
          </w:tcPr>
          <w:p w14:paraId="019DA0DD"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12,14</w:t>
            </w:r>
          </w:p>
        </w:tc>
      </w:tr>
      <w:tr w:rsidR="00E9304B" w:rsidRPr="00F8750E" w14:paraId="2694D57D" w14:textId="77777777" w:rsidTr="00E0142A">
        <w:trPr>
          <w:cantSplit/>
        </w:trPr>
        <w:tc>
          <w:tcPr>
            <w:tcW w:w="1616" w:type="dxa"/>
            <w:tcBorders>
              <w:top w:val="nil"/>
            </w:tcBorders>
            <w:shd w:val="clear" w:color="auto" w:fill="auto"/>
            <w:vAlign w:val="center"/>
            <w:hideMark/>
          </w:tcPr>
          <w:p w14:paraId="4BF3F4CC"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6903112F"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35B71CC7"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9,9</w:t>
            </w:r>
          </w:p>
        </w:tc>
        <w:tc>
          <w:tcPr>
            <w:tcW w:w="1257" w:type="dxa"/>
            <w:tcBorders>
              <w:top w:val="nil"/>
              <w:bottom w:val="single" w:sz="4" w:space="0" w:color="auto"/>
            </w:tcBorders>
            <w:shd w:val="clear" w:color="auto" w:fill="auto"/>
            <w:tcMar>
              <w:right w:w="198" w:type="dxa"/>
            </w:tcMar>
            <w:vAlign w:val="center"/>
          </w:tcPr>
          <w:p w14:paraId="4CD7DCED"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9,3</w:t>
            </w:r>
          </w:p>
        </w:tc>
        <w:tc>
          <w:tcPr>
            <w:tcW w:w="1257" w:type="dxa"/>
            <w:tcBorders>
              <w:top w:val="nil"/>
              <w:bottom w:val="single" w:sz="4" w:space="0" w:color="auto"/>
            </w:tcBorders>
            <w:shd w:val="clear" w:color="auto" w:fill="auto"/>
            <w:tcMar>
              <w:right w:w="198" w:type="dxa"/>
            </w:tcMar>
            <w:vAlign w:val="center"/>
          </w:tcPr>
          <w:p w14:paraId="104359C0"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12,1</w:t>
            </w:r>
          </w:p>
        </w:tc>
        <w:tc>
          <w:tcPr>
            <w:tcW w:w="1257" w:type="dxa"/>
            <w:tcBorders>
              <w:top w:val="nil"/>
              <w:bottom w:val="single" w:sz="4" w:space="0" w:color="auto"/>
            </w:tcBorders>
            <w:shd w:val="clear" w:color="auto" w:fill="auto"/>
            <w:tcMar>
              <w:right w:w="198" w:type="dxa"/>
            </w:tcMar>
            <w:vAlign w:val="center"/>
          </w:tcPr>
          <w:p w14:paraId="02D6D293"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9,3</w:t>
            </w:r>
          </w:p>
        </w:tc>
        <w:tc>
          <w:tcPr>
            <w:tcW w:w="1164" w:type="dxa"/>
            <w:tcBorders>
              <w:top w:val="nil"/>
              <w:bottom w:val="single" w:sz="4" w:space="0" w:color="auto"/>
            </w:tcBorders>
            <w:tcMar>
              <w:right w:w="198" w:type="dxa"/>
            </w:tcMar>
          </w:tcPr>
          <w:p w14:paraId="0659113F"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12,5</w:t>
            </w:r>
          </w:p>
        </w:tc>
        <w:tc>
          <w:tcPr>
            <w:tcW w:w="1044" w:type="dxa"/>
            <w:tcBorders>
              <w:top w:val="nil"/>
              <w:bottom w:val="single" w:sz="4" w:space="0" w:color="auto"/>
            </w:tcBorders>
            <w:vAlign w:val="bottom"/>
          </w:tcPr>
          <w:p w14:paraId="21F74813"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12,66</w:t>
            </w:r>
          </w:p>
        </w:tc>
      </w:tr>
      <w:tr w:rsidR="00E9304B" w:rsidRPr="00F8750E" w14:paraId="52E4A4C7" w14:textId="77777777" w:rsidTr="00E0142A">
        <w:trPr>
          <w:cantSplit/>
        </w:trPr>
        <w:tc>
          <w:tcPr>
            <w:tcW w:w="1616" w:type="dxa"/>
            <w:tcBorders>
              <w:bottom w:val="nil"/>
            </w:tcBorders>
            <w:shd w:val="clear" w:color="auto" w:fill="auto"/>
            <w:vAlign w:val="center"/>
            <w:hideMark/>
          </w:tcPr>
          <w:p w14:paraId="36CEE9C6"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AEB2C75"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6B15464A"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15,1</w:t>
            </w:r>
          </w:p>
        </w:tc>
        <w:tc>
          <w:tcPr>
            <w:tcW w:w="1257" w:type="dxa"/>
            <w:tcBorders>
              <w:bottom w:val="nil"/>
            </w:tcBorders>
            <w:shd w:val="clear" w:color="auto" w:fill="auto"/>
            <w:tcMar>
              <w:right w:w="198" w:type="dxa"/>
            </w:tcMar>
            <w:vAlign w:val="center"/>
          </w:tcPr>
          <w:p w14:paraId="2A367128"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14,9</w:t>
            </w:r>
          </w:p>
        </w:tc>
        <w:tc>
          <w:tcPr>
            <w:tcW w:w="1257" w:type="dxa"/>
            <w:tcBorders>
              <w:bottom w:val="nil"/>
            </w:tcBorders>
            <w:shd w:val="clear" w:color="auto" w:fill="auto"/>
            <w:tcMar>
              <w:right w:w="198" w:type="dxa"/>
            </w:tcMar>
            <w:vAlign w:val="center"/>
          </w:tcPr>
          <w:p w14:paraId="059FD125"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16,9</w:t>
            </w:r>
          </w:p>
        </w:tc>
        <w:tc>
          <w:tcPr>
            <w:tcW w:w="1257" w:type="dxa"/>
            <w:tcBorders>
              <w:bottom w:val="nil"/>
            </w:tcBorders>
            <w:shd w:val="clear" w:color="auto" w:fill="auto"/>
            <w:tcMar>
              <w:right w:w="198" w:type="dxa"/>
            </w:tcMar>
            <w:vAlign w:val="center"/>
          </w:tcPr>
          <w:p w14:paraId="5F27221A"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15,2</w:t>
            </w:r>
          </w:p>
        </w:tc>
        <w:tc>
          <w:tcPr>
            <w:tcW w:w="1164" w:type="dxa"/>
            <w:tcBorders>
              <w:bottom w:val="nil"/>
            </w:tcBorders>
            <w:tcMar>
              <w:right w:w="198" w:type="dxa"/>
            </w:tcMar>
          </w:tcPr>
          <w:p w14:paraId="7B5418FB"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19,7</w:t>
            </w:r>
          </w:p>
        </w:tc>
        <w:tc>
          <w:tcPr>
            <w:tcW w:w="1044" w:type="dxa"/>
            <w:tcBorders>
              <w:bottom w:val="nil"/>
            </w:tcBorders>
            <w:vAlign w:val="bottom"/>
          </w:tcPr>
          <w:p w14:paraId="644F57B5"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17,64</w:t>
            </w:r>
          </w:p>
        </w:tc>
      </w:tr>
      <w:tr w:rsidR="00E9304B" w:rsidRPr="00F8750E" w14:paraId="548A49FD" w14:textId="77777777" w:rsidTr="00E0142A">
        <w:trPr>
          <w:cantSplit/>
        </w:trPr>
        <w:tc>
          <w:tcPr>
            <w:tcW w:w="1616" w:type="dxa"/>
            <w:tcBorders>
              <w:top w:val="nil"/>
              <w:bottom w:val="nil"/>
            </w:tcBorders>
            <w:shd w:val="clear" w:color="auto" w:fill="auto"/>
            <w:vAlign w:val="center"/>
            <w:hideMark/>
          </w:tcPr>
          <w:p w14:paraId="289240F5"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70" w:type="dxa"/>
            <w:tcBorders>
              <w:top w:val="nil"/>
              <w:bottom w:val="nil"/>
            </w:tcBorders>
            <w:shd w:val="clear" w:color="auto" w:fill="auto"/>
            <w:vAlign w:val="center"/>
            <w:hideMark/>
          </w:tcPr>
          <w:p w14:paraId="0DD2C89B"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6A668E5D"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15,0</w:t>
            </w:r>
          </w:p>
        </w:tc>
        <w:tc>
          <w:tcPr>
            <w:tcW w:w="1257" w:type="dxa"/>
            <w:tcBorders>
              <w:top w:val="nil"/>
              <w:bottom w:val="nil"/>
            </w:tcBorders>
            <w:shd w:val="clear" w:color="auto" w:fill="auto"/>
            <w:tcMar>
              <w:right w:w="198" w:type="dxa"/>
            </w:tcMar>
            <w:vAlign w:val="center"/>
          </w:tcPr>
          <w:p w14:paraId="7B707E7E"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14,8</w:t>
            </w:r>
          </w:p>
        </w:tc>
        <w:tc>
          <w:tcPr>
            <w:tcW w:w="1257" w:type="dxa"/>
            <w:tcBorders>
              <w:top w:val="nil"/>
              <w:bottom w:val="nil"/>
            </w:tcBorders>
            <w:shd w:val="clear" w:color="auto" w:fill="auto"/>
            <w:tcMar>
              <w:right w:w="198" w:type="dxa"/>
            </w:tcMar>
            <w:vAlign w:val="center"/>
          </w:tcPr>
          <w:p w14:paraId="25B19984"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16,5</w:t>
            </w:r>
          </w:p>
        </w:tc>
        <w:tc>
          <w:tcPr>
            <w:tcW w:w="1257" w:type="dxa"/>
            <w:tcBorders>
              <w:top w:val="nil"/>
              <w:bottom w:val="nil"/>
            </w:tcBorders>
            <w:shd w:val="clear" w:color="auto" w:fill="auto"/>
            <w:tcMar>
              <w:right w:w="198" w:type="dxa"/>
            </w:tcMar>
            <w:vAlign w:val="center"/>
          </w:tcPr>
          <w:p w14:paraId="295B2C9B"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15,2</w:t>
            </w:r>
          </w:p>
        </w:tc>
        <w:tc>
          <w:tcPr>
            <w:tcW w:w="1164" w:type="dxa"/>
            <w:tcBorders>
              <w:top w:val="nil"/>
              <w:bottom w:val="nil"/>
            </w:tcBorders>
            <w:tcMar>
              <w:right w:w="198" w:type="dxa"/>
            </w:tcMar>
          </w:tcPr>
          <w:p w14:paraId="29CAED02"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19,0</w:t>
            </w:r>
          </w:p>
        </w:tc>
        <w:tc>
          <w:tcPr>
            <w:tcW w:w="1044" w:type="dxa"/>
            <w:tcBorders>
              <w:top w:val="nil"/>
              <w:bottom w:val="nil"/>
            </w:tcBorders>
            <w:vAlign w:val="bottom"/>
          </w:tcPr>
          <w:p w14:paraId="68F33021"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17,37</w:t>
            </w:r>
          </w:p>
        </w:tc>
      </w:tr>
      <w:tr w:rsidR="00E9304B" w:rsidRPr="00F8750E" w14:paraId="6FEBA3F3" w14:textId="77777777" w:rsidTr="00E0142A">
        <w:trPr>
          <w:cantSplit/>
        </w:trPr>
        <w:tc>
          <w:tcPr>
            <w:tcW w:w="1616" w:type="dxa"/>
            <w:tcBorders>
              <w:top w:val="nil"/>
            </w:tcBorders>
            <w:shd w:val="clear" w:color="auto" w:fill="auto"/>
            <w:vAlign w:val="center"/>
            <w:hideMark/>
          </w:tcPr>
          <w:p w14:paraId="58454D3E"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5B137A9"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2AB13D11"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15,0</w:t>
            </w:r>
          </w:p>
        </w:tc>
        <w:tc>
          <w:tcPr>
            <w:tcW w:w="1257" w:type="dxa"/>
            <w:tcBorders>
              <w:top w:val="nil"/>
              <w:bottom w:val="single" w:sz="4" w:space="0" w:color="auto"/>
            </w:tcBorders>
            <w:shd w:val="clear" w:color="auto" w:fill="auto"/>
            <w:tcMar>
              <w:right w:w="198" w:type="dxa"/>
            </w:tcMar>
            <w:vAlign w:val="center"/>
          </w:tcPr>
          <w:p w14:paraId="6C807397"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14,8</w:t>
            </w:r>
          </w:p>
        </w:tc>
        <w:tc>
          <w:tcPr>
            <w:tcW w:w="1257" w:type="dxa"/>
            <w:tcBorders>
              <w:top w:val="nil"/>
              <w:bottom w:val="single" w:sz="4" w:space="0" w:color="auto"/>
            </w:tcBorders>
            <w:shd w:val="clear" w:color="auto" w:fill="auto"/>
            <w:tcMar>
              <w:right w:w="198" w:type="dxa"/>
            </w:tcMar>
            <w:vAlign w:val="center"/>
          </w:tcPr>
          <w:p w14:paraId="16DF4D76"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16,7</w:t>
            </w:r>
          </w:p>
        </w:tc>
        <w:tc>
          <w:tcPr>
            <w:tcW w:w="1257" w:type="dxa"/>
            <w:tcBorders>
              <w:top w:val="nil"/>
              <w:bottom w:val="single" w:sz="4" w:space="0" w:color="auto"/>
            </w:tcBorders>
            <w:shd w:val="clear" w:color="auto" w:fill="auto"/>
            <w:tcMar>
              <w:right w:w="198" w:type="dxa"/>
            </w:tcMar>
            <w:vAlign w:val="center"/>
          </w:tcPr>
          <w:p w14:paraId="0FAB6709"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15,2</w:t>
            </w:r>
          </w:p>
        </w:tc>
        <w:tc>
          <w:tcPr>
            <w:tcW w:w="1164" w:type="dxa"/>
            <w:tcBorders>
              <w:top w:val="nil"/>
              <w:bottom w:val="single" w:sz="4" w:space="0" w:color="auto"/>
            </w:tcBorders>
            <w:tcMar>
              <w:right w:w="198" w:type="dxa"/>
            </w:tcMar>
          </w:tcPr>
          <w:p w14:paraId="3D9C7C77"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19,4</w:t>
            </w:r>
          </w:p>
        </w:tc>
        <w:tc>
          <w:tcPr>
            <w:tcW w:w="1044" w:type="dxa"/>
            <w:tcBorders>
              <w:top w:val="nil"/>
              <w:bottom w:val="single" w:sz="4" w:space="0" w:color="auto"/>
            </w:tcBorders>
            <w:vAlign w:val="bottom"/>
          </w:tcPr>
          <w:p w14:paraId="375FC3E9"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17,51</w:t>
            </w:r>
          </w:p>
        </w:tc>
      </w:tr>
      <w:tr w:rsidR="00E9304B" w:rsidRPr="00F8750E" w14:paraId="36BA0D10" w14:textId="77777777" w:rsidTr="00E0142A">
        <w:trPr>
          <w:cantSplit/>
        </w:trPr>
        <w:tc>
          <w:tcPr>
            <w:tcW w:w="1616" w:type="dxa"/>
            <w:tcBorders>
              <w:bottom w:val="nil"/>
            </w:tcBorders>
            <w:shd w:val="clear" w:color="auto" w:fill="auto"/>
            <w:vAlign w:val="center"/>
            <w:hideMark/>
          </w:tcPr>
          <w:p w14:paraId="3DFD871B"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234EAF4"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03266BCF"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11,2</w:t>
            </w:r>
          </w:p>
        </w:tc>
        <w:tc>
          <w:tcPr>
            <w:tcW w:w="1257" w:type="dxa"/>
            <w:tcBorders>
              <w:bottom w:val="nil"/>
            </w:tcBorders>
            <w:shd w:val="clear" w:color="auto" w:fill="auto"/>
            <w:tcMar>
              <w:right w:w="198" w:type="dxa"/>
            </w:tcMar>
            <w:vAlign w:val="center"/>
          </w:tcPr>
          <w:p w14:paraId="74029D84"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11,1</w:t>
            </w:r>
          </w:p>
        </w:tc>
        <w:tc>
          <w:tcPr>
            <w:tcW w:w="1257" w:type="dxa"/>
            <w:tcBorders>
              <w:bottom w:val="nil"/>
            </w:tcBorders>
            <w:shd w:val="clear" w:color="auto" w:fill="auto"/>
            <w:tcMar>
              <w:right w:w="198" w:type="dxa"/>
            </w:tcMar>
            <w:vAlign w:val="center"/>
          </w:tcPr>
          <w:p w14:paraId="2361CF70"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13,6</w:t>
            </w:r>
          </w:p>
        </w:tc>
        <w:tc>
          <w:tcPr>
            <w:tcW w:w="1257" w:type="dxa"/>
            <w:tcBorders>
              <w:bottom w:val="nil"/>
            </w:tcBorders>
            <w:shd w:val="clear" w:color="auto" w:fill="auto"/>
            <w:tcMar>
              <w:right w:w="198" w:type="dxa"/>
            </w:tcMar>
            <w:vAlign w:val="center"/>
          </w:tcPr>
          <w:p w14:paraId="7A5FB741"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11,4</w:t>
            </w:r>
          </w:p>
        </w:tc>
        <w:tc>
          <w:tcPr>
            <w:tcW w:w="1164" w:type="dxa"/>
            <w:tcBorders>
              <w:bottom w:val="nil"/>
            </w:tcBorders>
            <w:tcMar>
              <w:right w:w="198" w:type="dxa"/>
            </w:tcMar>
          </w:tcPr>
          <w:p w14:paraId="450621F6"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15,9</w:t>
            </w:r>
          </w:p>
        </w:tc>
        <w:tc>
          <w:tcPr>
            <w:tcW w:w="1044" w:type="dxa"/>
            <w:tcBorders>
              <w:bottom w:val="nil"/>
            </w:tcBorders>
            <w:vAlign w:val="bottom"/>
          </w:tcPr>
          <w:p w14:paraId="1751C332"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15,88</w:t>
            </w:r>
          </w:p>
        </w:tc>
      </w:tr>
      <w:tr w:rsidR="00E9304B" w:rsidRPr="00F8750E" w14:paraId="01165D03" w14:textId="77777777" w:rsidTr="00E0142A">
        <w:trPr>
          <w:cantSplit/>
        </w:trPr>
        <w:tc>
          <w:tcPr>
            <w:tcW w:w="1616" w:type="dxa"/>
            <w:tcBorders>
              <w:top w:val="nil"/>
              <w:bottom w:val="nil"/>
            </w:tcBorders>
            <w:shd w:val="clear" w:color="auto" w:fill="auto"/>
            <w:vAlign w:val="center"/>
            <w:hideMark/>
          </w:tcPr>
          <w:p w14:paraId="1A93E59F"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70" w:type="dxa"/>
            <w:tcBorders>
              <w:top w:val="nil"/>
              <w:bottom w:val="nil"/>
            </w:tcBorders>
            <w:shd w:val="clear" w:color="auto" w:fill="auto"/>
            <w:vAlign w:val="center"/>
            <w:hideMark/>
          </w:tcPr>
          <w:p w14:paraId="36DCD131"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505202C4"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10,8</w:t>
            </w:r>
          </w:p>
        </w:tc>
        <w:tc>
          <w:tcPr>
            <w:tcW w:w="1257" w:type="dxa"/>
            <w:tcBorders>
              <w:top w:val="nil"/>
              <w:bottom w:val="nil"/>
            </w:tcBorders>
            <w:shd w:val="clear" w:color="auto" w:fill="auto"/>
            <w:tcMar>
              <w:right w:w="198" w:type="dxa"/>
            </w:tcMar>
            <w:vAlign w:val="center"/>
          </w:tcPr>
          <w:p w14:paraId="7540FB5B"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10,6</w:t>
            </w:r>
          </w:p>
        </w:tc>
        <w:tc>
          <w:tcPr>
            <w:tcW w:w="1257" w:type="dxa"/>
            <w:tcBorders>
              <w:top w:val="nil"/>
              <w:bottom w:val="nil"/>
            </w:tcBorders>
            <w:shd w:val="clear" w:color="auto" w:fill="auto"/>
            <w:tcMar>
              <w:right w:w="198" w:type="dxa"/>
            </w:tcMar>
            <w:vAlign w:val="center"/>
          </w:tcPr>
          <w:p w14:paraId="58F7D050"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13,0</w:t>
            </w:r>
          </w:p>
        </w:tc>
        <w:tc>
          <w:tcPr>
            <w:tcW w:w="1257" w:type="dxa"/>
            <w:tcBorders>
              <w:top w:val="nil"/>
              <w:bottom w:val="nil"/>
            </w:tcBorders>
            <w:shd w:val="clear" w:color="auto" w:fill="auto"/>
            <w:tcMar>
              <w:right w:w="198" w:type="dxa"/>
            </w:tcMar>
            <w:vAlign w:val="center"/>
          </w:tcPr>
          <w:p w14:paraId="35FF6973"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10,9</w:t>
            </w:r>
          </w:p>
        </w:tc>
        <w:tc>
          <w:tcPr>
            <w:tcW w:w="1164" w:type="dxa"/>
            <w:tcBorders>
              <w:top w:val="nil"/>
              <w:bottom w:val="nil"/>
            </w:tcBorders>
            <w:tcMar>
              <w:right w:w="198" w:type="dxa"/>
            </w:tcMar>
          </w:tcPr>
          <w:p w14:paraId="227D3932"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15,3</w:t>
            </w:r>
          </w:p>
        </w:tc>
        <w:tc>
          <w:tcPr>
            <w:tcW w:w="1044" w:type="dxa"/>
            <w:tcBorders>
              <w:top w:val="nil"/>
              <w:bottom w:val="nil"/>
            </w:tcBorders>
            <w:vAlign w:val="bottom"/>
          </w:tcPr>
          <w:p w14:paraId="3907F387"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15,60</w:t>
            </w:r>
          </w:p>
        </w:tc>
      </w:tr>
      <w:tr w:rsidR="00E9304B" w:rsidRPr="00F8750E" w14:paraId="541534CA" w14:textId="77777777" w:rsidTr="00E0142A">
        <w:trPr>
          <w:cantSplit/>
        </w:trPr>
        <w:tc>
          <w:tcPr>
            <w:tcW w:w="1616" w:type="dxa"/>
            <w:tcBorders>
              <w:top w:val="nil"/>
            </w:tcBorders>
            <w:shd w:val="clear" w:color="auto" w:fill="auto"/>
            <w:vAlign w:val="center"/>
            <w:hideMark/>
          </w:tcPr>
          <w:p w14:paraId="51FADCD5"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FF6BFAF"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58245585"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11,0</w:t>
            </w:r>
          </w:p>
        </w:tc>
        <w:tc>
          <w:tcPr>
            <w:tcW w:w="1257" w:type="dxa"/>
            <w:tcBorders>
              <w:top w:val="nil"/>
              <w:bottom w:val="single" w:sz="4" w:space="0" w:color="auto"/>
            </w:tcBorders>
            <w:shd w:val="clear" w:color="auto" w:fill="auto"/>
            <w:tcMar>
              <w:right w:w="198" w:type="dxa"/>
            </w:tcMar>
            <w:vAlign w:val="center"/>
          </w:tcPr>
          <w:p w14:paraId="04F1AAF5"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10,9</w:t>
            </w:r>
          </w:p>
        </w:tc>
        <w:tc>
          <w:tcPr>
            <w:tcW w:w="1257" w:type="dxa"/>
            <w:tcBorders>
              <w:top w:val="nil"/>
              <w:bottom w:val="single" w:sz="4" w:space="0" w:color="auto"/>
            </w:tcBorders>
            <w:shd w:val="clear" w:color="auto" w:fill="auto"/>
            <w:tcMar>
              <w:right w:w="198" w:type="dxa"/>
            </w:tcMar>
            <w:vAlign w:val="center"/>
          </w:tcPr>
          <w:p w14:paraId="46383219"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13,3</w:t>
            </w:r>
          </w:p>
        </w:tc>
        <w:tc>
          <w:tcPr>
            <w:tcW w:w="1257" w:type="dxa"/>
            <w:tcBorders>
              <w:top w:val="nil"/>
              <w:bottom w:val="single" w:sz="4" w:space="0" w:color="auto"/>
            </w:tcBorders>
            <w:shd w:val="clear" w:color="auto" w:fill="auto"/>
            <w:tcMar>
              <w:right w:w="198" w:type="dxa"/>
            </w:tcMar>
            <w:vAlign w:val="center"/>
          </w:tcPr>
          <w:p w14:paraId="74E6D2A7"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11,1</w:t>
            </w:r>
          </w:p>
        </w:tc>
        <w:tc>
          <w:tcPr>
            <w:tcW w:w="1164" w:type="dxa"/>
            <w:tcBorders>
              <w:top w:val="nil"/>
              <w:bottom w:val="single" w:sz="4" w:space="0" w:color="auto"/>
            </w:tcBorders>
            <w:tcMar>
              <w:right w:w="198" w:type="dxa"/>
            </w:tcMar>
          </w:tcPr>
          <w:p w14:paraId="562C4E3F"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15,7</w:t>
            </w:r>
          </w:p>
        </w:tc>
        <w:tc>
          <w:tcPr>
            <w:tcW w:w="1044" w:type="dxa"/>
            <w:tcBorders>
              <w:top w:val="nil"/>
              <w:bottom w:val="single" w:sz="4" w:space="0" w:color="auto"/>
            </w:tcBorders>
            <w:vAlign w:val="bottom"/>
          </w:tcPr>
          <w:p w14:paraId="7CC2B135"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15,75</w:t>
            </w:r>
          </w:p>
        </w:tc>
      </w:tr>
      <w:tr w:rsidR="00E9304B" w:rsidRPr="00F8750E" w14:paraId="3CF92952" w14:textId="77777777" w:rsidTr="00E0142A">
        <w:trPr>
          <w:cantSplit/>
        </w:trPr>
        <w:tc>
          <w:tcPr>
            <w:tcW w:w="1616" w:type="dxa"/>
            <w:tcBorders>
              <w:bottom w:val="nil"/>
            </w:tcBorders>
            <w:shd w:val="clear" w:color="auto" w:fill="auto"/>
            <w:vAlign w:val="center"/>
            <w:hideMark/>
          </w:tcPr>
          <w:p w14:paraId="4C971102"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A745B95"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CEA4583"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11,7</w:t>
            </w:r>
          </w:p>
        </w:tc>
        <w:tc>
          <w:tcPr>
            <w:tcW w:w="1257" w:type="dxa"/>
            <w:tcBorders>
              <w:bottom w:val="nil"/>
            </w:tcBorders>
            <w:shd w:val="clear" w:color="auto" w:fill="auto"/>
            <w:tcMar>
              <w:right w:w="198" w:type="dxa"/>
            </w:tcMar>
            <w:vAlign w:val="center"/>
          </w:tcPr>
          <w:p w14:paraId="02797907"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11,8</w:t>
            </w:r>
          </w:p>
        </w:tc>
        <w:tc>
          <w:tcPr>
            <w:tcW w:w="1257" w:type="dxa"/>
            <w:tcBorders>
              <w:bottom w:val="nil"/>
            </w:tcBorders>
            <w:shd w:val="clear" w:color="auto" w:fill="auto"/>
            <w:tcMar>
              <w:right w:w="198" w:type="dxa"/>
            </w:tcMar>
            <w:vAlign w:val="center"/>
          </w:tcPr>
          <w:p w14:paraId="0924AB22"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11,8</w:t>
            </w:r>
          </w:p>
        </w:tc>
        <w:tc>
          <w:tcPr>
            <w:tcW w:w="1257" w:type="dxa"/>
            <w:tcBorders>
              <w:bottom w:val="nil"/>
            </w:tcBorders>
            <w:shd w:val="clear" w:color="auto" w:fill="auto"/>
            <w:tcMar>
              <w:right w:w="198" w:type="dxa"/>
            </w:tcMar>
            <w:vAlign w:val="center"/>
          </w:tcPr>
          <w:p w14:paraId="5EC5E38F"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12,0</w:t>
            </w:r>
          </w:p>
        </w:tc>
        <w:tc>
          <w:tcPr>
            <w:tcW w:w="1164" w:type="dxa"/>
            <w:tcBorders>
              <w:bottom w:val="nil"/>
            </w:tcBorders>
            <w:tcMar>
              <w:right w:w="198" w:type="dxa"/>
            </w:tcMar>
          </w:tcPr>
          <w:p w14:paraId="68B7DC39"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16,7</w:t>
            </w:r>
          </w:p>
        </w:tc>
        <w:tc>
          <w:tcPr>
            <w:tcW w:w="1044" w:type="dxa"/>
            <w:tcBorders>
              <w:bottom w:val="nil"/>
            </w:tcBorders>
            <w:vAlign w:val="bottom"/>
          </w:tcPr>
          <w:p w14:paraId="70886E37"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15,67</w:t>
            </w:r>
          </w:p>
        </w:tc>
      </w:tr>
      <w:tr w:rsidR="00E9304B" w:rsidRPr="00F8750E" w14:paraId="2795027E" w14:textId="77777777" w:rsidTr="00E0142A">
        <w:trPr>
          <w:cantSplit/>
        </w:trPr>
        <w:tc>
          <w:tcPr>
            <w:tcW w:w="1616" w:type="dxa"/>
            <w:tcBorders>
              <w:top w:val="nil"/>
              <w:bottom w:val="nil"/>
            </w:tcBorders>
            <w:shd w:val="clear" w:color="auto" w:fill="auto"/>
            <w:vAlign w:val="center"/>
            <w:hideMark/>
          </w:tcPr>
          <w:p w14:paraId="3DB2F3A6"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70" w:type="dxa"/>
            <w:tcBorders>
              <w:top w:val="nil"/>
              <w:bottom w:val="nil"/>
            </w:tcBorders>
            <w:shd w:val="clear" w:color="auto" w:fill="auto"/>
            <w:vAlign w:val="center"/>
            <w:hideMark/>
          </w:tcPr>
          <w:p w14:paraId="1539FE60"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6CE05EE5"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11,2</w:t>
            </w:r>
          </w:p>
        </w:tc>
        <w:tc>
          <w:tcPr>
            <w:tcW w:w="1257" w:type="dxa"/>
            <w:tcBorders>
              <w:top w:val="nil"/>
              <w:bottom w:val="nil"/>
            </w:tcBorders>
            <w:shd w:val="clear" w:color="auto" w:fill="auto"/>
            <w:tcMar>
              <w:right w:w="198" w:type="dxa"/>
            </w:tcMar>
            <w:vAlign w:val="center"/>
          </w:tcPr>
          <w:p w14:paraId="76A575F8"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11,2</w:t>
            </w:r>
          </w:p>
        </w:tc>
        <w:tc>
          <w:tcPr>
            <w:tcW w:w="1257" w:type="dxa"/>
            <w:tcBorders>
              <w:top w:val="nil"/>
              <w:bottom w:val="nil"/>
            </w:tcBorders>
            <w:shd w:val="clear" w:color="auto" w:fill="auto"/>
            <w:tcMar>
              <w:right w:w="198" w:type="dxa"/>
            </w:tcMar>
            <w:vAlign w:val="center"/>
          </w:tcPr>
          <w:p w14:paraId="44AB91D2"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11,2</w:t>
            </w:r>
          </w:p>
        </w:tc>
        <w:tc>
          <w:tcPr>
            <w:tcW w:w="1257" w:type="dxa"/>
            <w:tcBorders>
              <w:top w:val="nil"/>
              <w:bottom w:val="nil"/>
            </w:tcBorders>
            <w:shd w:val="clear" w:color="auto" w:fill="auto"/>
            <w:tcMar>
              <w:right w:w="198" w:type="dxa"/>
            </w:tcMar>
            <w:vAlign w:val="center"/>
          </w:tcPr>
          <w:p w14:paraId="05060055"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11,6</w:t>
            </w:r>
          </w:p>
        </w:tc>
        <w:tc>
          <w:tcPr>
            <w:tcW w:w="1164" w:type="dxa"/>
            <w:tcBorders>
              <w:top w:val="nil"/>
              <w:bottom w:val="nil"/>
            </w:tcBorders>
            <w:tcMar>
              <w:right w:w="198" w:type="dxa"/>
            </w:tcMar>
          </w:tcPr>
          <w:p w14:paraId="52476497"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15,9</w:t>
            </w:r>
          </w:p>
        </w:tc>
        <w:tc>
          <w:tcPr>
            <w:tcW w:w="1044" w:type="dxa"/>
            <w:tcBorders>
              <w:top w:val="nil"/>
              <w:bottom w:val="nil"/>
            </w:tcBorders>
            <w:vAlign w:val="bottom"/>
          </w:tcPr>
          <w:p w14:paraId="17EAD90A"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15,87</w:t>
            </w:r>
          </w:p>
        </w:tc>
      </w:tr>
      <w:tr w:rsidR="00E9304B" w:rsidRPr="00F8750E" w14:paraId="278302B2" w14:textId="77777777" w:rsidTr="00E0142A">
        <w:trPr>
          <w:cantSplit/>
        </w:trPr>
        <w:tc>
          <w:tcPr>
            <w:tcW w:w="1616" w:type="dxa"/>
            <w:tcBorders>
              <w:top w:val="nil"/>
            </w:tcBorders>
            <w:shd w:val="clear" w:color="auto" w:fill="auto"/>
            <w:vAlign w:val="center"/>
            <w:hideMark/>
          </w:tcPr>
          <w:p w14:paraId="1A8D558C"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B17910F"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1224C4F1"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11,5</w:t>
            </w:r>
          </w:p>
        </w:tc>
        <w:tc>
          <w:tcPr>
            <w:tcW w:w="1257" w:type="dxa"/>
            <w:tcBorders>
              <w:top w:val="nil"/>
              <w:bottom w:val="single" w:sz="4" w:space="0" w:color="auto"/>
            </w:tcBorders>
            <w:shd w:val="clear" w:color="auto" w:fill="auto"/>
            <w:tcMar>
              <w:right w:w="198" w:type="dxa"/>
            </w:tcMar>
            <w:vAlign w:val="center"/>
          </w:tcPr>
          <w:p w14:paraId="27A418E2"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11,5</w:t>
            </w:r>
          </w:p>
        </w:tc>
        <w:tc>
          <w:tcPr>
            <w:tcW w:w="1257" w:type="dxa"/>
            <w:tcBorders>
              <w:top w:val="nil"/>
              <w:bottom w:val="single" w:sz="4" w:space="0" w:color="auto"/>
            </w:tcBorders>
            <w:shd w:val="clear" w:color="auto" w:fill="auto"/>
            <w:tcMar>
              <w:right w:w="198" w:type="dxa"/>
            </w:tcMar>
            <w:vAlign w:val="center"/>
          </w:tcPr>
          <w:p w14:paraId="5D5B6CF1"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11,5</w:t>
            </w:r>
          </w:p>
        </w:tc>
        <w:tc>
          <w:tcPr>
            <w:tcW w:w="1257" w:type="dxa"/>
            <w:tcBorders>
              <w:top w:val="nil"/>
              <w:bottom w:val="single" w:sz="4" w:space="0" w:color="auto"/>
            </w:tcBorders>
            <w:shd w:val="clear" w:color="auto" w:fill="auto"/>
            <w:tcMar>
              <w:right w:w="198" w:type="dxa"/>
            </w:tcMar>
            <w:vAlign w:val="center"/>
          </w:tcPr>
          <w:p w14:paraId="176F4766"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11,8</w:t>
            </w:r>
          </w:p>
        </w:tc>
        <w:tc>
          <w:tcPr>
            <w:tcW w:w="1164" w:type="dxa"/>
            <w:tcBorders>
              <w:top w:val="nil"/>
              <w:bottom w:val="single" w:sz="4" w:space="0" w:color="auto"/>
            </w:tcBorders>
            <w:tcMar>
              <w:right w:w="198" w:type="dxa"/>
            </w:tcMar>
          </w:tcPr>
          <w:p w14:paraId="2312D279"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16,3</w:t>
            </w:r>
          </w:p>
        </w:tc>
        <w:tc>
          <w:tcPr>
            <w:tcW w:w="1044" w:type="dxa"/>
            <w:tcBorders>
              <w:top w:val="nil"/>
              <w:bottom w:val="single" w:sz="4" w:space="0" w:color="auto"/>
            </w:tcBorders>
            <w:vAlign w:val="bottom"/>
          </w:tcPr>
          <w:p w14:paraId="24212B33"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15,76</w:t>
            </w:r>
          </w:p>
        </w:tc>
      </w:tr>
      <w:tr w:rsidR="00E9304B" w:rsidRPr="00F8750E" w14:paraId="2C752254" w14:textId="77777777" w:rsidTr="00E0142A">
        <w:trPr>
          <w:cantSplit/>
        </w:trPr>
        <w:tc>
          <w:tcPr>
            <w:tcW w:w="1616" w:type="dxa"/>
            <w:tcBorders>
              <w:bottom w:val="nil"/>
            </w:tcBorders>
            <w:shd w:val="clear" w:color="auto" w:fill="auto"/>
            <w:vAlign w:val="center"/>
            <w:hideMark/>
          </w:tcPr>
          <w:p w14:paraId="680B1EDC"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0DABC09B"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1108B641"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9,2</w:t>
            </w:r>
          </w:p>
        </w:tc>
        <w:tc>
          <w:tcPr>
            <w:tcW w:w="1257" w:type="dxa"/>
            <w:tcBorders>
              <w:bottom w:val="nil"/>
            </w:tcBorders>
            <w:shd w:val="clear" w:color="auto" w:fill="auto"/>
            <w:tcMar>
              <w:right w:w="198" w:type="dxa"/>
            </w:tcMar>
            <w:vAlign w:val="center"/>
          </w:tcPr>
          <w:p w14:paraId="16449B15"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9,0</w:t>
            </w:r>
          </w:p>
        </w:tc>
        <w:tc>
          <w:tcPr>
            <w:tcW w:w="1257" w:type="dxa"/>
            <w:tcBorders>
              <w:bottom w:val="nil"/>
            </w:tcBorders>
            <w:shd w:val="clear" w:color="auto" w:fill="auto"/>
            <w:tcMar>
              <w:right w:w="198" w:type="dxa"/>
            </w:tcMar>
            <w:vAlign w:val="center"/>
          </w:tcPr>
          <w:p w14:paraId="60FE2255"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15,4</w:t>
            </w:r>
          </w:p>
        </w:tc>
        <w:tc>
          <w:tcPr>
            <w:tcW w:w="1257" w:type="dxa"/>
            <w:tcBorders>
              <w:bottom w:val="nil"/>
            </w:tcBorders>
            <w:shd w:val="clear" w:color="auto" w:fill="auto"/>
            <w:tcMar>
              <w:right w:w="198" w:type="dxa"/>
            </w:tcMar>
            <w:vAlign w:val="center"/>
          </w:tcPr>
          <w:p w14:paraId="10780F71"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8,6</w:t>
            </w:r>
          </w:p>
        </w:tc>
        <w:tc>
          <w:tcPr>
            <w:tcW w:w="1164" w:type="dxa"/>
            <w:tcBorders>
              <w:bottom w:val="nil"/>
            </w:tcBorders>
            <w:tcMar>
              <w:right w:w="198" w:type="dxa"/>
            </w:tcMar>
          </w:tcPr>
          <w:p w14:paraId="68F51F7D"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18,8</w:t>
            </w:r>
          </w:p>
        </w:tc>
        <w:tc>
          <w:tcPr>
            <w:tcW w:w="1044" w:type="dxa"/>
            <w:tcBorders>
              <w:bottom w:val="nil"/>
            </w:tcBorders>
            <w:vAlign w:val="bottom"/>
          </w:tcPr>
          <w:p w14:paraId="1EC5FC84"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19,56</w:t>
            </w:r>
          </w:p>
        </w:tc>
      </w:tr>
      <w:tr w:rsidR="00E9304B" w:rsidRPr="00F8750E" w14:paraId="41CEB0DB" w14:textId="77777777" w:rsidTr="00E0142A">
        <w:trPr>
          <w:cantSplit/>
        </w:trPr>
        <w:tc>
          <w:tcPr>
            <w:tcW w:w="1616" w:type="dxa"/>
            <w:tcBorders>
              <w:top w:val="nil"/>
              <w:bottom w:val="nil"/>
            </w:tcBorders>
            <w:shd w:val="clear" w:color="auto" w:fill="auto"/>
            <w:vAlign w:val="center"/>
            <w:hideMark/>
          </w:tcPr>
          <w:p w14:paraId="24B2CA35"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70" w:type="dxa"/>
            <w:tcBorders>
              <w:top w:val="nil"/>
              <w:bottom w:val="nil"/>
            </w:tcBorders>
            <w:shd w:val="clear" w:color="auto" w:fill="auto"/>
            <w:vAlign w:val="center"/>
            <w:hideMark/>
          </w:tcPr>
          <w:p w14:paraId="7A0416FC"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09F2C98C"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9,1</w:t>
            </w:r>
          </w:p>
        </w:tc>
        <w:tc>
          <w:tcPr>
            <w:tcW w:w="1257" w:type="dxa"/>
            <w:tcBorders>
              <w:top w:val="nil"/>
              <w:bottom w:val="nil"/>
            </w:tcBorders>
            <w:shd w:val="clear" w:color="auto" w:fill="auto"/>
            <w:tcMar>
              <w:right w:w="198" w:type="dxa"/>
            </w:tcMar>
            <w:vAlign w:val="center"/>
          </w:tcPr>
          <w:p w14:paraId="422AA70C"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9,0</w:t>
            </w:r>
          </w:p>
        </w:tc>
        <w:tc>
          <w:tcPr>
            <w:tcW w:w="1257" w:type="dxa"/>
            <w:tcBorders>
              <w:top w:val="nil"/>
              <w:bottom w:val="nil"/>
            </w:tcBorders>
            <w:shd w:val="clear" w:color="auto" w:fill="auto"/>
            <w:tcMar>
              <w:right w:w="198" w:type="dxa"/>
            </w:tcMar>
            <w:vAlign w:val="center"/>
          </w:tcPr>
          <w:p w14:paraId="7957511F"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16,1</w:t>
            </w:r>
          </w:p>
        </w:tc>
        <w:tc>
          <w:tcPr>
            <w:tcW w:w="1257" w:type="dxa"/>
            <w:tcBorders>
              <w:top w:val="nil"/>
              <w:bottom w:val="nil"/>
            </w:tcBorders>
            <w:shd w:val="clear" w:color="auto" w:fill="auto"/>
            <w:tcMar>
              <w:right w:w="198" w:type="dxa"/>
            </w:tcMar>
            <w:vAlign w:val="center"/>
          </w:tcPr>
          <w:p w14:paraId="25D00355"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8,7</w:t>
            </w:r>
          </w:p>
        </w:tc>
        <w:tc>
          <w:tcPr>
            <w:tcW w:w="1164" w:type="dxa"/>
            <w:tcBorders>
              <w:top w:val="nil"/>
              <w:bottom w:val="nil"/>
            </w:tcBorders>
            <w:tcMar>
              <w:right w:w="198" w:type="dxa"/>
            </w:tcMar>
          </w:tcPr>
          <w:p w14:paraId="381C8B1A"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18,8</w:t>
            </w:r>
          </w:p>
        </w:tc>
        <w:tc>
          <w:tcPr>
            <w:tcW w:w="1044" w:type="dxa"/>
            <w:tcBorders>
              <w:top w:val="nil"/>
              <w:bottom w:val="nil"/>
            </w:tcBorders>
            <w:vAlign w:val="bottom"/>
          </w:tcPr>
          <w:p w14:paraId="3A113944"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19,54</w:t>
            </w:r>
          </w:p>
        </w:tc>
      </w:tr>
      <w:tr w:rsidR="00E9304B" w:rsidRPr="00F8750E" w14:paraId="6841049D" w14:textId="77777777" w:rsidTr="00E0142A">
        <w:trPr>
          <w:cantSplit/>
        </w:trPr>
        <w:tc>
          <w:tcPr>
            <w:tcW w:w="1616" w:type="dxa"/>
            <w:tcBorders>
              <w:top w:val="nil"/>
            </w:tcBorders>
            <w:shd w:val="clear" w:color="auto" w:fill="auto"/>
            <w:vAlign w:val="center"/>
            <w:hideMark/>
          </w:tcPr>
          <w:p w14:paraId="3163A284"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65E7D71"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01FF2994"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9,2</w:t>
            </w:r>
          </w:p>
        </w:tc>
        <w:tc>
          <w:tcPr>
            <w:tcW w:w="1257" w:type="dxa"/>
            <w:tcBorders>
              <w:top w:val="nil"/>
              <w:bottom w:val="single" w:sz="4" w:space="0" w:color="auto"/>
            </w:tcBorders>
            <w:shd w:val="clear" w:color="auto" w:fill="auto"/>
            <w:tcMar>
              <w:right w:w="198" w:type="dxa"/>
            </w:tcMar>
            <w:vAlign w:val="center"/>
          </w:tcPr>
          <w:p w14:paraId="34EAB7DB"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9,0</w:t>
            </w:r>
          </w:p>
        </w:tc>
        <w:tc>
          <w:tcPr>
            <w:tcW w:w="1257" w:type="dxa"/>
            <w:tcBorders>
              <w:top w:val="nil"/>
              <w:bottom w:val="single" w:sz="4" w:space="0" w:color="auto"/>
            </w:tcBorders>
            <w:shd w:val="clear" w:color="auto" w:fill="auto"/>
            <w:tcMar>
              <w:right w:w="198" w:type="dxa"/>
            </w:tcMar>
            <w:vAlign w:val="center"/>
          </w:tcPr>
          <w:p w14:paraId="2B9C2308"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15,7</w:t>
            </w:r>
          </w:p>
        </w:tc>
        <w:tc>
          <w:tcPr>
            <w:tcW w:w="1257" w:type="dxa"/>
            <w:tcBorders>
              <w:top w:val="nil"/>
              <w:bottom w:val="single" w:sz="4" w:space="0" w:color="auto"/>
            </w:tcBorders>
            <w:shd w:val="clear" w:color="auto" w:fill="auto"/>
            <w:tcMar>
              <w:right w:w="198" w:type="dxa"/>
            </w:tcMar>
            <w:vAlign w:val="center"/>
          </w:tcPr>
          <w:p w14:paraId="1FF8A58D"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8,6</w:t>
            </w:r>
          </w:p>
        </w:tc>
        <w:tc>
          <w:tcPr>
            <w:tcW w:w="1164" w:type="dxa"/>
            <w:tcBorders>
              <w:top w:val="nil"/>
              <w:bottom w:val="single" w:sz="4" w:space="0" w:color="auto"/>
            </w:tcBorders>
            <w:tcMar>
              <w:right w:w="198" w:type="dxa"/>
            </w:tcMar>
          </w:tcPr>
          <w:p w14:paraId="20F3DC2E"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18,8</w:t>
            </w:r>
          </w:p>
        </w:tc>
        <w:tc>
          <w:tcPr>
            <w:tcW w:w="1044" w:type="dxa"/>
            <w:tcBorders>
              <w:top w:val="nil"/>
              <w:bottom w:val="single" w:sz="4" w:space="0" w:color="auto"/>
            </w:tcBorders>
            <w:vAlign w:val="bottom"/>
          </w:tcPr>
          <w:p w14:paraId="46528EE7"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19,55</w:t>
            </w:r>
          </w:p>
        </w:tc>
      </w:tr>
      <w:tr w:rsidR="00E9304B" w:rsidRPr="00F8750E" w14:paraId="3A23CA67" w14:textId="77777777" w:rsidTr="00E0142A">
        <w:trPr>
          <w:cantSplit/>
        </w:trPr>
        <w:tc>
          <w:tcPr>
            <w:tcW w:w="1616" w:type="dxa"/>
            <w:tcBorders>
              <w:bottom w:val="nil"/>
            </w:tcBorders>
            <w:shd w:val="clear" w:color="auto" w:fill="auto"/>
            <w:vAlign w:val="center"/>
            <w:hideMark/>
          </w:tcPr>
          <w:p w14:paraId="215AECEE"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8401D89"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0EB9D7A8"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8,6</w:t>
            </w:r>
          </w:p>
        </w:tc>
        <w:tc>
          <w:tcPr>
            <w:tcW w:w="1257" w:type="dxa"/>
            <w:tcBorders>
              <w:bottom w:val="nil"/>
            </w:tcBorders>
            <w:shd w:val="clear" w:color="auto" w:fill="auto"/>
            <w:tcMar>
              <w:right w:w="198" w:type="dxa"/>
            </w:tcMar>
            <w:vAlign w:val="center"/>
          </w:tcPr>
          <w:p w14:paraId="0A92F511"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8,0</w:t>
            </w:r>
          </w:p>
        </w:tc>
        <w:tc>
          <w:tcPr>
            <w:tcW w:w="1257" w:type="dxa"/>
            <w:tcBorders>
              <w:bottom w:val="nil"/>
            </w:tcBorders>
            <w:shd w:val="clear" w:color="auto" w:fill="auto"/>
            <w:tcMar>
              <w:right w:w="198" w:type="dxa"/>
            </w:tcMar>
            <w:vAlign w:val="center"/>
          </w:tcPr>
          <w:p w14:paraId="42D04705"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10,5</w:t>
            </w:r>
          </w:p>
        </w:tc>
        <w:tc>
          <w:tcPr>
            <w:tcW w:w="1257" w:type="dxa"/>
            <w:tcBorders>
              <w:bottom w:val="nil"/>
            </w:tcBorders>
            <w:shd w:val="clear" w:color="auto" w:fill="auto"/>
            <w:tcMar>
              <w:right w:w="198" w:type="dxa"/>
            </w:tcMar>
            <w:vAlign w:val="center"/>
          </w:tcPr>
          <w:p w14:paraId="4B416D59"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8,2</w:t>
            </w:r>
          </w:p>
        </w:tc>
        <w:tc>
          <w:tcPr>
            <w:tcW w:w="1164" w:type="dxa"/>
            <w:tcBorders>
              <w:bottom w:val="nil"/>
            </w:tcBorders>
            <w:tcMar>
              <w:right w:w="198" w:type="dxa"/>
            </w:tcMar>
          </w:tcPr>
          <w:p w14:paraId="280CC3B4"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10,8</w:t>
            </w:r>
          </w:p>
        </w:tc>
        <w:tc>
          <w:tcPr>
            <w:tcW w:w="1044" w:type="dxa"/>
            <w:tcBorders>
              <w:bottom w:val="nil"/>
            </w:tcBorders>
            <w:vAlign w:val="bottom"/>
          </w:tcPr>
          <w:p w14:paraId="0CBC981A"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10,59</w:t>
            </w:r>
          </w:p>
        </w:tc>
      </w:tr>
      <w:tr w:rsidR="00E9304B" w:rsidRPr="00F8750E" w14:paraId="257F3D88" w14:textId="77777777" w:rsidTr="00E0142A">
        <w:trPr>
          <w:cantSplit/>
        </w:trPr>
        <w:tc>
          <w:tcPr>
            <w:tcW w:w="1616" w:type="dxa"/>
            <w:tcBorders>
              <w:top w:val="nil"/>
              <w:bottom w:val="nil"/>
            </w:tcBorders>
            <w:shd w:val="clear" w:color="auto" w:fill="auto"/>
            <w:vAlign w:val="center"/>
            <w:hideMark/>
          </w:tcPr>
          <w:p w14:paraId="0A18AAA9"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70" w:type="dxa"/>
            <w:tcBorders>
              <w:top w:val="nil"/>
              <w:bottom w:val="nil"/>
            </w:tcBorders>
            <w:shd w:val="clear" w:color="auto" w:fill="auto"/>
            <w:vAlign w:val="center"/>
            <w:hideMark/>
          </w:tcPr>
          <w:p w14:paraId="6F57D5AE"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17AD6E92"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w:t>
            </w:r>
          </w:p>
        </w:tc>
        <w:tc>
          <w:tcPr>
            <w:tcW w:w="1257" w:type="dxa"/>
            <w:tcBorders>
              <w:top w:val="nil"/>
              <w:bottom w:val="nil"/>
            </w:tcBorders>
            <w:shd w:val="clear" w:color="auto" w:fill="auto"/>
            <w:tcMar>
              <w:right w:w="198" w:type="dxa"/>
            </w:tcMar>
            <w:vAlign w:val="center"/>
          </w:tcPr>
          <w:p w14:paraId="7377A257"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6,9</w:t>
            </w:r>
          </w:p>
        </w:tc>
        <w:tc>
          <w:tcPr>
            <w:tcW w:w="1257" w:type="dxa"/>
            <w:tcBorders>
              <w:top w:val="nil"/>
              <w:bottom w:val="nil"/>
            </w:tcBorders>
            <w:shd w:val="clear" w:color="auto" w:fill="auto"/>
            <w:tcMar>
              <w:right w:w="198" w:type="dxa"/>
            </w:tcMar>
            <w:vAlign w:val="center"/>
          </w:tcPr>
          <w:p w14:paraId="4F9BD280"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9,6</w:t>
            </w:r>
          </w:p>
        </w:tc>
        <w:tc>
          <w:tcPr>
            <w:tcW w:w="1257" w:type="dxa"/>
            <w:tcBorders>
              <w:top w:val="nil"/>
              <w:bottom w:val="nil"/>
            </w:tcBorders>
            <w:shd w:val="clear" w:color="auto" w:fill="auto"/>
            <w:tcMar>
              <w:right w:w="198" w:type="dxa"/>
            </w:tcMar>
            <w:vAlign w:val="center"/>
          </w:tcPr>
          <w:p w14:paraId="27E74BBF"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w:t>
            </w:r>
          </w:p>
        </w:tc>
        <w:tc>
          <w:tcPr>
            <w:tcW w:w="1164" w:type="dxa"/>
            <w:tcBorders>
              <w:top w:val="nil"/>
              <w:bottom w:val="nil"/>
            </w:tcBorders>
            <w:tcMar>
              <w:right w:w="198" w:type="dxa"/>
            </w:tcMar>
          </w:tcPr>
          <w:p w14:paraId="6F51B0A8"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8,9</w:t>
            </w:r>
          </w:p>
        </w:tc>
        <w:tc>
          <w:tcPr>
            <w:tcW w:w="1044" w:type="dxa"/>
            <w:tcBorders>
              <w:top w:val="nil"/>
              <w:bottom w:val="nil"/>
            </w:tcBorders>
            <w:vAlign w:val="bottom"/>
          </w:tcPr>
          <w:p w14:paraId="2BF307CE"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9,70</w:t>
            </w:r>
          </w:p>
        </w:tc>
      </w:tr>
      <w:tr w:rsidR="00E9304B" w:rsidRPr="00F8750E" w14:paraId="4038992A" w14:textId="77777777" w:rsidTr="00E0142A">
        <w:trPr>
          <w:cantSplit/>
        </w:trPr>
        <w:tc>
          <w:tcPr>
            <w:tcW w:w="1616" w:type="dxa"/>
            <w:tcBorders>
              <w:top w:val="nil"/>
              <w:bottom w:val="single" w:sz="4" w:space="0" w:color="auto"/>
            </w:tcBorders>
            <w:shd w:val="clear" w:color="auto" w:fill="auto"/>
            <w:vAlign w:val="center"/>
            <w:hideMark/>
          </w:tcPr>
          <w:p w14:paraId="1D686020"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83C7DAC"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53AE055A"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8,1</w:t>
            </w:r>
          </w:p>
        </w:tc>
        <w:tc>
          <w:tcPr>
            <w:tcW w:w="1257" w:type="dxa"/>
            <w:tcBorders>
              <w:top w:val="nil"/>
              <w:bottom w:val="single" w:sz="4" w:space="0" w:color="auto"/>
            </w:tcBorders>
            <w:shd w:val="clear" w:color="auto" w:fill="auto"/>
            <w:tcMar>
              <w:right w:w="198" w:type="dxa"/>
            </w:tcMar>
            <w:vAlign w:val="center"/>
          </w:tcPr>
          <w:p w14:paraId="56102DAD"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w:t>
            </w:r>
          </w:p>
        </w:tc>
        <w:tc>
          <w:tcPr>
            <w:tcW w:w="1257" w:type="dxa"/>
            <w:tcBorders>
              <w:top w:val="nil"/>
              <w:bottom w:val="single" w:sz="4" w:space="0" w:color="auto"/>
            </w:tcBorders>
            <w:shd w:val="clear" w:color="auto" w:fill="auto"/>
            <w:tcMar>
              <w:right w:w="198" w:type="dxa"/>
            </w:tcMar>
            <w:vAlign w:val="center"/>
          </w:tcPr>
          <w:p w14:paraId="45B539D6"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10,0</w:t>
            </w:r>
          </w:p>
        </w:tc>
        <w:tc>
          <w:tcPr>
            <w:tcW w:w="1257" w:type="dxa"/>
            <w:tcBorders>
              <w:top w:val="nil"/>
              <w:bottom w:val="single" w:sz="4" w:space="0" w:color="auto"/>
            </w:tcBorders>
            <w:shd w:val="clear" w:color="auto" w:fill="auto"/>
            <w:tcMar>
              <w:right w:w="198" w:type="dxa"/>
            </w:tcMar>
            <w:vAlign w:val="center"/>
          </w:tcPr>
          <w:p w14:paraId="5478A779"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w:t>
            </w:r>
          </w:p>
        </w:tc>
        <w:tc>
          <w:tcPr>
            <w:tcW w:w="1164" w:type="dxa"/>
            <w:tcBorders>
              <w:top w:val="nil"/>
              <w:bottom w:val="single" w:sz="4" w:space="0" w:color="auto"/>
            </w:tcBorders>
            <w:tcMar>
              <w:right w:w="198" w:type="dxa"/>
            </w:tcMar>
          </w:tcPr>
          <w:p w14:paraId="33BDB9E7"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9,8</w:t>
            </w:r>
          </w:p>
        </w:tc>
        <w:tc>
          <w:tcPr>
            <w:tcW w:w="1044" w:type="dxa"/>
            <w:tcBorders>
              <w:top w:val="nil"/>
              <w:bottom w:val="single" w:sz="4" w:space="0" w:color="auto"/>
            </w:tcBorders>
            <w:vAlign w:val="bottom"/>
          </w:tcPr>
          <w:p w14:paraId="1091B0CE"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10,15</w:t>
            </w:r>
          </w:p>
        </w:tc>
      </w:tr>
      <w:tr w:rsidR="00E9304B" w:rsidRPr="00F8750E" w14:paraId="51F3C677" w14:textId="77777777" w:rsidTr="00E0142A">
        <w:trPr>
          <w:cantSplit/>
        </w:trPr>
        <w:tc>
          <w:tcPr>
            <w:tcW w:w="1616" w:type="dxa"/>
            <w:tcBorders>
              <w:bottom w:val="nil"/>
            </w:tcBorders>
            <w:shd w:val="clear" w:color="auto" w:fill="auto"/>
            <w:vAlign w:val="center"/>
            <w:hideMark/>
          </w:tcPr>
          <w:p w14:paraId="5658C14A"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5FC1657"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52F1D501"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12,4</w:t>
            </w:r>
          </w:p>
        </w:tc>
        <w:tc>
          <w:tcPr>
            <w:tcW w:w="1257" w:type="dxa"/>
            <w:tcBorders>
              <w:bottom w:val="nil"/>
            </w:tcBorders>
            <w:shd w:val="clear" w:color="auto" w:fill="auto"/>
            <w:tcMar>
              <w:right w:w="198" w:type="dxa"/>
            </w:tcMar>
            <w:vAlign w:val="center"/>
          </w:tcPr>
          <w:p w14:paraId="2285798E"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12,5</w:t>
            </w:r>
          </w:p>
        </w:tc>
        <w:tc>
          <w:tcPr>
            <w:tcW w:w="1257" w:type="dxa"/>
            <w:tcBorders>
              <w:bottom w:val="nil"/>
            </w:tcBorders>
            <w:shd w:val="clear" w:color="auto" w:fill="auto"/>
            <w:tcMar>
              <w:right w:w="198" w:type="dxa"/>
            </w:tcMar>
            <w:vAlign w:val="center"/>
          </w:tcPr>
          <w:p w14:paraId="75950F87"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22,1</w:t>
            </w:r>
          </w:p>
        </w:tc>
        <w:tc>
          <w:tcPr>
            <w:tcW w:w="1257" w:type="dxa"/>
            <w:tcBorders>
              <w:bottom w:val="nil"/>
            </w:tcBorders>
            <w:shd w:val="clear" w:color="auto" w:fill="auto"/>
            <w:tcMar>
              <w:right w:w="198" w:type="dxa"/>
            </w:tcMar>
            <w:vAlign w:val="center"/>
          </w:tcPr>
          <w:p w14:paraId="7281B12A"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12,7</w:t>
            </w:r>
          </w:p>
        </w:tc>
        <w:tc>
          <w:tcPr>
            <w:tcW w:w="1164" w:type="dxa"/>
            <w:tcBorders>
              <w:bottom w:val="nil"/>
            </w:tcBorders>
            <w:tcMar>
              <w:right w:w="198" w:type="dxa"/>
            </w:tcMar>
          </w:tcPr>
          <w:p w14:paraId="747693A9"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18,6</w:t>
            </w:r>
          </w:p>
        </w:tc>
        <w:tc>
          <w:tcPr>
            <w:tcW w:w="1044" w:type="dxa"/>
            <w:tcBorders>
              <w:bottom w:val="nil"/>
            </w:tcBorders>
            <w:vAlign w:val="bottom"/>
          </w:tcPr>
          <w:p w14:paraId="040BC0E5"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14,76</w:t>
            </w:r>
          </w:p>
        </w:tc>
      </w:tr>
      <w:tr w:rsidR="00E9304B" w:rsidRPr="00F8750E" w14:paraId="521F0F95" w14:textId="77777777" w:rsidTr="00E0142A">
        <w:trPr>
          <w:cantSplit/>
        </w:trPr>
        <w:tc>
          <w:tcPr>
            <w:tcW w:w="1616" w:type="dxa"/>
            <w:tcBorders>
              <w:top w:val="nil"/>
              <w:bottom w:val="nil"/>
            </w:tcBorders>
            <w:shd w:val="clear" w:color="auto" w:fill="auto"/>
            <w:vAlign w:val="center"/>
            <w:hideMark/>
          </w:tcPr>
          <w:p w14:paraId="1011A2B1"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70" w:type="dxa"/>
            <w:tcBorders>
              <w:top w:val="nil"/>
              <w:bottom w:val="nil"/>
            </w:tcBorders>
            <w:shd w:val="clear" w:color="auto" w:fill="auto"/>
            <w:vAlign w:val="center"/>
            <w:hideMark/>
          </w:tcPr>
          <w:p w14:paraId="0F9B2384"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4DAE2FCE"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11,9</w:t>
            </w:r>
          </w:p>
        </w:tc>
        <w:tc>
          <w:tcPr>
            <w:tcW w:w="1257" w:type="dxa"/>
            <w:tcBorders>
              <w:top w:val="nil"/>
              <w:bottom w:val="nil"/>
            </w:tcBorders>
            <w:shd w:val="clear" w:color="auto" w:fill="auto"/>
            <w:tcMar>
              <w:right w:w="198" w:type="dxa"/>
            </w:tcMar>
            <w:vAlign w:val="center"/>
          </w:tcPr>
          <w:p w14:paraId="2E6CDC29"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11,7</w:t>
            </w:r>
          </w:p>
        </w:tc>
        <w:tc>
          <w:tcPr>
            <w:tcW w:w="1257" w:type="dxa"/>
            <w:tcBorders>
              <w:top w:val="nil"/>
              <w:bottom w:val="nil"/>
            </w:tcBorders>
            <w:shd w:val="clear" w:color="auto" w:fill="auto"/>
            <w:tcMar>
              <w:right w:w="198" w:type="dxa"/>
            </w:tcMar>
            <w:vAlign w:val="center"/>
          </w:tcPr>
          <w:p w14:paraId="2146E112"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21,5</w:t>
            </w:r>
          </w:p>
        </w:tc>
        <w:tc>
          <w:tcPr>
            <w:tcW w:w="1257" w:type="dxa"/>
            <w:tcBorders>
              <w:top w:val="nil"/>
              <w:bottom w:val="nil"/>
            </w:tcBorders>
            <w:shd w:val="clear" w:color="auto" w:fill="auto"/>
            <w:tcMar>
              <w:right w:w="198" w:type="dxa"/>
            </w:tcMar>
            <w:vAlign w:val="center"/>
          </w:tcPr>
          <w:p w14:paraId="373530A7"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11,9</w:t>
            </w:r>
          </w:p>
        </w:tc>
        <w:tc>
          <w:tcPr>
            <w:tcW w:w="1164" w:type="dxa"/>
            <w:tcBorders>
              <w:top w:val="nil"/>
              <w:bottom w:val="nil"/>
            </w:tcBorders>
            <w:tcMar>
              <w:right w:w="198" w:type="dxa"/>
            </w:tcMar>
          </w:tcPr>
          <w:p w14:paraId="0E984A97"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16,5</w:t>
            </w:r>
          </w:p>
        </w:tc>
        <w:tc>
          <w:tcPr>
            <w:tcW w:w="1044" w:type="dxa"/>
            <w:tcBorders>
              <w:top w:val="nil"/>
              <w:bottom w:val="nil"/>
            </w:tcBorders>
            <w:vAlign w:val="bottom"/>
          </w:tcPr>
          <w:p w14:paraId="0372471F"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14,02</w:t>
            </w:r>
          </w:p>
        </w:tc>
      </w:tr>
      <w:tr w:rsidR="00E9304B" w:rsidRPr="00F8750E" w14:paraId="0274243B" w14:textId="77777777" w:rsidTr="00E0142A">
        <w:trPr>
          <w:cantSplit/>
        </w:trPr>
        <w:tc>
          <w:tcPr>
            <w:tcW w:w="1616" w:type="dxa"/>
            <w:tcBorders>
              <w:top w:val="nil"/>
            </w:tcBorders>
            <w:shd w:val="clear" w:color="auto" w:fill="auto"/>
            <w:vAlign w:val="center"/>
            <w:hideMark/>
          </w:tcPr>
          <w:p w14:paraId="0CA59E20"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8AFE0AE"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1E4B4FC0"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12,2</w:t>
            </w:r>
          </w:p>
        </w:tc>
        <w:tc>
          <w:tcPr>
            <w:tcW w:w="1257" w:type="dxa"/>
            <w:tcBorders>
              <w:top w:val="nil"/>
              <w:bottom w:val="single" w:sz="4" w:space="0" w:color="auto"/>
            </w:tcBorders>
            <w:shd w:val="clear" w:color="auto" w:fill="auto"/>
            <w:tcMar>
              <w:right w:w="198" w:type="dxa"/>
            </w:tcMar>
            <w:vAlign w:val="center"/>
          </w:tcPr>
          <w:p w14:paraId="4A3F38BD"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12,1</w:t>
            </w:r>
          </w:p>
        </w:tc>
        <w:tc>
          <w:tcPr>
            <w:tcW w:w="1257" w:type="dxa"/>
            <w:tcBorders>
              <w:top w:val="nil"/>
              <w:bottom w:val="single" w:sz="4" w:space="0" w:color="auto"/>
            </w:tcBorders>
            <w:shd w:val="clear" w:color="auto" w:fill="auto"/>
            <w:tcMar>
              <w:right w:w="198" w:type="dxa"/>
            </w:tcMar>
            <w:vAlign w:val="center"/>
          </w:tcPr>
          <w:p w14:paraId="76708924"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21,8</w:t>
            </w:r>
          </w:p>
        </w:tc>
        <w:tc>
          <w:tcPr>
            <w:tcW w:w="1257" w:type="dxa"/>
            <w:tcBorders>
              <w:top w:val="nil"/>
              <w:bottom w:val="single" w:sz="4" w:space="0" w:color="auto"/>
            </w:tcBorders>
            <w:shd w:val="clear" w:color="auto" w:fill="auto"/>
            <w:tcMar>
              <w:right w:w="198" w:type="dxa"/>
            </w:tcMar>
            <w:vAlign w:val="center"/>
          </w:tcPr>
          <w:p w14:paraId="564A2C27"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12,3</w:t>
            </w:r>
          </w:p>
        </w:tc>
        <w:tc>
          <w:tcPr>
            <w:tcW w:w="1164" w:type="dxa"/>
            <w:tcBorders>
              <w:top w:val="nil"/>
              <w:bottom w:val="single" w:sz="4" w:space="0" w:color="auto"/>
            </w:tcBorders>
            <w:tcMar>
              <w:right w:w="198" w:type="dxa"/>
            </w:tcMar>
          </w:tcPr>
          <w:p w14:paraId="768CBA98"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17,6</w:t>
            </w:r>
          </w:p>
        </w:tc>
        <w:tc>
          <w:tcPr>
            <w:tcW w:w="1044" w:type="dxa"/>
            <w:tcBorders>
              <w:top w:val="nil"/>
              <w:bottom w:val="single" w:sz="4" w:space="0" w:color="auto"/>
            </w:tcBorders>
            <w:vAlign w:val="bottom"/>
          </w:tcPr>
          <w:p w14:paraId="0FDF3EAD"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14,41</w:t>
            </w:r>
          </w:p>
        </w:tc>
      </w:tr>
      <w:tr w:rsidR="00E9304B" w:rsidRPr="00F8750E" w14:paraId="643F654F" w14:textId="77777777" w:rsidTr="00E0142A">
        <w:trPr>
          <w:cantSplit/>
        </w:trPr>
        <w:tc>
          <w:tcPr>
            <w:tcW w:w="1616" w:type="dxa"/>
            <w:tcBorders>
              <w:bottom w:val="nil"/>
            </w:tcBorders>
            <w:shd w:val="clear" w:color="auto" w:fill="auto"/>
            <w:vAlign w:val="center"/>
            <w:hideMark/>
          </w:tcPr>
          <w:p w14:paraId="3C9E9372"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A8B561B"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E73248C"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12,0</w:t>
            </w:r>
          </w:p>
        </w:tc>
        <w:tc>
          <w:tcPr>
            <w:tcW w:w="1257" w:type="dxa"/>
            <w:tcBorders>
              <w:bottom w:val="nil"/>
            </w:tcBorders>
            <w:shd w:val="clear" w:color="auto" w:fill="auto"/>
            <w:tcMar>
              <w:right w:w="198" w:type="dxa"/>
            </w:tcMar>
            <w:vAlign w:val="center"/>
          </w:tcPr>
          <w:p w14:paraId="624DE76C"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11,1</w:t>
            </w:r>
          </w:p>
        </w:tc>
        <w:tc>
          <w:tcPr>
            <w:tcW w:w="1257" w:type="dxa"/>
            <w:tcBorders>
              <w:bottom w:val="nil"/>
            </w:tcBorders>
            <w:shd w:val="clear" w:color="auto" w:fill="auto"/>
            <w:tcMar>
              <w:right w:w="198" w:type="dxa"/>
            </w:tcMar>
            <w:vAlign w:val="center"/>
          </w:tcPr>
          <w:p w14:paraId="61B40EE5"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14,9</w:t>
            </w:r>
          </w:p>
        </w:tc>
        <w:tc>
          <w:tcPr>
            <w:tcW w:w="1257" w:type="dxa"/>
            <w:tcBorders>
              <w:bottom w:val="nil"/>
            </w:tcBorders>
            <w:shd w:val="clear" w:color="auto" w:fill="auto"/>
            <w:tcMar>
              <w:right w:w="198" w:type="dxa"/>
            </w:tcMar>
            <w:vAlign w:val="center"/>
          </w:tcPr>
          <w:p w14:paraId="53AC6046"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11,1</w:t>
            </w:r>
          </w:p>
        </w:tc>
        <w:tc>
          <w:tcPr>
            <w:tcW w:w="1164" w:type="dxa"/>
            <w:tcBorders>
              <w:bottom w:val="nil"/>
            </w:tcBorders>
            <w:tcMar>
              <w:right w:w="198" w:type="dxa"/>
            </w:tcMar>
          </w:tcPr>
          <w:p w14:paraId="16F64BA7"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15,8</w:t>
            </w:r>
          </w:p>
        </w:tc>
        <w:tc>
          <w:tcPr>
            <w:tcW w:w="1044" w:type="dxa"/>
            <w:tcBorders>
              <w:bottom w:val="nil"/>
            </w:tcBorders>
            <w:vAlign w:val="bottom"/>
          </w:tcPr>
          <w:p w14:paraId="01C10091"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12,93</w:t>
            </w:r>
          </w:p>
        </w:tc>
      </w:tr>
      <w:tr w:rsidR="00E9304B" w:rsidRPr="00F8750E" w14:paraId="70A7B33F" w14:textId="77777777" w:rsidTr="00E0142A">
        <w:trPr>
          <w:cantSplit/>
        </w:trPr>
        <w:tc>
          <w:tcPr>
            <w:tcW w:w="1616" w:type="dxa"/>
            <w:tcBorders>
              <w:top w:val="nil"/>
              <w:bottom w:val="nil"/>
            </w:tcBorders>
            <w:shd w:val="clear" w:color="auto" w:fill="auto"/>
            <w:vAlign w:val="center"/>
            <w:hideMark/>
          </w:tcPr>
          <w:p w14:paraId="6F1E6F1A"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70" w:type="dxa"/>
            <w:tcBorders>
              <w:top w:val="nil"/>
              <w:bottom w:val="nil"/>
            </w:tcBorders>
            <w:shd w:val="clear" w:color="auto" w:fill="auto"/>
            <w:vAlign w:val="center"/>
            <w:hideMark/>
          </w:tcPr>
          <w:p w14:paraId="7D991C65"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75E35AE1"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10,5</w:t>
            </w:r>
          </w:p>
        </w:tc>
        <w:tc>
          <w:tcPr>
            <w:tcW w:w="1257" w:type="dxa"/>
            <w:tcBorders>
              <w:top w:val="nil"/>
              <w:bottom w:val="nil"/>
            </w:tcBorders>
            <w:shd w:val="clear" w:color="auto" w:fill="auto"/>
            <w:tcMar>
              <w:right w:w="198" w:type="dxa"/>
            </w:tcMar>
            <w:vAlign w:val="center"/>
          </w:tcPr>
          <w:p w14:paraId="2E22643F"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9,6</w:t>
            </w:r>
          </w:p>
        </w:tc>
        <w:tc>
          <w:tcPr>
            <w:tcW w:w="1257" w:type="dxa"/>
            <w:tcBorders>
              <w:top w:val="nil"/>
              <w:bottom w:val="nil"/>
            </w:tcBorders>
            <w:shd w:val="clear" w:color="auto" w:fill="auto"/>
            <w:tcMar>
              <w:right w:w="198" w:type="dxa"/>
            </w:tcMar>
            <w:vAlign w:val="center"/>
          </w:tcPr>
          <w:p w14:paraId="786C9E20"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13,7</w:t>
            </w:r>
          </w:p>
        </w:tc>
        <w:tc>
          <w:tcPr>
            <w:tcW w:w="1257" w:type="dxa"/>
            <w:tcBorders>
              <w:top w:val="nil"/>
              <w:bottom w:val="nil"/>
            </w:tcBorders>
            <w:shd w:val="clear" w:color="auto" w:fill="auto"/>
            <w:tcMar>
              <w:right w:w="198" w:type="dxa"/>
            </w:tcMar>
            <w:vAlign w:val="center"/>
          </w:tcPr>
          <w:p w14:paraId="79FB1846"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9,7</w:t>
            </w:r>
          </w:p>
        </w:tc>
        <w:tc>
          <w:tcPr>
            <w:tcW w:w="1164" w:type="dxa"/>
            <w:tcBorders>
              <w:top w:val="nil"/>
              <w:bottom w:val="nil"/>
            </w:tcBorders>
            <w:tcMar>
              <w:right w:w="198" w:type="dxa"/>
            </w:tcMar>
          </w:tcPr>
          <w:p w14:paraId="30DF2FF0"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14,5</w:t>
            </w:r>
          </w:p>
        </w:tc>
        <w:tc>
          <w:tcPr>
            <w:tcW w:w="1044" w:type="dxa"/>
            <w:tcBorders>
              <w:top w:val="nil"/>
              <w:bottom w:val="nil"/>
            </w:tcBorders>
            <w:vAlign w:val="bottom"/>
          </w:tcPr>
          <w:p w14:paraId="7D3EE36C"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12,06</w:t>
            </w:r>
          </w:p>
        </w:tc>
      </w:tr>
      <w:tr w:rsidR="00E9304B" w:rsidRPr="00F8750E" w14:paraId="04D6D554" w14:textId="77777777" w:rsidTr="00E0142A">
        <w:trPr>
          <w:cantSplit/>
        </w:trPr>
        <w:tc>
          <w:tcPr>
            <w:tcW w:w="1616" w:type="dxa"/>
            <w:tcBorders>
              <w:top w:val="nil"/>
            </w:tcBorders>
            <w:shd w:val="clear" w:color="auto" w:fill="auto"/>
            <w:vAlign w:val="center"/>
            <w:hideMark/>
          </w:tcPr>
          <w:p w14:paraId="6C947264"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5F565EF"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02544231"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11,3</w:t>
            </w:r>
          </w:p>
        </w:tc>
        <w:tc>
          <w:tcPr>
            <w:tcW w:w="1257" w:type="dxa"/>
            <w:tcBorders>
              <w:top w:val="nil"/>
              <w:bottom w:val="single" w:sz="4" w:space="0" w:color="auto"/>
            </w:tcBorders>
            <w:shd w:val="clear" w:color="auto" w:fill="auto"/>
            <w:tcMar>
              <w:right w:w="198" w:type="dxa"/>
            </w:tcMar>
            <w:vAlign w:val="center"/>
          </w:tcPr>
          <w:p w14:paraId="757C0666"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10,4</w:t>
            </w:r>
          </w:p>
        </w:tc>
        <w:tc>
          <w:tcPr>
            <w:tcW w:w="1257" w:type="dxa"/>
            <w:tcBorders>
              <w:top w:val="nil"/>
              <w:bottom w:val="single" w:sz="4" w:space="0" w:color="auto"/>
            </w:tcBorders>
            <w:shd w:val="clear" w:color="auto" w:fill="auto"/>
            <w:tcMar>
              <w:right w:w="198" w:type="dxa"/>
            </w:tcMar>
            <w:vAlign w:val="center"/>
          </w:tcPr>
          <w:p w14:paraId="320E6487"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14,3</w:t>
            </w:r>
          </w:p>
        </w:tc>
        <w:tc>
          <w:tcPr>
            <w:tcW w:w="1257" w:type="dxa"/>
            <w:tcBorders>
              <w:top w:val="nil"/>
              <w:bottom w:val="single" w:sz="4" w:space="0" w:color="auto"/>
            </w:tcBorders>
            <w:shd w:val="clear" w:color="auto" w:fill="auto"/>
            <w:tcMar>
              <w:right w:w="198" w:type="dxa"/>
            </w:tcMar>
            <w:vAlign w:val="center"/>
          </w:tcPr>
          <w:p w14:paraId="6D3367FB"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10,4</w:t>
            </w:r>
          </w:p>
        </w:tc>
        <w:tc>
          <w:tcPr>
            <w:tcW w:w="1164" w:type="dxa"/>
            <w:tcBorders>
              <w:top w:val="nil"/>
              <w:bottom w:val="single" w:sz="4" w:space="0" w:color="auto"/>
            </w:tcBorders>
            <w:tcMar>
              <w:right w:w="198" w:type="dxa"/>
            </w:tcMar>
          </w:tcPr>
          <w:p w14:paraId="6828F953"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15,2</w:t>
            </w:r>
          </w:p>
        </w:tc>
        <w:tc>
          <w:tcPr>
            <w:tcW w:w="1044" w:type="dxa"/>
            <w:tcBorders>
              <w:top w:val="nil"/>
              <w:bottom w:val="single" w:sz="4" w:space="0" w:color="auto"/>
            </w:tcBorders>
            <w:vAlign w:val="bottom"/>
          </w:tcPr>
          <w:p w14:paraId="06F1C9C9"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12,51</w:t>
            </w:r>
          </w:p>
        </w:tc>
      </w:tr>
      <w:tr w:rsidR="00E9304B" w:rsidRPr="00F8750E" w14:paraId="410C5A96" w14:textId="77777777" w:rsidTr="00E0142A">
        <w:trPr>
          <w:cantSplit/>
        </w:trPr>
        <w:tc>
          <w:tcPr>
            <w:tcW w:w="1616" w:type="dxa"/>
            <w:tcBorders>
              <w:bottom w:val="nil"/>
            </w:tcBorders>
            <w:shd w:val="clear" w:color="auto" w:fill="auto"/>
            <w:vAlign w:val="center"/>
            <w:hideMark/>
          </w:tcPr>
          <w:p w14:paraId="40C2988F"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046383C3"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78C29332"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9,6</w:t>
            </w:r>
          </w:p>
        </w:tc>
        <w:tc>
          <w:tcPr>
            <w:tcW w:w="1257" w:type="dxa"/>
            <w:tcBorders>
              <w:bottom w:val="nil"/>
            </w:tcBorders>
            <w:shd w:val="clear" w:color="auto" w:fill="auto"/>
            <w:tcMar>
              <w:right w:w="198" w:type="dxa"/>
            </w:tcMar>
            <w:vAlign w:val="center"/>
          </w:tcPr>
          <w:p w14:paraId="5B95F0AE"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10,3</w:t>
            </w:r>
          </w:p>
        </w:tc>
        <w:tc>
          <w:tcPr>
            <w:tcW w:w="1257" w:type="dxa"/>
            <w:tcBorders>
              <w:bottom w:val="nil"/>
            </w:tcBorders>
            <w:shd w:val="clear" w:color="auto" w:fill="auto"/>
            <w:tcMar>
              <w:right w:w="198" w:type="dxa"/>
            </w:tcMar>
            <w:vAlign w:val="center"/>
          </w:tcPr>
          <w:p w14:paraId="223F2572"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17,8</w:t>
            </w:r>
          </w:p>
        </w:tc>
        <w:tc>
          <w:tcPr>
            <w:tcW w:w="1257" w:type="dxa"/>
            <w:tcBorders>
              <w:bottom w:val="nil"/>
            </w:tcBorders>
            <w:shd w:val="clear" w:color="auto" w:fill="auto"/>
            <w:tcMar>
              <w:right w:w="198" w:type="dxa"/>
            </w:tcMar>
            <w:vAlign w:val="center"/>
          </w:tcPr>
          <w:p w14:paraId="6B8C3EE8"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10,9</w:t>
            </w:r>
          </w:p>
        </w:tc>
        <w:tc>
          <w:tcPr>
            <w:tcW w:w="1164" w:type="dxa"/>
            <w:tcBorders>
              <w:bottom w:val="nil"/>
            </w:tcBorders>
            <w:tcMar>
              <w:right w:w="198" w:type="dxa"/>
            </w:tcMar>
          </w:tcPr>
          <w:p w14:paraId="7E5648D5"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16,6</w:t>
            </w:r>
          </w:p>
        </w:tc>
        <w:tc>
          <w:tcPr>
            <w:tcW w:w="1044" w:type="dxa"/>
            <w:tcBorders>
              <w:bottom w:val="nil"/>
            </w:tcBorders>
            <w:vAlign w:val="bottom"/>
          </w:tcPr>
          <w:p w14:paraId="4F350BA3"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16,17</w:t>
            </w:r>
          </w:p>
        </w:tc>
      </w:tr>
      <w:tr w:rsidR="00E9304B" w:rsidRPr="00F8750E" w14:paraId="470FB3C6" w14:textId="77777777" w:rsidTr="00E0142A">
        <w:trPr>
          <w:cantSplit/>
        </w:trPr>
        <w:tc>
          <w:tcPr>
            <w:tcW w:w="1616" w:type="dxa"/>
            <w:tcBorders>
              <w:top w:val="nil"/>
              <w:bottom w:val="nil"/>
            </w:tcBorders>
            <w:shd w:val="clear" w:color="auto" w:fill="auto"/>
            <w:vAlign w:val="center"/>
            <w:hideMark/>
          </w:tcPr>
          <w:p w14:paraId="11FBF553"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70" w:type="dxa"/>
            <w:tcBorders>
              <w:top w:val="nil"/>
              <w:bottom w:val="nil"/>
            </w:tcBorders>
            <w:shd w:val="clear" w:color="auto" w:fill="auto"/>
            <w:vAlign w:val="center"/>
            <w:hideMark/>
          </w:tcPr>
          <w:p w14:paraId="09FF39E9"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1F5D616F"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9,9</w:t>
            </w:r>
          </w:p>
        </w:tc>
        <w:tc>
          <w:tcPr>
            <w:tcW w:w="1257" w:type="dxa"/>
            <w:tcBorders>
              <w:top w:val="nil"/>
              <w:bottom w:val="nil"/>
            </w:tcBorders>
            <w:shd w:val="clear" w:color="auto" w:fill="auto"/>
            <w:tcMar>
              <w:right w:w="198" w:type="dxa"/>
            </w:tcMar>
            <w:vAlign w:val="center"/>
          </w:tcPr>
          <w:p w14:paraId="5C6FA53B"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9,7</w:t>
            </w:r>
          </w:p>
        </w:tc>
        <w:tc>
          <w:tcPr>
            <w:tcW w:w="1257" w:type="dxa"/>
            <w:tcBorders>
              <w:top w:val="nil"/>
              <w:bottom w:val="nil"/>
            </w:tcBorders>
            <w:shd w:val="clear" w:color="auto" w:fill="auto"/>
            <w:tcMar>
              <w:right w:w="198" w:type="dxa"/>
            </w:tcMar>
            <w:vAlign w:val="center"/>
          </w:tcPr>
          <w:p w14:paraId="4222B455"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17,3</w:t>
            </w:r>
          </w:p>
        </w:tc>
        <w:tc>
          <w:tcPr>
            <w:tcW w:w="1257" w:type="dxa"/>
            <w:tcBorders>
              <w:top w:val="nil"/>
              <w:bottom w:val="nil"/>
            </w:tcBorders>
            <w:shd w:val="clear" w:color="auto" w:fill="auto"/>
            <w:tcMar>
              <w:right w:w="198" w:type="dxa"/>
            </w:tcMar>
            <w:vAlign w:val="center"/>
          </w:tcPr>
          <w:p w14:paraId="486CE9EF"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9,9</w:t>
            </w:r>
          </w:p>
        </w:tc>
        <w:tc>
          <w:tcPr>
            <w:tcW w:w="1164" w:type="dxa"/>
            <w:tcBorders>
              <w:top w:val="nil"/>
              <w:bottom w:val="nil"/>
            </w:tcBorders>
            <w:tcMar>
              <w:right w:w="198" w:type="dxa"/>
            </w:tcMar>
          </w:tcPr>
          <w:p w14:paraId="1557537D"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16,3</w:t>
            </w:r>
          </w:p>
        </w:tc>
        <w:tc>
          <w:tcPr>
            <w:tcW w:w="1044" w:type="dxa"/>
            <w:tcBorders>
              <w:top w:val="nil"/>
              <w:bottom w:val="nil"/>
            </w:tcBorders>
            <w:vAlign w:val="bottom"/>
          </w:tcPr>
          <w:p w14:paraId="522A97D5"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15,68</w:t>
            </w:r>
          </w:p>
        </w:tc>
      </w:tr>
      <w:tr w:rsidR="00E9304B" w:rsidRPr="00F8750E" w14:paraId="3B60481A" w14:textId="77777777" w:rsidTr="00E0142A">
        <w:trPr>
          <w:cantSplit/>
        </w:trPr>
        <w:tc>
          <w:tcPr>
            <w:tcW w:w="1616" w:type="dxa"/>
            <w:tcBorders>
              <w:top w:val="nil"/>
            </w:tcBorders>
            <w:shd w:val="clear" w:color="auto" w:fill="auto"/>
            <w:vAlign w:val="center"/>
            <w:hideMark/>
          </w:tcPr>
          <w:p w14:paraId="40709443"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9F4A64E"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799CE19D"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9,7</w:t>
            </w:r>
          </w:p>
        </w:tc>
        <w:tc>
          <w:tcPr>
            <w:tcW w:w="1257" w:type="dxa"/>
            <w:tcBorders>
              <w:top w:val="nil"/>
              <w:bottom w:val="single" w:sz="4" w:space="0" w:color="auto"/>
            </w:tcBorders>
            <w:shd w:val="clear" w:color="auto" w:fill="auto"/>
            <w:tcMar>
              <w:right w:w="198" w:type="dxa"/>
            </w:tcMar>
            <w:vAlign w:val="center"/>
          </w:tcPr>
          <w:p w14:paraId="128837BA"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10,0</w:t>
            </w:r>
          </w:p>
        </w:tc>
        <w:tc>
          <w:tcPr>
            <w:tcW w:w="1257" w:type="dxa"/>
            <w:tcBorders>
              <w:top w:val="nil"/>
              <w:bottom w:val="single" w:sz="4" w:space="0" w:color="auto"/>
            </w:tcBorders>
            <w:shd w:val="clear" w:color="auto" w:fill="auto"/>
            <w:tcMar>
              <w:right w:w="198" w:type="dxa"/>
            </w:tcMar>
            <w:vAlign w:val="center"/>
          </w:tcPr>
          <w:p w14:paraId="0ECE9F6F"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17,6</w:t>
            </w:r>
          </w:p>
        </w:tc>
        <w:tc>
          <w:tcPr>
            <w:tcW w:w="1257" w:type="dxa"/>
            <w:tcBorders>
              <w:top w:val="nil"/>
              <w:bottom w:val="single" w:sz="4" w:space="0" w:color="auto"/>
            </w:tcBorders>
            <w:shd w:val="clear" w:color="auto" w:fill="auto"/>
            <w:tcMar>
              <w:right w:w="198" w:type="dxa"/>
            </w:tcMar>
            <w:vAlign w:val="center"/>
          </w:tcPr>
          <w:p w14:paraId="27C71608"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10,4</w:t>
            </w:r>
          </w:p>
        </w:tc>
        <w:tc>
          <w:tcPr>
            <w:tcW w:w="1164" w:type="dxa"/>
            <w:tcBorders>
              <w:top w:val="nil"/>
              <w:bottom w:val="single" w:sz="4" w:space="0" w:color="auto"/>
            </w:tcBorders>
            <w:tcMar>
              <w:right w:w="198" w:type="dxa"/>
            </w:tcMar>
          </w:tcPr>
          <w:p w14:paraId="1BA4E6EF"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16,5</w:t>
            </w:r>
          </w:p>
        </w:tc>
        <w:tc>
          <w:tcPr>
            <w:tcW w:w="1044" w:type="dxa"/>
            <w:tcBorders>
              <w:top w:val="nil"/>
              <w:bottom w:val="single" w:sz="4" w:space="0" w:color="auto"/>
            </w:tcBorders>
            <w:vAlign w:val="bottom"/>
          </w:tcPr>
          <w:p w14:paraId="203C10E1"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15,94</w:t>
            </w:r>
          </w:p>
        </w:tc>
      </w:tr>
      <w:tr w:rsidR="00E9304B" w:rsidRPr="00F8750E" w14:paraId="18F51867" w14:textId="77777777" w:rsidTr="00E0142A">
        <w:trPr>
          <w:cantSplit/>
        </w:trPr>
        <w:tc>
          <w:tcPr>
            <w:tcW w:w="1616" w:type="dxa"/>
            <w:tcBorders>
              <w:bottom w:val="nil"/>
            </w:tcBorders>
            <w:shd w:val="clear" w:color="auto" w:fill="auto"/>
            <w:vAlign w:val="center"/>
            <w:hideMark/>
          </w:tcPr>
          <w:p w14:paraId="77BAE868"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872CB40"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46EC3EA0"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12,2</w:t>
            </w:r>
          </w:p>
        </w:tc>
        <w:tc>
          <w:tcPr>
            <w:tcW w:w="1257" w:type="dxa"/>
            <w:tcBorders>
              <w:bottom w:val="nil"/>
            </w:tcBorders>
            <w:shd w:val="clear" w:color="auto" w:fill="auto"/>
            <w:tcMar>
              <w:right w:w="198" w:type="dxa"/>
            </w:tcMar>
            <w:vAlign w:val="center"/>
          </w:tcPr>
          <w:p w14:paraId="702B5AEF"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11,6</w:t>
            </w:r>
          </w:p>
        </w:tc>
        <w:tc>
          <w:tcPr>
            <w:tcW w:w="1257" w:type="dxa"/>
            <w:tcBorders>
              <w:bottom w:val="nil"/>
            </w:tcBorders>
            <w:shd w:val="clear" w:color="auto" w:fill="auto"/>
            <w:tcMar>
              <w:right w:w="198" w:type="dxa"/>
            </w:tcMar>
            <w:vAlign w:val="center"/>
          </w:tcPr>
          <w:p w14:paraId="4A4C88B9"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16,7</w:t>
            </w:r>
          </w:p>
        </w:tc>
        <w:tc>
          <w:tcPr>
            <w:tcW w:w="1257" w:type="dxa"/>
            <w:tcBorders>
              <w:bottom w:val="nil"/>
            </w:tcBorders>
            <w:shd w:val="clear" w:color="auto" w:fill="auto"/>
            <w:tcMar>
              <w:right w:w="198" w:type="dxa"/>
            </w:tcMar>
            <w:vAlign w:val="center"/>
          </w:tcPr>
          <w:p w14:paraId="7525EB75"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12,1</w:t>
            </w:r>
          </w:p>
        </w:tc>
        <w:tc>
          <w:tcPr>
            <w:tcW w:w="1164" w:type="dxa"/>
            <w:tcBorders>
              <w:bottom w:val="nil"/>
            </w:tcBorders>
            <w:tcMar>
              <w:right w:w="198" w:type="dxa"/>
            </w:tcMar>
          </w:tcPr>
          <w:p w14:paraId="4AC6E7EE"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16,9</w:t>
            </w:r>
          </w:p>
        </w:tc>
        <w:tc>
          <w:tcPr>
            <w:tcW w:w="1044" w:type="dxa"/>
            <w:tcBorders>
              <w:bottom w:val="nil"/>
            </w:tcBorders>
            <w:vAlign w:val="bottom"/>
          </w:tcPr>
          <w:p w14:paraId="4BBC7C30"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16,65</w:t>
            </w:r>
          </w:p>
        </w:tc>
      </w:tr>
      <w:tr w:rsidR="00E9304B" w:rsidRPr="00F8750E" w14:paraId="364F03CD" w14:textId="77777777" w:rsidTr="00E0142A">
        <w:trPr>
          <w:cantSplit/>
        </w:trPr>
        <w:tc>
          <w:tcPr>
            <w:tcW w:w="1616" w:type="dxa"/>
            <w:tcBorders>
              <w:top w:val="nil"/>
              <w:bottom w:val="nil"/>
            </w:tcBorders>
            <w:shd w:val="clear" w:color="auto" w:fill="auto"/>
            <w:vAlign w:val="center"/>
            <w:hideMark/>
          </w:tcPr>
          <w:p w14:paraId="0DB5EE87"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70" w:type="dxa"/>
            <w:tcBorders>
              <w:top w:val="nil"/>
              <w:bottom w:val="nil"/>
            </w:tcBorders>
            <w:shd w:val="clear" w:color="auto" w:fill="auto"/>
            <w:vAlign w:val="center"/>
            <w:hideMark/>
          </w:tcPr>
          <w:p w14:paraId="178C72FC"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0223DB08"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11,2</w:t>
            </w:r>
          </w:p>
        </w:tc>
        <w:tc>
          <w:tcPr>
            <w:tcW w:w="1257" w:type="dxa"/>
            <w:tcBorders>
              <w:top w:val="nil"/>
              <w:bottom w:val="nil"/>
            </w:tcBorders>
            <w:shd w:val="clear" w:color="auto" w:fill="auto"/>
            <w:tcMar>
              <w:right w:w="198" w:type="dxa"/>
            </w:tcMar>
            <w:vAlign w:val="center"/>
          </w:tcPr>
          <w:p w14:paraId="34967F33"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10,8</w:t>
            </w:r>
          </w:p>
        </w:tc>
        <w:tc>
          <w:tcPr>
            <w:tcW w:w="1257" w:type="dxa"/>
            <w:tcBorders>
              <w:top w:val="nil"/>
              <w:bottom w:val="nil"/>
            </w:tcBorders>
            <w:shd w:val="clear" w:color="auto" w:fill="auto"/>
            <w:tcMar>
              <w:right w:w="198" w:type="dxa"/>
            </w:tcMar>
            <w:vAlign w:val="center"/>
          </w:tcPr>
          <w:p w14:paraId="0C9A9156"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15,8</w:t>
            </w:r>
          </w:p>
        </w:tc>
        <w:tc>
          <w:tcPr>
            <w:tcW w:w="1257" w:type="dxa"/>
            <w:tcBorders>
              <w:top w:val="nil"/>
              <w:bottom w:val="nil"/>
            </w:tcBorders>
            <w:shd w:val="clear" w:color="auto" w:fill="auto"/>
            <w:tcMar>
              <w:right w:w="198" w:type="dxa"/>
            </w:tcMar>
            <w:vAlign w:val="center"/>
          </w:tcPr>
          <w:p w14:paraId="20C65780"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10,9</w:t>
            </w:r>
          </w:p>
        </w:tc>
        <w:tc>
          <w:tcPr>
            <w:tcW w:w="1164" w:type="dxa"/>
            <w:tcBorders>
              <w:top w:val="nil"/>
              <w:bottom w:val="nil"/>
            </w:tcBorders>
            <w:tcMar>
              <w:right w:w="198" w:type="dxa"/>
            </w:tcMar>
          </w:tcPr>
          <w:p w14:paraId="7417995F"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16,0</w:t>
            </w:r>
          </w:p>
        </w:tc>
        <w:tc>
          <w:tcPr>
            <w:tcW w:w="1044" w:type="dxa"/>
            <w:tcBorders>
              <w:top w:val="nil"/>
              <w:bottom w:val="nil"/>
            </w:tcBorders>
            <w:vAlign w:val="bottom"/>
          </w:tcPr>
          <w:p w14:paraId="4863C37A"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15,88</w:t>
            </w:r>
          </w:p>
        </w:tc>
      </w:tr>
      <w:tr w:rsidR="00E9304B" w:rsidRPr="00F8750E" w14:paraId="2F0CC148" w14:textId="77777777" w:rsidTr="00E0142A">
        <w:trPr>
          <w:cantSplit/>
        </w:trPr>
        <w:tc>
          <w:tcPr>
            <w:tcW w:w="1616" w:type="dxa"/>
            <w:tcBorders>
              <w:top w:val="nil"/>
            </w:tcBorders>
            <w:shd w:val="clear" w:color="auto" w:fill="auto"/>
            <w:vAlign w:val="center"/>
            <w:hideMark/>
          </w:tcPr>
          <w:p w14:paraId="10519935" w14:textId="77777777" w:rsidR="00E9304B" w:rsidRPr="00F8750E" w:rsidRDefault="00E9304B" w:rsidP="00E9304B">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256F2F8B" w14:textId="77777777" w:rsidR="00E9304B" w:rsidRPr="00F8750E" w:rsidRDefault="00E9304B" w:rsidP="00E9304B">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357F9E32"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11,8</w:t>
            </w:r>
          </w:p>
        </w:tc>
        <w:tc>
          <w:tcPr>
            <w:tcW w:w="1257" w:type="dxa"/>
            <w:tcBorders>
              <w:top w:val="nil"/>
              <w:bottom w:val="single" w:sz="4" w:space="0" w:color="auto"/>
            </w:tcBorders>
            <w:shd w:val="clear" w:color="auto" w:fill="auto"/>
            <w:tcMar>
              <w:right w:w="198" w:type="dxa"/>
            </w:tcMar>
            <w:vAlign w:val="center"/>
          </w:tcPr>
          <w:p w14:paraId="7BE4AE91"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11,2</w:t>
            </w:r>
          </w:p>
        </w:tc>
        <w:tc>
          <w:tcPr>
            <w:tcW w:w="1257" w:type="dxa"/>
            <w:tcBorders>
              <w:top w:val="nil"/>
              <w:bottom w:val="single" w:sz="4" w:space="0" w:color="auto"/>
            </w:tcBorders>
            <w:shd w:val="clear" w:color="auto" w:fill="auto"/>
            <w:tcMar>
              <w:right w:w="198" w:type="dxa"/>
            </w:tcMar>
            <w:vAlign w:val="center"/>
          </w:tcPr>
          <w:p w14:paraId="0F09D8AE"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16,3</w:t>
            </w:r>
          </w:p>
        </w:tc>
        <w:tc>
          <w:tcPr>
            <w:tcW w:w="1257" w:type="dxa"/>
            <w:tcBorders>
              <w:top w:val="nil"/>
              <w:bottom w:val="single" w:sz="4" w:space="0" w:color="auto"/>
            </w:tcBorders>
            <w:shd w:val="clear" w:color="auto" w:fill="auto"/>
            <w:tcMar>
              <w:right w:w="198" w:type="dxa"/>
            </w:tcMar>
            <w:vAlign w:val="center"/>
          </w:tcPr>
          <w:p w14:paraId="07CA4330" w14:textId="77777777" w:rsidR="00E9304B" w:rsidRPr="00F8750E" w:rsidRDefault="00E9304B" w:rsidP="00E9304B">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11,5</w:t>
            </w:r>
          </w:p>
        </w:tc>
        <w:tc>
          <w:tcPr>
            <w:tcW w:w="1164" w:type="dxa"/>
            <w:tcBorders>
              <w:top w:val="nil"/>
              <w:bottom w:val="single" w:sz="4" w:space="0" w:color="auto"/>
            </w:tcBorders>
            <w:tcMar>
              <w:right w:w="198" w:type="dxa"/>
            </w:tcMar>
          </w:tcPr>
          <w:p w14:paraId="75802FD9" w14:textId="77777777" w:rsidR="00E9304B" w:rsidRPr="00F8750E" w:rsidRDefault="00E9304B" w:rsidP="00E9304B">
            <w:pPr>
              <w:spacing w:after="0" w:line="276" w:lineRule="auto"/>
              <w:jc w:val="right"/>
              <w:rPr>
                <w:rFonts w:ascii="Montserrat Light" w:hAnsi="Montserrat Light"/>
                <w:color w:val="000000"/>
              </w:rPr>
            </w:pPr>
            <w:r w:rsidRPr="00F8750E">
              <w:rPr>
                <w:rFonts w:ascii="Montserrat Light" w:hAnsi="Montserrat Light"/>
                <w:color w:val="000000"/>
              </w:rPr>
              <w:t>16,5</w:t>
            </w:r>
          </w:p>
        </w:tc>
        <w:tc>
          <w:tcPr>
            <w:tcW w:w="1044" w:type="dxa"/>
            <w:tcBorders>
              <w:top w:val="nil"/>
              <w:bottom w:val="single" w:sz="4" w:space="0" w:color="auto"/>
            </w:tcBorders>
            <w:vAlign w:val="bottom"/>
          </w:tcPr>
          <w:p w14:paraId="51B88680" w14:textId="77777777" w:rsidR="00E9304B" w:rsidRPr="00F8750E" w:rsidRDefault="00E9304B" w:rsidP="00E9304B">
            <w:pPr>
              <w:spacing w:after="0" w:line="240" w:lineRule="auto"/>
              <w:jc w:val="right"/>
              <w:rPr>
                <w:rFonts w:ascii="Montserrat Light" w:hAnsi="Montserrat Light"/>
                <w:color w:val="000000"/>
              </w:rPr>
            </w:pPr>
            <w:r w:rsidRPr="00F8750E">
              <w:rPr>
                <w:rFonts w:ascii="Montserrat Light" w:hAnsi="Montserrat Light"/>
                <w:color w:val="000000"/>
              </w:rPr>
              <w:t>16,29</w:t>
            </w:r>
          </w:p>
        </w:tc>
      </w:tr>
      <w:tr w:rsidR="00E9304B" w:rsidRPr="00F8750E" w14:paraId="238F7A16" w14:textId="77777777" w:rsidTr="00E0142A">
        <w:trPr>
          <w:cantSplit/>
        </w:trPr>
        <w:tc>
          <w:tcPr>
            <w:tcW w:w="1616" w:type="dxa"/>
            <w:tcBorders>
              <w:bottom w:val="nil"/>
            </w:tcBorders>
            <w:shd w:val="clear" w:color="auto" w:fill="auto"/>
            <w:vAlign w:val="center"/>
            <w:hideMark/>
          </w:tcPr>
          <w:p w14:paraId="175FA666" w14:textId="77777777" w:rsidR="00E9304B" w:rsidRPr="00F8750E" w:rsidRDefault="00E9304B" w:rsidP="00E9304B">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bottom w:val="nil"/>
            </w:tcBorders>
            <w:shd w:val="clear" w:color="auto" w:fill="auto"/>
            <w:vAlign w:val="center"/>
            <w:hideMark/>
          </w:tcPr>
          <w:p w14:paraId="4B7F5638" w14:textId="77777777" w:rsidR="00E9304B" w:rsidRPr="00F8750E" w:rsidRDefault="00E9304B" w:rsidP="00E9304B">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57" w:type="dxa"/>
            <w:tcBorders>
              <w:bottom w:val="nil"/>
            </w:tcBorders>
            <w:shd w:val="clear" w:color="auto" w:fill="auto"/>
            <w:tcMar>
              <w:right w:w="198" w:type="dxa"/>
            </w:tcMar>
            <w:vAlign w:val="center"/>
          </w:tcPr>
          <w:p w14:paraId="6F1B80E7" w14:textId="77777777" w:rsidR="00E9304B" w:rsidRPr="00F8750E" w:rsidRDefault="00E9304B" w:rsidP="00E9304B">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11,4</w:t>
            </w:r>
          </w:p>
        </w:tc>
        <w:tc>
          <w:tcPr>
            <w:tcW w:w="1257" w:type="dxa"/>
            <w:tcBorders>
              <w:bottom w:val="nil"/>
            </w:tcBorders>
            <w:shd w:val="clear" w:color="auto" w:fill="auto"/>
            <w:tcMar>
              <w:right w:w="198" w:type="dxa"/>
            </w:tcMar>
            <w:vAlign w:val="center"/>
          </w:tcPr>
          <w:p w14:paraId="0D2D009A" w14:textId="77777777" w:rsidR="00E9304B" w:rsidRPr="00F8750E" w:rsidRDefault="00E9304B" w:rsidP="00E9304B">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3,3</w:t>
            </w:r>
          </w:p>
        </w:tc>
        <w:tc>
          <w:tcPr>
            <w:tcW w:w="1257" w:type="dxa"/>
            <w:tcBorders>
              <w:bottom w:val="nil"/>
            </w:tcBorders>
            <w:shd w:val="clear" w:color="auto" w:fill="auto"/>
            <w:tcMar>
              <w:right w:w="198" w:type="dxa"/>
            </w:tcMar>
            <w:vAlign w:val="center"/>
          </w:tcPr>
          <w:p w14:paraId="127CCFF7" w14:textId="77777777" w:rsidR="00E9304B" w:rsidRPr="00F8750E" w:rsidRDefault="00E9304B" w:rsidP="00E9304B">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15,4</w:t>
            </w:r>
          </w:p>
        </w:tc>
        <w:tc>
          <w:tcPr>
            <w:tcW w:w="1257" w:type="dxa"/>
            <w:tcBorders>
              <w:bottom w:val="nil"/>
            </w:tcBorders>
            <w:shd w:val="clear" w:color="auto" w:fill="auto"/>
            <w:tcMar>
              <w:right w:w="198" w:type="dxa"/>
            </w:tcMar>
            <w:vAlign w:val="center"/>
          </w:tcPr>
          <w:p w14:paraId="5942FD29" w14:textId="77777777" w:rsidR="00E9304B" w:rsidRPr="00F8750E" w:rsidRDefault="00E9304B" w:rsidP="00E9304B">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11,2</w:t>
            </w:r>
          </w:p>
        </w:tc>
        <w:tc>
          <w:tcPr>
            <w:tcW w:w="1164" w:type="dxa"/>
            <w:tcBorders>
              <w:bottom w:val="nil"/>
            </w:tcBorders>
            <w:tcMar>
              <w:right w:w="198" w:type="dxa"/>
            </w:tcMar>
          </w:tcPr>
          <w:p w14:paraId="79F70434" w14:textId="77777777" w:rsidR="00E9304B" w:rsidRPr="00F8750E" w:rsidRDefault="00E9304B" w:rsidP="00E9304B">
            <w:pPr>
              <w:spacing w:after="0" w:line="276" w:lineRule="auto"/>
              <w:jc w:val="right"/>
              <w:rPr>
                <w:rFonts w:ascii="Montserrat Light" w:hAnsi="Montserrat Light"/>
                <w:b/>
                <w:color w:val="000000"/>
              </w:rPr>
            </w:pPr>
            <w:r w:rsidRPr="00F8750E">
              <w:rPr>
                <w:rFonts w:ascii="Montserrat Light" w:hAnsi="Montserrat Light"/>
                <w:b/>
                <w:color w:val="000000"/>
              </w:rPr>
              <w:t>16,3</w:t>
            </w:r>
          </w:p>
        </w:tc>
        <w:tc>
          <w:tcPr>
            <w:tcW w:w="1044" w:type="dxa"/>
            <w:tcBorders>
              <w:bottom w:val="nil"/>
            </w:tcBorders>
            <w:vAlign w:val="bottom"/>
          </w:tcPr>
          <w:p w14:paraId="146937D4" w14:textId="77777777" w:rsidR="00E9304B" w:rsidRPr="00A00A07" w:rsidRDefault="00E9304B" w:rsidP="00E9304B">
            <w:pPr>
              <w:spacing w:after="0" w:line="240" w:lineRule="auto"/>
              <w:jc w:val="right"/>
              <w:rPr>
                <w:rFonts w:ascii="Montserrat Light" w:hAnsi="Montserrat Light"/>
                <w:b/>
                <w:color w:val="000000"/>
              </w:rPr>
            </w:pPr>
            <w:r w:rsidRPr="00A00A07">
              <w:rPr>
                <w:rFonts w:ascii="Montserrat Light" w:hAnsi="Montserrat Light"/>
                <w:b/>
                <w:color w:val="000000"/>
              </w:rPr>
              <w:t>15,42</w:t>
            </w:r>
          </w:p>
        </w:tc>
      </w:tr>
      <w:tr w:rsidR="00E9304B" w:rsidRPr="00F8750E" w14:paraId="31A74B55" w14:textId="77777777" w:rsidTr="00E0142A">
        <w:trPr>
          <w:cantSplit/>
        </w:trPr>
        <w:tc>
          <w:tcPr>
            <w:tcW w:w="1616" w:type="dxa"/>
            <w:tcBorders>
              <w:top w:val="nil"/>
              <w:bottom w:val="nil"/>
            </w:tcBorders>
            <w:shd w:val="clear" w:color="auto" w:fill="auto"/>
            <w:vAlign w:val="center"/>
            <w:hideMark/>
          </w:tcPr>
          <w:p w14:paraId="524B6F10" w14:textId="77777777" w:rsidR="00E9304B" w:rsidRPr="00F8750E" w:rsidRDefault="00E9304B" w:rsidP="00E9304B">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70" w:type="dxa"/>
            <w:tcBorders>
              <w:top w:val="nil"/>
              <w:bottom w:val="nil"/>
            </w:tcBorders>
            <w:shd w:val="clear" w:color="auto" w:fill="auto"/>
            <w:vAlign w:val="center"/>
            <w:hideMark/>
          </w:tcPr>
          <w:p w14:paraId="32F0A72F" w14:textId="77777777" w:rsidR="00E9304B" w:rsidRPr="00F8750E" w:rsidRDefault="00E9304B" w:rsidP="00E9304B">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57" w:type="dxa"/>
            <w:tcBorders>
              <w:top w:val="nil"/>
              <w:bottom w:val="nil"/>
            </w:tcBorders>
            <w:shd w:val="clear" w:color="auto" w:fill="auto"/>
            <w:tcMar>
              <w:right w:w="198" w:type="dxa"/>
            </w:tcMar>
            <w:vAlign w:val="center"/>
          </w:tcPr>
          <w:p w14:paraId="554A7EE7" w14:textId="77777777" w:rsidR="00E9304B" w:rsidRPr="00F8750E" w:rsidRDefault="00E9304B" w:rsidP="00E9304B">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10,9</w:t>
            </w:r>
          </w:p>
        </w:tc>
        <w:tc>
          <w:tcPr>
            <w:tcW w:w="1257" w:type="dxa"/>
            <w:tcBorders>
              <w:top w:val="nil"/>
              <w:bottom w:val="nil"/>
            </w:tcBorders>
            <w:shd w:val="clear" w:color="auto" w:fill="auto"/>
            <w:tcMar>
              <w:right w:w="198" w:type="dxa"/>
            </w:tcMar>
            <w:vAlign w:val="center"/>
          </w:tcPr>
          <w:p w14:paraId="25F3530A" w14:textId="77777777" w:rsidR="00E9304B" w:rsidRPr="00F8750E" w:rsidRDefault="00E9304B" w:rsidP="00E9304B">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2,5</w:t>
            </w:r>
          </w:p>
        </w:tc>
        <w:tc>
          <w:tcPr>
            <w:tcW w:w="1257" w:type="dxa"/>
            <w:tcBorders>
              <w:top w:val="nil"/>
              <w:bottom w:val="nil"/>
            </w:tcBorders>
            <w:shd w:val="clear" w:color="auto" w:fill="auto"/>
            <w:tcMar>
              <w:right w:w="198" w:type="dxa"/>
            </w:tcMar>
            <w:vAlign w:val="center"/>
          </w:tcPr>
          <w:p w14:paraId="02C5686D" w14:textId="77777777" w:rsidR="00E9304B" w:rsidRPr="00F8750E" w:rsidRDefault="00E9304B" w:rsidP="00E9304B">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14,5</w:t>
            </w:r>
          </w:p>
        </w:tc>
        <w:tc>
          <w:tcPr>
            <w:tcW w:w="1257" w:type="dxa"/>
            <w:tcBorders>
              <w:top w:val="nil"/>
              <w:bottom w:val="nil"/>
            </w:tcBorders>
            <w:shd w:val="clear" w:color="auto" w:fill="auto"/>
            <w:tcMar>
              <w:right w:w="198" w:type="dxa"/>
            </w:tcMar>
            <w:vAlign w:val="center"/>
          </w:tcPr>
          <w:p w14:paraId="6A43BD24" w14:textId="77777777" w:rsidR="00E9304B" w:rsidRPr="00F8750E" w:rsidRDefault="00E9304B" w:rsidP="00E9304B">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10,5</w:t>
            </w:r>
          </w:p>
        </w:tc>
        <w:tc>
          <w:tcPr>
            <w:tcW w:w="1164" w:type="dxa"/>
            <w:tcBorders>
              <w:top w:val="nil"/>
              <w:bottom w:val="nil"/>
            </w:tcBorders>
            <w:tcMar>
              <w:right w:w="198" w:type="dxa"/>
            </w:tcMar>
          </w:tcPr>
          <w:p w14:paraId="43BBF9FA" w14:textId="77777777" w:rsidR="00E9304B" w:rsidRPr="00F8750E" w:rsidRDefault="00E9304B" w:rsidP="00E9304B">
            <w:pPr>
              <w:spacing w:after="0" w:line="276" w:lineRule="auto"/>
              <w:jc w:val="right"/>
              <w:rPr>
                <w:rFonts w:ascii="Montserrat Light" w:hAnsi="Montserrat Light"/>
                <w:b/>
                <w:color w:val="000000"/>
              </w:rPr>
            </w:pPr>
            <w:r w:rsidRPr="00F8750E">
              <w:rPr>
                <w:rFonts w:ascii="Montserrat Light" w:hAnsi="Montserrat Light"/>
                <w:b/>
                <w:color w:val="000000"/>
              </w:rPr>
              <w:t>15,3</w:t>
            </w:r>
          </w:p>
        </w:tc>
        <w:tc>
          <w:tcPr>
            <w:tcW w:w="1044" w:type="dxa"/>
            <w:tcBorders>
              <w:top w:val="nil"/>
              <w:bottom w:val="nil"/>
            </w:tcBorders>
            <w:vAlign w:val="bottom"/>
          </w:tcPr>
          <w:p w14:paraId="1D71CBE1" w14:textId="77777777" w:rsidR="00E9304B" w:rsidRPr="00A00A07" w:rsidRDefault="00E9304B" w:rsidP="00E9304B">
            <w:pPr>
              <w:spacing w:after="0" w:line="240" w:lineRule="auto"/>
              <w:jc w:val="right"/>
              <w:rPr>
                <w:rFonts w:ascii="Montserrat Light" w:hAnsi="Montserrat Light"/>
                <w:b/>
                <w:color w:val="000000"/>
              </w:rPr>
            </w:pPr>
            <w:r w:rsidRPr="00A00A07">
              <w:rPr>
                <w:rFonts w:ascii="Montserrat Light" w:hAnsi="Montserrat Light"/>
                <w:b/>
                <w:color w:val="000000"/>
              </w:rPr>
              <w:t>14,80</w:t>
            </w:r>
          </w:p>
        </w:tc>
      </w:tr>
      <w:tr w:rsidR="00E9304B" w:rsidRPr="00F8750E" w14:paraId="5841128E" w14:textId="77777777" w:rsidTr="00E0142A">
        <w:trPr>
          <w:cantSplit/>
        </w:trPr>
        <w:tc>
          <w:tcPr>
            <w:tcW w:w="1616" w:type="dxa"/>
            <w:tcBorders>
              <w:top w:val="nil"/>
            </w:tcBorders>
            <w:shd w:val="clear" w:color="auto" w:fill="auto"/>
            <w:vAlign w:val="center"/>
            <w:hideMark/>
          </w:tcPr>
          <w:p w14:paraId="7A01D87D" w14:textId="77777777" w:rsidR="00E9304B" w:rsidRPr="00F8750E" w:rsidRDefault="00E9304B" w:rsidP="00E9304B">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top w:val="nil"/>
            </w:tcBorders>
            <w:shd w:val="clear" w:color="auto" w:fill="auto"/>
            <w:vAlign w:val="center"/>
            <w:hideMark/>
          </w:tcPr>
          <w:p w14:paraId="33DB20BB" w14:textId="77777777" w:rsidR="00E9304B" w:rsidRPr="00F8750E" w:rsidRDefault="00E9304B" w:rsidP="00E9304B">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57" w:type="dxa"/>
            <w:tcBorders>
              <w:top w:val="nil"/>
            </w:tcBorders>
            <w:shd w:val="clear" w:color="auto" w:fill="auto"/>
            <w:tcMar>
              <w:right w:w="198" w:type="dxa"/>
            </w:tcMar>
            <w:vAlign w:val="center"/>
          </w:tcPr>
          <w:p w14:paraId="7883805E" w14:textId="77777777" w:rsidR="00E9304B" w:rsidRPr="00F8750E" w:rsidRDefault="00E9304B" w:rsidP="00E9304B">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11,2</w:t>
            </w:r>
          </w:p>
        </w:tc>
        <w:tc>
          <w:tcPr>
            <w:tcW w:w="1257" w:type="dxa"/>
            <w:tcBorders>
              <w:top w:val="nil"/>
            </w:tcBorders>
            <w:shd w:val="clear" w:color="auto" w:fill="auto"/>
            <w:tcMar>
              <w:right w:w="198" w:type="dxa"/>
            </w:tcMar>
            <w:vAlign w:val="center"/>
          </w:tcPr>
          <w:p w14:paraId="67E09F91" w14:textId="77777777" w:rsidR="00E9304B" w:rsidRPr="00F8750E" w:rsidRDefault="00E9304B" w:rsidP="00E9304B">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2,9</w:t>
            </w:r>
          </w:p>
        </w:tc>
        <w:tc>
          <w:tcPr>
            <w:tcW w:w="1257" w:type="dxa"/>
            <w:tcBorders>
              <w:top w:val="nil"/>
            </w:tcBorders>
            <w:shd w:val="clear" w:color="auto" w:fill="auto"/>
            <w:tcMar>
              <w:right w:w="198" w:type="dxa"/>
            </w:tcMar>
            <w:vAlign w:val="center"/>
          </w:tcPr>
          <w:p w14:paraId="2F565C9C" w14:textId="77777777" w:rsidR="00E9304B" w:rsidRPr="00F8750E" w:rsidRDefault="00E9304B" w:rsidP="00E9304B">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14,9</w:t>
            </w:r>
          </w:p>
        </w:tc>
        <w:tc>
          <w:tcPr>
            <w:tcW w:w="1257" w:type="dxa"/>
            <w:tcBorders>
              <w:top w:val="nil"/>
            </w:tcBorders>
            <w:shd w:val="clear" w:color="auto" w:fill="auto"/>
            <w:tcMar>
              <w:right w:w="198" w:type="dxa"/>
            </w:tcMar>
            <w:vAlign w:val="center"/>
          </w:tcPr>
          <w:p w14:paraId="1F2BABD5" w14:textId="77777777" w:rsidR="00E9304B" w:rsidRPr="00F8750E" w:rsidRDefault="00E9304B" w:rsidP="00E9304B">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10,8</w:t>
            </w:r>
          </w:p>
        </w:tc>
        <w:tc>
          <w:tcPr>
            <w:tcW w:w="1164" w:type="dxa"/>
            <w:tcBorders>
              <w:top w:val="nil"/>
            </w:tcBorders>
            <w:tcMar>
              <w:right w:w="198" w:type="dxa"/>
            </w:tcMar>
          </w:tcPr>
          <w:p w14:paraId="696BD814" w14:textId="77777777" w:rsidR="00E9304B" w:rsidRPr="00F8750E" w:rsidRDefault="00E9304B" w:rsidP="00E9304B">
            <w:pPr>
              <w:spacing w:after="0" w:line="276" w:lineRule="auto"/>
              <w:jc w:val="right"/>
              <w:rPr>
                <w:rFonts w:ascii="Montserrat Light" w:hAnsi="Montserrat Light"/>
                <w:b/>
                <w:color w:val="000000"/>
              </w:rPr>
            </w:pPr>
            <w:r w:rsidRPr="00F8750E">
              <w:rPr>
                <w:rFonts w:ascii="Montserrat Light" w:hAnsi="Montserrat Light"/>
                <w:b/>
                <w:color w:val="000000"/>
              </w:rPr>
              <w:t>15,9</w:t>
            </w:r>
          </w:p>
        </w:tc>
        <w:tc>
          <w:tcPr>
            <w:tcW w:w="1044" w:type="dxa"/>
            <w:tcBorders>
              <w:top w:val="nil"/>
            </w:tcBorders>
            <w:vAlign w:val="bottom"/>
          </w:tcPr>
          <w:p w14:paraId="694D5EF7" w14:textId="77777777" w:rsidR="00E9304B" w:rsidRPr="00A00A07" w:rsidRDefault="00E9304B" w:rsidP="00E9304B">
            <w:pPr>
              <w:spacing w:after="0" w:line="240" w:lineRule="auto"/>
              <w:jc w:val="right"/>
              <w:rPr>
                <w:rFonts w:ascii="Montserrat Light" w:hAnsi="Montserrat Light"/>
                <w:b/>
                <w:color w:val="000000"/>
              </w:rPr>
            </w:pPr>
            <w:r w:rsidRPr="00A00A07">
              <w:rPr>
                <w:rFonts w:ascii="Montserrat Light" w:hAnsi="Montserrat Light"/>
                <w:b/>
                <w:color w:val="000000"/>
              </w:rPr>
              <w:t>15,12</w:t>
            </w:r>
          </w:p>
        </w:tc>
      </w:tr>
    </w:tbl>
    <w:p w14:paraId="5371AFD8" w14:textId="77777777" w:rsidR="00D75882" w:rsidRPr="00F8750E" w:rsidRDefault="00756162" w:rsidP="004F6304">
      <w:pPr>
        <w:spacing w:after="60" w:line="240" w:lineRule="auto"/>
        <w:rPr>
          <w:rFonts w:ascii="Montserrat Light" w:hAnsi="Montserrat Light"/>
        </w:rPr>
      </w:pPr>
      <w:r w:rsidRPr="00F8750E">
        <w:rPr>
          <w:rFonts w:ascii="Montserrat Light" w:hAnsi="Montserrat Light"/>
          <w:color w:val="000000"/>
          <w:u w:val="single"/>
        </w:rPr>
        <w:t>Source</w:t>
      </w:r>
      <w:r w:rsidRPr="00F8750E">
        <w:rPr>
          <w:rFonts w:ascii="Montserrat Light" w:hAnsi="Montserrat Light"/>
          <w:color w:val="000000"/>
        </w:rPr>
        <w:t> : DPP/MEMP</w:t>
      </w:r>
      <w:r w:rsidR="00D75882" w:rsidRPr="00F8750E">
        <w:rPr>
          <w:rFonts w:ascii="Montserrat Light" w:hAnsi="Montserrat Light"/>
        </w:rPr>
        <w:br w:type="page"/>
      </w:r>
    </w:p>
    <w:p w14:paraId="4B73DEA4" w14:textId="77777777" w:rsidR="002C09C9" w:rsidRPr="00F8750E" w:rsidRDefault="00205F69" w:rsidP="007D087D">
      <w:pPr>
        <w:pStyle w:val="Lgende"/>
        <w:spacing w:before="120" w:after="120"/>
        <w:ind w:left="1644" w:hanging="1644"/>
        <w:jc w:val="both"/>
        <w:rPr>
          <w:rFonts w:ascii="Montserrat Light" w:hAnsi="Montserrat Light"/>
          <w:sz w:val="22"/>
          <w:szCs w:val="22"/>
        </w:rPr>
      </w:pPr>
      <w:bookmarkStart w:id="167" w:name="_Toc102734518"/>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7</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2C09C9" w:rsidRPr="00F8750E">
        <w:rPr>
          <w:rFonts w:ascii="Montserrat Light" w:hAnsi="Montserrat Light"/>
          <w:sz w:val="22"/>
          <w:szCs w:val="22"/>
        </w:rPr>
        <w:t xml:space="preserve">: Taux d’abandon </w:t>
      </w:r>
      <w:r w:rsidR="00713065" w:rsidRPr="00F8750E">
        <w:rPr>
          <w:rFonts w:ascii="Montserrat Light" w:hAnsi="Montserrat Light"/>
          <w:sz w:val="22"/>
          <w:szCs w:val="22"/>
        </w:rPr>
        <w:t xml:space="preserve">(%) </w:t>
      </w:r>
      <w:r w:rsidR="002C09C9" w:rsidRPr="00F8750E">
        <w:rPr>
          <w:rFonts w:ascii="Montserrat Light" w:hAnsi="Montserrat Light"/>
          <w:sz w:val="22"/>
          <w:szCs w:val="22"/>
        </w:rPr>
        <w:t>au p</w:t>
      </w:r>
      <w:r w:rsidR="006A5C90" w:rsidRPr="00F8750E">
        <w:rPr>
          <w:rFonts w:ascii="Montserrat Light" w:hAnsi="Montserrat Light"/>
          <w:sz w:val="22"/>
          <w:szCs w:val="22"/>
        </w:rPr>
        <w:t>rimaire</w:t>
      </w:r>
      <w:r w:rsidR="00713065" w:rsidRPr="00F8750E">
        <w:rPr>
          <w:rFonts w:ascii="Montserrat Light" w:hAnsi="Montserrat Light"/>
          <w:sz w:val="22"/>
          <w:szCs w:val="22"/>
        </w:rPr>
        <w:t xml:space="preserve"> </w:t>
      </w:r>
      <w:r w:rsidR="006A5C90" w:rsidRPr="00F8750E">
        <w:rPr>
          <w:rFonts w:ascii="Montserrat Light" w:hAnsi="Montserrat Light"/>
          <w:sz w:val="22"/>
          <w:szCs w:val="22"/>
        </w:rPr>
        <w:t>par département de 2015 à 20</w:t>
      </w:r>
      <w:r w:rsidR="00AD2770" w:rsidRPr="00F8750E">
        <w:rPr>
          <w:rFonts w:ascii="Montserrat Light" w:hAnsi="Montserrat Light"/>
          <w:sz w:val="22"/>
          <w:szCs w:val="22"/>
        </w:rPr>
        <w:t>20</w:t>
      </w:r>
      <w:bookmarkEnd w:id="167"/>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6"/>
        <w:gridCol w:w="770"/>
        <w:gridCol w:w="1257"/>
        <w:gridCol w:w="1257"/>
        <w:gridCol w:w="1257"/>
        <w:gridCol w:w="1257"/>
        <w:gridCol w:w="1164"/>
        <w:gridCol w:w="1044"/>
      </w:tblGrid>
      <w:tr w:rsidR="00AD2770" w:rsidRPr="00F8750E" w14:paraId="3E342504" w14:textId="77777777" w:rsidTr="0072756D">
        <w:trPr>
          <w:cantSplit/>
        </w:trPr>
        <w:tc>
          <w:tcPr>
            <w:tcW w:w="1616" w:type="dxa"/>
            <w:shd w:val="clear" w:color="auto" w:fill="DEEAF6" w:themeFill="accent1" w:themeFillTint="33"/>
            <w:vAlign w:val="center"/>
            <w:hideMark/>
          </w:tcPr>
          <w:p w14:paraId="37310601" w14:textId="77777777" w:rsidR="00AD2770" w:rsidRPr="00F8750E" w:rsidRDefault="00AD2770" w:rsidP="00A44099">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70" w:type="dxa"/>
            <w:tcBorders>
              <w:bottom w:val="single" w:sz="4" w:space="0" w:color="auto"/>
            </w:tcBorders>
            <w:shd w:val="clear" w:color="auto" w:fill="DEEAF6" w:themeFill="accent1" w:themeFillTint="33"/>
            <w:vAlign w:val="center"/>
            <w:hideMark/>
          </w:tcPr>
          <w:p w14:paraId="6EC038B1" w14:textId="77777777" w:rsidR="00AD2770" w:rsidRPr="00F8750E" w:rsidRDefault="00AD2770" w:rsidP="00A44099">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57" w:type="dxa"/>
            <w:tcBorders>
              <w:bottom w:val="single" w:sz="4" w:space="0" w:color="auto"/>
            </w:tcBorders>
            <w:shd w:val="clear" w:color="auto" w:fill="DEEAF6" w:themeFill="accent1" w:themeFillTint="33"/>
            <w:tcMar>
              <w:right w:w="198" w:type="dxa"/>
            </w:tcMar>
            <w:vAlign w:val="center"/>
            <w:hideMark/>
          </w:tcPr>
          <w:p w14:paraId="5F4BC075" w14:textId="77777777" w:rsidR="00AD2770" w:rsidRPr="00F8750E" w:rsidRDefault="00AD277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57" w:type="dxa"/>
            <w:tcBorders>
              <w:bottom w:val="single" w:sz="4" w:space="0" w:color="auto"/>
            </w:tcBorders>
            <w:shd w:val="clear" w:color="auto" w:fill="DEEAF6" w:themeFill="accent1" w:themeFillTint="33"/>
            <w:tcMar>
              <w:right w:w="198" w:type="dxa"/>
            </w:tcMar>
            <w:vAlign w:val="center"/>
            <w:hideMark/>
          </w:tcPr>
          <w:p w14:paraId="7823208B" w14:textId="77777777" w:rsidR="00AD2770" w:rsidRPr="00F8750E" w:rsidRDefault="00AD277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57" w:type="dxa"/>
            <w:tcBorders>
              <w:bottom w:val="single" w:sz="4" w:space="0" w:color="auto"/>
            </w:tcBorders>
            <w:shd w:val="clear" w:color="auto" w:fill="DEEAF6" w:themeFill="accent1" w:themeFillTint="33"/>
            <w:tcMar>
              <w:right w:w="198" w:type="dxa"/>
            </w:tcMar>
            <w:vAlign w:val="center"/>
            <w:hideMark/>
          </w:tcPr>
          <w:p w14:paraId="76A45EBE" w14:textId="77777777" w:rsidR="00AD2770" w:rsidRPr="00F8750E" w:rsidRDefault="00AD277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57" w:type="dxa"/>
            <w:tcBorders>
              <w:bottom w:val="single" w:sz="4" w:space="0" w:color="auto"/>
            </w:tcBorders>
            <w:shd w:val="clear" w:color="auto" w:fill="DEEAF6" w:themeFill="accent1" w:themeFillTint="33"/>
            <w:tcMar>
              <w:right w:w="198" w:type="dxa"/>
            </w:tcMar>
            <w:vAlign w:val="center"/>
            <w:hideMark/>
          </w:tcPr>
          <w:p w14:paraId="1AD38EBE" w14:textId="77777777" w:rsidR="00AD2770" w:rsidRPr="00F8750E" w:rsidRDefault="00AD277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64" w:type="dxa"/>
            <w:tcBorders>
              <w:bottom w:val="single" w:sz="4" w:space="0" w:color="auto"/>
            </w:tcBorders>
            <w:shd w:val="clear" w:color="auto" w:fill="DEEAF6" w:themeFill="accent1" w:themeFillTint="33"/>
            <w:tcMar>
              <w:right w:w="198" w:type="dxa"/>
            </w:tcMar>
          </w:tcPr>
          <w:p w14:paraId="4117E245" w14:textId="77777777" w:rsidR="00AD2770" w:rsidRPr="00F8750E" w:rsidRDefault="00AD277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44" w:type="dxa"/>
            <w:tcBorders>
              <w:bottom w:val="single" w:sz="4" w:space="0" w:color="auto"/>
            </w:tcBorders>
            <w:shd w:val="clear" w:color="auto" w:fill="DEEAF6" w:themeFill="accent1" w:themeFillTint="33"/>
          </w:tcPr>
          <w:p w14:paraId="4C504356" w14:textId="77777777" w:rsidR="00AD2770" w:rsidRPr="00F8750E" w:rsidRDefault="00AD277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AD2770" w:rsidRPr="00F8750E" w14:paraId="363EDE87" w14:textId="77777777" w:rsidTr="00E0142A">
        <w:trPr>
          <w:cantSplit/>
        </w:trPr>
        <w:tc>
          <w:tcPr>
            <w:tcW w:w="1616" w:type="dxa"/>
            <w:tcBorders>
              <w:bottom w:val="nil"/>
            </w:tcBorders>
            <w:shd w:val="clear" w:color="auto" w:fill="auto"/>
            <w:vAlign w:val="center"/>
            <w:hideMark/>
          </w:tcPr>
          <w:p w14:paraId="717CDE12"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E604DA7"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2F8FD5E9"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15,5</w:t>
            </w:r>
          </w:p>
        </w:tc>
        <w:tc>
          <w:tcPr>
            <w:tcW w:w="1257" w:type="dxa"/>
            <w:tcBorders>
              <w:bottom w:val="nil"/>
            </w:tcBorders>
            <w:shd w:val="clear" w:color="auto" w:fill="auto"/>
            <w:tcMar>
              <w:right w:w="198" w:type="dxa"/>
            </w:tcMar>
            <w:vAlign w:val="center"/>
          </w:tcPr>
          <w:p w14:paraId="3C0E281B"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18,7</w:t>
            </w:r>
          </w:p>
        </w:tc>
        <w:tc>
          <w:tcPr>
            <w:tcW w:w="1257" w:type="dxa"/>
            <w:tcBorders>
              <w:bottom w:val="nil"/>
            </w:tcBorders>
            <w:shd w:val="clear" w:color="auto" w:fill="auto"/>
            <w:tcMar>
              <w:right w:w="198" w:type="dxa"/>
            </w:tcMar>
            <w:vAlign w:val="center"/>
          </w:tcPr>
          <w:p w14:paraId="06257332"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18,1</w:t>
            </w:r>
          </w:p>
        </w:tc>
        <w:tc>
          <w:tcPr>
            <w:tcW w:w="1257" w:type="dxa"/>
            <w:tcBorders>
              <w:bottom w:val="nil"/>
            </w:tcBorders>
            <w:shd w:val="clear" w:color="auto" w:fill="auto"/>
            <w:tcMar>
              <w:right w:w="198" w:type="dxa"/>
            </w:tcMar>
            <w:vAlign w:val="center"/>
          </w:tcPr>
          <w:p w14:paraId="65C10168"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15,7</w:t>
            </w:r>
          </w:p>
        </w:tc>
        <w:tc>
          <w:tcPr>
            <w:tcW w:w="1164" w:type="dxa"/>
            <w:tcBorders>
              <w:bottom w:val="nil"/>
            </w:tcBorders>
            <w:tcMar>
              <w:right w:w="198" w:type="dxa"/>
            </w:tcMar>
            <w:vAlign w:val="bottom"/>
          </w:tcPr>
          <w:p w14:paraId="385FCE1F"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20,9</w:t>
            </w:r>
          </w:p>
        </w:tc>
        <w:tc>
          <w:tcPr>
            <w:tcW w:w="1044" w:type="dxa"/>
            <w:tcBorders>
              <w:bottom w:val="nil"/>
            </w:tcBorders>
            <w:vAlign w:val="bottom"/>
          </w:tcPr>
          <w:p w14:paraId="4E733ED9"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15,83</w:t>
            </w:r>
          </w:p>
        </w:tc>
      </w:tr>
      <w:tr w:rsidR="00AD2770" w:rsidRPr="00F8750E" w14:paraId="090E531B" w14:textId="77777777" w:rsidTr="00E0142A">
        <w:trPr>
          <w:cantSplit/>
        </w:trPr>
        <w:tc>
          <w:tcPr>
            <w:tcW w:w="1616" w:type="dxa"/>
            <w:tcBorders>
              <w:top w:val="nil"/>
              <w:bottom w:val="nil"/>
            </w:tcBorders>
            <w:shd w:val="clear" w:color="auto" w:fill="auto"/>
            <w:vAlign w:val="center"/>
            <w:hideMark/>
          </w:tcPr>
          <w:p w14:paraId="24EBB6C3"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70" w:type="dxa"/>
            <w:tcBorders>
              <w:top w:val="nil"/>
              <w:bottom w:val="nil"/>
            </w:tcBorders>
            <w:shd w:val="clear" w:color="auto" w:fill="auto"/>
            <w:vAlign w:val="center"/>
            <w:hideMark/>
          </w:tcPr>
          <w:p w14:paraId="01CF28E4"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03606256"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14,6</w:t>
            </w:r>
          </w:p>
        </w:tc>
        <w:tc>
          <w:tcPr>
            <w:tcW w:w="1257" w:type="dxa"/>
            <w:tcBorders>
              <w:top w:val="nil"/>
              <w:bottom w:val="nil"/>
            </w:tcBorders>
            <w:shd w:val="clear" w:color="auto" w:fill="auto"/>
            <w:tcMar>
              <w:right w:w="198" w:type="dxa"/>
            </w:tcMar>
            <w:vAlign w:val="center"/>
          </w:tcPr>
          <w:p w14:paraId="23A936DE"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17,9</w:t>
            </w:r>
          </w:p>
        </w:tc>
        <w:tc>
          <w:tcPr>
            <w:tcW w:w="1257" w:type="dxa"/>
            <w:tcBorders>
              <w:top w:val="nil"/>
              <w:bottom w:val="nil"/>
            </w:tcBorders>
            <w:shd w:val="clear" w:color="auto" w:fill="auto"/>
            <w:tcMar>
              <w:right w:w="198" w:type="dxa"/>
            </w:tcMar>
            <w:vAlign w:val="center"/>
          </w:tcPr>
          <w:p w14:paraId="2DAAA0E8"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19,1</w:t>
            </w:r>
          </w:p>
        </w:tc>
        <w:tc>
          <w:tcPr>
            <w:tcW w:w="1257" w:type="dxa"/>
            <w:tcBorders>
              <w:top w:val="nil"/>
              <w:bottom w:val="nil"/>
            </w:tcBorders>
            <w:shd w:val="clear" w:color="auto" w:fill="auto"/>
            <w:tcMar>
              <w:right w:w="198" w:type="dxa"/>
            </w:tcMar>
            <w:vAlign w:val="center"/>
          </w:tcPr>
          <w:p w14:paraId="05EBACB4"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16,1</w:t>
            </w:r>
          </w:p>
        </w:tc>
        <w:tc>
          <w:tcPr>
            <w:tcW w:w="1164" w:type="dxa"/>
            <w:tcBorders>
              <w:top w:val="nil"/>
              <w:bottom w:val="nil"/>
            </w:tcBorders>
            <w:tcMar>
              <w:right w:w="198" w:type="dxa"/>
            </w:tcMar>
            <w:vAlign w:val="bottom"/>
          </w:tcPr>
          <w:p w14:paraId="3D4D2B01"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22,2</w:t>
            </w:r>
          </w:p>
        </w:tc>
        <w:tc>
          <w:tcPr>
            <w:tcW w:w="1044" w:type="dxa"/>
            <w:tcBorders>
              <w:top w:val="nil"/>
              <w:bottom w:val="nil"/>
            </w:tcBorders>
            <w:vAlign w:val="bottom"/>
          </w:tcPr>
          <w:p w14:paraId="54778AA2"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16,31</w:t>
            </w:r>
          </w:p>
        </w:tc>
      </w:tr>
      <w:tr w:rsidR="00AD2770" w:rsidRPr="00F8750E" w14:paraId="0A10E938" w14:textId="77777777" w:rsidTr="00E0142A">
        <w:trPr>
          <w:cantSplit/>
        </w:trPr>
        <w:tc>
          <w:tcPr>
            <w:tcW w:w="1616" w:type="dxa"/>
            <w:tcBorders>
              <w:top w:val="nil"/>
            </w:tcBorders>
            <w:shd w:val="clear" w:color="auto" w:fill="auto"/>
            <w:vAlign w:val="center"/>
            <w:hideMark/>
          </w:tcPr>
          <w:p w14:paraId="0596D5A7"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68F2CE8"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3DBA6D77"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15,1</w:t>
            </w:r>
          </w:p>
        </w:tc>
        <w:tc>
          <w:tcPr>
            <w:tcW w:w="1257" w:type="dxa"/>
            <w:tcBorders>
              <w:top w:val="nil"/>
              <w:bottom w:val="single" w:sz="4" w:space="0" w:color="auto"/>
            </w:tcBorders>
            <w:shd w:val="clear" w:color="auto" w:fill="auto"/>
            <w:tcMar>
              <w:right w:w="198" w:type="dxa"/>
            </w:tcMar>
            <w:vAlign w:val="center"/>
          </w:tcPr>
          <w:p w14:paraId="34063603"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18,3</w:t>
            </w:r>
          </w:p>
        </w:tc>
        <w:tc>
          <w:tcPr>
            <w:tcW w:w="1257" w:type="dxa"/>
            <w:tcBorders>
              <w:top w:val="nil"/>
              <w:bottom w:val="single" w:sz="4" w:space="0" w:color="auto"/>
            </w:tcBorders>
            <w:shd w:val="clear" w:color="auto" w:fill="auto"/>
            <w:tcMar>
              <w:right w:w="198" w:type="dxa"/>
            </w:tcMar>
            <w:vAlign w:val="center"/>
          </w:tcPr>
          <w:p w14:paraId="6D52EB60"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18,6</w:t>
            </w:r>
          </w:p>
        </w:tc>
        <w:tc>
          <w:tcPr>
            <w:tcW w:w="1257" w:type="dxa"/>
            <w:tcBorders>
              <w:top w:val="nil"/>
              <w:bottom w:val="single" w:sz="4" w:space="0" w:color="auto"/>
            </w:tcBorders>
            <w:shd w:val="clear" w:color="auto" w:fill="auto"/>
            <w:tcMar>
              <w:right w:w="198" w:type="dxa"/>
            </w:tcMar>
            <w:vAlign w:val="center"/>
          </w:tcPr>
          <w:p w14:paraId="211CBD5C"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15,9</w:t>
            </w:r>
          </w:p>
        </w:tc>
        <w:tc>
          <w:tcPr>
            <w:tcW w:w="1164" w:type="dxa"/>
            <w:tcBorders>
              <w:top w:val="nil"/>
              <w:bottom w:val="single" w:sz="4" w:space="0" w:color="auto"/>
            </w:tcBorders>
            <w:tcMar>
              <w:right w:w="198" w:type="dxa"/>
            </w:tcMar>
            <w:vAlign w:val="bottom"/>
          </w:tcPr>
          <w:p w14:paraId="66993315"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21,5</w:t>
            </w:r>
          </w:p>
        </w:tc>
        <w:tc>
          <w:tcPr>
            <w:tcW w:w="1044" w:type="dxa"/>
            <w:tcBorders>
              <w:top w:val="nil"/>
              <w:bottom w:val="single" w:sz="4" w:space="0" w:color="auto"/>
            </w:tcBorders>
            <w:vAlign w:val="bottom"/>
          </w:tcPr>
          <w:p w14:paraId="1E49A378"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16,06</w:t>
            </w:r>
          </w:p>
        </w:tc>
      </w:tr>
      <w:tr w:rsidR="00AD2770" w:rsidRPr="00F8750E" w14:paraId="63983131" w14:textId="77777777" w:rsidTr="00E0142A">
        <w:trPr>
          <w:cantSplit/>
        </w:trPr>
        <w:tc>
          <w:tcPr>
            <w:tcW w:w="1616" w:type="dxa"/>
            <w:tcBorders>
              <w:bottom w:val="nil"/>
            </w:tcBorders>
            <w:shd w:val="clear" w:color="auto" w:fill="auto"/>
            <w:vAlign w:val="center"/>
            <w:hideMark/>
          </w:tcPr>
          <w:p w14:paraId="45CFCCC7"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FEFDA6A"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F9AF278"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15,4</w:t>
            </w:r>
          </w:p>
        </w:tc>
        <w:tc>
          <w:tcPr>
            <w:tcW w:w="1257" w:type="dxa"/>
            <w:tcBorders>
              <w:bottom w:val="nil"/>
            </w:tcBorders>
            <w:shd w:val="clear" w:color="auto" w:fill="auto"/>
            <w:tcMar>
              <w:right w:w="198" w:type="dxa"/>
            </w:tcMar>
            <w:vAlign w:val="center"/>
          </w:tcPr>
          <w:p w14:paraId="3654B6E4"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16,3</w:t>
            </w:r>
          </w:p>
        </w:tc>
        <w:tc>
          <w:tcPr>
            <w:tcW w:w="1257" w:type="dxa"/>
            <w:tcBorders>
              <w:bottom w:val="nil"/>
            </w:tcBorders>
            <w:shd w:val="clear" w:color="auto" w:fill="auto"/>
            <w:tcMar>
              <w:right w:w="198" w:type="dxa"/>
            </w:tcMar>
            <w:vAlign w:val="center"/>
          </w:tcPr>
          <w:p w14:paraId="6AF925BD"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20,3</w:t>
            </w:r>
          </w:p>
        </w:tc>
        <w:tc>
          <w:tcPr>
            <w:tcW w:w="1257" w:type="dxa"/>
            <w:tcBorders>
              <w:bottom w:val="nil"/>
            </w:tcBorders>
            <w:shd w:val="clear" w:color="auto" w:fill="auto"/>
            <w:tcMar>
              <w:right w:w="198" w:type="dxa"/>
            </w:tcMar>
            <w:vAlign w:val="center"/>
          </w:tcPr>
          <w:p w14:paraId="7329A67D"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20,0</w:t>
            </w:r>
          </w:p>
        </w:tc>
        <w:tc>
          <w:tcPr>
            <w:tcW w:w="1164" w:type="dxa"/>
            <w:tcBorders>
              <w:bottom w:val="nil"/>
            </w:tcBorders>
            <w:tcMar>
              <w:right w:w="198" w:type="dxa"/>
            </w:tcMar>
            <w:vAlign w:val="bottom"/>
          </w:tcPr>
          <w:p w14:paraId="1FE4F9BB"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26,0</w:t>
            </w:r>
          </w:p>
        </w:tc>
        <w:tc>
          <w:tcPr>
            <w:tcW w:w="1044" w:type="dxa"/>
            <w:tcBorders>
              <w:bottom w:val="nil"/>
            </w:tcBorders>
            <w:vAlign w:val="bottom"/>
          </w:tcPr>
          <w:p w14:paraId="2E4D3933"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19,67</w:t>
            </w:r>
          </w:p>
        </w:tc>
      </w:tr>
      <w:tr w:rsidR="00AD2770" w:rsidRPr="00F8750E" w14:paraId="47930FCA" w14:textId="77777777" w:rsidTr="00E0142A">
        <w:trPr>
          <w:cantSplit/>
        </w:trPr>
        <w:tc>
          <w:tcPr>
            <w:tcW w:w="1616" w:type="dxa"/>
            <w:tcBorders>
              <w:top w:val="nil"/>
              <w:bottom w:val="nil"/>
            </w:tcBorders>
            <w:shd w:val="clear" w:color="auto" w:fill="auto"/>
            <w:vAlign w:val="center"/>
            <w:hideMark/>
          </w:tcPr>
          <w:p w14:paraId="60A41292"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70" w:type="dxa"/>
            <w:tcBorders>
              <w:top w:val="nil"/>
              <w:bottom w:val="nil"/>
            </w:tcBorders>
            <w:shd w:val="clear" w:color="auto" w:fill="auto"/>
            <w:vAlign w:val="center"/>
            <w:hideMark/>
          </w:tcPr>
          <w:p w14:paraId="116948DA"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0F1C968F"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16,7</w:t>
            </w:r>
          </w:p>
        </w:tc>
        <w:tc>
          <w:tcPr>
            <w:tcW w:w="1257" w:type="dxa"/>
            <w:tcBorders>
              <w:top w:val="nil"/>
              <w:bottom w:val="nil"/>
            </w:tcBorders>
            <w:shd w:val="clear" w:color="auto" w:fill="auto"/>
            <w:tcMar>
              <w:right w:w="198" w:type="dxa"/>
            </w:tcMar>
            <w:vAlign w:val="center"/>
          </w:tcPr>
          <w:p w14:paraId="56C8AABD"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16,0</w:t>
            </w:r>
          </w:p>
        </w:tc>
        <w:tc>
          <w:tcPr>
            <w:tcW w:w="1257" w:type="dxa"/>
            <w:tcBorders>
              <w:top w:val="nil"/>
              <w:bottom w:val="nil"/>
            </w:tcBorders>
            <w:shd w:val="clear" w:color="auto" w:fill="auto"/>
            <w:tcMar>
              <w:right w:w="198" w:type="dxa"/>
            </w:tcMar>
            <w:vAlign w:val="center"/>
          </w:tcPr>
          <w:p w14:paraId="6B4AF6BD"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21,3</w:t>
            </w:r>
          </w:p>
        </w:tc>
        <w:tc>
          <w:tcPr>
            <w:tcW w:w="1257" w:type="dxa"/>
            <w:tcBorders>
              <w:top w:val="nil"/>
              <w:bottom w:val="nil"/>
            </w:tcBorders>
            <w:shd w:val="clear" w:color="auto" w:fill="auto"/>
            <w:tcMar>
              <w:right w:w="198" w:type="dxa"/>
            </w:tcMar>
            <w:vAlign w:val="center"/>
          </w:tcPr>
          <w:p w14:paraId="35E8A7F2"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22,8</w:t>
            </w:r>
          </w:p>
        </w:tc>
        <w:tc>
          <w:tcPr>
            <w:tcW w:w="1164" w:type="dxa"/>
            <w:tcBorders>
              <w:top w:val="nil"/>
              <w:bottom w:val="nil"/>
            </w:tcBorders>
            <w:tcMar>
              <w:right w:w="198" w:type="dxa"/>
            </w:tcMar>
            <w:vAlign w:val="bottom"/>
          </w:tcPr>
          <w:p w14:paraId="397FCF59"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28,7</w:t>
            </w:r>
          </w:p>
        </w:tc>
        <w:tc>
          <w:tcPr>
            <w:tcW w:w="1044" w:type="dxa"/>
            <w:tcBorders>
              <w:top w:val="nil"/>
              <w:bottom w:val="nil"/>
            </w:tcBorders>
            <w:vAlign w:val="bottom"/>
          </w:tcPr>
          <w:p w14:paraId="77425A67"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19,93</w:t>
            </w:r>
          </w:p>
        </w:tc>
      </w:tr>
      <w:tr w:rsidR="00AD2770" w:rsidRPr="00F8750E" w14:paraId="4F05F3F6" w14:textId="77777777" w:rsidTr="00E0142A">
        <w:trPr>
          <w:cantSplit/>
        </w:trPr>
        <w:tc>
          <w:tcPr>
            <w:tcW w:w="1616" w:type="dxa"/>
            <w:tcBorders>
              <w:top w:val="nil"/>
            </w:tcBorders>
            <w:shd w:val="clear" w:color="auto" w:fill="auto"/>
            <w:vAlign w:val="center"/>
            <w:hideMark/>
          </w:tcPr>
          <w:p w14:paraId="6FD18149"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359C39B"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35B1F557"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16,0</w:t>
            </w:r>
          </w:p>
        </w:tc>
        <w:tc>
          <w:tcPr>
            <w:tcW w:w="1257" w:type="dxa"/>
            <w:tcBorders>
              <w:top w:val="nil"/>
              <w:bottom w:val="single" w:sz="4" w:space="0" w:color="auto"/>
            </w:tcBorders>
            <w:shd w:val="clear" w:color="auto" w:fill="auto"/>
            <w:tcMar>
              <w:right w:w="198" w:type="dxa"/>
            </w:tcMar>
            <w:vAlign w:val="center"/>
          </w:tcPr>
          <w:p w14:paraId="071DD0E4"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16,1</w:t>
            </w:r>
          </w:p>
        </w:tc>
        <w:tc>
          <w:tcPr>
            <w:tcW w:w="1257" w:type="dxa"/>
            <w:tcBorders>
              <w:top w:val="nil"/>
              <w:bottom w:val="single" w:sz="4" w:space="0" w:color="auto"/>
            </w:tcBorders>
            <w:shd w:val="clear" w:color="auto" w:fill="auto"/>
            <w:tcMar>
              <w:right w:w="198" w:type="dxa"/>
            </w:tcMar>
            <w:vAlign w:val="center"/>
          </w:tcPr>
          <w:p w14:paraId="1DE37CD8"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20,8</w:t>
            </w:r>
          </w:p>
        </w:tc>
        <w:tc>
          <w:tcPr>
            <w:tcW w:w="1257" w:type="dxa"/>
            <w:tcBorders>
              <w:top w:val="nil"/>
              <w:bottom w:val="single" w:sz="4" w:space="0" w:color="auto"/>
            </w:tcBorders>
            <w:shd w:val="clear" w:color="auto" w:fill="auto"/>
            <w:tcMar>
              <w:right w:w="198" w:type="dxa"/>
            </w:tcMar>
            <w:vAlign w:val="center"/>
          </w:tcPr>
          <w:p w14:paraId="3B391EEB"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21,3</w:t>
            </w:r>
          </w:p>
        </w:tc>
        <w:tc>
          <w:tcPr>
            <w:tcW w:w="1164" w:type="dxa"/>
            <w:tcBorders>
              <w:top w:val="nil"/>
              <w:bottom w:val="single" w:sz="4" w:space="0" w:color="auto"/>
            </w:tcBorders>
            <w:tcMar>
              <w:right w:w="198" w:type="dxa"/>
            </w:tcMar>
            <w:vAlign w:val="bottom"/>
          </w:tcPr>
          <w:p w14:paraId="1963FCE8"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27,2</w:t>
            </w:r>
          </w:p>
        </w:tc>
        <w:tc>
          <w:tcPr>
            <w:tcW w:w="1044" w:type="dxa"/>
            <w:tcBorders>
              <w:top w:val="nil"/>
              <w:bottom w:val="single" w:sz="4" w:space="0" w:color="auto"/>
            </w:tcBorders>
            <w:vAlign w:val="bottom"/>
          </w:tcPr>
          <w:p w14:paraId="2BEA1A76"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19,79</w:t>
            </w:r>
          </w:p>
        </w:tc>
      </w:tr>
      <w:tr w:rsidR="00AD2770" w:rsidRPr="00F8750E" w14:paraId="502C1402" w14:textId="77777777" w:rsidTr="00E0142A">
        <w:trPr>
          <w:cantSplit/>
        </w:trPr>
        <w:tc>
          <w:tcPr>
            <w:tcW w:w="1616" w:type="dxa"/>
            <w:tcBorders>
              <w:bottom w:val="nil"/>
            </w:tcBorders>
            <w:shd w:val="clear" w:color="auto" w:fill="auto"/>
            <w:vAlign w:val="center"/>
            <w:hideMark/>
          </w:tcPr>
          <w:p w14:paraId="326D0F11"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CE7CBD4"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038356E4"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13,5</w:t>
            </w:r>
          </w:p>
        </w:tc>
        <w:tc>
          <w:tcPr>
            <w:tcW w:w="1257" w:type="dxa"/>
            <w:tcBorders>
              <w:bottom w:val="nil"/>
            </w:tcBorders>
            <w:shd w:val="clear" w:color="auto" w:fill="auto"/>
            <w:tcMar>
              <w:right w:w="198" w:type="dxa"/>
            </w:tcMar>
            <w:vAlign w:val="center"/>
          </w:tcPr>
          <w:p w14:paraId="60A91842"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13,1</w:t>
            </w:r>
          </w:p>
        </w:tc>
        <w:tc>
          <w:tcPr>
            <w:tcW w:w="1257" w:type="dxa"/>
            <w:tcBorders>
              <w:bottom w:val="nil"/>
            </w:tcBorders>
            <w:shd w:val="clear" w:color="auto" w:fill="auto"/>
            <w:tcMar>
              <w:right w:w="198" w:type="dxa"/>
            </w:tcMar>
            <w:vAlign w:val="center"/>
          </w:tcPr>
          <w:p w14:paraId="521474FE"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11,3</w:t>
            </w:r>
          </w:p>
        </w:tc>
        <w:tc>
          <w:tcPr>
            <w:tcW w:w="1257" w:type="dxa"/>
            <w:tcBorders>
              <w:bottom w:val="nil"/>
            </w:tcBorders>
            <w:shd w:val="clear" w:color="auto" w:fill="auto"/>
            <w:tcMar>
              <w:right w:w="198" w:type="dxa"/>
            </w:tcMar>
            <w:vAlign w:val="center"/>
          </w:tcPr>
          <w:p w14:paraId="75D90604"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9,6</w:t>
            </w:r>
          </w:p>
        </w:tc>
        <w:tc>
          <w:tcPr>
            <w:tcW w:w="1164" w:type="dxa"/>
            <w:tcBorders>
              <w:bottom w:val="nil"/>
            </w:tcBorders>
            <w:tcMar>
              <w:right w:w="198" w:type="dxa"/>
            </w:tcMar>
            <w:vAlign w:val="bottom"/>
          </w:tcPr>
          <w:p w14:paraId="21C8CE2D"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14,5</w:t>
            </w:r>
          </w:p>
        </w:tc>
        <w:tc>
          <w:tcPr>
            <w:tcW w:w="1044" w:type="dxa"/>
            <w:tcBorders>
              <w:bottom w:val="nil"/>
            </w:tcBorders>
            <w:vAlign w:val="bottom"/>
          </w:tcPr>
          <w:p w14:paraId="2F9A5E9A"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9,90</w:t>
            </w:r>
          </w:p>
        </w:tc>
      </w:tr>
      <w:tr w:rsidR="00AD2770" w:rsidRPr="00F8750E" w14:paraId="5C59BB65" w14:textId="77777777" w:rsidTr="00E0142A">
        <w:trPr>
          <w:cantSplit/>
        </w:trPr>
        <w:tc>
          <w:tcPr>
            <w:tcW w:w="1616" w:type="dxa"/>
            <w:tcBorders>
              <w:top w:val="nil"/>
              <w:bottom w:val="nil"/>
            </w:tcBorders>
            <w:shd w:val="clear" w:color="auto" w:fill="auto"/>
            <w:vAlign w:val="center"/>
            <w:hideMark/>
          </w:tcPr>
          <w:p w14:paraId="4608774E"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70" w:type="dxa"/>
            <w:tcBorders>
              <w:top w:val="nil"/>
              <w:bottom w:val="nil"/>
            </w:tcBorders>
            <w:shd w:val="clear" w:color="auto" w:fill="auto"/>
            <w:vAlign w:val="center"/>
            <w:hideMark/>
          </w:tcPr>
          <w:p w14:paraId="4DD5B85D"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1B0E9723"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13,5</w:t>
            </w:r>
          </w:p>
        </w:tc>
        <w:tc>
          <w:tcPr>
            <w:tcW w:w="1257" w:type="dxa"/>
            <w:tcBorders>
              <w:top w:val="nil"/>
              <w:bottom w:val="nil"/>
            </w:tcBorders>
            <w:shd w:val="clear" w:color="auto" w:fill="auto"/>
            <w:tcMar>
              <w:right w:w="198" w:type="dxa"/>
            </w:tcMar>
            <w:vAlign w:val="center"/>
          </w:tcPr>
          <w:p w14:paraId="19C8DAE8"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12,9</w:t>
            </w:r>
          </w:p>
        </w:tc>
        <w:tc>
          <w:tcPr>
            <w:tcW w:w="1257" w:type="dxa"/>
            <w:tcBorders>
              <w:top w:val="nil"/>
              <w:bottom w:val="nil"/>
            </w:tcBorders>
            <w:shd w:val="clear" w:color="auto" w:fill="auto"/>
            <w:tcMar>
              <w:right w:w="198" w:type="dxa"/>
            </w:tcMar>
            <w:vAlign w:val="center"/>
          </w:tcPr>
          <w:p w14:paraId="4982AACE"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11,7</w:t>
            </w:r>
          </w:p>
        </w:tc>
        <w:tc>
          <w:tcPr>
            <w:tcW w:w="1257" w:type="dxa"/>
            <w:tcBorders>
              <w:top w:val="nil"/>
              <w:bottom w:val="nil"/>
            </w:tcBorders>
            <w:shd w:val="clear" w:color="auto" w:fill="auto"/>
            <w:tcMar>
              <w:right w:w="198" w:type="dxa"/>
            </w:tcMar>
            <w:vAlign w:val="center"/>
          </w:tcPr>
          <w:p w14:paraId="34DF8757"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9,7</w:t>
            </w:r>
          </w:p>
        </w:tc>
        <w:tc>
          <w:tcPr>
            <w:tcW w:w="1164" w:type="dxa"/>
            <w:tcBorders>
              <w:top w:val="nil"/>
              <w:bottom w:val="nil"/>
            </w:tcBorders>
            <w:tcMar>
              <w:right w:w="198" w:type="dxa"/>
            </w:tcMar>
            <w:vAlign w:val="bottom"/>
          </w:tcPr>
          <w:p w14:paraId="7E57DAA9"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14,6</w:t>
            </w:r>
          </w:p>
        </w:tc>
        <w:tc>
          <w:tcPr>
            <w:tcW w:w="1044" w:type="dxa"/>
            <w:tcBorders>
              <w:top w:val="nil"/>
              <w:bottom w:val="nil"/>
            </w:tcBorders>
            <w:vAlign w:val="bottom"/>
          </w:tcPr>
          <w:p w14:paraId="0B6C7F3B"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10,72</w:t>
            </w:r>
          </w:p>
        </w:tc>
      </w:tr>
      <w:tr w:rsidR="00AD2770" w:rsidRPr="00F8750E" w14:paraId="5C1AF0F4" w14:textId="77777777" w:rsidTr="00E0142A">
        <w:trPr>
          <w:cantSplit/>
        </w:trPr>
        <w:tc>
          <w:tcPr>
            <w:tcW w:w="1616" w:type="dxa"/>
            <w:tcBorders>
              <w:top w:val="nil"/>
            </w:tcBorders>
            <w:shd w:val="clear" w:color="auto" w:fill="auto"/>
            <w:vAlign w:val="center"/>
            <w:hideMark/>
          </w:tcPr>
          <w:p w14:paraId="7976FE09"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64FC9222"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487F0DB9"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13,5</w:t>
            </w:r>
          </w:p>
        </w:tc>
        <w:tc>
          <w:tcPr>
            <w:tcW w:w="1257" w:type="dxa"/>
            <w:tcBorders>
              <w:top w:val="nil"/>
              <w:bottom w:val="single" w:sz="4" w:space="0" w:color="auto"/>
            </w:tcBorders>
            <w:shd w:val="clear" w:color="auto" w:fill="auto"/>
            <w:tcMar>
              <w:right w:w="198" w:type="dxa"/>
            </w:tcMar>
            <w:vAlign w:val="center"/>
          </w:tcPr>
          <w:p w14:paraId="4D3E5736"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13,0</w:t>
            </w:r>
          </w:p>
        </w:tc>
        <w:tc>
          <w:tcPr>
            <w:tcW w:w="1257" w:type="dxa"/>
            <w:tcBorders>
              <w:top w:val="nil"/>
              <w:bottom w:val="single" w:sz="4" w:space="0" w:color="auto"/>
            </w:tcBorders>
            <w:shd w:val="clear" w:color="auto" w:fill="auto"/>
            <w:tcMar>
              <w:right w:w="198" w:type="dxa"/>
            </w:tcMar>
            <w:vAlign w:val="center"/>
          </w:tcPr>
          <w:p w14:paraId="6BA486C2"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11,5</w:t>
            </w:r>
          </w:p>
        </w:tc>
        <w:tc>
          <w:tcPr>
            <w:tcW w:w="1257" w:type="dxa"/>
            <w:tcBorders>
              <w:top w:val="nil"/>
              <w:bottom w:val="single" w:sz="4" w:space="0" w:color="auto"/>
            </w:tcBorders>
            <w:shd w:val="clear" w:color="auto" w:fill="auto"/>
            <w:tcMar>
              <w:right w:w="198" w:type="dxa"/>
            </w:tcMar>
            <w:vAlign w:val="center"/>
          </w:tcPr>
          <w:p w14:paraId="21D2C002"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9,6</w:t>
            </w:r>
          </w:p>
        </w:tc>
        <w:tc>
          <w:tcPr>
            <w:tcW w:w="1164" w:type="dxa"/>
            <w:tcBorders>
              <w:top w:val="nil"/>
              <w:bottom w:val="single" w:sz="4" w:space="0" w:color="auto"/>
            </w:tcBorders>
            <w:tcMar>
              <w:right w:w="198" w:type="dxa"/>
            </w:tcMar>
            <w:vAlign w:val="bottom"/>
          </w:tcPr>
          <w:p w14:paraId="2D1CC633"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14,5</w:t>
            </w:r>
          </w:p>
        </w:tc>
        <w:tc>
          <w:tcPr>
            <w:tcW w:w="1044" w:type="dxa"/>
            <w:tcBorders>
              <w:top w:val="nil"/>
              <w:bottom w:val="single" w:sz="4" w:space="0" w:color="auto"/>
            </w:tcBorders>
            <w:vAlign w:val="bottom"/>
          </w:tcPr>
          <w:p w14:paraId="43EC5237"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10,30</w:t>
            </w:r>
          </w:p>
        </w:tc>
      </w:tr>
      <w:tr w:rsidR="00AD2770" w:rsidRPr="00F8750E" w14:paraId="3C48A053" w14:textId="77777777" w:rsidTr="00E0142A">
        <w:trPr>
          <w:cantSplit/>
        </w:trPr>
        <w:tc>
          <w:tcPr>
            <w:tcW w:w="1616" w:type="dxa"/>
            <w:tcBorders>
              <w:bottom w:val="nil"/>
            </w:tcBorders>
            <w:shd w:val="clear" w:color="auto" w:fill="auto"/>
            <w:vAlign w:val="center"/>
            <w:hideMark/>
          </w:tcPr>
          <w:p w14:paraId="109AACD7"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8E572AC"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56CFDA9"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12,6</w:t>
            </w:r>
          </w:p>
        </w:tc>
        <w:tc>
          <w:tcPr>
            <w:tcW w:w="1257" w:type="dxa"/>
            <w:tcBorders>
              <w:bottom w:val="nil"/>
            </w:tcBorders>
            <w:shd w:val="clear" w:color="auto" w:fill="auto"/>
            <w:tcMar>
              <w:right w:w="198" w:type="dxa"/>
            </w:tcMar>
            <w:vAlign w:val="center"/>
          </w:tcPr>
          <w:p w14:paraId="314C19AE"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13,8</w:t>
            </w:r>
          </w:p>
        </w:tc>
        <w:tc>
          <w:tcPr>
            <w:tcW w:w="1257" w:type="dxa"/>
            <w:tcBorders>
              <w:bottom w:val="nil"/>
            </w:tcBorders>
            <w:shd w:val="clear" w:color="auto" w:fill="auto"/>
            <w:tcMar>
              <w:right w:w="198" w:type="dxa"/>
            </w:tcMar>
            <w:vAlign w:val="center"/>
          </w:tcPr>
          <w:p w14:paraId="4F820785"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12,2</w:t>
            </w:r>
          </w:p>
        </w:tc>
        <w:tc>
          <w:tcPr>
            <w:tcW w:w="1257" w:type="dxa"/>
            <w:tcBorders>
              <w:bottom w:val="nil"/>
            </w:tcBorders>
            <w:shd w:val="clear" w:color="auto" w:fill="auto"/>
            <w:tcMar>
              <w:right w:w="198" w:type="dxa"/>
            </w:tcMar>
            <w:vAlign w:val="center"/>
          </w:tcPr>
          <w:p w14:paraId="4A6754F4"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12,9</w:t>
            </w:r>
          </w:p>
        </w:tc>
        <w:tc>
          <w:tcPr>
            <w:tcW w:w="1164" w:type="dxa"/>
            <w:tcBorders>
              <w:bottom w:val="nil"/>
            </w:tcBorders>
            <w:tcMar>
              <w:right w:w="198" w:type="dxa"/>
            </w:tcMar>
            <w:vAlign w:val="bottom"/>
          </w:tcPr>
          <w:p w14:paraId="7932F419"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17,5</w:t>
            </w:r>
          </w:p>
        </w:tc>
        <w:tc>
          <w:tcPr>
            <w:tcW w:w="1044" w:type="dxa"/>
            <w:tcBorders>
              <w:bottom w:val="nil"/>
            </w:tcBorders>
            <w:vAlign w:val="bottom"/>
          </w:tcPr>
          <w:p w14:paraId="32CB4CA8"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11,41</w:t>
            </w:r>
          </w:p>
        </w:tc>
      </w:tr>
      <w:tr w:rsidR="00AD2770" w:rsidRPr="00F8750E" w14:paraId="48EE1B66" w14:textId="77777777" w:rsidTr="00E0142A">
        <w:trPr>
          <w:cantSplit/>
        </w:trPr>
        <w:tc>
          <w:tcPr>
            <w:tcW w:w="1616" w:type="dxa"/>
            <w:tcBorders>
              <w:top w:val="nil"/>
              <w:bottom w:val="nil"/>
            </w:tcBorders>
            <w:shd w:val="clear" w:color="auto" w:fill="auto"/>
            <w:vAlign w:val="center"/>
            <w:hideMark/>
          </w:tcPr>
          <w:p w14:paraId="493B5B15"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70" w:type="dxa"/>
            <w:tcBorders>
              <w:top w:val="nil"/>
              <w:bottom w:val="nil"/>
            </w:tcBorders>
            <w:shd w:val="clear" w:color="auto" w:fill="auto"/>
            <w:vAlign w:val="center"/>
            <w:hideMark/>
          </w:tcPr>
          <w:p w14:paraId="052200AF"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0480FB11"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12,8</w:t>
            </w:r>
          </w:p>
        </w:tc>
        <w:tc>
          <w:tcPr>
            <w:tcW w:w="1257" w:type="dxa"/>
            <w:tcBorders>
              <w:top w:val="nil"/>
              <w:bottom w:val="nil"/>
            </w:tcBorders>
            <w:shd w:val="clear" w:color="auto" w:fill="auto"/>
            <w:tcMar>
              <w:right w:w="198" w:type="dxa"/>
            </w:tcMar>
            <w:vAlign w:val="center"/>
          </w:tcPr>
          <w:p w14:paraId="632C6535"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14,5</w:t>
            </w:r>
          </w:p>
        </w:tc>
        <w:tc>
          <w:tcPr>
            <w:tcW w:w="1257" w:type="dxa"/>
            <w:tcBorders>
              <w:top w:val="nil"/>
              <w:bottom w:val="nil"/>
            </w:tcBorders>
            <w:shd w:val="clear" w:color="auto" w:fill="auto"/>
            <w:tcMar>
              <w:right w:w="198" w:type="dxa"/>
            </w:tcMar>
            <w:vAlign w:val="center"/>
          </w:tcPr>
          <w:p w14:paraId="39339EA3"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14,3</w:t>
            </w:r>
          </w:p>
        </w:tc>
        <w:tc>
          <w:tcPr>
            <w:tcW w:w="1257" w:type="dxa"/>
            <w:tcBorders>
              <w:top w:val="nil"/>
              <w:bottom w:val="nil"/>
            </w:tcBorders>
            <w:shd w:val="clear" w:color="auto" w:fill="auto"/>
            <w:tcMar>
              <w:right w:w="198" w:type="dxa"/>
            </w:tcMar>
            <w:vAlign w:val="center"/>
          </w:tcPr>
          <w:p w14:paraId="0C599AC6"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14,3</w:t>
            </w:r>
          </w:p>
        </w:tc>
        <w:tc>
          <w:tcPr>
            <w:tcW w:w="1164" w:type="dxa"/>
            <w:tcBorders>
              <w:top w:val="nil"/>
              <w:bottom w:val="nil"/>
            </w:tcBorders>
            <w:tcMar>
              <w:right w:w="198" w:type="dxa"/>
            </w:tcMar>
            <w:vAlign w:val="bottom"/>
          </w:tcPr>
          <w:p w14:paraId="64936350"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18,2</w:t>
            </w:r>
          </w:p>
        </w:tc>
        <w:tc>
          <w:tcPr>
            <w:tcW w:w="1044" w:type="dxa"/>
            <w:tcBorders>
              <w:top w:val="nil"/>
              <w:bottom w:val="nil"/>
            </w:tcBorders>
            <w:vAlign w:val="bottom"/>
          </w:tcPr>
          <w:p w14:paraId="0555D58C"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11,41</w:t>
            </w:r>
          </w:p>
        </w:tc>
      </w:tr>
      <w:tr w:rsidR="00AD2770" w:rsidRPr="00F8750E" w14:paraId="034FA943" w14:textId="77777777" w:rsidTr="00E0142A">
        <w:trPr>
          <w:cantSplit/>
        </w:trPr>
        <w:tc>
          <w:tcPr>
            <w:tcW w:w="1616" w:type="dxa"/>
            <w:tcBorders>
              <w:top w:val="nil"/>
            </w:tcBorders>
            <w:shd w:val="clear" w:color="auto" w:fill="auto"/>
            <w:vAlign w:val="center"/>
            <w:hideMark/>
          </w:tcPr>
          <w:p w14:paraId="719DF317"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383ADCB"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7DAF2912"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12,7</w:t>
            </w:r>
          </w:p>
        </w:tc>
        <w:tc>
          <w:tcPr>
            <w:tcW w:w="1257" w:type="dxa"/>
            <w:tcBorders>
              <w:top w:val="nil"/>
              <w:bottom w:val="single" w:sz="4" w:space="0" w:color="auto"/>
            </w:tcBorders>
            <w:shd w:val="clear" w:color="auto" w:fill="auto"/>
            <w:tcMar>
              <w:right w:w="198" w:type="dxa"/>
            </w:tcMar>
            <w:vAlign w:val="center"/>
          </w:tcPr>
          <w:p w14:paraId="43C7A00F"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14,1</w:t>
            </w:r>
          </w:p>
        </w:tc>
        <w:tc>
          <w:tcPr>
            <w:tcW w:w="1257" w:type="dxa"/>
            <w:tcBorders>
              <w:top w:val="nil"/>
              <w:bottom w:val="single" w:sz="4" w:space="0" w:color="auto"/>
            </w:tcBorders>
            <w:shd w:val="clear" w:color="auto" w:fill="auto"/>
            <w:tcMar>
              <w:right w:w="198" w:type="dxa"/>
            </w:tcMar>
            <w:vAlign w:val="center"/>
          </w:tcPr>
          <w:p w14:paraId="5C54377D"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13,3</w:t>
            </w:r>
          </w:p>
        </w:tc>
        <w:tc>
          <w:tcPr>
            <w:tcW w:w="1257" w:type="dxa"/>
            <w:tcBorders>
              <w:top w:val="nil"/>
              <w:bottom w:val="single" w:sz="4" w:space="0" w:color="auto"/>
            </w:tcBorders>
            <w:shd w:val="clear" w:color="auto" w:fill="auto"/>
            <w:tcMar>
              <w:right w:w="198" w:type="dxa"/>
            </w:tcMar>
            <w:vAlign w:val="center"/>
          </w:tcPr>
          <w:p w14:paraId="25E1A0A9"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13,6</w:t>
            </w:r>
          </w:p>
        </w:tc>
        <w:tc>
          <w:tcPr>
            <w:tcW w:w="1164" w:type="dxa"/>
            <w:tcBorders>
              <w:top w:val="nil"/>
              <w:bottom w:val="single" w:sz="4" w:space="0" w:color="auto"/>
            </w:tcBorders>
            <w:tcMar>
              <w:right w:w="198" w:type="dxa"/>
            </w:tcMar>
            <w:vAlign w:val="bottom"/>
          </w:tcPr>
          <w:p w14:paraId="5BDD3C99"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17,8</w:t>
            </w:r>
          </w:p>
        </w:tc>
        <w:tc>
          <w:tcPr>
            <w:tcW w:w="1044" w:type="dxa"/>
            <w:tcBorders>
              <w:top w:val="nil"/>
              <w:bottom w:val="single" w:sz="4" w:space="0" w:color="auto"/>
            </w:tcBorders>
            <w:vAlign w:val="bottom"/>
          </w:tcPr>
          <w:p w14:paraId="516AA52E"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11,41</w:t>
            </w:r>
          </w:p>
        </w:tc>
      </w:tr>
      <w:tr w:rsidR="00AD2770" w:rsidRPr="00F8750E" w14:paraId="0BD51C03" w14:textId="77777777" w:rsidTr="00E0142A">
        <w:trPr>
          <w:cantSplit/>
        </w:trPr>
        <w:tc>
          <w:tcPr>
            <w:tcW w:w="1616" w:type="dxa"/>
            <w:tcBorders>
              <w:bottom w:val="nil"/>
            </w:tcBorders>
            <w:shd w:val="clear" w:color="auto" w:fill="auto"/>
            <w:vAlign w:val="center"/>
            <w:hideMark/>
          </w:tcPr>
          <w:p w14:paraId="221D10C3"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018BCC4"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600E9753"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10,4</w:t>
            </w:r>
          </w:p>
        </w:tc>
        <w:tc>
          <w:tcPr>
            <w:tcW w:w="1257" w:type="dxa"/>
            <w:tcBorders>
              <w:bottom w:val="nil"/>
            </w:tcBorders>
            <w:shd w:val="clear" w:color="auto" w:fill="auto"/>
            <w:tcMar>
              <w:right w:w="198" w:type="dxa"/>
            </w:tcMar>
            <w:vAlign w:val="center"/>
          </w:tcPr>
          <w:p w14:paraId="2AD0291D"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11,2</w:t>
            </w:r>
          </w:p>
        </w:tc>
        <w:tc>
          <w:tcPr>
            <w:tcW w:w="1257" w:type="dxa"/>
            <w:tcBorders>
              <w:bottom w:val="nil"/>
            </w:tcBorders>
            <w:shd w:val="clear" w:color="auto" w:fill="auto"/>
            <w:tcMar>
              <w:right w:w="198" w:type="dxa"/>
            </w:tcMar>
            <w:vAlign w:val="center"/>
          </w:tcPr>
          <w:p w14:paraId="0EC60ED6"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11,0</w:t>
            </w:r>
          </w:p>
        </w:tc>
        <w:tc>
          <w:tcPr>
            <w:tcW w:w="1257" w:type="dxa"/>
            <w:tcBorders>
              <w:bottom w:val="nil"/>
            </w:tcBorders>
            <w:shd w:val="clear" w:color="auto" w:fill="auto"/>
            <w:tcMar>
              <w:right w:w="198" w:type="dxa"/>
            </w:tcMar>
            <w:vAlign w:val="center"/>
          </w:tcPr>
          <w:p w14:paraId="5F33DE4A"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12,2</w:t>
            </w:r>
          </w:p>
        </w:tc>
        <w:tc>
          <w:tcPr>
            <w:tcW w:w="1164" w:type="dxa"/>
            <w:tcBorders>
              <w:bottom w:val="nil"/>
            </w:tcBorders>
            <w:tcMar>
              <w:right w:w="198" w:type="dxa"/>
            </w:tcMar>
            <w:vAlign w:val="bottom"/>
          </w:tcPr>
          <w:p w14:paraId="63E39FB6"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22,8</w:t>
            </w:r>
          </w:p>
        </w:tc>
        <w:tc>
          <w:tcPr>
            <w:tcW w:w="1044" w:type="dxa"/>
            <w:tcBorders>
              <w:bottom w:val="nil"/>
            </w:tcBorders>
            <w:vAlign w:val="bottom"/>
          </w:tcPr>
          <w:p w14:paraId="2E72F95C"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11,95</w:t>
            </w:r>
          </w:p>
        </w:tc>
      </w:tr>
      <w:tr w:rsidR="00AD2770" w:rsidRPr="00F8750E" w14:paraId="12E85D6C" w14:textId="77777777" w:rsidTr="00E0142A">
        <w:trPr>
          <w:cantSplit/>
        </w:trPr>
        <w:tc>
          <w:tcPr>
            <w:tcW w:w="1616" w:type="dxa"/>
            <w:tcBorders>
              <w:top w:val="nil"/>
              <w:bottom w:val="nil"/>
            </w:tcBorders>
            <w:shd w:val="clear" w:color="auto" w:fill="auto"/>
            <w:vAlign w:val="center"/>
            <w:hideMark/>
          </w:tcPr>
          <w:p w14:paraId="09A04D8D"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70" w:type="dxa"/>
            <w:tcBorders>
              <w:top w:val="nil"/>
              <w:bottom w:val="nil"/>
            </w:tcBorders>
            <w:shd w:val="clear" w:color="auto" w:fill="auto"/>
            <w:vAlign w:val="center"/>
            <w:hideMark/>
          </w:tcPr>
          <w:p w14:paraId="65CBBF03"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546BB70C"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10,9</w:t>
            </w:r>
          </w:p>
        </w:tc>
        <w:tc>
          <w:tcPr>
            <w:tcW w:w="1257" w:type="dxa"/>
            <w:tcBorders>
              <w:top w:val="nil"/>
              <w:bottom w:val="nil"/>
            </w:tcBorders>
            <w:shd w:val="clear" w:color="auto" w:fill="auto"/>
            <w:tcMar>
              <w:right w:w="198" w:type="dxa"/>
            </w:tcMar>
            <w:vAlign w:val="center"/>
          </w:tcPr>
          <w:p w14:paraId="435A22D9"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12,5</w:t>
            </w:r>
          </w:p>
        </w:tc>
        <w:tc>
          <w:tcPr>
            <w:tcW w:w="1257" w:type="dxa"/>
            <w:tcBorders>
              <w:top w:val="nil"/>
              <w:bottom w:val="nil"/>
            </w:tcBorders>
            <w:shd w:val="clear" w:color="auto" w:fill="auto"/>
            <w:tcMar>
              <w:right w:w="198" w:type="dxa"/>
            </w:tcMar>
            <w:vAlign w:val="center"/>
          </w:tcPr>
          <w:p w14:paraId="73F7B05A"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13,1</w:t>
            </w:r>
          </w:p>
        </w:tc>
        <w:tc>
          <w:tcPr>
            <w:tcW w:w="1257" w:type="dxa"/>
            <w:tcBorders>
              <w:top w:val="nil"/>
              <w:bottom w:val="nil"/>
            </w:tcBorders>
            <w:shd w:val="clear" w:color="auto" w:fill="auto"/>
            <w:tcMar>
              <w:right w:w="198" w:type="dxa"/>
            </w:tcMar>
            <w:vAlign w:val="center"/>
          </w:tcPr>
          <w:p w14:paraId="00355E84"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14,8</w:t>
            </w:r>
          </w:p>
        </w:tc>
        <w:tc>
          <w:tcPr>
            <w:tcW w:w="1164" w:type="dxa"/>
            <w:tcBorders>
              <w:top w:val="nil"/>
              <w:bottom w:val="nil"/>
            </w:tcBorders>
            <w:tcMar>
              <w:right w:w="198" w:type="dxa"/>
            </w:tcMar>
            <w:vAlign w:val="bottom"/>
          </w:tcPr>
          <w:p w14:paraId="1A779E22"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24,8</w:t>
            </w:r>
          </w:p>
        </w:tc>
        <w:tc>
          <w:tcPr>
            <w:tcW w:w="1044" w:type="dxa"/>
            <w:tcBorders>
              <w:top w:val="nil"/>
              <w:bottom w:val="nil"/>
            </w:tcBorders>
            <w:vAlign w:val="bottom"/>
          </w:tcPr>
          <w:p w14:paraId="79FA5052"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13,67</w:t>
            </w:r>
          </w:p>
        </w:tc>
      </w:tr>
      <w:tr w:rsidR="00AD2770" w:rsidRPr="00F8750E" w14:paraId="180A1A0D" w14:textId="77777777" w:rsidTr="00E0142A">
        <w:trPr>
          <w:cantSplit/>
        </w:trPr>
        <w:tc>
          <w:tcPr>
            <w:tcW w:w="1616" w:type="dxa"/>
            <w:tcBorders>
              <w:top w:val="nil"/>
            </w:tcBorders>
            <w:shd w:val="clear" w:color="auto" w:fill="auto"/>
            <w:vAlign w:val="center"/>
            <w:hideMark/>
          </w:tcPr>
          <w:p w14:paraId="7754B90B"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84BDFC6"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61D45D4F"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10,6</w:t>
            </w:r>
          </w:p>
        </w:tc>
        <w:tc>
          <w:tcPr>
            <w:tcW w:w="1257" w:type="dxa"/>
            <w:tcBorders>
              <w:top w:val="nil"/>
              <w:bottom w:val="single" w:sz="4" w:space="0" w:color="auto"/>
            </w:tcBorders>
            <w:shd w:val="clear" w:color="auto" w:fill="auto"/>
            <w:tcMar>
              <w:right w:w="198" w:type="dxa"/>
            </w:tcMar>
            <w:vAlign w:val="center"/>
          </w:tcPr>
          <w:p w14:paraId="2B0C8A40"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11,9</w:t>
            </w:r>
          </w:p>
        </w:tc>
        <w:tc>
          <w:tcPr>
            <w:tcW w:w="1257" w:type="dxa"/>
            <w:tcBorders>
              <w:top w:val="nil"/>
              <w:bottom w:val="single" w:sz="4" w:space="0" w:color="auto"/>
            </w:tcBorders>
            <w:shd w:val="clear" w:color="auto" w:fill="auto"/>
            <w:tcMar>
              <w:right w:w="198" w:type="dxa"/>
            </w:tcMar>
            <w:vAlign w:val="center"/>
          </w:tcPr>
          <w:p w14:paraId="1B2077F8"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12,0</w:t>
            </w:r>
          </w:p>
        </w:tc>
        <w:tc>
          <w:tcPr>
            <w:tcW w:w="1257" w:type="dxa"/>
            <w:tcBorders>
              <w:top w:val="nil"/>
              <w:bottom w:val="single" w:sz="4" w:space="0" w:color="auto"/>
            </w:tcBorders>
            <w:shd w:val="clear" w:color="auto" w:fill="auto"/>
            <w:tcMar>
              <w:right w:w="198" w:type="dxa"/>
            </w:tcMar>
            <w:vAlign w:val="center"/>
          </w:tcPr>
          <w:p w14:paraId="47A719D8"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13,4</w:t>
            </w:r>
          </w:p>
        </w:tc>
        <w:tc>
          <w:tcPr>
            <w:tcW w:w="1164" w:type="dxa"/>
            <w:tcBorders>
              <w:top w:val="nil"/>
              <w:bottom w:val="single" w:sz="4" w:space="0" w:color="auto"/>
            </w:tcBorders>
            <w:tcMar>
              <w:right w:w="198" w:type="dxa"/>
            </w:tcMar>
            <w:vAlign w:val="bottom"/>
          </w:tcPr>
          <w:p w14:paraId="70974882"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23,7</w:t>
            </w:r>
          </w:p>
        </w:tc>
        <w:tc>
          <w:tcPr>
            <w:tcW w:w="1044" w:type="dxa"/>
            <w:tcBorders>
              <w:top w:val="nil"/>
              <w:bottom w:val="single" w:sz="4" w:space="0" w:color="auto"/>
            </w:tcBorders>
            <w:vAlign w:val="bottom"/>
          </w:tcPr>
          <w:p w14:paraId="76C5A9A5"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12,76</w:t>
            </w:r>
          </w:p>
        </w:tc>
      </w:tr>
      <w:tr w:rsidR="00AD2770" w:rsidRPr="00F8750E" w14:paraId="2D5013B9" w14:textId="77777777" w:rsidTr="00E0142A">
        <w:trPr>
          <w:cantSplit/>
        </w:trPr>
        <w:tc>
          <w:tcPr>
            <w:tcW w:w="1616" w:type="dxa"/>
            <w:tcBorders>
              <w:bottom w:val="nil"/>
            </w:tcBorders>
            <w:shd w:val="clear" w:color="auto" w:fill="auto"/>
            <w:vAlign w:val="center"/>
            <w:hideMark/>
          </w:tcPr>
          <w:p w14:paraId="569628FB"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9AF113B"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2C34DB6D"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17,0</w:t>
            </w:r>
          </w:p>
        </w:tc>
        <w:tc>
          <w:tcPr>
            <w:tcW w:w="1257" w:type="dxa"/>
            <w:tcBorders>
              <w:bottom w:val="nil"/>
            </w:tcBorders>
            <w:shd w:val="clear" w:color="auto" w:fill="auto"/>
            <w:tcMar>
              <w:right w:w="198" w:type="dxa"/>
            </w:tcMar>
            <w:vAlign w:val="center"/>
          </w:tcPr>
          <w:p w14:paraId="02D2BA05"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18,7</w:t>
            </w:r>
          </w:p>
        </w:tc>
        <w:tc>
          <w:tcPr>
            <w:tcW w:w="1257" w:type="dxa"/>
            <w:tcBorders>
              <w:bottom w:val="nil"/>
            </w:tcBorders>
            <w:shd w:val="clear" w:color="auto" w:fill="auto"/>
            <w:tcMar>
              <w:right w:w="198" w:type="dxa"/>
            </w:tcMar>
            <w:vAlign w:val="center"/>
          </w:tcPr>
          <w:p w14:paraId="693707FD"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18,7</w:t>
            </w:r>
          </w:p>
        </w:tc>
        <w:tc>
          <w:tcPr>
            <w:tcW w:w="1257" w:type="dxa"/>
            <w:tcBorders>
              <w:bottom w:val="nil"/>
            </w:tcBorders>
            <w:shd w:val="clear" w:color="auto" w:fill="auto"/>
            <w:tcMar>
              <w:right w:w="198" w:type="dxa"/>
            </w:tcMar>
            <w:vAlign w:val="center"/>
          </w:tcPr>
          <w:p w14:paraId="7F3A5B43"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13,6</w:t>
            </w:r>
          </w:p>
        </w:tc>
        <w:tc>
          <w:tcPr>
            <w:tcW w:w="1164" w:type="dxa"/>
            <w:tcBorders>
              <w:bottom w:val="nil"/>
            </w:tcBorders>
            <w:tcMar>
              <w:right w:w="198" w:type="dxa"/>
            </w:tcMar>
            <w:vAlign w:val="bottom"/>
          </w:tcPr>
          <w:p w14:paraId="7CCC0ED3"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25,1</w:t>
            </w:r>
          </w:p>
        </w:tc>
        <w:tc>
          <w:tcPr>
            <w:tcW w:w="1044" w:type="dxa"/>
            <w:tcBorders>
              <w:bottom w:val="nil"/>
            </w:tcBorders>
            <w:vAlign w:val="bottom"/>
          </w:tcPr>
          <w:p w14:paraId="3B61ADAA"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14,79</w:t>
            </w:r>
          </w:p>
        </w:tc>
      </w:tr>
      <w:tr w:rsidR="00AD2770" w:rsidRPr="00F8750E" w14:paraId="459DB3F3" w14:textId="77777777" w:rsidTr="00E0142A">
        <w:trPr>
          <w:cantSplit/>
        </w:trPr>
        <w:tc>
          <w:tcPr>
            <w:tcW w:w="1616" w:type="dxa"/>
            <w:tcBorders>
              <w:top w:val="nil"/>
              <w:bottom w:val="nil"/>
            </w:tcBorders>
            <w:shd w:val="clear" w:color="auto" w:fill="auto"/>
            <w:vAlign w:val="center"/>
            <w:hideMark/>
          </w:tcPr>
          <w:p w14:paraId="74116630"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70" w:type="dxa"/>
            <w:tcBorders>
              <w:top w:val="nil"/>
              <w:bottom w:val="nil"/>
            </w:tcBorders>
            <w:shd w:val="clear" w:color="auto" w:fill="auto"/>
            <w:vAlign w:val="center"/>
            <w:hideMark/>
          </w:tcPr>
          <w:p w14:paraId="5A8A324D"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02B89F59"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18,9</w:t>
            </w:r>
          </w:p>
        </w:tc>
        <w:tc>
          <w:tcPr>
            <w:tcW w:w="1257" w:type="dxa"/>
            <w:tcBorders>
              <w:top w:val="nil"/>
              <w:bottom w:val="nil"/>
            </w:tcBorders>
            <w:shd w:val="clear" w:color="auto" w:fill="auto"/>
            <w:tcMar>
              <w:right w:w="198" w:type="dxa"/>
            </w:tcMar>
            <w:vAlign w:val="center"/>
          </w:tcPr>
          <w:p w14:paraId="7FC5D7F8"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20,8</w:t>
            </w:r>
          </w:p>
        </w:tc>
        <w:tc>
          <w:tcPr>
            <w:tcW w:w="1257" w:type="dxa"/>
            <w:tcBorders>
              <w:top w:val="nil"/>
              <w:bottom w:val="nil"/>
            </w:tcBorders>
            <w:shd w:val="clear" w:color="auto" w:fill="auto"/>
            <w:tcMar>
              <w:right w:w="198" w:type="dxa"/>
            </w:tcMar>
            <w:vAlign w:val="center"/>
          </w:tcPr>
          <w:p w14:paraId="63FB3F9A"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20,8</w:t>
            </w:r>
          </w:p>
        </w:tc>
        <w:tc>
          <w:tcPr>
            <w:tcW w:w="1257" w:type="dxa"/>
            <w:tcBorders>
              <w:top w:val="nil"/>
              <w:bottom w:val="nil"/>
            </w:tcBorders>
            <w:shd w:val="clear" w:color="auto" w:fill="auto"/>
            <w:tcMar>
              <w:right w:w="198" w:type="dxa"/>
            </w:tcMar>
            <w:vAlign w:val="center"/>
          </w:tcPr>
          <w:p w14:paraId="38C3E71D"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15,8</w:t>
            </w:r>
          </w:p>
        </w:tc>
        <w:tc>
          <w:tcPr>
            <w:tcW w:w="1164" w:type="dxa"/>
            <w:tcBorders>
              <w:top w:val="nil"/>
              <w:bottom w:val="nil"/>
            </w:tcBorders>
            <w:tcMar>
              <w:right w:w="198" w:type="dxa"/>
            </w:tcMar>
            <w:vAlign w:val="bottom"/>
          </w:tcPr>
          <w:p w14:paraId="4E861A27"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27,8</w:t>
            </w:r>
          </w:p>
        </w:tc>
        <w:tc>
          <w:tcPr>
            <w:tcW w:w="1044" w:type="dxa"/>
            <w:tcBorders>
              <w:top w:val="nil"/>
              <w:bottom w:val="nil"/>
            </w:tcBorders>
            <w:vAlign w:val="bottom"/>
          </w:tcPr>
          <w:p w14:paraId="09A6231D"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17,41</w:t>
            </w:r>
          </w:p>
        </w:tc>
      </w:tr>
      <w:tr w:rsidR="00AD2770" w:rsidRPr="00F8750E" w14:paraId="47240C7D" w14:textId="77777777" w:rsidTr="00E0142A">
        <w:trPr>
          <w:cantSplit/>
        </w:trPr>
        <w:tc>
          <w:tcPr>
            <w:tcW w:w="1616" w:type="dxa"/>
            <w:tcBorders>
              <w:top w:val="nil"/>
            </w:tcBorders>
            <w:shd w:val="clear" w:color="auto" w:fill="auto"/>
            <w:vAlign w:val="center"/>
            <w:hideMark/>
          </w:tcPr>
          <w:p w14:paraId="4E0D55C1"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09FBD34"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3B2A69E7"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17,9</w:t>
            </w:r>
          </w:p>
        </w:tc>
        <w:tc>
          <w:tcPr>
            <w:tcW w:w="1257" w:type="dxa"/>
            <w:tcBorders>
              <w:top w:val="nil"/>
              <w:bottom w:val="single" w:sz="4" w:space="0" w:color="auto"/>
            </w:tcBorders>
            <w:shd w:val="clear" w:color="auto" w:fill="auto"/>
            <w:tcMar>
              <w:right w:w="198" w:type="dxa"/>
            </w:tcMar>
            <w:vAlign w:val="center"/>
          </w:tcPr>
          <w:p w14:paraId="652DA00D"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19,7</w:t>
            </w:r>
          </w:p>
        </w:tc>
        <w:tc>
          <w:tcPr>
            <w:tcW w:w="1257" w:type="dxa"/>
            <w:tcBorders>
              <w:top w:val="nil"/>
              <w:bottom w:val="single" w:sz="4" w:space="0" w:color="auto"/>
            </w:tcBorders>
            <w:shd w:val="clear" w:color="auto" w:fill="auto"/>
            <w:tcMar>
              <w:right w:w="198" w:type="dxa"/>
            </w:tcMar>
            <w:vAlign w:val="center"/>
          </w:tcPr>
          <w:p w14:paraId="22620A76"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19,7</w:t>
            </w:r>
          </w:p>
        </w:tc>
        <w:tc>
          <w:tcPr>
            <w:tcW w:w="1257" w:type="dxa"/>
            <w:tcBorders>
              <w:top w:val="nil"/>
              <w:bottom w:val="single" w:sz="4" w:space="0" w:color="auto"/>
            </w:tcBorders>
            <w:shd w:val="clear" w:color="auto" w:fill="auto"/>
            <w:tcMar>
              <w:right w:w="198" w:type="dxa"/>
            </w:tcMar>
            <w:vAlign w:val="center"/>
          </w:tcPr>
          <w:p w14:paraId="26380E63"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14,6</w:t>
            </w:r>
          </w:p>
        </w:tc>
        <w:tc>
          <w:tcPr>
            <w:tcW w:w="1164" w:type="dxa"/>
            <w:tcBorders>
              <w:top w:val="nil"/>
              <w:bottom w:val="single" w:sz="4" w:space="0" w:color="auto"/>
            </w:tcBorders>
            <w:tcMar>
              <w:right w:w="198" w:type="dxa"/>
            </w:tcMar>
            <w:vAlign w:val="bottom"/>
          </w:tcPr>
          <w:p w14:paraId="4F8CA44F"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26,3</w:t>
            </w:r>
          </w:p>
        </w:tc>
        <w:tc>
          <w:tcPr>
            <w:tcW w:w="1044" w:type="dxa"/>
            <w:tcBorders>
              <w:top w:val="nil"/>
              <w:bottom w:val="single" w:sz="4" w:space="0" w:color="auto"/>
            </w:tcBorders>
            <w:vAlign w:val="bottom"/>
          </w:tcPr>
          <w:p w14:paraId="61885B51"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15,99</w:t>
            </w:r>
          </w:p>
        </w:tc>
      </w:tr>
      <w:tr w:rsidR="00AD2770" w:rsidRPr="00F8750E" w14:paraId="1B80174F" w14:textId="77777777" w:rsidTr="00E0142A">
        <w:trPr>
          <w:cantSplit/>
        </w:trPr>
        <w:tc>
          <w:tcPr>
            <w:tcW w:w="1616" w:type="dxa"/>
            <w:tcBorders>
              <w:bottom w:val="nil"/>
            </w:tcBorders>
            <w:shd w:val="clear" w:color="auto" w:fill="auto"/>
            <w:vAlign w:val="center"/>
            <w:hideMark/>
          </w:tcPr>
          <w:p w14:paraId="4CFFFDFD"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3BF9FF1"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967898A"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14,4</w:t>
            </w:r>
          </w:p>
        </w:tc>
        <w:tc>
          <w:tcPr>
            <w:tcW w:w="1257" w:type="dxa"/>
            <w:tcBorders>
              <w:bottom w:val="nil"/>
            </w:tcBorders>
            <w:shd w:val="clear" w:color="auto" w:fill="auto"/>
            <w:tcMar>
              <w:right w:w="198" w:type="dxa"/>
            </w:tcMar>
            <w:vAlign w:val="center"/>
          </w:tcPr>
          <w:p w14:paraId="54143452"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13,7</w:t>
            </w:r>
          </w:p>
        </w:tc>
        <w:tc>
          <w:tcPr>
            <w:tcW w:w="1257" w:type="dxa"/>
            <w:tcBorders>
              <w:bottom w:val="nil"/>
            </w:tcBorders>
            <w:shd w:val="clear" w:color="auto" w:fill="auto"/>
            <w:tcMar>
              <w:right w:w="198" w:type="dxa"/>
            </w:tcMar>
            <w:vAlign w:val="center"/>
          </w:tcPr>
          <w:p w14:paraId="262808AE"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13,4</w:t>
            </w:r>
          </w:p>
        </w:tc>
        <w:tc>
          <w:tcPr>
            <w:tcW w:w="1257" w:type="dxa"/>
            <w:tcBorders>
              <w:bottom w:val="nil"/>
            </w:tcBorders>
            <w:shd w:val="clear" w:color="auto" w:fill="auto"/>
            <w:tcMar>
              <w:right w:w="198" w:type="dxa"/>
            </w:tcMar>
            <w:vAlign w:val="center"/>
          </w:tcPr>
          <w:p w14:paraId="68E1BB59"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18,1</w:t>
            </w:r>
          </w:p>
        </w:tc>
        <w:tc>
          <w:tcPr>
            <w:tcW w:w="1164" w:type="dxa"/>
            <w:tcBorders>
              <w:bottom w:val="nil"/>
            </w:tcBorders>
            <w:tcMar>
              <w:right w:w="198" w:type="dxa"/>
            </w:tcMar>
            <w:vAlign w:val="bottom"/>
          </w:tcPr>
          <w:p w14:paraId="36DD31C1"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23,2</w:t>
            </w:r>
          </w:p>
        </w:tc>
        <w:tc>
          <w:tcPr>
            <w:tcW w:w="1044" w:type="dxa"/>
            <w:tcBorders>
              <w:bottom w:val="nil"/>
            </w:tcBorders>
            <w:vAlign w:val="bottom"/>
          </w:tcPr>
          <w:p w14:paraId="5ECA8C95"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14,56</w:t>
            </w:r>
          </w:p>
        </w:tc>
      </w:tr>
      <w:tr w:rsidR="00AD2770" w:rsidRPr="00F8750E" w14:paraId="1E510949" w14:textId="77777777" w:rsidTr="00E0142A">
        <w:trPr>
          <w:cantSplit/>
        </w:trPr>
        <w:tc>
          <w:tcPr>
            <w:tcW w:w="1616" w:type="dxa"/>
            <w:tcBorders>
              <w:top w:val="nil"/>
              <w:bottom w:val="nil"/>
            </w:tcBorders>
            <w:shd w:val="clear" w:color="auto" w:fill="auto"/>
            <w:vAlign w:val="center"/>
            <w:hideMark/>
          </w:tcPr>
          <w:p w14:paraId="1C0AE9C0"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70" w:type="dxa"/>
            <w:tcBorders>
              <w:top w:val="nil"/>
              <w:bottom w:val="nil"/>
            </w:tcBorders>
            <w:shd w:val="clear" w:color="auto" w:fill="auto"/>
            <w:vAlign w:val="center"/>
            <w:hideMark/>
          </w:tcPr>
          <w:p w14:paraId="69B61921"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09EEF18A"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16,9</w:t>
            </w:r>
          </w:p>
        </w:tc>
        <w:tc>
          <w:tcPr>
            <w:tcW w:w="1257" w:type="dxa"/>
            <w:tcBorders>
              <w:top w:val="nil"/>
              <w:bottom w:val="nil"/>
            </w:tcBorders>
            <w:shd w:val="clear" w:color="auto" w:fill="auto"/>
            <w:tcMar>
              <w:right w:w="198" w:type="dxa"/>
            </w:tcMar>
            <w:vAlign w:val="center"/>
          </w:tcPr>
          <w:p w14:paraId="2EB4F9D9"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15,6</w:t>
            </w:r>
          </w:p>
        </w:tc>
        <w:tc>
          <w:tcPr>
            <w:tcW w:w="1257" w:type="dxa"/>
            <w:tcBorders>
              <w:top w:val="nil"/>
              <w:bottom w:val="nil"/>
            </w:tcBorders>
            <w:shd w:val="clear" w:color="auto" w:fill="auto"/>
            <w:tcMar>
              <w:right w:w="198" w:type="dxa"/>
            </w:tcMar>
            <w:vAlign w:val="center"/>
          </w:tcPr>
          <w:p w14:paraId="6FE1D4F1"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14,6</w:t>
            </w:r>
          </w:p>
        </w:tc>
        <w:tc>
          <w:tcPr>
            <w:tcW w:w="1257" w:type="dxa"/>
            <w:tcBorders>
              <w:top w:val="nil"/>
              <w:bottom w:val="nil"/>
            </w:tcBorders>
            <w:shd w:val="clear" w:color="auto" w:fill="auto"/>
            <w:tcMar>
              <w:right w:w="198" w:type="dxa"/>
            </w:tcMar>
            <w:vAlign w:val="center"/>
          </w:tcPr>
          <w:p w14:paraId="45B31CF5"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19,2</w:t>
            </w:r>
          </w:p>
        </w:tc>
        <w:tc>
          <w:tcPr>
            <w:tcW w:w="1164" w:type="dxa"/>
            <w:tcBorders>
              <w:top w:val="nil"/>
              <w:bottom w:val="nil"/>
            </w:tcBorders>
            <w:tcMar>
              <w:right w:w="198" w:type="dxa"/>
            </w:tcMar>
            <w:vAlign w:val="bottom"/>
          </w:tcPr>
          <w:p w14:paraId="036AC324"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25,1</w:t>
            </w:r>
          </w:p>
        </w:tc>
        <w:tc>
          <w:tcPr>
            <w:tcW w:w="1044" w:type="dxa"/>
            <w:tcBorders>
              <w:top w:val="nil"/>
              <w:bottom w:val="nil"/>
            </w:tcBorders>
            <w:vAlign w:val="bottom"/>
          </w:tcPr>
          <w:p w14:paraId="31CCF147"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15,55</w:t>
            </w:r>
          </w:p>
        </w:tc>
      </w:tr>
      <w:tr w:rsidR="00AD2770" w:rsidRPr="00F8750E" w14:paraId="150814F7" w14:textId="77777777" w:rsidTr="00E0142A">
        <w:trPr>
          <w:cantSplit/>
        </w:trPr>
        <w:tc>
          <w:tcPr>
            <w:tcW w:w="1616" w:type="dxa"/>
            <w:tcBorders>
              <w:top w:val="nil"/>
            </w:tcBorders>
            <w:shd w:val="clear" w:color="auto" w:fill="auto"/>
            <w:vAlign w:val="center"/>
            <w:hideMark/>
          </w:tcPr>
          <w:p w14:paraId="25DDFCDA"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03A0E09"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5E395D1D"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15,5</w:t>
            </w:r>
          </w:p>
        </w:tc>
        <w:tc>
          <w:tcPr>
            <w:tcW w:w="1257" w:type="dxa"/>
            <w:tcBorders>
              <w:top w:val="nil"/>
              <w:bottom w:val="single" w:sz="4" w:space="0" w:color="auto"/>
            </w:tcBorders>
            <w:shd w:val="clear" w:color="auto" w:fill="auto"/>
            <w:tcMar>
              <w:right w:w="198" w:type="dxa"/>
            </w:tcMar>
            <w:vAlign w:val="center"/>
          </w:tcPr>
          <w:p w14:paraId="59B60650"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14,6</w:t>
            </w:r>
          </w:p>
        </w:tc>
        <w:tc>
          <w:tcPr>
            <w:tcW w:w="1257" w:type="dxa"/>
            <w:tcBorders>
              <w:top w:val="nil"/>
              <w:bottom w:val="single" w:sz="4" w:space="0" w:color="auto"/>
            </w:tcBorders>
            <w:shd w:val="clear" w:color="auto" w:fill="auto"/>
            <w:tcMar>
              <w:right w:w="198" w:type="dxa"/>
            </w:tcMar>
            <w:vAlign w:val="center"/>
          </w:tcPr>
          <w:p w14:paraId="371D10AB"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13,9</w:t>
            </w:r>
          </w:p>
        </w:tc>
        <w:tc>
          <w:tcPr>
            <w:tcW w:w="1257" w:type="dxa"/>
            <w:tcBorders>
              <w:top w:val="nil"/>
              <w:bottom w:val="single" w:sz="4" w:space="0" w:color="auto"/>
            </w:tcBorders>
            <w:shd w:val="clear" w:color="auto" w:fill="auto"/>
            <w:tcMar>
              <w:right w:w="198" w:type="dxa"/>
            </w:tcMar>
            <w:vAlign w:val="center"/>
          </w:tcPr>
          <w:p w14:paraId="71152F48"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18,6</w:t>
            </w:r>
          </w:p>
        </w:tc>
        <w:tc>
          <w:tcPr>
            <w:tcW w:w="1164" w:type="dxa"/>
            <w:tcBorders>
              <w:top w:val="nil"/>
              <w:bottom w:val="single" w:sz="4" w:space="0" w:color="auto"/>
            </w:tcBorders>
            <w:tcMar>
              <w:right w:w="198" w:type="dxa"/>
            </w:tcMar>
            <w:vAlign w:val="bottom"/>
          </w:tcPr>
          <w:p w14:paraId="54C3E214"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24,1</w:t>
            </w:r>
          </w:p>
        </w:tc>
        <w:tc>
          <w:tcPr>
            <w:tcW w:w="1044" w:type="dxa"/>
            <w:tcBorders>
              <w:top w:val="nil"/>
              <w:bottom w:val="single" w:sz="4" w:space="0" w:color="auto"/>
            </w:tcBorders>
            <w:vAlign w:val="bottom"/>
          </w:tcPr>
          <w:p w14:paraId="79C4FC18"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15,01</w:t>
            </w:r>
          </w:p>
        </w:tc>
      </w:tr>
      <w:tr w:rsidR="00AD2770" w:rsidRPr="00F8750E" w14:paraId="709D1ED9" w14:textId="77777777" w:rsidTr="00E0142A">
        <w:trPr>
          <w:cantSplit/>
        </w:trPr>
        <w:tc>
          <w:tcPr>
            <w:tcW w:w="1616" w:type="dxa"/>
            <w:tcBorders>
              <w:bottom w:val="nil"/>
            </w:tcBorders>
            <w:shd w:val="clear" w:color="auto" w:fill="auto"/>
            <w:vAlign w:val="center"/>
            <w:hideMark/>
          </w:tcPr>
          <w:p w14:paraId="7218FF1A"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3FF6B33"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8C06CF4"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10,7</w:t>
            </w:r>
          </w:p>
        </w:tc>
        <w:tc>
          <w:tcPr>
            <w:tcW w:w="1257" w:type="dxa"/>
            <w:tcBorders>
              <w:bottom w:val="nil"/>
            </w:tcBorders>
            <w:shd w:val="clear" w:color="auto" w:fill="auto"/>
            <w:tcMar>
              <w:right w:w="198" w:type="dxa"/>
            </w:tcMar>
            <w:vAlign w:val="center"/>
          </w:tcPr>
          <w:p w14:paraId="492095EC"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10,9</w:t>
            </w:r>
          </w:p>
        </w:tc>
        <w:tc>
          <w:tcPr>
            <w:tcW w:w="1257" w:type="dxa"/>
            <w:tcBorders>
              <w:bottom w:val="nil"/>
            </w:tcBorders>
            <w:shd w:val="clear" w:color="auto" w:fill="auto"/>
            <w:tcMar>
              <w:right w:w="198" w:type="dxa"/>
            </w:tcMar>
            <w:vAlign w:val="center"/>
          </w:tcPr>
          <w:p w14:paraId="02244AF1"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w:t>
            </w:r>
          </w:p>
        </w:tc>
        <w:tc>
          <w:tcPr>
            <w:tcW w:w="1257" w:type="dxa"/>
            <w:tcBorders>
              <w:bottom w:val="nil"/>
            </w:tcBorders>
            <w:shd w:val="clear" w:color="auto" w:fill="auto"/>
            <w:tcMar>
              <w:right w:w="198" w:type="dxa"/>
            </w:tcMar>
            <w:vAlign w:val="center"/>
          </w:tcPr>
          <w:p w14:paraId="455BA89D"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8,4</w:t>
            </w:r>
          </w:p>
        </w:tc>
        <w:tc>
          <w:tcPr>
            <w:tcW w:w="1164" w:type="dxa"/>
            <w:tcBorders>
              <w:bottom w:val="nil"/>
            </w:tcBorders>
            <w:tcMar>
              <w:right w:w="198" w:type="dxa"/>
            </w:tcMar>
            <w:vAlign w:val="bottom"/>
          </w:tcPr>
          <w:p w14:paraId="68605731"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11,1</w:t>
            </w:r>
          </w:p>
        </w:tc>
        <w:tc>
          <w:tcPr>
            <w:tcW w:w="1044" w:type="dxa"/>
            <w:tcBorders>
              <w:bottom w:val="nil"/>
            </w:tcBorders>
            <w:vAlign w:val="bottom"/>
          </w:tcPr>
          <w:p w14:paraId="52FDE092"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9,17</w:t>
            </w:r>
          </w:p>
        </w:tc>
      </w:tr>
      <w:tr w:rsidR="00AD2770" w:rsidRPr="00F8750E" w14:paraId="13C60EA9" w14:textId="77777777" w:rsidTr="00E0142A">
        <w:trPr>
          <w:cantSplit/>
        </w:trPr>
        <w:tc>
          <w:tcPr>
            <w:tcW w:w="1616" w:type="dxa"/>
            <w:tcBorders>
              <w:top w:val="nil"/>
              <w:bottom w:val="nil"/>
            </w:tcBorders>
            <w:shd w:val="clear" w:color="auto" w:fill="auto"/>
            <w:vAlign w:val="center"/>
            <w:hideMark/>
          </w:tcPr>
          <w:p w14:paraId="56B5548E"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70" w:type="dxa"/>
            <w:tcBorders>
              <w:top w:val="nil"/>
              <w:bottom w:val="nil"/>
            </w:tcBorders>
            <w:shd w:val="clear" w:color="auto" w:fill="auto"/>
            <w:vAlign w:val="center"/>
            <w:hideMark/>
          </w:tcPr>
          <w:p w14:paraId="0579B0D1"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2881049D"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9,8</w:t>
            </w:r>
          </w:p>
        </w:tc>
        <w:tc>
          <w:tcPr>
            <w:tcW w:w="1257" w:type="dxa"/>
            <w:tcBorders>
              <w:top w:val="nil"/>
              <w:bottom w:val="nil"/>
            </w:tcBorders>
            <w:shd w:val="clear" w:color="auto" w:fill="auto"/>
            <w:tcMar>
              <w:right w:w="198" w:type="dxa"/>
            </w:tcMar>
            <w:vAlign w:val="center"/>
          </w:tcPr>
          <w:p w14:paraId="789AC7D5"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9,3</w:t>
            </w:r>
          </w:p>
        </w:tc>
        <w:tc>
          <w:tcPr>
            <w:tcW w:w="1257" w:type="dxa"/>
            <w:tcBorders>
              <w:top w:val="nil"/>
              <w:bottom w:val="nil"/>
            </w:tcBorders>
            <w:shd w:val="clear" w:color="auto" w:fill="auto"/>
            <w:tcMar>
              <w:right w:w="198" w:type="dxa"/>
            </w:tcMar>
            <w:vAlign w:val="center"/>
          </w:tcPr>
          <w:p w14:paraId="64F13D8C"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w:t>
            </w:r>
          </w:p>
        </w:tc>
        <w:tc>
          <w:tcPr>
            <w:tcW w:w="1257" w:type="dxa"/>
            <w:tcBorders>
              <w:top w:val="nil"/>
              <w:bottom w:val="nil"/>
            </w:tcBorders>
            <w:shd w:val="clear" w:color="auto" w:fill="auto"/>
            <w:tcMar>
              <w:right w:w="198" w:type="dxa"/>
            </w:tcMar>
            <w:vAlign w:val="center"/>
          </w:tcPr>
          <w:p w14:paraId="15D317C7"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8,8</w:t>
            </w:r>
          </w:p>
        </w:tc>
        <w:tc>
          <w:tcPr>
            <w:tcW w:w="1164" w:type="dxa"/>
            <w:tcBorders>
              <w:top w:val="nil"/>
              <w:bottom w:val="nil"/>
            </w:tcBorders>
            <w:tcMar>
              <w:right w:w="198" w:type="dxa"/>
            </w:tcMar>
            <w:vAlign w:val="bottom"/>
          </w:tcPr>
          <w:p w14:paraId="5E43E0B1"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10,3</w:t>
            </w:r>
          </w:p>
        </w:tc>
        <w:tc>
          <w:tcPr>
            <w:tcW w:w="1044" w:type="dxa"/>
            <w:tcBorders>
              <w:top w:val="nil"/>
              <w:bottom w:val="nil"/>
            </w:tcBorders>
            <w:vAlign w:val="bottom"/>
          </w:tcPr>
          <w:p w14:paraId="6D0FD75D"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10,01</w:t>
            </w:r>
          </w:p>
        </w:tc>
      </w:tr>
      <w:tr w:rsidR="00AD2770" w:rsidRPr="00F8750E" w14:paraId="55090D81" w14:textId="77777777" w:rsidTr="00E0142A">
        <w:trPr>
          <w:cantSplit/>
        </w:trPr>
        <w:tc>
          <w:tcPr>
            <w:tcW w:w="1616" w:type="dxa"/>
            <w:tcBorders>
              <w:top w:val="nil"/>
              <w:bottom w:val="single" w:sz="4" w:space="0" w:color="auto"/>
            </w:tcBorders>
            <w:shd w:val="clear" w:color="auto" w:fill="auto"/>
            <w:vAlign w:val="center"/>
            <w:hideMark/>
          </w:tcPr>
          <w:p w14:paraId="302D373F"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1AD3B29"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7DC37479"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10,3</w:t>
            </w:r>
          </w:p>
        </w:tc>
        <w:tc>
          <w:tcPr>
            <w:tcW w:w="1257" w:type="dxa"/>
            <w:tcBorders>
              <w:top w:val="nil"/>
              <w:bottom w:val="single" w:sz="4" w:space="0" w:color="auto"/>
            </w:tcBorders>
            <w:shd w:val="clear" w:color="auto" w:fill="auto"/>
            <w:tcMar>
              <w:right w:w="198" w:type="dxa"/>
            </w:tcMar>
            <w:vAlign w:val="center"/>
          </w:tcPr>
          <w:p w14:paraId="4E584B54"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10,1</w:t>
            </w:r>
          </w:p>
        </w:tc>
        <w:tc>
          <w:tcPr>
            <w:tcW w:w="1257" w:type="dxa"/>
            <w:tcBorders>
              <w:top w:val="nil"/>
              <w:bottom w:val="single" w:sz="4" w:space="0" w:color="auto"/>
            </w:tcBorders>
            <w:shd w:val="clear" w:color="auto" w:fill="auto"/>
            <w:tcMar>
              <w:right w:w="198" w:type="dxa"/>
            </w:tcMar>
            <w:vAlign w:val="center"/>
          </w:tcPr>
          <w:p w14:paraId="2C4EBBA5"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w:t>
            </w:r>
          </w:p>
        </w:tc>
        <w:tc>
          <w:tcPr>
            <w:tcW w:w="1257" w:type="dxa"/>
            <w:tcBorders>
              <w:top w:val="nil"/>
              <w:bottom w:val="single" w:sz="4" w:space="0" w:color="auto"/>
            </w:tcBorders>
            <w:shd w:val="clear" w:color="auto" w:fill="auto"/>
            <w:tcMar>
              <w:right w:w="198" w:type="dxa"/>
            </w:tcMar>
            <w:vAlign w:val="center"/>
          </w:tcPr>
          <w:p w14:paraId="63817285"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8,6</w:t>
            </w:r>
          </w:p>
        </w:tc>
        <w:tc>
          <w:tcPr>
            <w:tcW w:w="1164" w:type="dxa"/>
            <w:tcBorders>
              <w:top w:val="nil"/>
              <w:bottom w:val="single" w:sz="4" w:space="0" w:color="auto"/>
            </w:tcBorders>
            <w:tcMar>
              <w:right w:w="198" w:type="dxa"/>
            </w:tcMar>
            <w:vAlign w:val="bottom"/>
          </w:tcPr>
          <w:p w14:paraId="78134064"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10,7</w:t>
            </w:r>
          </w:p>
        </w:tc>
        <w:tc>
          <w:tcPr>
            <w:tcW w:w="1044" w:type="dxa"/>
            <w:tcBorders>
              <w:top w:val="nil"/>
              <w:bottom w:val="single" w:sz="4" w:space="0" w:color="auto"/>
            </w:tcBorders>
            <w:vAlign w:val="bottom"/>
          </w:tcPr>
          <w:p w14:paraId="159A21A2"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9,59</w:t>
            </w:r>
          </w:p>
        </w:tc>
      </w:tr>
      <w:tr w:rsidR="00AD2770" w:rsidRPr="00F8750E" w14:paraId="501970E9" w14:textId="77777777" w:rsidTr="00E0142A">
        <w:trPr>
          <w:cantSplit/>
        </w:trPr>
        <w:tc>
          <w:tcPr>
            <w:tcW w:w="1616" w:type="dxa"/>
            <w:tcBorders>
              <w:bottom w:val="nil"/>
            </w:tcBorders>
            <w:shd w:val="clear" w:color="auto" w:fill="auto"/>
            <w:vAlign w:val="center"/>
            <w:hideMark/>
          </w:tcPr>
          <w:p w14:paraId="5757FCE8"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658E3176"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1B0C6C43"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14,3</w:t>
            </w:r>
          </w:p>
        </w:tc>
        <w:tc>
          <w:tcPr>
            <w:tcW w:w="1257" w:type="dxa"/>
            <w:tcBorders>
              <w:bottom w:val="nil"/>
            </w:tcBorders>
            <w:shd w:val="clear" w:color="auto" w:fill="auto"/>
            <w:tcMar>
              <w:right w:w="198" w:type="dxa"/>
            </w:tcMar>
            <w:vAlign w:val="center"/>
          </w:tcPr>
          <w:p w14:paraId="46A20B80"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15,4</w:t>
            </w:r>
          </w:p>
        </w:tc>
        <w:tc>
          <w:tcPr>
            <w:tcW w:w="1257" w:type="dxa"/>
            <w:tcBorders>
              <w:bottom w:val="nil"/>
            </w:tcBorders>
            <w:shd w:val="clear" w:color="auto" w:fill="auto"/>
            <w:tcMar>
              <w:right w:w="198" w:type="dxa"/>
            </w:tcMar>
            <w:vAlign w:val="center"/>
          </w:tcPr>
          <w:p w14:paraId="519FFA13"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7,8</w:t>
            </w:r>
          </w:p>
        </w:tc>
        <w:tc>
          <w:tcPr>
            <w:tcW w:w="1257" w:type="dxa"/>
            <w:tcBorders>
              <w:bottom w:val="nil"/>
            </w:tcBorders>
            <w:shd w:val="clear" w:color="auto" w:fill="auto"/>
            <w:tcMar>
              <w:right w:w="198" w:type="dxa"/>
            </w:tcMar>
            <w:vAlign w:val="center"/>
          </w:tcPr>
          <w:p w14:paraId="01499D2C"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6,6</w:t>
            </w:r>
          </w:p>
        </w:tc>
        <w:tc>
          <w:tcPr>
            <w:tcW w:w="1164" w:type="dxa"/>
            <w:tcBorders>
              <w:bottom w:val="nil"/>
            </w:tcBorders>
            <w:tcMar>
              <w:right w:w="198" w:type="dxa"/>
            </w:tcMar>
            <w:vAlign w:val="bottom"/>
          </w:tcPr>
          <w:p w14:paraId="001F548A"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20,3</w:t>
            </w:r>
          </w:p>
        </w:tc>
        <w:tc>
          <w:tcPr>
            <w:tcW w:w="1044" w:type="dxa"/>
            <w:tcBorders>
              <w:bottom w:val="nil"/>
            </w:tcBorders>
            <w:vAlign w:val="bottom"/>
          </w:tcPr>
          <w:p w14:paraId="4CFAE469"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11,72</w:t>
            </w:r>
          </w:p>
        </w:tc>
      </w:tr>
      <w:tr w:rsidR="00AD2770" w:rsidRPr="00F8750E" w14:paraId="2AD9D249" w14:textId="77777777" w:rsidTr="00E0142A">
        <w:trPr>
          <w:cantSplit/>
        </w:trPr>
        <w:tc>
          <w:tcPr>
            <w:tcW w:w="1616" w:type="dxa"/>
            <w:tcBorders>
              <w:top w:val="nil"/>
              <w:bottom w:val="nil"/>
            </w:tcBorders>
            <w:shd w:val="clear" w:color="auto" w:fill="auto"/>
            <w:vAlign w:val="center"/>
            <w:hideMark/>
          </w:tcPr>
          <w:p w14:paraId="7B0D8A22"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70" w:type="dxa"/>
            <w:tcBorders>
              <w:top w:val="nil"/>
              <w:bottom w:val="nil"/>
            </w:tcBorders>
            <w:shd w:val="clear" w:color="auto" w:fill="auto"/>
            <w:vAlign w:val="center"/>
            <w:hideMark/>
          </w:tcPr>
          <w:p w14:paraId="51794558"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346618B6"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15,9</w:t>
            </w:r>
          </w:p>
        </w:tc>
        <w:tc>
          <w:tcPr>
            <w:tcW w:w="1257" w:type="dxa"/>
            <w:tcBorders>
              <w:top w:val="nil"/>
              <w:bottom w:val="nil"/>
            </w:tcBorders>
            <w:shd w:val="clear" w:color="auto" w:fill="auto"/>
            <w:tcMar>
              <w:right w:w="198" w:type="dxa"/>
            </w:tcMar>
            <w:vAlign w:val="center"/>
          </w:tcPr>
          <w:p w14:paraId="4BCECC7E"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17,0</w:t>
            </w:r>
          </w:p>
        </w:tc>
        <w:tc>
          <w:tcPr>
            <w:tcW w:w="1257" w:type="dxa"/>
            <w:tcBorders>
              <w:top w:val="nil"/>
              <w:bottom w:val="nil"/>
            </w:tcBorders>
            <w:shd w:val="clear" w:color="auto" w:fill="auto"/>
            <w:tcMar>
              <w:right w:w="198" w:type="dxa"/>
            </w:tcMar>
            <w:vAlign w:val="center"/>
          </w:tcPr>
          <w:p w14:paraId="5787D776"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8,0</w:t>
            </w:r>
          </w:p>
        </w:tc>
        <w:tc>
          <w:tcPr>
            <w:tcW w:w="1257" w:type="dxa"/>
            <w:tcBorders>
              <w:top w:val="nil"/>
              <w:bottom w:val="nil"/>
            </w:tcBorders>
            <w:shd w:val="clear" w:color="auto" w:fill="auto"/>
            <w:tcMar>
              <w:right w:w="198" w:type="dxa"/>
            </w:tcMar>
            <w:vAlign w:val="center"/>
          </w:tcPr>
          <w:p w14:paraId="1161B3F8"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6,8</w:t>
            </w:r>
          </w:p>
        </w:tc>
        <w:tc>
          <w:tcPr>
            <w:tcW w:w="1164" w:type="dxa"/>
            <w:tcBorders>
              <w:top w:val="nil"/>
              <w:bottom w:val="nil"/>
            </w:tcBorders>
            <w:tcMar>
              <w:right w:w="198" w:type="dxa"/>
            </w:tcMar>
            <w:vAlign w:val="bottom"/>
          </w:tcPr>
          <w:p w14:paraId="6C41EC5C"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22,9</w:t>
            </w:r>
          </w:p>
        </w:tc>
        <w:tc>
          <w:tcPr>
            <w:tcW w:w="1044" w:type="dxa"/>
            <w:tcBorders>
              <w:top w:val="nil"/>
              <w:bottom w:val="nil"/>
            </w:tcBorders>
            <w:vAlign w:val="bottom"/>
          </w:tcPr>
          <w:p w14:paraId="38157943"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12,81</w:t>
            </w:r>
          </w:p>
        </w:tc>
      </w:tr>
      <w:tr w:rsidR="00AD2770" w:rsidRPr="00F8750E" w14:paraId="79275EA0" w14:textId="77777777" w:rsidTr="00E0142A">
        <w:trPr>
          <w:cantSplit/>
        </w:trPr>
        <w:tc>
          <w:tcPr>
            <w:tcW w:w="1616" w:type="dxa"/>
            <w:tcBorders>
              <w:top w:val="nil"/>
            </w:tcBorders>
            <w:shd w:val="clear" w:color="auto" w:fill="auto"/>
            <w:vAlign w:val="center"/>
            <w:hideMark/>
          </w:tcPr>
          <w:p w14:paraId="01651749"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E3AFA0D"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579796D8"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15,0</w:t>
            </w:r>
          </w:p>
        </w:tc>
        <w:tc>
          <w:tcPr>
            <w:tcW w:w="1257" w:type="dxa"/>
            <w:tcBorders>
              <w:top w:val="nil"/>
              <w:bottom w:val="single" w:sz="4" w:space="0" w:color="auto"/>
            </w:tcBorders>
            <w:shd w:val="clear" w:color="auto" w:fill="auto"/>
            <w:tcMar>
              <w:right w:w="198" w:type="dxa"/>
            </w:tcMar>
            <w:vAlign w:val="center"/>
          </w:tcPr>
          <w:p w14:paraId="6D82C4CE"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16,2</w:t>
            </w:r>
          </w:p>
        </w:tc>
        <w:tc>
          <w:tcPr>
            <w:tcW w:w="1257" w:type="dxa"/>
            <w:tcBorders>
              <w:top w:val="nil"/>
              <w:bottom w:val="single" w:sz="4" w:space="0" w:color="auto"/>
            </w:tcBorders>
            <w:shd w:val="clear" w:color="auto" w:fill="auto"/>
            <w:tcMar>
              <w:right w:w="198" w:type="dxa"/>
            </w:tcMar>
            <w:vAlign w:val="center"/>
          </w:tcPr>
          <w:p w14:paraId="4CC4FD62"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7,9</w:t>
            </w:r>
          </w:p>
        </w:tc>
        <w:tc>
          <w:tcPr>
            <w:tcW w:w="1257" w:type="dxa"/>
            <w:tcBorders>
              <w:top w:val="nil"/>
              <w:bottom w:val="single" w:sz="4" w:space="0" w:color="auto"/>
            </w:tcBorders>
            <w:shd w:val="clear" w:color="auto" w:fill="auto"/>
            <w:tcMar>
              <w:right w:w="198" w:type="dxa"/>
            </w:tcMar>
            <w:vAlign w:val="center"/>
          </w:tcPr>
          <w:p w14:paraId="3C397DD5"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6,7</w:t>
            </w:r>
          </w:p>
        </w:tc>
        <w:tc>
          <w:tcPr>
            <w:tcW w:w="1164" w:type="dxa"/>
            <w:tcBorders>
              <w:top w:val="nil"/>
              <w:bottom w:val="single" w:sz="4" w:space="0" w:color="auto"/>
            </w:tcBorders>
            <w:tcMar>
              <w:right w:w="198" w:type="dxa"/>
            </w:tcMar>
            <w:vAlign w:val="bottom"/>
          </w:tcPr>
          <w:p w14:paraId="049D1712"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21,5</w:t>
            </w:r>
          </w:p>
        </w:tc>
        <w:tc>
          <w:tcPr>
            <w:tcW w:w="1044" w:type="dxa"/>
            <w:tcBorders>
              <w:top w:val="nil"/>
              <w:bottom w:val="single" w:sz="4" w:space="0" w:color="auto"/>
            </w:tcBorders>
            <w:vAlign w:val="bottom"/>
          </w:tcPr>
          <w:p w14:paraId="198AB3FB"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12,24</w:t>
            </w:r>
          </w:p>
        </w:tc>
      </w:tr>
      <w:tr w:rsidR="00AD2770" w:rsidRPr="00F8750E" w14:paraId="23640F5C" w14:textId="77777777" w:rsidTr="00E0142A">
        <w:trPr>
          <w:cantSplit/>
        </w:trPr>
        <w:tc>
          <w:tcPr>
            <w:tcW w:w="1616" w:type="dxa"/>
            <w:tcBorders>
              <w:bottom w:val="nil"/>
            </w:tcBorders>
            <w:shd w:val="clear" w:color="auto" w:fill="auto"/>
            <w:vAlign w:val="center"/>
            <w:hideMark/>
          </w:tcPr>
          <w:p w14:paraId="76661409"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51B9D79"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4F74FCB4"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10,5</w:t>
            </w:r>
          </w:p>
        </w:tc>
        <w:tc>
          <w:tcPr>
            <w:tcW w:w="1257" w:type="dxa"/>
            <w:tcBorders>
              <w:bottom w:val="nil"/>
            </w:tcBorders>
            <w:shd w:val="clear" w:color="auto" w:fill="auto"/>
            <w:tcMar>
              <w:right w:w="198" w:type="dxa"/>
            </w:tcMar>
            <w:vAlign w:val="center"/>
          </w:tcPr>
          <w:p w14:paraId="560F65BF"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12,4</w:t>
            </w:r>
          </w:p>
        </w:tc>
        <w:tc>
          <w:tcPr>
            <w:tcW w:w="1257" w:type="dxa"/>
            <w:tcBorders>
              <w:bottom w:val="nil"/>
            </w:tcBorders>
            <w:shd w:val="clear" w:color="auto" w:fill="auto"/>
            <w:tcMar>
              <w:right w:w="198" w:type="dxa"/>
            </w:tcMar>
            <w:vAlign w:val="center"/>
          </w:tcPr>
          <w:p w14:paraId="27BF40DB"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9,7</w:t>
            </w:r>
          </w:p>
        </w:tc>
        <w:tc>
          <w:tcPr>
            <w:tcW w:w="1257" w:type="dxa"/>
            <w:tcBorders>
              <w:bottom w:val="nil"/>
            </w:tcBorders>
            <w:shd w:val="clear" w:color="auto" w:fill="auto"/>
            <w:tcMar>
              <w:right w:w="198" w:type="dxa"/>
            </w:tcMar>
            <w:vAlign w:val="center"/>
          </w:tcPr>
          <w:p w14:paraId="6F27DDAF"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w:t>
            </w:r>
          </w:p>
        </w:tc>
        <w:tc>
          <w:tcPr>
            <w:tcW w:w="1164" w:type="dxa"/>
            <w:tcBorders>
              <w:bottom w:val="nil"/>
            </w:tcBorders>
            <w:tcMar>
              <w:right w:w="198" w:type="dxa"/>
            </w:tcMar>
            <w:vAlign w:val="bottom"/>
          </w:tcPr>
          <w:p w14:paraId="67707164"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12,7</w:t>
            </w:r>
          </w:p>
        </w:tc>
        <w:tc>
          <w:tcPr>
            <w:tcW w:w="1044" w:type="dxa"/>
            <w:tcBorders>
              <w:bottom w:val="nil"/>
            </w:tcBorders>
            <w:vAlign w:val="bottom"/>
          </w:tcPr>
          <w:p w14:paraId="5FBAFC0B"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9,92</w:t>
            </w:r>
          </w:p>
        </w:tc>
      </w:tr>
      <w:tr w:rsidR="00AD2770" w:rsidRPr="00F8750E" w14:paraId="7E5806B6" w14:textId="77777777" w:rsidTr="00E0142A">
        <w:trPr>
          <w:cantSplit/>
        </w:trPr>
        <w:tc>
          <w:tcPr>
            <w:tcW w:w="1616" w:type="dxa"/>
            <w:tcBorders>
              <w:top w:val="nil"/>
              <w:bottom w:val="nil"/>
            </w:tcBorders>
            <w:shd w:val="clear" w:color="auto" w:fill="auto"/>
            <w:vAlign w:val="center"/>
            <w:hideMark/>
          </w:tcPr>
          <w:p w14:paraId="50ADFC56"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70" w:type="dxa"/>
            <w:tcBorders>
              <w:top w:val="nil"/>
              <w:bottom w:val="nil"/>
            </w:tcBorders>
            <w:shd w:val="clear" w:color="auto" w:fill="auto"/>
            <w:vAlign w:val="center"/>
            <w:hideMark/>
          </w:tcPr>
          <w:p w14:paraId="3DB646C2"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14C56050"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10,5</w:t>
            </w:r>
          </w:p>
        </w:tc>
        <w:tc>
          <w:tcPr>
            <w:tcW w:w="1257" w:type="dxa"/>
            <w:tcBorders>
              <w:top w:val="nil"/>
              <w:bottom w:val="nil"/>
            </w:tcBorders>
            <w:shd w:val="clear" w:color="auto" w:fill="auto"/>
            <w:tcMar>
              <w:right w:w="198" w:type="dxa"/>
            </w:tcMar>
            <w:vAlign w:val="center"/>
          </w:tcPr>
          <w:p w14:paraId="730C9CC0"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12,6</w:t>
            </w:r>
          </w:p>
        </w:tc>
        <w:tc>
          <w:tcPr>
            <w:tcW w:w="1257" w:type="dxa"/>
            <w:tcBorders>
              <w:top w:val="nil"/>
              <w:bottom w:val="nil"/>
            </w:tcBorders>
            <w:shd w:val="clear" w:color="auto" w:fill="auto"/>
            <w:tcMar>
              <w:right w:w="198" w:type="dxa"/>
            </w:tcMar>
            <w:vAlign w:val="center"/>
          </w:tcPr>
          <w:p w14:paraId="45E65AB9"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10,3</w:t>
            </w:r>
          </w:p>
        </w:tc>
        <w:tc>
          <w:tcPr>
            <w:tcW w:w="1257" w:type="dxa"/>
            <w:tcBorders>
              <w:top w:val="nil"/>
              <w:bottom w:val="nil"/>
            </w:tcBorders>
            <w:shd w:val="clear" w:color="auto" w:fill="auto"/>
            <w:tcMar>
              <w:right w:w="198" w:type="dxa"/>
            </w:tcMar>
            <w:vAlign w:val="center"/>
          </w:tcPr>
          <w:p w14:paraId="3133577B"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w:t>
            </w:r>
          </w:p>
        </w:tc>
        <w:tc>
          <w:tcPr>
            <w:tcW w:w="1164" w:type="dxa"/>
            <w:tcBorders>
              <w:top w:val="nil"/>
              <w:bottom w:val="nil"/>
            </w:tcBorders>
            <w:tcMar>
              <w:right w:w="198" w:type="dxa"/>
            </w:tcMar>
            <w:vAlign w:val="bottom"/>
          </w:tcPr>
          <w:p w14:paraId="19AFCF38"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13,0</w:t>
            </w:r>
          </w:p>
        </w:tc>
        <w:tc>
          <w:tcPr>
            <w:tcW w:w="1044" w:type="dxa"/>
            <w:tcBorders>
              <w:top w:val="nil"/>
              <w:bottom w:val="nil"/>
            </w:tcBorders>
            <w:vAlign w:val="bottom"/>
          </w:tcPr>
          <w:p w14:paraId="08AD6067"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10,64</w:t>
            </w:r>
          </w:p>
        </w:tc>
      </w:tr>
      <w:tr w:rsidR="00AD2770" w:rsidRPr="00F8750E" w14:paraId="5CB297F5" w14:textId="77777777" w:rsidTr="00E0142A">
        <w:trPr>
          <w:cantSplit/>
        </w:trPr>
        <w:tc>
          <w:tcPr>
            <w:tcW w:w="1616" w:type="dxa"/>
            <w:tcBorders>
              <w:top w:val="nil"/>
            </w:tcBorders>
            <w:shd w:val="clear" w:color="auto" w:fill="auto"/>
            <w:vAlign w:val="center"/>
            <w:hideMark/>
          </w:tcPr>
          <w:p w14:paraId="12067645"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CF3FC2D"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571E0C49"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10,5</w:t>
            </w:r>
          </w:p>
        </w:tc>
        <w:tc>
          <w:tcPr>
            <w:tcW w:w="1257" w:type="dxa"/>
            <w:tcBorders>
              <w:top w:val="nil"/>
              <w:bottom w:val="single" w:sz="4" w:space="0" w:color="auto"/>
            </w:tcBorders>
            <w:shd w:val="clear" w:color="auto" w:fill="auto"/>
            <w:tcMar>
              <w:right w:w="198" w:type="dxa"/>
            </w:tcMar>
            <w:vAlign w:val="center"/>
          </w:tcPr>
          <w:p w14:paraId="36CA205D"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12,5</w:t>
            </w:r>
          </w:p>
        </w:tc>
        <w:tc>
          <w:tcPr>
            <w:tcW w:w="1257" w:type="dxa"/>
            <w:tcBorders>
              <w:top w:val="nil"/>
              <w:bottom w:val="single" w:sz="4" w:space="0" w:color="auto"/>
            </w:tcBorders>
            <w:shd w:val="clear" w:color="auto" w:fill="auto"/>
            <w:tcMar>
              <w:right w:w="198" w:type="dxa"/>
            </w:tcMar>
            <w:vAlign w:val="center"/>
          </w:tcPr>
          <w:p w14:paraId="03487372"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10,0</w:t>
            </w:r>
          </w:p>
        </w:tc>
        <w:tc>
          <w:tcPr>
            <w:tcW w:w="1257" w:type="dxa"/>
            <w:tcBorders>
              <w:top w:val="nil"/>
              <w:bottom w:val="single" w:sz="4" w:space="0" w:color="auto"/>
            </w:tcBorders>
            <w:shd w:val="clear" w:color="auto" w:fill="auto"/>
            <w:tcMar>
              <w:right w:w="198" w:type="dxa"/>
            </w:tcMar>
            <w:vAlign w:val="center"/>
          </w:tcPr>
          <w:p w14:paraId="0D817FDC"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w:t>
            </w:r>
          </w:p>
        </w:tc>
        <w:tc>
          <w:tcPr>
            <w:tcW w:w="1164" w:type="dxa"/>
            <w:tcBorders>
              <w:top w:val="nil"/>
              <w:bottom w:val="single" w:sz="4" w:space="0" w:color="auto"/>
            </w:tcBorders>
            <w:tcMar>
              <w:right w:w="198" w:type="dxa"/>
            </w:tcMar>
            <w:vAlign w:val="bottom"/>
          </w:tcPr>
          <w:p w14:paraId="3C12CB2E"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12,8</w:t>
            </w:r>
          </w:p>
        </w:tc>
        <w:tc>
          <w:tcPr>
            <w:tcW w:w="1044" w:type="dxa"/>
            <w:tcBorders>
              <w:top w:val="nil"/>
              <w:bottom w:val="single" w:sz="4" w:space="0" w:color="auto"/>
            </w:tcBorders>
            <w:vAlign w:val="bottom"/>
          </w:tcPr>
          <w:p w14:paraId="38096D4B"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10,27</w:t>
            </w:r>
          </w:p>
        </w:tc>
      </w:tr>
      <w:tr w:rsidR="00AD2770" w:rsidRPr="00F8750E" w14:paraId="76E62E55" w14:textId="77777777" w:rsidTr="00E0142A">
        <w:trPr>
          <w:cantSplit/>
        </w:trPr>
        <w:tc>
          <w:tcPr>
            <w:tcW w:w="1616" w:type="dxa"/>
            <w:tcBorders>
              <w:bottom w:val="nil"/>
            </w:tcBorders>
            <w:shd w:val="clear" w:color="auto" w:fill="auto"/>
            <w:vAlign w:val="center"/>
            <w:hideMark/>
          </w:tcPr>
          <w:p w14:paraId="4A7C774F"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3F9DB5B"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4360FABD"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14,4</w:t>
            </w:r>
          </w:p>
        </w:tc>
        <w:tc>
          <w:tcPr>
            <w:tcW w:w="1257" w:type="dxa"/>
            <w:tcBorders>
              <w:bottom w:val="nil"/>
            </w:tcBorders>
            <w:shd w:val="clear" w:color="auto" w:fill="auto"/>
            <w:tcMar>
              <w:right w:w="198" w:type="dxa"/>
            </w:tcMar>
            <w:vAlign w:val="center"/>
          </w:tcPr>
          <w:p w14:paraId="7A8005D7"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16,1</w:t>
            </w:r>
          </w:p>
        </w:tc>
        <w:tc>
          <w:tcPr>
            <w:tcW w:w="1257" w:type="dxa"/>
            <w:tcBorders>
              <w:bottom w:val="nil"/>
            </w:tcBorders>
            <w:shd w:val="clear" w:color="auto" w:fill="auto"/>
            <w:tcMar>
              <w:right w:w="198" w:type="dxa"/>
            </w:tcMar>
            <w:vAlign w:val="center"/>
          </w:tcPr>
          <w:p w14:paraId="1C6CF980"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15,8</w:t>
            </w:r>
          </w:p>
        </w:tc>
        <w:tc>
          <w:tcPr>
            <w:tcW w:w="1257" w:type="dxa"/>
            <w:tcBorders>
              <w:bottom w:val="nil"/>
            </w:tcBorders>
            <w:shd w:val="clear" w:color="auto" w:fill="auto"/>
            <w:tcMar>
              <w:right w:w="198" w:type="dxa"/>
            </w:tcMar>
            <w:vAlign w:val="center"/>
          </w:tcPr>
          <w:p w14:paraId="1BAC68A9"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20,9</w:t>
            </w:r>
          </w:p>
        </w:tc>
        <w:tc>
          <w:tcPr>
            <w:tcW w:w="1164" w:type="dxa"/>
            <w:tcBorders>
              <w:bottom w:val="nil"/>
            </w:tcBorders>
            <w:tcMar>
              <w:right w:w="198" w:type="dxa"/>
            </w:tcMar>
            <w:vAlign w:val="bottom"/>
          </w:tcPr>
          <w:p w14:paraId="4037E7F9"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16,7</w:t>
            </w:r>
          </w:p>
        </w:tc>
        <w:tc>
          <w:tcPr>
            <w:tcW w:w="1044" w:type="dxa"/>
            <w:tcBorders>
              <w:bottom w:val="nil"/>
            </w:tcBorders>
            <w:vAlign w:val="bottom"/>
          </w:tcPr>
          <w:p w14:paraId="3BCB075C"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11,94</w:t>
            </w:r>
          </w:p>
        </w:tc>
      </w:tr>
      <w:tr w:rsidR="00AD2770" w:rsidRPr="00F8750E" w14:paraId="6F683D25" w14:textId="77777777" w:rsidTr="00E0142A">
        <w:trPr>
          <w:cantSplit/>
        </w:trPr>
        <w:tc>
          <w:tcPr>
            <w:tcW w:w="1616" w:type="dxa"/>
            <w:tcBorders>
              <w:top w:val="nil"/>
              <w:bottom w:val="nil"/>
            </w:tcBorders>
            <w:shd w:val="clear" w:color="auto" w:fill="auto"/>
            <w:vAlign w:val="center"/>
            <w:hideMark/>
          </w:tcPr>
          <w:p w14:paraId="778C71E1"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70" w:type="dxa"/>
            <w:tcBorders>
              <w:top w:val="nil"/>
              <w:bottom w:val="nil"/>
            </w:tcBorders>
            <w:shd w:val="clear" w:color="auto" w:fill="auto"/>
            <w:vAlign w:val="center"/>
            <w:hideMark/>
          </w:tcPr>
          <w:p w14:paraId="61F9C071"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4558AB0F"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15,1</w:t>
            </w:r>
          </w:p>
        </w:tc>
        <w:tc>
          <w:tcPr>
            <w:tcW w:w="1257" w:type="dxa"/>
            <w:tcBorders>
              <w:top w:val="nil"/>
              <w:bottom w:val="nil"/>
            </w:tcBorders>
            <w:shd w:val="clear" w:color="auto" w:fill="auto"/>
            <w:tcMar>
              <w:right w:w="198" w:type="dxa"/>
            </w:tcMar>
            <w:vAlign w:val="center"/>
          </w:tcPr>
          <w:p w14:paraId="75A72986"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15,5</w:t>
            </w:r>
          </w:p>
        </w:tc>
        <w:tc>
          <w:tcPr>
            <w:tcW w:w="1257" w:type="dxa"/>
            <w:tcBorders>
              <w:top w:val="nil"/>
              <w:bottom w:val="nil"/>
            </w:tcBorders>
            <w:shd w:val="clear" w:color="auto" w:fill="auto"/>
            <w:tcMar>
              <w:right w:w="198" w:type="dxa"/>
            </w:tcMar>
            <w:vAlign w:val="center"/>
          </w:tcPr>
          <w:p w14:paraId="28F0FA09"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16,6</w:t>
            </w:r>
          </w:p>
        </w:tc>
        <w:tc>
          <w:tcPr>
            <w:tcW w:w="1257" w:type="dxa"/>
            <w:tcBorders>
              <w:top w:val="nil"/>
              <w:bottom w:val="nil"/>
            </w:tcBorders>
            <w:shd w:val="clear" w:color="auto" w:fill="auto"/>
            <w:tcMar>
              <w:right w:w="198" w:type="dxa"/>
            </w:tcMar>
            <w:vAlign w:val="center"/>
          </w:tcPr>
          <w:p w14:paraId="3FB4E497"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21,6</w:t>
            </w:r>
          </w:p>
        </w:tc>
        <w:tc>
          <w:tcPr>
            <w:tcW w:w="1164" w:type="dxa"/>
            <w:tcBorders>
              <w:top w:val="nil"/>
              <w:bottom w:val="nil"/>
            </w:tcBorders>
            <w:tcMar>
              <w:right w:w="198" w:type="dxa"/>
            </w:tcMar>
            <w:vAlign w:val="bottom"/>
          </w:tcPr>
          <w:p w14:paraId="19B24CF9"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17,9</w:t>
            </w:r>
          </w:p>
        </w:tc>
        <w:tc>
          <w:tcPr>
            <w:tcW w:w="1044" w:type="dxa"/>
            <w:tcBorders>
              <w:top w:val="nil"/>
              <w:bottom w:val="nil"/>
            </w:tcBorders>
            <w:vAlign w:val="bottom"/>
          </w:tcPr>
          <w:p w14:paraId="683FB74F"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12,63</w:t>
            </w:r>
          </w:p>
        </w:tc>
      </w:tr>
      <w:tr w:rsidR="00AD2770" w:rsidRPr="00F8750E" w14:paraId="6417E7B4" w14:textId="77777777" w:rsidTr="00E0142A">
        <w:trPr>
          <w:cantSplit/>
        </w:trPr>
        <w:tc>
          <w:tcPr>
            <w:tcW w:w="1616" w:type="dxa"/>
            <w:tcBorders>
              <w:top w:val="nil"/>
            </w:tcBorders>
            <w:shd w:val="clear" w:color="auto" w:fill="auto"/>
            <w:vAlign w:val="center"/>
            <w:hideMark/>
          </w:tcPr>
          <w:p w14:paraId="0CFEA06B"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F5CD29C"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470864D1"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14,7</w:t>
            </w:r>
          </w:p>
        </w:tc>
        <w:tc>
          <w:tcPr>
            <w:tcW w:w="1257" w:type="dxa"/>
            <w:tcBorders>
              <w:top w:val="nil"/>
              <w:bottom w:val="single" w:sz="4" w:space="0" w:color="auto"/>
            </w:tcBorders>
            <w:shd w:val="clear" w:color="auto" w:fill="auto"/>
            <w:tcMar>
              <w:right w:w="198" w:type="dxa"/>
            </w:tcMar>
            <w:vAlign w:val="center"/>
          </w:tcPr>
          <w:p w14:paraId="28107DF8"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15,9</w:t>
            </w:r>
          </w:p>
        </w:tc>
        <w:tc>
          <w:tcPr>
            <w:tcW w:w="1257" w:type="dxa"/>
            <w:tcBorders>
              <w:top w:val="nil"/>
              <w:bottom w:val="single" w:sz="4" w:space="0" w:color="auto"/>
            </w:tcBorders>
            <w:shd w:val="clear" w:color="auto" w:fill="auto"/>
            <w:tcMar>
              <w:right w:w="198" w:type="dxa"/>
            </w:tcMar>
            <w:vAlign w:val="center"/>
          </w:tcPr>
          <w:p w14:paraId="1BBD56FB"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16,2</w:t>
            </w:r>
          </w:p>
        </w:tc>
        <w:tc>
          <w:tcPr>
            <w:tcW w:w="1257" w:type="dxa"/>
            <w:tcBorders>
              <w:top w:val="nil"/>
              <w:bottom w:val="single" w:sz="4" w:space="0" w:color="auto"/>
            </w:tcBorders>
            <w:shd w:val="clear" w:color="auto" w:fill="auto"/>
            <w:tcMar>
              <w:right w:w="198" w:type="dxa"/>
            </w:tcMar>
            <w:vAlign w:val="center"/>
          </w:tcPr>
          <w:p w14:paraId="49BEA463"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21,2</w:t>
            </w:r>
          </w:p>
        </w:tc>
        <w:tc>
          <w:tcPr>
            <w:tcW w:w="1164" w:type="dxa"/>
            <w:tcBorders>
              <w:top w:val="nil"/>
              <w:bottom w:val="single" w:sz="4" w:space="0" w:color="auto"/>
            </w:tcBorders>
            <w:tcMar>
              <w:right w:w="198" w:type="dxa"/>
            </w:tcMar>
            <w:vAlign w:val="bottom"/>
          </w:tcPr>
          <w:p w14:paraId="31B55590"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17,3</w:t>
            </w:r>
          </w:p>
        </w:tc>
        <w:tc>
          <w:tcPr>
            <w:tcW w:w="1044" w:type="dxa"/>
            <w:tcBorders>
              <w:top w:val="nil"/>
              <w:bottom w:val="single" w:sz="4" w:space="0" w:color="auto"/>
            </w:tcBorders>
            <w:vAlign w:val="bottom"/>
          </w:tcPr>
          <w:p w14:paraId="14A048DC"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12,26</w:t>
            </w:r>
          </w:p>
        </w:tc>
      </w:tr>
      <w:tr w:rsidR="00AD2770" w:rsidRPr="00F8750E" w14:paraId="493AD54C" w14:textId="77777777" w:rsidTr="00E0142A">
        <w:trPr>
          <w:cantSplit/>
        </w:trPr>
        <w:tc>
          <w:tcPr>
            <w:tcW w:w="1616" w:type="dxa"/>
            <w:tcBorders>
              <w:bottom w:val="nil"/>
            </w:tcBorders>
            <w:shd w:val="clear" w:color="auto" w:fill="auto"/>
            <w:vAlign w:val="center"/>
            <w:hideMark/>
          </w:tcPr>
          <w:p w14:paraId="0420BEAF"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73FEE54"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6AA6F38A"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10,2</w:t>
            </w:r>
          </w:p>
        </w:tc>
        <w:tc>
          <w:tcPr>
            <w:tcW w:w="1257" w:type="dxa"/>
            <w:tcBorders>
              <w:bottom w:val="nil"/>
            </w:tcBorders>
            <w:shd w:val="clear" w:color="auto" w:fill="auto"/>
            <w:tcMar>
              <w:right w:w="198" w:type="dxa"/>
            </w:tcMar>
            <w:vAlign w:val="center"/>
          </w:tcPr>
          <w:p w14:paraId="21D9EC0C"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15,4</w:t>
            </w:r>
          </w:p>
        </w:tc>
        <w:tc>
          <w:tcPr>
            <w:tcW w:w="1257" w:type="dxa"/>
            <w:tcBorders>
              <w:bottom w:val="nil"/>
            </w:tcBorders>
            <w:shd w:val="clear" w:color="auto" w:fill="auto"/>
            <w:tcMar>
              <w:right w:w="198" w:type="dxa"/>
            </w:tcMar>
            <w:vAlign w:val="center"/>
          </w:tcPr>
          <w:p w14:paraId="404145F3"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13,1</w:t>
            </w:r>
          </w:p>
        </w:tc>
        <w:tc>
          <w:tcPr>
            <w:tcW w:w="1257" w:type="dxa"/>
            <w:tcBorders>
              <w:bottom w:val="nil"/>
            </w:tcBorders>
            <w:shd w:val="clear" w:color="auto" w:fill="auto"/>
            <w:tcMar>
              <w:right w:w="198" w:type="dxa"/>
            </w:tcMar>
            <w:vAlign w:val="center"/>
          </w:tcPr>
          <w:p w14:paraId="232560F5"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14,9</w:t>
            </w:r>
          </w:p>
        </w:tc>
        <w:tc>
          <w:tcPr>
            <w:tcW w:w="1164" w:type="dxa"/>
            <w:tcBorders>
              <w:bottom w:val="nil"/>
            </w:tcBorders>
            <w:tcMar>
              <w:right w:w="198" w:type="dxa"/>
            </w:tcMar>
            <w:vAlign w:val="bottom"/>
          </w:tcPr>
          <w:p w14:paraId="6C055D22"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21,5</w:t>
            </w:r>
          </w:p>
        </w:tc>
        <w:tc>
          <w:tcPr>
            <w:tcW w:w="1044" w:type="dxa"/>
            <w:tcBorders>
              <w:bottom w:val="nil"/>
            </w:tcBorders>
            <w:vAlign w:val="bottom"/>
          </w:tcPr>
          <w:p w14:paraId="24D2E228"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14,23</w:t>
            </w:r>
          </w:p>
        </w:tc>
      </w:tr>
      <w:tr w:rsidR="00AD2770" w:rsidRPr="00F8750E" w14:paraId="70D5B541" w14:textId="77777777" w:rsidTr="00E0142A">
        <w:trPr>
          <w:cantSplit/>
        </w:trPr>
        <w:tc>
          <w:tcPr>
            <w:tcW w:w="1616" w:type="dxa"/>
            <w:tcBorders>
              <w:top w:val="nil"/>
              <w:bottom w:val="nil"/>
            </w:tcBorders>
            <w:shd w:val="clear" w:color="auto" w:fill="auto"/>
            <w:vAlign w:val="center"/>
            <w:hideMark/>
          </w:tcPr>
          <w:p w14:paraId="7115AA5C"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70" w:type="dxa"/>
            <w:tcBorders>
              <w:top w:val="nil"/>
              <w:bottom w:val="nil"/>
            </w:tcBorders>
            <w:shd w:val="clear" w:color="auto" w:fill="auto"/>
            <w:vAlign w:val="center"/>
            <w:hideMark/>
          </w:tcPr>
          <w:p w14:paraId="67357EE2"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0A51A0DC"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11,9</w:t>
            </w:r>
          </w:p>
        </w:tc>
        <w:tc>
          <w:tcPr>
            <w:tcW w:w="1257" w:type="dxa"/>
            <w:tcBorders>
              <w:top w:val="nil"/>
              <w:bottom w:val="nil"/>
            </w:tcBorders>
            <w:shd w:val="clear" w:color="auto" w:fill="auto"/>
            <w:tcMar>
              <w:right w:w="198" w:type="dxa"/>
            </w:tcMar>
            <w:vAlign w:val="center"/>
          </w:tcPr>
          <w:p w14:paraId="7894DBF4"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16,2</w:t>
            </w:r>
          </w:p>
        </w:tc>
        <w:tc>
          <w:tcPr>
            <w:tcW w:w="1257" w:type="dxa"/>
            <w:tcBorders>
              <w:top w:val="nil"/>
              <w:bottom w:val="nil"/>
            </w:tcBorders>
            <w:shd w:val="clear" w:color="auto" w:fill="auto"/>
            <w:tcMar>
              <w:right w:w="198" w:type="dxa"/>
            </w:tcMar>
            <w:vAlign w:val="center"/>
          </w:tcPr>
          <w:p w14:paraId="01C71D26"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15,3</w:t>
            </w:r>
          </w:p>
        </w:tc>
        <w:tc>
          <w:tcPr>
            <w:tcW w:w="1257" w:type="dxa"/>
            <w:tcBorders>
              <w:top w:val="nil"/>
              <w:bottom w:val="nil"/>
            </w:tcBorders>
            <w:shd w:val="clear" w:color="auto" w:fill="auto"/>
            <w:tcMar>
              <w:right w:w="198" w:type="dxa"/>
            </w:tcMar>
            <w:vAlign w:val="center"/>
          </w:tcPr>
          <w:p w14:paraId="4EB5F7DF"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17,5</w:t>
            </w:r>
          </w:p>
        </w:tc>
        <w:tc>
          <w:tcPr>
            <w:tcW w:w="1164" w:type="dxa"/>
            <w:tcBorders>
              <w:top w:val="nil"/>
              <w:bottom w:val="nil"/>
            </w:tcBorders>
            <w:tcMar>
              <w:right w:w="198" w:type="dxa"/>
            </w:tcMar>
            <w:vAlign w:val="bottom"/>
          </w:tcPr>
          <w:p w14:paraId="35F30147"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23,2</w:t>
            </w:r>
          </w:p>
        </w:tc>
        <w:tc>
          <w:tcPr>
            <w:tcW w:w="1044" w:type="dxa"/>
            <w:tcBorders>
              <w:top w:val="nil"/>
              <w:bottom w:val="nil"/>
            </w:tcBorders>
            <w:vAlign w:val="bottom"/>
          </w:tcPr>
          <w:p w14:paraId="4684D46A"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15,17</w:t>
            </w:r>
          </w:p>
        </w:tc>
      </w:tr>
      <w:tr w:rsidR="00AD2770" w:rsidRPr="00F8750E" w14:paraId="63523B9E" w14:textId="77777777" w:rsidTr="00E0142A">
        <w:trPr>
          <w:cantSplit/>
        </w:trPr>
        <w:tc>
          <w:tcPr>
            <w:tcW w:w="1616" w:type="dxa"/>
            <w:tcBorders>
              <w:top w:val="nil"/>
            </w:tcBorders>
            <w:shd w:val="clear" w:color="auto" w:fill="auto"/>
            <w:vAlign w:val="center"/>
            <w:hideMark/>
          </w:tcPr>
          <w:p w14:paraId="51977B25" w14:textId="77777777" w:rsidR="00AD2770" w:rsidRPr="00F8750E" w:rsidRDefault="00AD2770" w:rsidP="00AD277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B5C1016" w14:textId="77777777" w:rsidR="00AD2770" w:rsidRPr="00F8750E" w:rsidRDefault="00AD2770" w:rsidP="00AD277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55E1E712"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11,0</w:t>
            </w:r>
          </w:p>
        </w:tc>
        <w:tc>
          <w:tcPr>
            <w:tcW w:w="1257" w:type="dxa"/>
            <w:tcBorders>
              <w:top w:val="nil"/>
              <w:bottom w:val="single" w:sz="4" w:space="0" w:color="auto"/>
            </w:tcBorders>
            <w:shd w:val="clear" w:color="auto" w:fill="auto"/>
            <w:tcMar>
              <w:right w:w="198" w:type="dxa"/>
            </w:tcMar>
            <w:vAlign w:val="center"/>
          </w:tcPr>
          <w:p w14:paraId="566A7787"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15,8</w:t>
            </w:r>
          </w:p>
        </w:tc>
        <w:tc>
          <w:tcPr>
            <w:tcW w:w="1257" w:type="dxa"/>
            <w:tcBorders>
              <w:top w:val="nil"/>
              <w:bottom w:val="single" w:sz="4" w:space="0" w:color="auto"/>
            </w:tcBorders>
            <w:shd w:val="clear" w:color="auto" w:fill="auto"/>
            <w:tcMar>
              <w:right w:w="198" w:type="dxa"/>
            </w:tcMar>
            <w:vAlign w:val="center"/>
          </w:tcPr>
          <w:p w14:paraId="4D7855A7"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14,1</w:t>
            </w:r>
          </w:p>
        </w:tc>
        <w:tc>
          <w:tcPr>
            <w:tcW w:w="1257" w:type="dxa"/>
            <w:tcBorders>
              <w:top w:val="nil"/>
              <w:bottom w:val="single" w:sz="4" w:space="0" w:color="auto"/>
            </w:tcBorders>
            <w:shd w:val="clear" w:color="auto" w:fill="auto"/>
            <w:tcMar>
              <w:right w:w="198" w:type="dxa"/>
            </w:tcMar>
            <w:vAlign w:val="center"/>
          </w:tcPr>
          <w:p w14:paraId="1C7AB8D1" w14:textId="77777777" w:rsidR="00AD2770" w:rsidRPr="00F8750E" w:rsidRDefault="00AD2770" w:rsidP="00AD277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16,1</w:t>
            </w:r>
          </w:p>
        </w:tc>
        <w:tc>
          <w:tcPr>
            <w:tcW w:w="1164" w:type="dxa"/>
            <w:tcBorders>
              <w:top w:val="nil"/>
              <w:bottom w:val="single" w:sz="4" w:space="0" w:color="auto"/>
            </w:tcBorders>
            <w:tcMar>
              <w:right w:w="198" w:type="dxa"/>
            </w:tcMar>
            <w:vAlign w:val="bottom"/>
          </w:tcPr>
          <w:p w14:paraId="2B10F8E7" w14:textId="77777777" w:rsidR="00AD2770" w:rsidRPr="00F8750E" w:rsidRDefault="00AD2770" w:rsidP="00AD2770">
            <w:pPr>
              <w:spacing w:after="0" w:line="276" w:lineRule="auto"/>
              <w:jc w:val="right"/>
              <w:rPr>
                <w:rFonts w:ascii="Montserrat Light" w:hAnsi="Montserrat Light"/>
                <w:color w:val="000000"/>
              </w:rPr>
            </w:pPr>
            <w:r w:rsidRPr="00F8750E">
              <w:rPr>
                <w:rFonts w:ascii="Montserrat Light" w:hAnsi="Montserrat Light" w:cs="Calibri"/>
                <w:color w:val="000000"/>
              </w:rPr>
              <w:t>22,3</w:t>
            </w:r>
          </w:p>
        </w:tc>
        <w:tc>
          <w:tcPr>
            <w:tcW w:w="1044" w:type="dxa"/>
            <w:tcBorders>
              <w:top w:val="nil"/>
              <w:bottom w:val="single" w:sz="4" w:space="0" w:color="auto"/>
            </w:tcBorders>
            <w:vAlign w:val="bottom"/>
          </w:tcPr>
          <w:p w14:paraId="45297AA1" w14:textId="77777777" w:rsidR="00AD2770" w:rsidRPr="00F8750E" w:rsidRDefault="00AD2770" w:rsidP="00AD2770">
            <w:pPr>
              <w:spacing w:after="0" w:line="240" w:lineRule="auto"/>
              <w:jc w:val="right"/>
              <w:rPr>
                <w:rFonts w:ascii="Montserrat Light" w:hAnsi="Montserrat Light" w:cs="Calibri"/>
                <w:color w:val="000000"/>
              </w:rPr>
            </w:pPr>
            <w:r w:rsidRPr="00F8750E">
              <w:rPr>
                <w:rFonts w:ascii="Montserrat Light" w:hAnsi="Montserrat Light"/>
                <w:color w:val="000000"/>
              </w:rPr>
              <w:t>14,67</w:t>
            </w:r>
          </w:p>
        </w:tc>
      </w:tr>
      <w:tr w:rsidR="00AD2770" w:rsidRPr="00F8750E" w14:paraId="08C45BAE" w14:textId="77777777" w:rsidTr="00E0142A">
        <w:trPr>
          <w:cantSplit/>
        </w:trPr>
        <w:tc>
          <w:tcPr>
            <w:tcW w:w="1616" w:type="dxa"/>
            <w:tcBorders>
              <w:bottom w:val="nil"/>
            </w:tcBorders>
            <w:shd w:val="clear" w:color="auto" w:fill="auto"/>
            <w:vAlign w:val="center"/>
            <w:hideMark/>
          </w:tcPr>
          <w:p w14:paraId="64C60106" w14:textId="77777777" w:rsidR="00AD2770" w:rsidRPr="00F8750E" w:rsidRDefault="00AD2770" w:rsidP="00AD277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bottom w:val="nil"/>
            </w:tcBorders>
            <w:shd w:val="clear" w:color="auto" w:fill="auto"/>
            <w:vAlign w:val="center"/>
            <w:hideMark/>
          </w:tcPr>
          <w:p w14:paraId="1B224136" w14:textId="77777777" w:rsidR="00AD2770" w:rsidRPr="00F8750E" w:rsidRDefault="00AD2770" w:rsidP="00AD277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57" w:type="dxa"/>
            <w:tcBorders>
              <w:bottom w:val="nil"/>
            </w:tcBorders>
            <w:shd w:val="clear" w:color="auto" w:fill="auto"/>
            <w:tcMar>
              <w:right w:w="198" w:type="dxa"/>
            </w:tcMar>
            <w:vAlign w:val="center"/>
          </w:tcPr>
          <w:p w14:paraId="0C2C7C07" w14:textId="77777777" w:rsidR="00AD2770" w:rsidRPr="00A00A07" w:rsidRDefault="00AD2770" w:rsidP="00AD2770">
            <w:pPr>
              <w:spacing w:after="0" w:line="276" w:lineRule="auto"/>
              <w:jc w:val="right"/>
              <w:rPr>
                <w:rFonts w:ascii="Montserrat Light" w:eastAsia="Times New Roman" w:hAnsi="Montserrat Light" w:cs="Times New Roman"/>
                <w:b/>
                <w:color w:val="000000"/>
                <w:lang w:eastAsia="fr-FR"/>
              </w:rPr>
            </w:pPr>
            <w:r w:rsidRPr="00A00A07">
              <w:rPr>
                <w:rFonts w:ascii="Montserrat Light" w:hAnsi="Montserrat Light"/>
                <w:b/>
                <w:color w:val="000000"/>
              </w:rPr>
              <w:t>13,0</w:t>
            </w:r>
          </w:p>
        </w:tc>
        <w:tc>
          <w:tcPr>
            <w:tcW w:w="1257" w:type="dxa"/>
            <w:tcBorders>
              <w:bottom w:val="nil"/>
            </w:tcBorders>
            <w:shd w:val="clear" w:color="auto" w:fill="auto"/>
            <w:tcMar>
              <w:right w:w="198" w:type="dxa"/>
            </w:tcMar>
            <w:vAlign w:val="center"/>
          </w:tcPr>
          <w:p w14:paraId="219ECFFE" w14:textId="77777777" w:rsidR="00AD2770" w:rsidRPr="00A00A07" w:rsidRDefault="00AD2770" w:rsidP="00AD2770">
            <w:pPr>
              <w:spacing w:after="0" w:line="276" w:lineRule="auto"/>
              <w:jc w:val="right"/>
              <w:rPr>
                <w:rFonts w:ascii="Montserrat Light" w:eastAsia="Times New Roman" w:hAnsi="Montserrat Light" w:cs="Times New Roman"/>
                <w:b/>
                <w:color w:val="000000"/>
                <w:lang w:eastAsia="fr-FR"/>
              </w:rPr>
            </w:pPr>
            <w:r w:rsidRPr="00A00A07">
              <w:rPr>
                <w:rFonts w:ascii="Montserrat Light" w:hAnsi="Montserrat Light"/>
                <w:b/>
                <w:color w:val="000000"/>
              </w:rPr>
              <w:t>21,7</w:t>
            </w:r>
          </w:p>
        </w:tc>
        <w:tc>
          <w:tcPr>
            <w:tcW w:w="1257" w:type="dxa"/>
            <w:tcBorders>
              <w:bottom w:val="nil"/>
            </w:tcBorders>
            <w:shd w:val="clear" w:color="auto" w:fill="auto"/>
            <w:tcMar>
              <w:right w:w="198" w:type="dxa"/>
            </w:tcMar>
            <w:vAlign w:val="center"/>
          </w:tcPr>
          <w:p w14:paraId="649E06A2" w14:textId="77777777" w:rsidR="00AD2770" w:rsidRPr="00A00A07" w:rsidRDefault="00AD2770" w:rsidP="00AD2770">
            <w:pPr>
              <w:spacing w:after="0" w:line="276" w:lineRule="auto"/>
              <w:jc w:val="right"/>
              <w:rPr>
                <w:rFonts w:ascii="Montserrat Light" w:eastAsia="Times New Roman" w:hAnsi="Montserrat Light" w:cs="Times New Roman"/>
                <w:b/>
                <w:color w:val="000000"/>
                <w:lang w:eastAsia="fr-FR"/>
              </w:rPr>
            </w:pPr>
            <w:r w:rsidRPr="00A00A07">
              <w:rPr>
                <w:rFonts w:ascii="Montserrat Light" w:hAnsi="Montserrat Light"/>
                <w:b/>
                <w:color w:val="000000"/>
              </w:rPr>
              <w:t>12,8</w:t>
            </w:r>
          </w:p>
        </w:tc>
        <w:tc>
          <w:tcPr>
            <w:tcW w:w="1257" w:type="dxa"/>
            <w:tcBorders>
              <w:bottom w:val="nil"/>
            </w:tcBorders>
            <w:shd w:val="clear" w:color="auto" w:fill="auto"/>
            <w:tcMar>
              <w:right w:w="198" w:type="dxa"/>
            </w:tcMar>
            <w:vAlign w:val="center"/>
          </w:tcPr>
          <w:p w14:paraId="1D715A02" w14:textId="77777777" w:rsidR="00AD2770" w:rsidRPr="00A00A07" w:rsidRDefault="00AD2770" w:rsidP="00AD2770">
            <w:pPr>
              <w:spacing w:after="0" w:line="276" w:lineRule="auto"/>
              <w:jc w:val="right"/>
              <w:rPr>
                <w:rFonts w:ascii="Montserrat Light" w:eastAsia="Times New Roman" w:hAnsi="Montserrat Light" w:cs="Times New Roman"/>
                <w:b/>
                <w:color w:val="000000"/>
                <w:lang w:eastAsia="fr-FR"/>
              </w:rPr>
            </w:pPr>
            <w:r w:rsidRPr="00A00A07">
              <w:rPr>
                <w:rFonts w:ascii="Montserrat Light" w:hAnsi="Montserrat Light"/>
                <w:b/>
                <w:color w:val="000000"/>
              </w:rPr>
              <w:t>12,6</w:t>
            </w:r>
          </w:p>
        </w:tc>
        <w:tc>
          <w:tcPr>
            <w:tcW w:w="1164" w:type="dxa"/>
            <w:tcBorders>
              <w:bottom w:val="nil"/>
            </w:tcBorders>
            <w:tcMar>
              <w:right w:w="198" w:type="dxa"/>
            </w:tcMar>
            <w:vAlign w:val="bottom"/>
          </w:tcPr>
          <w:p w14:paraId="2096BA72" w14:textId="77777777" w:rsidR="00AD2770" w:rsidRPr="00A00A07" w:rsidRDefault="00AD2770" w:rsidP="00AD2770">
            <w:pPr>
              <w:spacing w:after="0" w:line="276" w:lineRule="auto"/>
              <w:jc w:val="right"/>
              <w:rPr>
                <w:rFonts w:ascii="Montserrat Light" w:hAnsi="Montserrat Light"/>
                <w:b/>
                <w:color w:val="000000"/>
              </w:rPr>
            </w:pPr>
            <w:r w:rsidRPr="00A00A07">
              <w:rPr>
                <w:rFonts w:ascii="Montserrat Light" w:hAnsi="Montserrat Light" w:cs="Calibri"/>
                <w:b/>
                <w:color w:val="000000"/>
              </w:rPr>
              <w:t>18,4</w:t>
            </w:r>
          </w:p>
        </w:tc>
        <w:tc>
          <w:tcPr>
            <w:tcW w:w="1044" w:type="dxa"/>
            <w:tcBorders>
              <w:bottom w:val="nil"/>
            </w:tcBorders>
            <w:vAlign w:val="bottom"/>
          </w:tcPr>
          <w:p w14:paraId="517B7856" w14:textId="77777777" w:rsidR="00AD2770" w:rsidRPr="00A00A07" w:rsidRDefault="00AD2770" w:rsidP="00AD2770">
            <w:pPr>
              <w:spacing w:after="0" w:line="240" w:lineRule="auto"/>
              <w:jc w:val="right"/>
              <w:rPr>
                <w:rFonts w:ascii="Montserrat Light" w:hAnsi="Montserrat Light" w:cs="Calibri"/>
                <w:b/>
                <w:color w:val="000000"/>
              </w:rPr>
            </w:pPr>
            <w:r w:rsidRPr="00A00A07">
              <w:rPr>
                <w:rFonts w:ascii="Montserrat Light" w:hAnsi="Montserrat Light"/>
                <w:b/>
                <w:color w:val="000000"/>
              </w:rPr>
              <w:t>12,44</w:t>
            </w:r>
          </w:p>
        </w:tc>
      </w:tr>
      <w:tr w:rsidR="00AD2770" w:rsidRPr="00F8750E" w14:paraId="4430A4D4" w14:textId="77777777" w:rsidTr="00E0142A">
        <w:trPr>
          <w:cantSplit/>
        </w:trPr>
        <w:tc>
          <w:tcPr>
            <w:tcW w:w="1616" w:type="dxa"/>
            <w:tcBorders>
              <w:top w:val="nil"/>
              <w:bottom w:val="nil"/>
            </w:tcBorders>
            <w:shd w:val="clear" w:color="auto" w:fill="auto"/>
            <w:vAlign w:val="center"/>
            <w:hideMark/>
          </w:tcPr>
          <w:p w14:paraId="6FFDCCEB" w14:textId="77777777" w:rsidR="00AD2770" w:rsidRPr="00F8750E" w:rsidRDefault="00AD2770" w:rsidP="00AD277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70" w:type="dxa"/>
            <w:tcBorders>
              <w:top w:val="nil"/>
              <w:bottom w:val="nil"/>
            </w:tcBorders>
            <w:shd w:val="clear" w:color="auto" w:fill="auto"/>
            <w:vAlign w:val="center"/>
            <w:hideMark/>
          </w:tcPr>
          <w:p w14:paraId="76AB41BD" w14:textId="77777777" w:rsidR="00AD2770" w:rsidRPr="00F8750E" w:rsidRDefault="00AD2770" w:rsidP="00AD277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57" w:type="dxa"/>
            <w:tcBorders>
              <w:top w:val="nil"/>
              <w:bottom w:val="nil"/>
            </w:tcBorders>
            <w:shd w:val="clear" w:color="auto" w:fill="auto"/>
            <w:tcMar>
              <w:right w:w="198" w:type="dxa"/>
            </w:tcMar>
            <w:vAlign w:val="center"/>
          </w:tcPr>
          <w:p w14:paraId="2305DEEE" w14:textId="77777777" w:rsidR="00AD2770" w:rsidRPr="00A00A07" w:rsidRDefault="00AD2770" w:rsidP="00AD2770">
            <w:pPr>
              <w:spacing w:after="0" w:line="276" w:lineRule="auto"/>
              <w:jc w:val="right"/>
              <w:rPr>
                <w:rFonts w:ascii="Montserrat Light" w:eastAsia="Times New Roman" w:hAnsi="Montserrat Light" w:cs="Times New Roman"/>
                <w:b/>
                <w:color w:val="000000"/>
                <w:lang w:eastAsia="fr-FR"/>
              </w:rPr>
            </w:pPr>
            <w:r w:rsidRPr="00A00A07">
              <w:rPr>
                <w:rFonts w:ascii="Montserrat Light" w:hAnsi="Montserrat Light"/>
                <w:b/>
                <w:color w:val="000000"/>
              </w:rPr>
              <w:t>13,5</w:t>
            </w:r>
          </w:p>
        </w:tc>
        <w:tc>
          <w:tcPr>
            <w:tcW w:w="1257" w:type="dxa"/>
            <w:tcBorders>
              <w:top w:val="nil"/>
              <w:bottom w:val="nil"/>
            </w:tcBorders>
            <w:shd w:val="clear" w:color="auto" w:fill="auto"/>
            <w:tcMar>
              <w:right w:w="198" w:type="dxa"/>
            </w:tcMar>
            <w:vAlign w:val="center"/>
          </w:tcPr>
          <w:p w14:paraId="33462043" w14:textId="77777777" w:rsidR="00AD2770" w:rsidRPr="00A00A07" w:rsidRDefault="00AD2770" w:rsidP="00AD2770">
            <w:pPr>
              <w:spacing w:after="0" w:line="276" w:lineRule="auto"/>
              <w:jc w:val="right"/>
              <w:rPr>
                <w:rFonts w:ascii="Montserrat Light" w:eastAsia="Times New Roman" w:hAnsi="Montserrat Light" w:cs="Times New Roman"/>
                <w:b/>
                <w:color w:val="000000"/>
                <w:lang w:eastAsia="fr-FR"/>
              </w:rPr>
            </w:pPr>
            <w:r w:rsidRPr="00A00A07">
              <w:rPr>
                <w:rFonts w:ascii="Montserrat Light" w:hAnsi="Montserrat Light"/>
                <w:b/>
                <w:color w:val="000000"/>
              </w:rPr>
              <w:t>21,1</w:t>
            </w:r>
          </w:p>
        </w:tc>
        <w:tc>
          <w:tcPr>
            <w:tcW w:w="1257" w:type="dxa"/>
            <w:tcBorders>
              <w:top w:val="nil"/>
              <w:bottom w:val="nil"/>
            </w:tcBorders>
            <w:shd w:val="clear" w:color="auto" w:fill="auto"/>
            <w:tcMar>
              <w:right w:w="198" w:type="dxa"/>
            </w:tcMar>
            <w:vAlign w:val="center"/>
          </w:tcPr>
          <w:p w14:paraId="24506EFA" w14:textId="77777777" w:rsidR="00AD2770" w:rsidRPr="00A00A07" w:rsidRDefault="00AD2770" w:rsidP="00AD2770">
            <w:pPr>
              <w:spacing w:after="0" w:line="276" w:lineRule="auto"/>
              <w:jc w:val="right"/>
              <w:rPr>
                <w:rFonts w:ascii="Montserrat Light" w:eastAsia="Times New Roman" w:hAnsi="Montserrat Light" w:cs="Times New Roman"/>
                <w:b/>
                <w:color w:val="000000"/>
                <w:lang w:eastAsia="fr-FR"/>
              </w:rPr>
            </w:pPr>
            <w:r w:rsidRPr="00A00A07">
              <w:rPr>
                <w:rFonts w:ascii="Montserrat Light" w:hAnsi="Montserrat Light"/>
                <w:b/>
                <w:color w:val="000000"/>
              </w:rPr>
              <w:t>13,8</w:t>
            </w:r>
          </w:p>
        </w:tc>
        <w:tc>
          <w:tcPr>
            <w:tcW w:w="1257" w:type="dxa"/>
            <w:tcBorders>
              <w:top w:val="nil"/>
              <w:bottom w:val="nil"/>
            </w:tcBorders>
            <w:shd w:val="clear" w:color="auto" w:fill="auto"/>
            <w:tcMar>
              <w:right w:w="198" w:type="dxa"/>
            </w:tcMar>
            <w:vAlign w:val="center"/>
          </w:tcPr>
          <w:p w14:paraId="3CBE2EFC" w14:textId="77777777" w:rsidR="00AD2770" w:rsidRPr="00A00A07" w:rsidRDefault="00AD2770" w:rsidP="00AD2770">
            <w:pPr>
              <w:spacing w:after="0" w:line="276" w:lineRule="auto"/>
              <w:jc w:val="right"/>
              <w:rPr>
                <w:rFonts w:ascii="Montserrat Light" w:eastAsia="Times New Roman" w:hAnsi="Montserrat Light" w:cs="Times New Roman"/>
                <w:b/>
                <w:color w:val="000000"/>
                <w:lang w:eastAsia="fr-FR"/>
              </w:rPr>
            </w:pPr>
            <w:r w:rsidRPr="00A00A07">
              <w:rPr>
                <w:rFonts w:ascii="Montserrat Light" w:hAnsi="Montserrat Light"/>
                <w:b/>
                <w:color w:val="000000"/>
              </w:rPr>
              <w:t>13,6</w:t>
            </w:r>
          </w:p>
        </w:tc>
        <w:tc>
          <w:tcPr>
            <w:tcW w:w="1164" w:type="dxa"/>
            <w:tcBorders>
              <w:top w:val="nil"/>
              <w:bottom w:val="nil"/>
            </w:tcBorders>
            <w:tcMar>
              <w:right w:w="198" w:type="dxa"/>
            </w:tcMar>
            <w:vAlign w:val="bottom"/>
          </w:tcPr>
          <w:p w14:paraId="671D3BEE" w14:textId="77777777" w:rsidR="00AD2770" w:rsidRPr="00A00A07" w:rsidRDefault="00AD2770" w:rsidP="00AD2770">
            <w:pPr>
              <w:spacing w:after="0" w:line="276" w:lineRule="auto"/>
              <w:jc w:val="right"/>
              <w:rPr>
                <w:rFonts w:ascii="Montserrat Light" w:hAnsi="Montserrat Light"/>
                <w:b/>
                <w:color w:val="000000"/>
              </w:rPr>
            </w:pPr>
            <w:r w:rsidRPr="00A00A07">
              <w:rPr>
                <w:rFonts w:ascii="Montserrat Light" w:hAnsi="Montserrat Light" w:cs="Calibri"/>
                <w:b/>
                <w:color w:val="000000"/>
              </w:rPr>
              <w:t>19,3</w:t>
            </w:r>
          </w:p>
        </w:tc>
        <w:tc>
          <w:tcPr>
            <w:tcW w:w="1044" w:type="dxa"/>
            <w:tcBorders>
              <w:top w:val="nil"/>
              <w:bottom w:val="nil"/>
            </w:tcBorders>
            <w:vAlign w:val="bottom"/>
          </w:tcPr>
          <w:p w14:paraId="6791171D" w14:textId="77777777" w:rsidR="00AD2770" w:rsidRPr="00A00A07" w:rsidRDefault="00AD2770" w:rsidP="00AD2770">
            <w:pPr>
              <w:spacing w:after="0" w:line="240" w:lineRule="auto"/>
              <w:jc w:val="right"/>
              <w:rPr>
                <w:rFonts w:ascii="Montserrat Light" w:hAnsi="Montserrat Light" w:cs="Calibri"/>
                <w:b/>
                <w:color w:val="000000"/>
              </w:rPr>
            </w:pPr>
            <w:r w:rsidRPr="00A00A07">
              <w:rPr>
                <w:rFonts w:ascii="Montserrat Light" w:hAnsi="Montserrat Light"/>
                <w:b/>
                <w:color w:val="000000"/>
              </w:rPr>
              <w:t>13,19</w:t>
            </w:r>
          </w:p>
        </w:tc>
      </w:tr>
      <w:tr w:rsidR="00AD2770" w:rsidRPr="00F8750E" w14:paraId="20A15D5B" w14:textId="77777777" w:rsidTr="00E0142A">
        <w:trPr>
          <w:cantSplit/>
        </w:trPr>
        <w:tc>
          <w:tcPr>
            <w:tcW w:w="1616" w:type="dxa"/>
            <w:tcBorders>
              <w:top w:val="nil"/>
            </w:tcBorders>
            <w:shd w:val="clear" w:color="auto" w:fill="auto"/>
            <w:vAlign w:val="center"/>
            <w:hideMark/>
          </w:tcPr>
          <w:p w14:paraId="19302512" w14:textId="77777777" w:rsidR="00AD2770" w:rsidRPr="00F8750E" w:rsidRDefault="00AD2770" w:rsidP="00AD277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top w:val="nil"/>
            </w:tcBorders>
            <w:shd w:val="clear" w:color="auto" w:fill="auto"/>
            <w:vAlign w:val="center"/>
            <w:hideMark/>
          </w:tcPr>
          <w:p w14:paraId="670AE506" w14:textId="77777777" w:rsidR="00AD2770" w:rsidRPr="00F8750E" w:rsidRDefault="00AD2770" w:rsidP="00AD277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57" w:type="dxa"/>
            <w:tcBorders>
              <w:top w:val="nil"/>
            </w:tcBorders>
            <w:shd w:val="clear" w:color="auto" w:fill="auto"/>
            <w:tcMar>
              <w:right w:w="198" w:type="dxa"/>
            </w:tcMar>
            <w:vAlign w:val="center"/>
          </w:tcPr>
          <w:p w14:paraId="28010DF1" w14:textId="77777777" w:rsidR="00AD2770" w:rsidRPr="00A00A07" w:rsidRDefault="00AD2770" w:rsidP="00AD2770">
            <w:pPr>
              <w:spacing w:after="0" w:line="276" w:lineRule="auto"/>
              <w:jc w:val="right"/>
              <w:rPr>
                <w:rFonts w:ascii="Montserrat Light" w:eastAsia="Times New Roman" w:hAnsi="Montserrat Light" w:cs="Times New Roman"/>
                <w:b/>
                <w:color w:val="000000"/>
                <w:lang w:eastAsia="fr-FR"/>
              </w:rPr>
            </w:pPr>
            <w:r w:rsidRPr="00A00A07">
              <w:rPr>
                <w:rFonts w:ascii="Montserrat Light" w:hAnsi="Montserrat Light"/>
                <w:b/>
                <w:color w:val="000000"/>
              </w:rPr>
              <w:t>13,2</w:t>
            </w:r>
          </w:p>
        </w:tc>
        <w:tc>
          <w:tcPr>
            <w:tcW w:w="1257" w:type="dxa"/>
            <w:tcBorders>
              <w:top w:val="nil"/>
            </w:tcBorders>
            <w:shd w:val="clear" w:color="auto" w:fill="auto"/>
            <w:tcMar>
              <w:right w:w="198" w:type="dxa"/>
            </w:tcMar>
            <w:vAlign w:val="center"/>
          </w:tcPr>
          <w:p w14:paraId="4B80AC91" w14:textId="77777777" w:rsidR="00AD2770" w:rsidRPr="00A00A07" w:rsidRDefault="00AD2770" w:rsidP="00AD2770">
            <w:pPr>
              <w:spacing w:after="0" w:line="276" w:lineRule="auto"/>
              <w:jc w:val="right"/>
              <w:rPr>
                <w:rFonts w:ascii="Montserrat Light" w:eastAsia="Times New Roman" w:hAnsi="Montserrat Light" w:cs="Times New Roman"/>
                <w:b/>
                <w:color w:val="000000"/>
                <w:lang w:eastAsia="fr-FR"/>
              </w:rPr>
            </w:pPr>
            <w:r w:rsidRPr="00A00A07">
              <w:rPr>
                <w:rFonts w:ascii="Montserrat Light" w:hAnsi="Montserrat Light"/>
                <w:b/>
                <w:color w:val="000000"/>
              </w:rPr>
              <w:t>21,4</w:t>
            </w:r>
          </w:p>
        </w:tc>
        <w:tc>
          <w:tcPr>
            <w:tcW w:w="1257" w:type="dxa"/>
            <w:tcBorders>
              <w:top w:val="nil"/>
            </w:tcBorders>
            <w:shd w:val="clear" w:color="auto" w:fill="auto"/>
            <w:tcMar>
              <w:right w:w="198" w:type="dxa"/>
            </w:tcMar>
            <w:vAlign w:val="center"/>
          </w:tcPr>
          <w:p w14:paraId="22692499" w14:textId="77777777" w:rsidR="00AD2770" w:rsidRPr="00A00A07" w:rsidRDefault="00AD2770" w:rsidP="00AD2770">
            <w:pPr>
              <w:spacing w:after="0" w:line="276" w:lineRule="auto"/>
              <w:jc w:val="right"/>
              <w:rPr>
                <w:rFonts w:ascii="Montserrat Light" w:eastAsia="Times New Roman" w:hAnsi="Montserrat Light" w:cs="Times New Roman"/>
                <w:b/>
                <w:color w:val="000000"/>
                <w:lang w:eastAsia="fr-FR"/>
              </w:rPr>
            </w:pPr>
            <w:r w:rsidRPr="00A00A07">
              <w:rPr>
                <w:rFonts w:ascii="Montserrat Light" w:hAnsi="Montserrat Light"/>
                <w:b/>
                <w:color w:val="000000"/>
              </w:rPr>
              <w:t>13,3</w:t>
            </w:r>
          </w:p>
        </w:tc>
        <w:tc>
          <w:tcPr>
            <w:tcW w:w="1257" w:type="dxa"/>
            <w:tcBorders>
              <w:top w:val="nil"/>
            </w:tcBorders>
            <w:shd w:val="clear" w:color="auto" w:fill="auto"/>
            <w:tcMar>
              <w:right w:w="198" w:type="dxa"/>
            </w:tcMar>
            <w:vAlign w:val="center"/>
          </w:tcPr>
          <w:p w14:paraId="36ADC6F7" w14:textId="77777777" w:rsidR="00AD2770" w:rsidRPr="00A00A07" w:rsidRDefault="00AD2770" w:rsidP="00AD2770">
            <w:pPr>
              <w:spacing w:after="0" w:line="276" w:lineRule="auto"/>
              <w:jc w:val="right"/>
              <w:rPr>
                <w:rFonts w:ascii="Montserrat Light" w:eastAsia="Times New Roman" w:hAnsi="Montserrat Light" w:cs="Times New Roman"/>
                <w:b/>
                <w:color w:val="000000"/>
                <w:lang w:eastAsia="fr-FR"/>
              </w:rPr>
            </w:pPr>
            <w:r w:rsidRPr="00A00A07">
              <w:rPr>
                <w:rFonts w:ascii="Montserrat Light" w:hAnsi="Montserrat Light"/>
                <w:b/>
                <w:color w:val="000000"/>
              </w:rPr>
              <w:t>13,1</w:t>
            </w:r>
          </w:p>
        </w:tc>
        <w:tc>
          <w:tcPr>
            <w:tcW w:w="1164" w:type="dxa"/>
            <w:tcBorders>
              <w:top w:val="nil"/>
            </w:tcBorders>
            <w:tcMar>
              <w:right w:w="198" w:type="dxa"/>
            </w:tcMar>
            <w:vAlign w:val="bottom"/>
          </w:tcPr>
          <w:p w14:paraId="43B6D336" w14:textId="77777777" w:rsidR="00AD2770" w:rsidRPr="00A00A07" w:rsidRDefault="00AD2770" w:rsidP="00AD2770">
            <w:pPr>
              <w:spacing w:after="0" w:line="276" w:lineRule="auto"/>
              <w:jc w:val="right"/>
              <w:rPr>
                <w:rFonts w:ascii="Montserrat Light" w:hAnsi="Montserrat Light"/>
                <w:b/>
                <w:color w:val="000000"/>
              </w:rPr>
            </w:pPr>
            <w:r w:rsidRPr="00A00A07">
              <w:rPr>
                <w:rFonts w:ascii="Montserrat Light" w:hAnsi="Montserrat Light" w:cs="Calibri"/>
                <w:b/>
                <w:color w:val="000000"/>
              </w:rPr>
              <w:t>18,8</w:t>
            </w:r>
          </w:p>
        </w:tc>
        <w:tc>
          <w:tcPr>
            <w:tcW w:w="1044" w:type="dxa"/>
            <w:tcBorders>
              <w:top w:val="nil"/>
            </w:tcBorders>
            <w:vAlign w:val="bottom"/>
          </w:tcPr>
          <w:p w14:paraId="57D1A485" w14:textId="77777777" w:rsidR="00AD2770" w:rsidRPr="00A00A07" w:rsidRDefault="00AD2770" w:rsidP="00AD2770">
            <w:pPr>
              <w:spacing w:after="0" w:line="240" w:lineRule="auto"/>
              <w:jc w:val="right"/>
              <w:rPr>
                <w:rFonts w:ascii="Montserrat Light" w:hAnsi="Montserrat Light" w:cs="Calibri"/>
                <w:b/>
                <w:color w:val="000000"/>
              </w:rPr>
            </w:pPr>
            <w:r w:rsidRPr="00A00A07">
              <w:rPr>
                <w:rFonts w:ascii="Montserrat Light" w:hAnsi="Montserrat Light"/>
                <w:b/>
                <w:color w:val="000000"/>
              </w:rPr>
              <w:t>12,79</w:t>
            </w:r>
          </w:p>
        </w:tc>
      </w:tr>
    </w:tbl>
    <w:p w14:paraId="69873A22" w14:textId="77777777" w:rsidR="00D75882" w:rsidRPr="00F8750E" w:rsidRDefault="00756162" w:rsidP="004F6304">
      <w:pPr>
        <w:spacing w:after="60" w:line="240" w:lineRule="auto"/>
        <w:rPr>
          <w:rFonts w:ascii="Montserrat Light" w:eastAsia="Times New Roman" w:hAnsi="Montserrat Light" w:cs="Times New Roman"/>
          <w:color w:val="000000"/>
          <w:lang w:eastAsia="fr-FR"/>
        </w:rPr>
      </w:pPr>
      <w:r w:rsidRPr="00F8750E">
        <w:rPr>
          <w:rFonts w:ascii="Montserrat Light" w:hAnsi="Montserrat Light"/>
          <w:color w:val="000000"/>
          <w:u w:val="single"/>
        </w:rPr>
        <w:t>Source</w:t>
      </w:r>
      <w:r w:rsidRPr="00F8750E">
        <w:rPr>
          <w:rFonts w:ascii="Montserrat Light" w:hAnsi="Montserrat Light"/>
          <w:color w:val="000000"/>
        </w:rPr>
        <w:t> : DPP/MEMP</w:t>
      </w:r>
      <w:r w:rsidR="00D75882" w:rsidRPr="00F8750E">
        <w:rPr>
          <w:rFonts w:ascii="Montserrat Light" w:hAnsi="Montserrat Light"/>
        </w:rPr>
        <w:br w:type="page"/>
      </w:r>
    </w:p>
    <w:p w14:paraId="03CE0E89" w14:textId="77777777" w:rsidR="002C09C9" w:rsidRPr="00F8750E" w:rsidRDefault="00205F69" w:rsidP="007D087D">
      <w:pPr>
        <w:pStyle w:val="Lgende"/>
        <w:spacing w:before="120" w:after="120"/>
        <w:ind w:left="1644" w:hanging="1644"/>
        <w:jc w:val="both"/>
        <w:rPr>
          <w:rFonts w:ascii="Montserrat Light" w:hAnsi="Montserrat Light"/>
          <w:sz w:val="22"/>
          <w:szCs w:val="22"/>
        </w:rPr>
      </w:pPr>
      <w:bookmarkStart w:id="168" w:name="_Toc102734519"/>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8</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2C09C9" w:rsidRPr="00F8750E">
        <w:rPr>
          <w:rFonts w:ascii="Montserrat Light" w:hAnsi="Montserrat Light"/>
          <w:sz w:val="22"/>
          <w:szCs w:val="22"/>
        </w:rPr>
        <w:t xml:space="preserve">: Taux </w:t>
      </w:r>
      <w:r w:rsidR="00CB47D3" w:rsidRPr="00F8750E">
        <w:rPr>
          <w:rFonts w:ascii="Montserrat Light" w:hAnsi="Montserrat Light"/>
          <w:sz w:val="22"/>
          <w:szCs w:val="22"/>
        </w:rPr>
        <w:t xml:space="preserve">d’achèvement </w:t>
      </w:r>
      <w:r w:rsidR="00713065" w:rsidRPr="00F8750E">
        <w:rPr>
          <w:rFonts w:ascii="Montserrat Light" w:hAnsi="Montserrat Light"/>
          <w:sz w:val="22"/>
          <w:szCs w:val="22"/>
        </w:rPr>
        <w:t xml:space="preserve">(%) </w:t>
      </w:r>
      <w:r w:rsidR="00CB47D3" w:rsidRPr="00F8750E">
        <w:rPr>
          <w:rFonts w:ascii="Montserrat Light" w:hAnsi="Montserrat Light"/>
          <w:sz w:val="22"/>
          <w:szCs w:val="22"/>
        </w:rPr>
        <w:t>du primaire</w:t>
      </w:r>
      <w:r w:rsidR="00713065" w:rsidRPr="00F8750E">
        <w:rPr>
          <w:rFonts w:ascii="Montserrat Light" w:hAnsi="Montserrat Light"/>
          <w:sz w:val="22"/>
          <w:szCs w:val="22"/>
        </w:rPr>
        <w:t xml:space="preserve"> </w:t>
      </w:r>
      <w:r w:rsidR="006A5C90" w:rsidRPr="00F8750E">
        <w:rPr>
          <w:rFonts w:ascii="Montserrat Light" w:hAnsi="Montserrat Light"/>
          <w:sz w:val="22"/>
          <w:szCs w:val="22"/>
        </w:rPr>
        <w:t>par département de 2015 à 20</w:t>
      </w:r>
      <w:r w:rsidR="00E109E0" w:rsidRPr="00F8750E">
        <w:rPr>
          <w:rFonts w:ascii="Montserrat Light" w:hAnsi="Montserrat Light"/>
          <w:sz w:val="22"/>
          <w:szCs w:val="22"/>
        </w:rPr>
        <w:t>20</w:t>
      </w:r>
      <w:bookmarkEnd w:id="168"/>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7"/>
        <w:gridCol w:w="766"/>
        <w:gridCol w:w="1265"/>
        <w:gridCol w:w="1265"/>
        <w:gridCol w:w="1265"/>
        <w:gridCol w:w="1265"/>
        <w:gridCol w:w="1176"/>
        <w:gridCol w:w="1003"/>
      </w:tblGrid>
      <w:tr w:rsidR="00E109E0" w:rsidRPr="00F8750E" w14:paraId="6B9DA1E9" w14:textId="77777777" w:rsidTr="0072756D">
        <w:trPr>
          <w:cantSplit/>
        </w:trPr>
        <w:tc>
          <w:tcPr>
            <w:tcW w:w="1617" w:type="dxa"/>
            <w:shd w:val="clear" w:color="auto" w:fill="DEEAF6" w:themeFill="accent1" w:themeFillTint="33"/>
            <w:vAlign w:val="center"/>
            <w:hideMark/>
          </w:tcPr>
          <w:p w14:paraId="13104BA1" w14:textId="77777777" w:rsidR="00E109E0" w:rsidRPr="00F8750E" w:rsidRDefault="00E109E0" w:rsidP="00A44099">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66" w:type="dxa"/>
            <w:tcBorders>
              <w:bottom w:val="single" w:sz="4" w:space="0" w:color="auto"/>
            </w:tcBorders>
            <w:shd w:val="clear" w:color="auto" w:fill="DEEAF6" w:themeFill="accent1" w:themeFillTint="33"/>
            <w:vAlign w:val="center"/>
            <w:hideMark/>
          </w:tcPr>
          <w:p w14:paraId="73321941" w14:textId="77777777" w:rsidR="00E109E0" w:rsidRPr="00F8750E" w:rsidRDefault="00E109E0" w:rsidP="00A44099">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65" w:type="dxa"/>
            <w:tcBorders>
              <w:bottom w:val="single" w:sz="4" w:space="0" w:color="auto"/>
            </w:tcBorders>
            <w:shd w:val="clear" w:color="auto" w:fill="DEEAF6" w:themeFill="accent1" w:themeFillTint="33"/>
            <w:tcMar>
              <w:right w:w="198" w:type="dxa"/>
            </w:tcMar>
            <w:vAlign w:val="center"/>
            <w:hideMark/>
          </w:tcPr>
          <w:p w14:paraId="63FFD489" w14:textId="77777777" w:rsidR="00E109E0" w:rsidRPr="00F8750E" w:rsidRDefault="00E109E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65" w:type="dxa"/>
            <w:tcBorders>
              <w:bottom w:val="single" w:sz="4" w:space="0" w:color="auto"/>
            </w:tcBorders>
            <w:shd w:val="clear" w:color="auto" w:fill="DEEAF6" w:themeFill="accent1" w:themeFillTint="33"/>
            <w:tcMar>
              <w:right w:w="198" w:type="dxa"/>
            </w:tcMar>
            <w:vAlign w:val="center"/>
            <w:hideMark/>
          </w:tcPr>
          <w:p w14:paraId="68898AC5" w14:textId="77777777" w:rsidR="00E109E0" w:rsidRPr="00F8750E" w:rsidRDefault="00E109E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65" w:type="dxa"/>
            <w:tcBorders>
              <w:bottom w:val="single" w:sz="4" w:space="0" w:color="auto"/>
            </w:tcBorders>
            <w:shd w:val="clear" w:color="auto" w:fill="DEEAF6" w:themeFill="accent1" w:themeFillTint="33"/>
            <w:tcMar>
              <w:right w:w="198" w:type="dxa"/>
            </w:tcMar>
            <w:vAlign w:val="center"/>
            <w:hideMark/>
          </w:tcPr>
          <w:p w14:paraId="7F9DA332" w14:textId="77777777" w:rsidR="00E109E0" w:rsidRPr="00F8750E" w:rsidRDefault="00E109E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65" w:type="dxa"/>
            <w:tcBorders>
              <w:bottom w:val="single" w:sz="4" w:space="0" w:color="auto"/>
            </w:tcBorders>
            <w:shd w:val="clear" w:color="auto" w:fill="DEEAF6" w:themeFill="accent1" w:themeFillTint="33"/>
            <w:tcMar>
              <w:right w:w="198" w:type="dxa"/>
            </w:tcMar>
            <w:vAlign w:val="center"/>
            <w:hideMark/>
          </w:tcPr>
          <w:p w14:paraId="5D8AAA20" w14:textId="77777777" w:rsidR="00E109E0" w:rsidRPr="00F8750E" w:rsidRDefault="00E109E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76" w:type="dxa"/>
            <w:tcBorders>
              <w:bottom w:val="single" w:sz="4" w:space="0" w:color="auto"/>
            </w:tcBorders>
            <w:shd w:val="clear" w:color="auto" w:fill="DEEAF6" w:themeFill="accent1" w:themeFillTint="33"/>
            <w:tcMar>
              <w:right w:w="198" w:type="dxa"/>
            </w:tcMar>
          </w:tcPr>
          <w:p w14:paraId="2BAD7C4C" w14:textId="77777777" w:rsidR="00E109E0" w:rsidRPr="00F8750E" w:rsidRDefault="00E109E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03" w:type="dxa"/>
            <w:tcBorders>
              <w:bottom w:val="single" w:sz="4" w:space="0" w:color="auto"/>
            </w:tcBorders>
            <w:shd w:val="clear" w:color="auto" w:fill="DEEAF6" w:themeFill="accent1" w:themeFillTint="33"/>
          </w:tcPr>
          <w:p w14:paraId="39862DF3" w14:textId="77777777" w:rsidR="00E109E0" w:rsidRPr="00F8750E" w:rsidRDefault="00E109E0"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E109E0" w:rsidRPr="00F8750E" w14:paraId="213A549A" w14:textId="77777777" w:rsidTr="00E0142A">
        <w:trPr>
          <w:cantSplit/>
        </w:trPr>
        <w:tc>
          <w:tcPr>
            <w:tcW w:w="1617" w:type="dxa"/>
            <w:tcBorders>
              <w:bottom w:val="nil"/>
            </w:tcBorders>
            <w:shd w:val="clear" w:color="auto" w:fill="auto"/>
            <w:vAlign w:val="center"/>
            <w:hideMark/>
          </w:tcPr>
          <w:p w14:paraId="1959514C"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12908895"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4DD489E7"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40,4</w:t>
            </w:r>
          </w:p>
        </w:tc>
        <w:tc>
          <w:tcPr>
            <w:tcW w:w="1265" w:type="dxa"/>
            <w:tcBorders>
              <w:bottom w:val="nil"/>
            </w:tcBorders>
            <w:shd w:val="clear" w:color="auto" w:fill="auto"/>
            <w:tcMar>
              <w:right w:w="198" w:type="dxa"/>
            </w:tcMar>
            <w:vAlign w:val="center"/>
          </w:tcPr>
          <w:p w14:paraId="6DBB5196"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37,1</w:t>
            </w:r>
          </w:p>
        </w:tc>
        <w:tc>
          <w:tcPr>
            <w:tcW w:w="1265" w:type="dxa"/>
            <w:tcBorders>
              <w:bottom w:val="nil"/>
            </w:tcBorders>
            <w:shd w:val="clear" w:color="auto" w:fill="auto"/>
            <w:tcMar>
              <w:right w:w="198" w:type="dxa"/>
            </w:tcMar>
            <w:vAlign w:val="center"/>
          </w:tcPr>
          <w:p w14:paraId="4635CC32"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29,0</w:t>
            </w:r>
          </w:p>
        </w:tc>
        <w:tc>
          <w:tcPr>
            <w:tcW w:w="1265" w:type="dxa"/>
            <w:tcBorders>
              <w:bottom w:val="nil"/>
            </w:tcBorders>
            <w:shd w:val="clear" w:color="auto" w:fill="auto"/>
            <w:tcMar>
              <w:right w:w="198" w:type="dxa"/>
            </w:tcMar>
            <w:vAlign w:val="center"/>
          </w:tcPr>
          <w:p w14:paraId="18E778CD"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30,4</w:t>
            </w:r>
          </w:p>
        </w:tc>
        <w:tc>
          <w:tcPr>
            <w:tcW w:w="1176" w:type="dxa"/>
            <w:tcBorders>
              <w:bottom w:val="nil"/>
            </w:tcBorders>
            <w:tcMar>
              <w:right w:w="198" w:type="dxa"/>
            </w:tcMar>
          </w:tcPr>
          <w:p w14:paraId="031213C3"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24,5</w:t>
            </w:r>
          </w:p>
        </w:tc>
        <w:tc>
          <w:tcPr>
            <w:tcW w:w="1003" w:type="dxa"/>
            <w:tcBorders>
              <w:bottom w:val="nil"/>
            </w:tcBorders>
            <w:vAlign w:val="bottom"/>
          </w:tcPr>
          <w:p w14:paraId="678CD7A9"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24,64</w:t>
            </w:r>
          </w:p>
        </w:tc>
      </w:tr>
      <w:tr w:rsidR="00E109E0" w:rsidRPr="00F8750E" w14:paraId="7A1D9858" w14:textId="77777777" w:rsidTr="00E0142A">
        <w:trPr>
          <w:cantSplit/>
        </w:trPr>
        <w:tc>
          <w:tcPr>
            <w:tcW w:w="1617" w:type="dxa"/>
            <w:tcBorders>
              <w:top w:val="nil"/>
              <w:bottom w:val="nil"/>
            </w:tcBorders>
            <w:shd w:val="clear" w:color="auto" w:fill="auto"/>
            <w:vAlign w:val="center"/>
            <w:hideMark/>
          </w:tcPr>
          <w:p w14:paraId="55CC5922"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66" w:type="dxa"/>
            <w:tcBorders>
              <w:top w:val="nil"/>
              <w:bottom w:val="nil"/>
            </w:tcBorders>
            <w:shd w:val="clear" w:color="auto" w:fill="auto"/>
            <w:vAlign w:val="center"/>
            <w:hideMark/>
          </w:tcPr>
          <w:p w14:paraId="1B84483E"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3CD432AA"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42,9</w:t>
            </w:r>
          </w:p>
        </w:tc>
        <w:tc>
          <w:tcPr>
            <w:tcW w:w="1265" w:type="dxa"/>
            <w:tcBorders>
              <w:top w:val="nil"/>
              <w:bottom w:val="nil"/>
            </w:tcBorders>
            <w:shd w:val="clear" w:color="auto" w:fill="auto"/>
            <w:tcMar>
              <w:right w:w="198" w:type="dxa"/>
            </w:tcMar>
            <w:vAlign w:val="center"/>
          </w:tcPr>
          <w:p w14:paraId="33A869D1"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35,3</w:t>
            </w:r>
          </w:p>
        </w:tc>
        <w:tc>
          <w:tcPr>
            <w:tcW w:w="1265" w:type="dxa"/>
            <w:tcBorders>
              <w:top w:val="nil"/>
              <w:bottom w:val="nil"/>
            </w:tcBorders>
            <w:shd w:val="clear" w:color="auto" w:fill="auto"/>
            <w:tcMar>
              <w:right w:w="198" w:type="dxa"/>
            </w:tcMar>
            <w:vAlign w:val="center"/>
          </w:tcPr>
          <w:p w14:paraId="5EF04A65"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28,7</w:t>
            </w:r>
          </w:p>
        </w:tc>
        <w:tc>
          <w:tcPr>
            <w:tcW w:w="1265" w:type="dxa"/>
            <w:tcBorders>
              <w:top w:val="nil"/>
              <w:bottom w:val="nil"/>
            </w:tcBorders>
            <w:shd w:val="clear" w:color="auto" w:fill="auto"/>
            <w:tcMar>
              <w:right w:w="198" w:type="dxa"/>
            </w:tcMar>
            <w:vAlign w:val="center"/>
          </w:tcPr>
          <w:p w14:paraId="4362EBDE"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29,1</w:t>
            </w:r>
          </w:p>
        </w:tc>
        <w:tc>
          <w:tcPr>
            <w:tcW w:w="1176" w:type="dxa"/>
            <w:tcBorders>
              <w:top w:val="nil"/>
              <w:bottom w:val="nil"/>
            </w:tcBorders>
            <w:tcMar>
              <w:right w:w="198" w:type="dxa"/>
            </w:tcMar>
          </w:tcPr>
          <w:p w14:paraId="44FF820F"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23,6</w:t>
            </w:r>
          </w:p>
        </w:tc>
        <w:tc>
          <w:tcPr>
            <w:tcW w:w="1003" w:type="dxa"/>
            <w:tcBorders>
              <w:top w:val="nil"/>
              <w:bottom w:val="nil"/>
            </w:tcBorders>
            <w:vAlign w:val="bottom"/>
          </w:tcPr>
          <w:p w14:paraId="192D4E32"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24,04</w:t>
            </w:r>
          </w:p>
        </w:tc>
      </w:tr>
      <w:tr w:rsidR="00E109E0" w:rsidRPr="00F8750E" w14:paraId="71A5BAB1" w14:textId="77777777" w:rsidTr="00E0142A">
        <w:trPr>
          <w:cantSplit/>
        </w:trPr>
        <w:tc>
          <w:tcPr>
            <w:tcW w:w="1617" w:type="dxa"/>
            <w:tcBorders>
              <w:top w:val="nil"/>
            </w:tcBorders>
            <w:shd w:val="clear" w:color="auto" w:fill="auto"/>
            <w:vAlign w:val="center"/>
            <w:hideMark/>
          </w:tcPr>
          <w:p w14:paraId="5C6A7369"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7ADA5E54"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2661BEE5"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41,6</w:t>
            </w:r>
          </w:p>
        </w:tc>
        <w:tc>
          <w:tcPr>
            <w:tcW w:w="1265" w:type="dxa"/>
            <w:tcBorders>
              <w:top w:val="nil"/>
              <w:bottom w:val="single" w:sz="4" w:space="0" w:color="auto"/>
            </w:tcBorders>
            <w:shd w:val="clear" w:color="auto" w:fill="auto"/>
            <w:tcMar>
              <w:right w:w="198" w:type="dxa"/>
            </w:tcMar>
            <w:vAlign w:val="center"/>
          </w:tcPr>
          <w:p w14:paraId="0EE50CC5"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36,2</w:t>
            </w:r>
          </w:p>
        </w:tc>
        <w:tc>
          <w:tcPr>
            <w:tcW w:w="1265" w:type="dxa"/>
            <w:tcBorders>
              <w:top w:val="nil"/>
              <w:bottom w:val="single" w:sz="4" w:space="0" w:color="auto"/>
            </w:tcBorders>
            <w:shd w:val="clear" w:color="auto" w:fill="auto"/>
            <w:tcMar>
              <w:right w:w="198" w:type="dxa"/>
            </w:tcMar>
            <w:vAlign w:val="center"/>
          </w:tcPr>
          <w:p w14:paraId="0427902D"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28,9</w:t>
            </w:r>
          </w:p>
        </w:tc>
        <w:tc>
          <w:tcPr>
            <w:tcW w:w="1265" w:type="dxa"/>
            <w:tcBorders>
              <w:top w:val="nil"/>
              <w:bottom w:val="single" w:sz="4" w:space="0" w:color="auto"/>
            </w:tcBorders>
            <w:shd w:val="clear" w:color="auto" w:fill="auto"/>
            <w:tcMar>
              <w:right w:w="198" w:type="dxa"/>
            </w:tcMar>
            <w:vAlign w:val="center"/>
          </w:tcPr>
          <w:p w14:paraId="7CD2C112"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29,7</w:t>
            </w:r>
          </w:p>
        </w:tc>
        <w:tc>
          <w:tcPr>
            <w:tcW w:w="1176" w:type="dxa"/>
            <w:tcBorders>
              <w:top w:val="nil"/>
              <w:bottom w:val="single" w:sz="4" w:space="0" w:color="auto"/>
            </w:tcBorders>
            <w:tcMar>
              <w:right w:w="198" w:type="dxa"/>
            </w:tcMar>
          </w:tcPr>
          <w:p w14:paraId="3C45CE9E"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24,1</w:t>
            </w:r>
          </w:p>
        </w:tc>
        <w:tc>
          <w:tcPr>
            <w:tcW w:w="1003" w:type="dxa"/>
            <w:tcBorders>
              <w:top w:val="nil"/>
              <w:bottom w:val="single" w:sz="4" w:space="0" w:color="auto"/>
            </w:tcBorders>
            <w:vAlign w:val="bottom"/>
          </w:tcPr>
          <w:p w14:paraId="5D145FA2"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24,35</w:t>
            </w:r>
          </w:p>
        </w:tc>
      </w:tr>
      <w:tr w:rsidR="00E109E0" w:rsidRPr="00F8750E" w14:paraId="0245FD22" w14:textId="77777777" w:rsidTr="00E0142A">
        <w:trPr>
          <w:cantSplit/>
        </w:trPr>
        <w:tc>
          <w:tcPr>
            <w:tcW w:w="1617" w:type="dxa"/>
            <w:tcBorders>
              <w:bottom w:val="nil"/>
            </w:tcBorders>
            <w:shd w:val="clear" w:color="auto" w:fill="auto"/>
            <w:vAlign w:val="center"/>
            <w:hideMark/>
          </w:tcPr>
          <w:p w14:paraId="7DF80744"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2F3BBC5B"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21B5C441"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66,5</w:t>
            </w:r>
          </w:p>
        </w:tc>
        <w:tc>
          <w:tcPr>
            <w:tcW w:w="1265" w:type="dxa"/>
            <w:tcBorders>
              <w:bottom w:val="nil"/>
            </w:tcBorders>
            <w:shd w:val="clear" w:color="auto" w:fill="auto"/>
            <w:tcMar>
              <w:right w:w="198" w:type="dxa"/>
            </w:tcMar>
            <w:vAlign w:val="center"/>
          </w:tcPr>
          <w:p w14:paraId="5536B93E"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60,9</w:t>
            </w:r>
          </w:p>
        </w:tc>
        <w:tc>
          <w:tcPr>
            <w:tcW w:w="1265" w:type="dxa"/>
            <w:tcBorders>
              <w:bottom w:val="nil"/>
            </w:tcBorders>
            <w:shd w:val="clear" w:color="auto" w:fill="auto"/>
            <w:tcMar>
              <w:right w:w="198" w:type="dxa"/>
            </w:tcMar>
            <w:vAlign w:val="center"/>
          </w:tcPr>
          <w:p w14:paraId="2F6D723D"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51,0</w:t>
            </w:r>
          </w:p>
        </w:tc>
        <w:tc>
          <w:tcPr>
            <w:tcW w:w="1265" w:type="dxa"/>
            <w:tcBorders>
              <w:bottom w:val="nil"/>
            </w:tcBorders>
            <w:shd w:val="clear" w:color="auto" w:fill="auto"/>
            <w:tcMar>
              <w:right w:w="198" w:type="dxa"/>
            </w:tcMar>
            <w:vAlign w:val="center"/>
          </w:tcPr>
          <w:p w14:paraId="14C46B86"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46,8</w:t>
            </w:r>
          </w:p>
        </w:tc>
        <w:tc>
          <w:tcPr>
            <w:tcW w:w="1176" w:type="dxa"/>
            <w:tcBorders>
              <w:bottom w:val="nil"/>
            </w:tcBorders>
            <w:tcMar>
              <w:right w:w="198" w:type="dxa"/>
            </w:tcMar>
          </w:tcPr>
          <w:p w14:paraId="4E5DB398"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35,3</w:t>
            </w:r>
          </w:p>
        </w:tc>
        <w:tc>
          <w:tcPr>
            <w:tcW w:w="1003" w:type="dxa"/>
            <w:tcBorders>
              <w:bottom w:val="nil"/>
            </w:tcBorders>
            <w:vAlign w:val="bottom"/>
          </w:tcPr>
          <w:p w14:paraId="7BBFA5BB"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36,38</w:t>
            </w:r>
          </w:p>
        </w:tc>
      </w:tr>
      <w:tr w:rsidR="00E109E0" w:rsidRPr="00F8750E" w14:paraId="064DA46D" w14:textId="77777777" w:rsidTr="00E0142A">
        <w:trPr>
          <w:cantSplit/>
        </w:trPr>
        <w:tc>
          <w:tcPr>
            <w:tcW w:w="1617" w:type="dxa"/>
            <w:tcBorders>
              <w:top w:val="nil"/>
              <w:bottom w:val="nil"/>
            </w:tcBorders>
            <w:shd w:val="clear" w:color="auto" w:fill="auto"/>
            <w:vAlign w:val="center"/>
            <w:hideMark/>
          </w:tcPr>
          <w:p w14:paraId="520CC11D"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66" w:type="dxa"/>
            <w:tcBorders>
              <w:top w:val="nil"/>
              <w:bottom w:val="nil"/>
            </w:tcBorders>
            <w:shd w:val="clear" w:color="auto" w:fill="auto"/>
            <w:vAlign w:val="center"/>
            <w:hideMark/>
          </w:tcPr>
          <w:p w14:paraId="4E59657B"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5696F866"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58,0</w:t>
            </w:r>
          </w:p>
        </w:tc>
        <w:tc>
          <w:tcPr>
            <w:tcW w:w="1265" w:type="dxa"/>
            <w:tcBorders>
              <w:top w:val="nil"/>
              <w:bottom w:val="nil"/>
            </w:tcBorders>
            <w:shd w:val="clear" w:color="auto" w:fill="auto"/>
            <w:tcMar>
              <w:right w:w="198" w:type="dxa"/>
            </w:tcMar>
            <w:vAlign w:val="center"/>
          </w:tcPr>
          <w:p w14:paraId="78C43D4A"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55,0</w:t>
            </w:r>
          </w:p>
        </w:tc>
        <w:tc>
          <w:tcPr>
            <w:tcW w:w="1265" w:type="dxa"/>
            <w:tcBorders>
              <w:top w:val="nil"/>
              <w:bottom w:val="nil"/>
            </w:tcBorders>
            <w:shd w:val="clear" w:color="auto" w:fill="auto"/>
            <w:tcMar>
              <w:right w:w="198" w:type="dxa"/>
            </w:tcMar>
            <w:vAlign w:val="center"/>
          </w:tcPr>
          <w:p w14:paraId="1B7030BA"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43,0</w:t>
            </w:r>
          </w:p>
        </w:tc>
        <w:tc>
          <w:tcPr>
            <w:tcW w:w="1265" w:type="dxa"/>
            <w:tcBorders>
              <w:top w:val="nil"/>
              <w:bottom w:val="nil"/>
            </w:tcBorders>
            <w:shd w:val="clear" w:color="auto" w:fill="auto"/>
            <w:tcMar>
              <w:right w:w="198" w:type="dxa"/>
            </w:tcMar>
            <w:vAlign w:val="center"/>
          </w:tcPr>
          <w:p w14:paraId="3A0A1854"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38,0</w:t>
            </w:r>
          </w:p>
        </w:tc>
        <w:tc>
          <w:tcPr>
            <w:tcW w:w="1176" w:type="dxa"/>
            <w:tcBorders>
              <w:top w:val="nil"/>
              <w:bottom w:val="nil"/>
            </w:tcBorders>
            <w:tcMar>
              <w:right w:w="198" w:type="dxa"/>
            </w:tcMar>
          </w:tcPr>
          <w:p w14:paraId="3054104E"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30,8</w:t>
            </w:r>
          </w:p>
        </w:tc>
        <w:tc>
          <w:tcPr>
            <w:tcW w:w="1003" w:type="dxa"/>
            <w:tcBorders>
              <w:top w:val="nil"/>
              <w:bottom w:val="nil"/>
            </w:tcBorders>
            <w:vAlign w:val="bottom"/>
          </w:tcPr>
          <w:p w14:paraId="2402463F"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30,33</w:t>
            </w:r>
          </w:p>
        </w:tc>
      </w:tr>
      <w:tr w:rsidR="00E109E0" w:rsidRPr="00F8750E" w14:paraId="5106532C" w14:textId="77777777" w:rsidTr="00E0142A">
        <w:trPr>
          <w:cantSplit/>
        </w:trPr>
        <w:tc>
          <w:tcPr>
            <w:tcW w:w="1617" w:type="dxa"/>
            <w:tcBorders>
              <w:top w:val="nil"/>
            </w:tcBorders>
            <w:shd w:val="clear" w:color="auto" w:fill="auto"/>
            <w:vAlign w:val="center"/>
            <w:hideMark/>
          </w:tcPr>
          <w:p w14:paraId="6BA98C4A"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6277D08B"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2988406F"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62,5</w:t>
            </w:r>
          </w:p>
        </w:tc>
        <w:tc>
          <w:tcPr>
            <w:tcW w:w="1265" w:type="dxa"/>
            <w:tcBorders>
              <w:top w:val="nil"/>
              <w:bottom w:val="single" w:sz="4" w:space="0" w:color="auto"/>
            </w:tcBorders>
            <w:shd w:val="clear" w:color="auto" w:fill="auto"/>
            <w:tcMar>
              <w:right w:w="198" w:type="dxa"/>
            </w:tcMar>
            <w:vAlign w:val="center"/>
          </w:tcPr>
          <w:p w14:paraId="6B1CB74A"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58,1</w:t>
            </w:r>
          </w:p>
        </w:tc>
        <w:tc>
          <w:tcPr>
            <w:tcW w:w="1265" w:type="dxa"/>
            <w:tcBorders>
              <w:top w:val="nil"/>
              <w:bottom w:val="single" w:sz="4" w:space="0" w:color="auto"/>
            </w:tcBorders>
            <w:shd w:val="clear" w:color="auto" w:fill="auto"/>
            <w:tcMar>
              <w:right w:w="198" w:type="dxa"/>
            </w:tcMar>
            <w:vAlign w:val="center"/>
          </w:tcPr>
          <w:p w14:paraId="47B09156"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47,2</w:t>
            </w:r>
          </w:p>
        </w:tc>
        <w:tc>
          <w:tcPr>
            <w:tcW w:w="1265" w:type="dxa"/>
            <w:tcBorders>
              <w:top w:val="nil"/>
              <w:bottom w:val="single" w:sz="4" w:space="0" w:color="auto"/>
            </w:tcBorders>
            <w:shd w:val="clear" w:color="auto" w:fill="auto"/>
            <w:tcMar>
              <w:right w:w="198" w:type="dxa"/>
            </w:tcMar>
            <w:vAlign w:val="center"/>
          </w:tcPr>
          <w:p w14:paraId="5BC46908"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42,7</w:t>
            </w:r>
          </w:p>
        </w:tc>
        <w:tc>
          <w:tcPr>
            <w:tcW w:w="1176" w:type="dxa"/>
            <w:tcBorders>
              <w:top w:val="nil"/>
              <w:bottom w:val="single" w:sz="4" w:space="0" w:color="auto"/>
            </w:tcBorders>
            <w:tcMar>
              <w:right w:w="198" w:type="dxa"/>
            </w:tcMar>
          </w:tcPr>
          <w:p w14:paraId="18FE3B1D"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33,2</w:t>
            </w:r>
          </w:p>
        </w:tc>
        <w:tc>
          <w:tcPr>
            <w:tcW w:w="1003" w:type="dxa"/>
            <w:tcBorders>
              <w:top w:val="nil"/>
              <w:bottom w:val="single" w:sz="4" w:space="0" w:color="auto"/>
            </w:tcBorders>
            <w:vAlign w:val="bottom"/>
          </w:tcPr>
          <w:p w14:paraId="6C2E8DE4"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33,49</w:t>
            </w:r>
          </w:p>
        </w:tc>
      </w:tr>
      <w:tr w:rsidR="00E109E0" w:rsidRPr="00F8750E" w14:paraId="46AE8185" w14:textId="77777777" w:rsidTr="00E0142A">
        <w:trPr>
          <w:cantSplit/>
        </w:trPr>
        <w:tc>
          <w:tcPr>
            <w:tcW w:w="1617" w:type="dxa"/>
            <w:tcBorders>
              <w:bottom w:val="nil"/>
            </w:tcBorders>
            <w:shd w:val="clear" w:color="auto" w:fill="auto"/>
            <w:vAlign w:val="center"/>
            <w:hideMark/>
          </w:tcPr>
          <w:p w14:paraId="7AB195D3"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09CDAD80"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3285C611"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126,6</w:t>
            </w:r>
          </w:p>
        </w:tc>
        <w:tc>
          <w:tcPr>
            <w:tcW w:w="1265" w:type="dxa"/>
            <w:tcBorders>
              <w:bottom w:val="nil"/>
            </w:tcBorders>
            <w:shd w:val="clear" w:color="auto" w:fill="auto"/>
            <w:tcMar>
              <w:right w:w="198" w:type="dxa"/>
            </w:tcMar>
            <w:vAlign w:val="center"/>
          </w:tcPr>
          <w:p w14:paraId="510C475A"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99,8</w:t>
            </w:r>
          </w:p>
        </w:tc>
        <w:tc>
          <w:tcPr>
            <w:tcW w:w="1265" w:type="dxa"/>
            <w:tcBorders>
              <w:bottom w:val="nil"/>
            </w:tcBorders>
            <w:shd w:val="clear" w:color="auto" w:fill="auto"/>
            <w:tcMar>
              <w:right w:w="198" w:type="dxa"/>
            </w:tcMar>
            <w:vAlign w:val="center"/>
          </w:tcPr>
          <w:p w14:paraId="5F1A24FB"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89,5</w:t>
            </w:r>
          </w:p>
        </w:tc>
        <w:tc>
          <w:tcPr>
            <w:tcW w:w="1265" w:type="dxa"/>
            <w:tcBorders>
              <w:bottom w:val="nil"/>
            </w:tcBorders>
            <w:shd w:val="clear" w:color="auto" w:fill="auto"/>
            <w:tcMar>
              <w:right w:w="198" w:type="dxa"/>
            </w:tcMar>
            <w:vAlign w:val="center"/>
          </w:tcPr>
          <w:p w14:paraId="0909907F"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93,3</w:t>
            </w:r>
          </w:p>
        </w:tc>
        <w:tc>
          <w:tcPr>
            <w:tcW w:w="1176" w:type="dxa"/>
            <w:tcBorders>
              <w:bottom w:val="nil"/>
            </w:tcBorders>
            <w:tcMar>
              <w:right w:w="198" w:type="dxa"/>
            </w:tcMar>
          </w:tcPr>
          <w:p w14:paraId="4EF90D69"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81,6</w:t>
            </w:r>
          </w:p>
        </w:tc>
        <w:tc>
          <w:tcPr>
            <w:tcW w:w="1003" w:type="dxa"/>
            <w:tcBorders>
              <w:bottom w:val="nil"/>
            </w:tcBorders>
            <w:vAlign w:val="bottom"/>
          </w:tcPr>
          <w:p w14:paraId="4384549A"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89,50</w:t>
            </w:r>
          </w:p>
        </w:tc>
      </w:tr>
      <w:tr w:rsidR="00E109E0" w:rsidRPr="00F8750E" w14:paraId="2A8BF7A8" w14:textId="77777777" w:rsidTr="00E0142A">
        <w:trPr>
          <w:cantSplit/>
        </w:trPr>
        <w:tc>
          <w:tcPr>
            <w:tcW w:w="1617" w:type="dxa"/>
            <w:tcBorders>
              <w:top w:val="nil"/>
              <w:bottom w:val="nil"/>
            </w:tcBorders>
            <w:shd w:val="clear" w:color="auto" w:fill="auto"/>
            <w:vAlign w:val="center"/>
            <w:hideMark/>
          </w:tcPr>
          <w:p w14:paraId="2FABA289"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66" w:type="dxa"/>
            <w:tcBorders>
              <w:top w:val="nil"/>
              <w:bottom w:val="nil"/>
            </w:tcBorders>
            <w:shd w:val="clear" w:color="auto" w:fill="auto"/>
            <w:vAlign w:val="center"/>
            <w:hideMark/>
          </w:tcPr>
          <w:p w14:paraId="668725BA"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69BF471B"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122,0</w:t>
            </w:r>
          </w:p>
        </w:tc>
        <w:tc>
          <w:tcPr>
            <w:tcW w:w="1265" w:type="dxa"/>
            <w:tcBorders>
              <w:top w:val="nil"/>
              <w:bottom w:val="nil"/>
            </w:tcBorders>
            <w:shd w:val="clear" w:color="auto" w:fill="auto"/>
            <w:tcMar>
              <w:right w:w="198" w:type="dxa"/>
            </w:tcMar>
            <w:vAlign w:val="center"/>
          </w:tcPr>
          <w:p w14:paraId="6A17BE48"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86,7</w:t>
            </w:r>
          </w:p>
        </w:tc>
        <w:tc>
          <w:tcPr>
            <w:tcW w:w="1265" w:type="dxa"/>
            <w:tcBorders>
              <w:top w:val="nil"/>
              <w:bottom w:val="nil"/>
            </w:tcBorders>
            <w:shd w:val="clear" w:color="auto" w:fill="auto"/>
            <w:tcMar>
              <w:right w:w="198" w:type="dxa"/>
            </w:tcMar>
            <w:vAlign w:val="center"/>
          </w:tcPr>
          <w:p w14:paraId="2BEBCA71"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78,1</w:t>
            </w:r>
          </w:p>
        </w:tc>
        <w:tc>
          <w:tcPr>
            <w:tcW w:w="1265" w:type="dxa"/>
            <w:tcBorders>
              <w:top w:val="nil"/>
              <w:bottom w:val="nil"/>
            </w:tcBorders>
            <w:shd w:val="clear" w:color="auto" w:fill="auto"/>
            <w:tcMar>
              <w:right w:w="198" w:type="dxa"/>
            </w:tcMar>
            <w:vAlign w:val="center"/>
          </w:tcPr>
          <w:p w14:paraId="0FC21550"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81,1</w:t>
            </w:r>
          </w:p>
        </w:tc>
        <w:tc>
          <w:tcPr>
            <w:tcW w:w="1176" w:type="dxa"/>
            <w:tcBorders>
              <w:top w:val="nil"/>
              <w:bottom w:val="nil"/>
            </w:tcBorders>
            <w:tcMar>
              <w:right w:w="198" w:type="dxa"/>
            </w:tcMar>
          </w:tcPr>
          <w:p w14:paraId="23B863BF"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82,7</w:t>
            </w:r>
          </w:p>
        </w:tc>
        <w:tc>
          <w:tcPr>
            <w:tcW w:w="1003" w:type="dxa"/>
            <w:tcBorders>
              <w:top w:val="nil"/>
              <w:bottom w:val="nil"/>
            </w:tcBorders>
            <w:vAlign w:val="bottom"/>
          </w:tcPr>
          <w:p w14:paraId="73D76D60"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80,51</w:t>
            </w:r>
          </w:p>
        </w:tc>
      </w:tr>
      <w:tr w:rsidR="00E109E0" w:rsidRPr="00F8750E" w14:paraId="26582A65" w14:textId="77777777" w:rsidTr="00E0142A">
        <w:trPr>
          <w:cantSplit/>
        </w:trPr>
        <w:tc>
          <w:tcPr>
            <w:tcW w:w="1617" w:type="dxa"/>
            <w:tcBorders>
              <w:top w:val="nil"/>
            </w:tcBorders>
            <w:shd w:val="clear" w:color="auto" w:fill="auto"/>
            <w:vAlign w:val="center"/>
            <w:hideMark/>
          </w:tcPr>
          <w:p w14:paraId="56A8C491"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2389D508"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79BE4C06"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124,4</w:t>
            </w:r>
          </w:p>
        </w:tc>
        <w:tc>
          <w:tcPr>
            <w:tcW w:w="1265" w:type="dxa"/>
            <w:tcBorders>
              <w:top w:val="nil"/>
              <w:bottom w:val="single" w:sz="4" w:space="0" w:color="auto"/>
            </w:tcBorders>
            <w:shd w:val="clear" w:color="auto" w:fill="auto"/>
            <w:tcMar>
              <w:right w:w="198" w:type="dxa"/>
            </w:tcMar>
            <w:vAlign w:val="center"/>
          </w:tcPr>
          <w:p w14:paraId="14778442"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93,3</w:t>
            </w:r>
          </w:p>
        </w:tc>
        <w:tc>
          <w:tcPr>
            <w:tcW w:w="1265" w:type="dxa"/>
            <w:tcBorders>
              <w:top w:val="nil"/>
              <w:bottom w:val="single" w:sz="4" w:space="0" w:color="auto"/>
            </w:tcBorders>
            <w:shd w:val="clear" w:color="auto" w:fill="auto"/>
            <w:tcMar>
              <w:right w:w="198" w:type="dxa"/>
            </w:tcMar>
            <w:vAlign w:val="center"/>
          </w:tcPr>
          <w:p w14:paraId="4819980A"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83,8</w:t>
            </w:r>
          </w:p>
        </w:tc>
        <w:tc>
          <w:tcPr>
            <w:tcW w:w="1265" w:type="dxa"/>
            <w:tcBorders>
              <w:top w:val="nil"/>
              <w:bottom w:val="single" w:sz="4" w:space="0" w:color="auto"/>
            </w:tcBorders>
            <w:shd w:val="clear" w:color="auto" w:fill="auto"/>
            <w:tcMar>
              <w:right w:w="198" w:type="dxa"/>
            </w:tcMar>
            <w:vAlign w:val="center"/>
          </w:tcPr>
          <w:p w14:paraId="18EA9D17"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87,1</w:t>
            </w:r>
          </w:p>
        </w:tc>
        <w:tc>
          <w:tcPr>
            <w:tcW w:w="1176" w:type="dxa"/>
            <w:tcBorders>
              <w:top w:val="nil"/>
              <w:bottom w:val="single" w:sz="4" w:space="0" w:color="auto"/>
            </w:tcBorders>
            <w:tcMar>
              <w:right w:w="198" w:type="dxa"/>
            </w:tcMar>
          </w:tcPr>
          <w:p w14:paraId="7B992C94"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87,1</w:t>
            </w:r>
          </w:p>
        </w:tc>
        <w:tc>
          <w:tcPr>
            <w:tcW w:w="1003" w:type="dxa"/>
            <w:tcBorders>
              <w:top w:val="nil"/>
              <w:bottom w:val="single" w:sz="4" w:space="0" w:color="auto"/>
            </w:tcBorders>
            <w:vAlign w:val="bottom"/>
          </w:tcPr>
          <w:p w14:paraId="3E5036EE"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84.97</w:t>
            </w:r>
          </w:p>
        </w:tc>
      </w:tr>
      <w:tr w:rsidR="00E109E0" w:rsidRPr="00F8750E" w14:paraId="22947983" w14:textId="77777777" w:rsidTr="00E0142A">
        <w:trPr>
          <w:cantSplit/>
        </w:trPr>
        <w:tc>
          <w:tcPr>
            <w:tcW w:w="1617" w:type="dxa"/>
            <w:tcBorders>
              <w:bottom w:val="nil"/>
            </w:tcBorders>
            <w:shd w:val="clear" w:color="auto" w:fill="auto"/>
            <w:vAlign w:val="center"/>
            <w:hideMark/>
          </w:tcPr>
          <w:p w14:paraId="1F5F27AE"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20820086"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365AE501"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72,7</w:t>
            </w:r>
          </w:p>
        </w:tc>
        <w:tc>
          <w:tcPr>
            <w:tcW w:w="1265" w:type="dxa"/>
            <w:tcBorders>
              <w:bottom w:val="nil"/>
            </w:tcBorders>
            <w:shd w:val="clear" w:color="auto" w:fill="auto"/>
            <w:tcMar>
              <w:right w:w="198" w:type="dxa"/>
            </w:tcMar>
            <w:vAlign w:val="center"/>
          </w:tcPr>
          <w:p w14:paraId="58102669"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53,7</w:t>
            </w:r>
          </w:p>
        </w:tc>
        <w:tc>
          <w:tcPr>
            <w:tcW w:w="1265" w:type="dxa"/>
            <w:tcBorders>
              <w:bottom w:val="nil"/>
            </w:tcBorders>
            <w:shd w:val="clear" w:color="auto" w:fill="auto"/>
            <w:tcMar>
              <w:right w:w="198" w:type="dxa"/>
            </w:tcMar>
            <w:vAlign w:val="center"/>
          </w:tcPr>
          <w:p w14:paraId="7E9E7C2F"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48,7</w:t>
            </w:r>
          </w:p>
        </w:tc>
        <w:tc>
          <w:tcPr>
            <w:tcW w:w="1265" w:type="dxa"/>
            <w:tcBorders>
              <w:bottom w:val="nil"/>
            </w:tcBorders>
            <w:shd w:val="clear" w:color="auto" w:fill="auto"/>
            <w:tcMar>
              <w:right w:w="198" w:type="dxa"/>
            </w:tcMar>
            <w:vAlign w:val="center"/>
          </w:tcPr>
          <w:p w14:paraId="210F0273"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44,6</w:t>
            </w:r>
          </w:p>
        </w:tc>
        <w:tc>
          <w:tcPr>
            <w:tcW w:w="1176" w:type="dxa"/>
            <w:tcBorders>
              <w:bottom w:val="nil"/>
            </w:tcBorders>
            <w:tcMar>
              <w:right w:w="198" w:type="dxa"/>
            </w:tcMar>
          </w:tcPr>
          <w:p w14:paraId="57DDB47E"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42,4</w:t>
            </w:r>
          </w:p>
        </w:tc>
        <w:tc>
          <w:tcPr>
            <w:tcW w:w="1003" w:type="dxa"/>
            <w:tcBorders>
              <w:bottom w:val="nil"/>
            </w:tcBorders>
            <w:vAlign w:val="bottom"/>
          </w:tcPr>
          <w:p w14:paraId="6F6220E2"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42,19</w:t>
            </w:r>
          </w:p>
        </w:tc>
      </w:tr>
      <w:tr w:rsidR="00E109E0" w:rsidRPr="00F8750E" w14:paraId="649FA416" w14:textId="77777777" w:rsidTr="00E0142A">
        <w:trPr>
          <w:cantSplit/>
        </w:trPr>
        <w:tc>
          <w:tcPr>
            <w:tcW w:w="1617" w:type="dxa"/>
            <w:tcBorders>
              <w:top w:val="nil"/>
              <w:bottom w:val="nil"/>
            </w:tcBorders>
            <w:shd w:val="clear" w:color="auto" w:fill="auto"/>
            <w:vAlign w:val="center"/>
            <w:hideMark/>
          </w:tcPr>
          <w:p w14:paraId="3506505C"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66" w:type="dxa"/>
            <w:tcBorders>
              <w:top w:val="nil"/>
              <w:bottom w:val="nil"/>
            </w:tcBorders>
            <w:shd w:val="clear" w:color="auto" w:fill="auto"/>
            <w:vAlign w:val="center"/>
            <w:hideMark/>
          </w:tcPr>
          <w:p w14:paraId="4E45B4FC"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633D0009"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79,1</w:t>
            </w:r>
          </w:p>
        </w:tc>
        <w:tc>
          <w:tcPr>
            <w:tcW w:w="1265" w:type="dxa"/>
            <w:tcBorders>
              <w:top w:val="nil"/>
              <w:bottom w:val="nil"/>
            </w:tcBorders>
            <w:shd w:val="clear" w:color="auto" w:fill="auto"/>
            <w:tcMar>
              <w:right w:w="198" w:type="dxa"/>
            </w:tcMar>
            <w:vAlign w:val="center"/>
          </w:tcPr>
          <w:p w14:paraId="363746F7"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56,6</w:t>
            </w:r>
          </w:p>
        </w:tc>
        <w:tc>
          <w:tcPr>
            <w:tcW w:w="1265" w:type="dxa"/>
            <w:tcBorders>
              <w:top w:val="nil"/>
              <w:bottom w:val="nil"/>
            </w:tcBorders>
            <w:shd w:val="clear" w:color="auto" w:fill="auto"/>
            <w:tcMar>
              <w:right w:w="198" w:type="dxa"/>
            </w:tcMar>
            <w:vAlign w:val="center"/>
          </w:tcPr>
          <w:p w14:paraId="01AA4894"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48,8</w:t>
            </w:r>
          </w:p>
        </w:tc>
        <w:tc>
          <w:tcPr>
            <w:tcW w:w="1265" w:type="dxa"/>
            <w:tcBorders>
              <w:top w:val="nil"/>
              <w:bottom w:val="nil"/>
            </w:tcBorders>
            <w:shd w:val="clear" w:color="auto" w:fill="auto"/>
            <w:tcMar>
              <w:right w:w="198" w:type="dxa"/>
            </w:tcMar>
            <w:vAlign w:val="center"/>
          </w:tcPr>
          <w:p w14:paraId="7CAEF6E1"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43,4</w:t>
            </w:r>
          </w:p>
        </w:tc>
        <w:tc>
          <w:tcPr>
            <w:tcW w:w="1176" w:type="dxa"/>
            <w:tcBorders>
              <w:top w:val="nil"/>
              <w:bottom w:val="nil"/>
            </w:tcBorders>
            <w:tcMar>
              <w:right w:w="198" w:type="dxa"/>
            </w:tcMar>
          </w:tcPr>
          <w:p w14:paraId="5F4220E1"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40,9</w:t>
            </w:r>
          </w:p>
        </w:tc>
        <w:tc>
          <w:tcPr>
            <w:tcW w:w="1003" w:type="dxa"/>
            <w:tcBorders>
              <w:top w:val="nil"/>
              <w:bottom w:val="nil"/>
            </w:tcBorders>
            <w:vAlign w:val="bottom"/>
          </w:tcPr>
          <w:p w14:paraId="06F448F5"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42,73</w:t>
            </w:r>
          </w:p>
        </w:tc>
      </w:tr>
      <w:tr w:rsidR="00E109E0" w:rsidRPr="00F8750E" w14:paraId="6E1E18F9" w14:textId="77777777" w:rsidTr="00E0142A">
        <w:trPr>
          <w:cantSplit/>
        </w:trPr>
        <w:tc>
          <w:tcPr>
            <w:tcW w:w="1617" w:type="dxa"/>
            <w:tcBorders>
              <w:top w:val="nil"/>
            </w:tcBorders>
            <w:shd w:val="clear" w:color="auto" w:fill="auto"/>
            <w:vAlign w:val="center"/>
            <w:hideMark/>
          </w:tcPr>
          <w:p w14:paraId="5B66CBF6"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11AB92C2"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7E29CFA6"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75,7</w:t>
            </w:r>
          </w:p>
        </w:tc>
        <w:tc>
          <w:tcPr>
            <w:tcW w:w="1265" w:type="dxa"/>
            <w:tcBorders>
              <w:top w:val="nil"/>
              <w:bottom w:val="single" w:sz="4" w:space="0" w:color="auto"/>
            </w:tcBorders>
            <w:shd w:val="clear" w:color="auto" w:fill="auto"/>
            <w:tcMar>
              <w:right w:w="198" w:type="dxa"/>
            </w:tcMar>
            <w:vAlign w:val="center"/>
          </w:tcPr>
          <w:p w14:paraId="251015D5"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55,1</w:t>
            </w:r>
          </w:p>
        </w:tc>
        <w:tc>
          <w:tcPr>
            <w:tcW w:w="1265" w:type="dxa"/>
            <w:tcBorders>
              <w:top w:val="nil"/>
              <w:bottom w:val="single" w:sz="4" w:space="0" w:color="auto"/>
            </w:tcBorders>
            <w:shd w:val="clear" w:color="auto" w:fill="auto"/>
            <w:tcMar>
              <w:right w:w="198" w:type="dxa"/>
            </w:tcMar>
            <w:vAlign w:val="center"/>
          </w:tcPr>
          <w:p w14:paraId="75225009"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48,8</w:t>
            </w:r>
          </w:p>
        </w:tc>
        <w:tc>
          <w:tcPr>
            <w:tcW w:w="1265" w:type="dxa"/>
            <w:tcBorders>
              <w:top w:val="nil"/>
              <w:bottom w:val="single" w:sz="4" w:space="0" w:color="auto"/>
            </w:tcBorders>
            <w:shd w:val="clear" w:color="auto" w:fill="auto"/>
            <w:tcMar>
              <w:right w:w="198" w:type="dxa"/>
            </w:tcMar>
            <w:vAlign w:val="center"/>
          </w:tcPr>
          <w:p w14:paraId="40656A4C"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44,0</w:t>
            </w:r>
          </w:p>
        </w:tc>
        <w:tc>
          <w:tcPr>
            <w:tcW w:w="1176" w:type="dxa"/>
            <w:tcBorders>
              <w:top w:val="nil"/>
              <w:bottom w:val="single" w:sz="4" w:space="0" w:color="auto"/>
            </w:tcBorders>
            <w:tcMar>
              <w:right w:w="198" w:type="dxa"/>
            </w:tcMar>
          </w:tcPr>
          <w:p w14:paraId="0DABB75C"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41,7</w:t>
            </w:r>
          </w:p>
        </w:tc>
        <w:tc>
          <w:tcPr>
            <w:tcW w:w="1003" w:type="dxa"/>
            <w:tcBorders>
              <w:top w:val="nil"/>
              <w:bottom w:val="single" w:sz="4" w:space="0" w:color="auto"/>
            </w:tcBorders>
            <w:vAlign w:val="bottom"/>
          </w:tcPr>
          <w:p w14:paraId="0FA5FE6B"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42,45</w:t>
            </w:r>
          </w:p>
        </w:tc>
      </w:tr>
      <w:tr w:rsidR="00E109E0" w:rsidRPr="00F8750E" w14:paraId="45A96113" w14:textId="77777777" w:rsidTr="00E0142A">
        <w:trPr>
          <w:cantSplit/>
        </w:trPr>
        <w:tc>
          <w:tcPr>
            <w:tcW w:w="1617" w:type="dxa"/>
            <w:tcBorders>
              <w:bottom w:val="nil"/>
            </w:tcBorders>
            <w:shd w:val="clear" w:color="auto" w:fill="auto"/>
            <w:vAlign w:val="center"/>
            <w:hideMark/>
          </w:tcPr>
          <w:p w14:paraId="13B0FAF3"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079804BD"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6DFA6C92"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82,7</w:t>
            </w:r>
          </w:p>
        </w:tc>
        <w:tc>
          <w:tcPr>
            <w:tcW w:w="1265" w:type="dxa"/>
            <w:tcBorders>
              <w:bottom w:val="nil"/>
            </w:tcBorders>
            <w:shd w:val="clear" w:color="auto" w:fill="auto"/>
            <w:tcMar>
              <w:right w:w="198" w:type="dxa"/>
            </w:tcMar>
            <w:vAlign w:val="center"/>
          </w:tcPr>
          <w:p w14:paraId="3B2419CC"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76,4</w:t>
            </w:r>
          </w:p>
        </w:tc>
        <w:tc>
          <w:tcPr>
            <w:tcW w:w="1265" w:type="dxa"/>
            <w:tcBorders>
              <w:bottom w:val="nil"/>
            </w:tcBorders>
            <w:shd w:val="clear" w:color="auto" w:fill="auto"/>
            <w:tcMar>
              <w:right w:w="198" w:type="dxa"/>
            </w:tcMar>
            <w:vAlign w:val="center"/>
          </w:tcPr>
          <w:p w14:paraId="72FE6B37"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66,2</w:t>
            </w:r>
          </w:p>
        </w:tc>
        <w:tc>
          <w:tcPr>
            <w:tcW w:w="1265" w:type="dxa"/>
            <w:tcBorders>
              <w:bottom w:val="nil"/>
            </w:tcBorders>
            <w:shd w:val="clear" w:color="auto" w:fill="auto"/>
            <w:tcMar>
              <w:right w:w="198" w:type="dxa"/>
            </w:tcMar>
            <w:vAlign w:val="center"/>
          </w:tcPr>
          <w:p w14:paraId="25642175"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54,7</w:t>
            </w:r>
          </w:p>
        </w:tc>
        <w:tc>
          <w:tcPr>
            <w:tcW w:w="1176" w:type="dxa"/>
            <w:tcBorders>
              <w:bottom w:val="nil"/>
            </w:tcBorders>
            <w:tcMar>
              <w:right w:w="198" w:type="dxa"/>
            </w:tcMar>
          </w:tcPr>
          <w:p w14:paraId="0D643E61"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51,2</w:t>
            </w:r>
          </w:p>
        </w:tc>
        <w:tc>
          <w:tcPr>
            <w:tcW w:w="1003" w:type="dxa"/>
            <w:tcBorders>
              <w:bottom w:val="nil"/>
            </w:tcBorders>
            <w:vAlign w:val="bottom"/>
          </w:tcPr>
          <w:p w14:paraId="59B9BD8B"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48,87</w:t>
            </w:r>
          </w:p>
        </w:tc>
      </w:tr>
      <w:tr w:rsidR="00E109E0" w:rsidRPr="00F8750E" w14:paraId="5A7E9F36" w14:textId="77777777" w:rsidTr="00E0142A">
        <w:trPr>
          <w:cantSplit/>
        </w:trPr>
        <w:tc>
          <w:tcPr>
            <w:tcW w:w="1617" w:type="dxa"/>
            <w:tcBorders>
              <w:top w:val="nil"/>
              <w:bottom w:val="nil"/>
            </w:tcBorders>
            <w:shd w:val="clear" w:color="auto" w:fill="auto"/>
            <w:vAlign w:val="center"/>
            <w:hideMark/>
          </w:tcPr>
          <w:p w14:paraId="0DFDFF1B"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66" w:type="dxa"/>
            <w:tcBorders>
              <w:top w:val="nil"/>
              <w:bottom w:val="nil"/>
            </w:tcBorders>
            <w:shd w:val="clear" w:color="auto" w:fill="auto"/>
            <w:vAlign w:val="center"/>
            <w:hideMark/>
          </w:tcPr>
          <w:p w14:paraId="6430632E"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2F59DAA4"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74,9</w:t>
            </w:r>
          </w:p>
        </w:tc>
        <w:tc>
          <w:tcPr>
            <w:tcW w:w="1265" w:type="dxa"/>
            <w:tcBorders>
              <w:top w:val="nil"/>
              <w:bottom w:val="nil"/>
            </w:tcBorders>
            <w:shd w:val="clear" w:color="auto" w:fill="auto"/>
            <w:tcMar>
              <w:right w:w="198" w:type="dxa"/>
            </w:tcMar>
            <w:vAlign w:val="center"/>
          </w:tcPr>
          <w:p w14:paraId="252593E1"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70,5</w:t>
            </w:r>
          </w:p>
        </w:tc>
        <w:tc>
          <w:tcPr>
            <w:tcW w:w="1265" w:type="dxa"/>
            <w:tcBorders>
              <w:top w:val="nil"/>
              <w:bottom w:val="nil"/>
            </w:tcBorders>
            <w:shd w:val="clear" w:color="auto" w:fill="auto"/>
            <w:tcMar>
              <w:right w:w="198" w:type="dxa"/>
            </w:tcMar>
            <w:vAlign w:val="center"/>
          </w:tcPr>
          <w:p w14:paraId="2DA6F176"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58,6</w:t>
            </w:r>
          </w:p>
        </w:tc>
        <w:tc>
          <w:tcPr>
            <w:tcW w:w="1265" w:type="dxa"/>
            <w:tcBorders>
              <w:top w:val="nil"/>
              <w:bottom w:val="nil"/>
            </w:tcBorders>
            <w:shd w:val="clear" w:color="auto" w:fill="auto"/>
            <w:tcMar>
              <w:right w:w="198" w:type="dxa"/>
            </w:tcMar>
            <w:vAlign w:val="center"/>
          </w:tcPr>
          <w:p w14:paraId="788A03B8"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46,8</w:t>
            </w:r>
          </w:p>
        </w:tc>
        <w:tc>
          <w:tcPr>
            <w:tcW w:w="1176" w:type="dxa"/>
            <w:tcBorders>
              <w:top w:val="nil"/>
              <w:bottom w:val="nil"/>
            </w:tcBorders>
            <w:tcMar>
              <w:right w:w="198" w:type="dxa"/>
            </w:tcMar>
          </w:tcPr>
          <w:p w14:paraId="61BDB176"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42,9</w:t>
            </w:r>
          </w:p>
        </w:tc>
        <w:tc>
          <w:tcPr>
            <w:tcW w:w="1003" w:type="dxa"/>
            <w:tcBorders>
              <w:top w:val="nil"/>
              <w:bottom w:val="nil"/>
            </w:tcBorders>
            <w:vAlign w:val="bottom"/>
          </w:tcPr>
          <w:p w14:paraId="454DF361"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40,71</w:t>
            </w:r>
          </w:p>
        </w:tc>
      </w:tr>
      <w:tr w:rsidR="00E109E0" w:rsidRPr="00F8750E" w14:paraId="15508683" w14:textId="77777777" w:rsidTr="00E0142A">
        <w:trPr>
          <w:cantSplit/>
        </w:trPr>
        <w:tc>
          <w:tcPr>
            <w:tcW w:w="1617" w:type="dxa"/>
            <w:tcBorders>
              <w:top w:val="nil"/>
            </w:tcBorders>
            <w:shd w:val="clear" w:color="auto" w:fill="auto"/>
            <w:vAlign w:val="center"/>
            <w:hideMark/>
          </w:tcPr>
          <w:p w14:paraId="46AEC5B1"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39E2E06E"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4FC8C097"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79,0</w:t>
            </w:r>
          </w:p>
        </w:tc>
        <w:tc>
          <w:tcPr>
            <w:tcW w:w="1265" w:type="dxa"/>
            <w:tcBorders>
              <w:top w:val="nil"/>
              <w:bottom w:val="single" w:sz="4" w:space="0" w:color="auto"/>
            </w:tcBorders>
            <w:shd w:val="clear" w:color="auto" w:fill="auto"/>
            <w:tcMar>
              <w:right w:w="198" w:type="dxa"/>
            </w:tcMar>
            <w:vAlign w:val="center"/>
          </w:tcPr>
          <w:p w14:paraId="63913885"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73,5</w:t>
            </w:r>
          </w:p>
        </w:tc>
        <w:tc>
          <w:tcPr>
            <w:tcW w:w="1265" w:type="dxa"/>
            <w:tcBorders>
              <w:top w:val="nil"/>
              <w:bottom w:val="single" w:sz="4" w:space="0" w:color="auto"/>
            </w:tcBorders>
            <w:shd w:val="clear" w:color="auto" w:fill="auto"/>
            <w:tcMar>
              <w:right w:w="198" w:type="dxa"/>
            </w:tcMar>
            <w:vAlign w:val="center"/>
          </w:tcPr>
          <w:p w14:paraId="55323416"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62,6</w:t>
            </w:r>
          </w:p>
        </w:tc>
        <w:tc>
          <w:tcPr>
            <w:tcW w:w="1265" w:type="dxa"/>
            <w:tcBorders>
              <w:top w:val="nil"/>
              <w:bottom w:val="single" w:sz="4" w:space="0" w:color="auto"/>
            </w:tcBorders>
            <w:shd w:val="clear" w:color="auto" w:fill="auto"/>
            <w:tcMar>
              <w:right w:w="198" w:type="dxa"/>
            </w:tcMar>
            <w:vAlign w:val="center"/>
          </w:tcPr>
          <w:p w14:paraId="02050DCE"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50,9</w:t>
            </w:r>
          </w:p>
        </w:tc>
        <w:tc>
          <w:tcPr>
            <w:tcW w:w="1176" w:type="dxa"/>
            <w:tcBorders>
              <w:top w:val="nil"/>
              <w:bottom w:val="single" w:sz="4" w:space="0" w:color="auto"/>
            </w:tcBorders>
            <w:tcMar>
              <w:right w:w="198" w:type="dxa"/>
            </w:tcMar>
          </w:tcPr>
          <w:p w14:paraId="16EF5B33"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47,1</w:t>
            </w:r>
          </w:p>
        </w:tc>
        <w:tc>
          <w:tcPr>
            <w:tcW w:w="1003" w:type="dxa"/>
            <w:tcBorders>
              <w:top w:val="nil"/>
              <w:bottom w:val="single" w:sz="4" w:space="0" w:color="auto"/>
            </w:tcBorders>
            <w:vAlign w:val="bottom"/>
          </w:tcPr>
          <w:p w14:paraId="778A7251"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44,89</w:t>
            </w:r>
          </w:p>
        </w:tc>
      </w:tr>
      <w:tr w:rsidR="00E109E0" w:rsidRPr="00F8750E" w14:paraId="0C0B7609" w14:textId="77777777" w:rsidTr="00E0142A">
        <w:trPr>
          <w:cantSplit/>
        </w:trPr>
        <w:tc>
          <w:tcPr>
            <w:tcW w:w="1617" w:type="dxa"/>
            <w:tcBorders>
              <w:bottom w:val="nil"/>
            </w:tcBorders>
            <w:shd w:val="clear" w:color="auto" w:fill="auto"/>
            <w:vAlign w:val="center"/>
            <w:hideMark/>
          </w:tcPr>
          <w:p w14:paraId="4D451772"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6EA151AB"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3DC7047B"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67,9</w:t>
            </w:r>
          </w:p>
        </w:tc>
        <w:tc>
          <w:tcPr>
            <w:tcW w:w="1265" w:type="dxa"/>
            <w:tcBorders>
              <w:bottom w:val="nil"/>
            </w:tcBorders>
            <w:shd w:val="clear" w:color="auto" w:fill="auto"/>
            <w:tcMar>
              <w:right w:w="198" w:type="dxa"/>
            </w:tcMar>
            <w:vAlign w:val="center"/>
          </w:tcPr>
          <w:p w14:paraId="1703CA2A"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58,2</w:t>
            </w:r>
          </w:p>
        </w:tc>
        <w:tc>
          <w:tcPr>
            <w:tcW w:w="1265" w:type="dxa"/>
            <w:tcBorders>
              <w:bottom w:val="nil"/>
            </w:tcBorders>
            <w:shd w:val="clear" w:color="auto" w:fill="auto"/>
            <w:tcMar>
              <w:right w:w="198" w:type="dxa"/>
            </w:tcMar>
            <w:vAlign w:val="center"/>
          </w:tcPr>
          <w:p w14:paraId="076F5AD1"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45,9</w:t>
            </w:r>
          </w:p>
        </w:tc>
        <w:tc>
          <w:tcPr>
            <w:tcW w:w="1265" w:type="dxa"/>
            <w:tcBorders>
              <w:bottom w:val="nil"/>
            </w:tcBorders>
            <w:shd w:val="clear" w:color="auto" w:fill="auto"/>
            <w:tcMar>
              <w:right w:w="198" w:type="dxa"/>
            </w:tcMar>
            <w:vAlign w:val="center"/>
          </w:tcPr>
          <w:p w14:paraId="55FBC82F"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41,5</w:t>
            </w:r>
          </w:p>
        </w:tc>
        <w:tc>
          <w:tcPr>
            <w:tcW w:w="1176" w:type="dxa"/>
            <w:tcBorders>
              <w:bottom w:val="nil"/>
            </w:tcBorders>
            <w:tcMar>
              <w:right w:w="198" w:type="dxa"/>
            </w:tcMar>
          </w:tcPr>
          <w:p w14:paraId="373B9F1F"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36,6</w:t>
            </w:r>
          </w:p>
        </w:tc>
        <w:tc>
          <w:tcPr>
            <w:tcW w:w="1003" w:type="dxa"/>
            <w:tcBorders>
              <w:bottom w:val="nil"/>
            </w:tcBorders>
            <w:vAlign w:val="bottom"/>
          </w:tcPr>
          <w:p w14:paraId="05543F42"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37,81</w:t>
            </w:r>
          </w:p>
        </w:tc>
      </w:tr>
      <w:tr w:rsidR="00E109E0" w:rsidRPr="00F8750E" w14:paraId="416E8C11" w14:textId="77777777" w:rsidTr="00E0142A">
        <w:trPr>
          <w:cantSplit/>
        </w:trPr>
        <w:tc>
          <w:tcPr>
            <w:tcW w:w="1617" w:type="dxa"/>
            <w:tcBorders>
              <w:top w:val="nil"/>
              <w:bottom w:val="nil"/>
            </w:tcBorders>
            <w:shd w:val="clear" w:color="auto" w:fill="auto"/>
            <w:vAlign w:val="center"/>
            <w:hideMark/>
          </w:tcPr>
          <w:p w14:paraId="2EBBED72"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66" w:type="dxa"/>
            <w:tcBorders>
              <w:top w:val="nil"/>
              <w:bottom w:val="nil"/>
            </w:tcBorders>
            <w:shd w:val="clear" w:color="auto" w:fill="auto"/>
            <w:vAlign w:val="center"/>
            <w:hideMark/>
          </w:tcPr>
          <w:p w14:paraId="7A90EE66"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2516C3E8"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49,0</w:t>
            </w:r>
          </w:p>
        </w:tc>
        <w:tc>
          <w:tcPr>
            <w:tcW w:w="1265" w:type="dxa"/>
            <w:tcBorders>
              <w:top w:val="nil"/>
              <w:bottom w:val="nil"/>
            </w:tcBorders>
            <w:shd w:val="clear" w:color="auto" w:fill="auto"/>
            <w:tcMar>
              <w:right w:w="198" w:type="dxa"/>
            </w:tcMar>
            <w:vAlign w:val="center"/>
          </w:tcPr>
          <w:p w14:paraId="756650B4"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46,0</w:t>
            </w:r>
          </w:p>
        </w:tc>
        <w:tc>
          <w:tcPr>
            <w:tcW w:w="1265" w:type="dxa"/>
            <w:tcBorders>
              <w:top w:val="nil"/>
              <w:bottom w:val="nil"/>
            </w:tcBorders>
            <w:shd w:val="clear" w:color="auto" w:fill="auto"/>
            <w:tcMar>
              <w:right w:w="198" w:type="dxa"/>
            </w:tcMar>
            <w:vAlign w:val="center"/>
          </w:tcPr>
          <w:p w14:paraId="7132F6C9"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33,8</w:t>
            </w:r>
          </w:p>
        </w:tc>
        <w:tc>
          <w:tcPr>
            <w:tcW w:w="1265" w:type="dxa"/>
            <w:tcBorders>
              <w:top w:val="nil"/>
              <w:bottom w:val="nil"/>
            </w:tcBorders>
            <w:shd w:val="clear" w:color="auto" w:fill="auto"/>
            <w:tcMar>
              <w:right w:w="198" w:type="dxa"/>
            </w:tcMar>
            <w:vAlign w:val="center"/>
          </w:tcPr>
          <w:p w14:paraId="4B325E5A"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29,8</w:t>
            </w:r>
          </w:p>
        </w:tc>
        <w:tc>
          <w:tcPr>
            <w:tcW w:w="1176" w:type="dxa"/>
            <w:tcBorders>
              <w:top w:val="nil"/>
              <w:bottom w:val="nil"/>
            </w:tcBorders>
            <w:tcMar>
              <w:right w:w="198" w:type="dxa"/>
            </w:tcMar>
          </w:tcPr>
          <w:p w14:paraId="665A7ABC"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26,9</w:t>
            </w:r>
          </w:p>
        </w:tc>
        <w:tc>
          <w:tcPr>
            <w:tcW w:w="1003" w:type="dxa"/>
            <w:tcBorders>
              <w:top w:val="nil"/>
              <w:bottom w:val="nil"/>
            </w:tcBorders>
            <w:vAlign w:val="bottom"/>
          </w:tcPr>
          <w:p w14:paraId="3823688C"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28,39</w:t>
            </w:r>
          </w:p>
        </w:tc>
      </w:tr>
      <w:tr w:rsidR="00E109E0" w:rsidRPr="00F8750E" w14:paraId="5280CE89" w14:textId="77777777" w:rsidTr="00E0142A">
        <w:trPr>
          <w:cantSplit/>
        </w:trPr>
        <w:tc>
          <w:tcPr>
            <w:tcW w:w="1617" w:type="dxa"/>
            <w:tcBorders>
              <w:top w:val="nil"/>
            </w:tcBorders>
            <w:shd w:val="clear" w:color="auto" w:fill="auto"/>
            <w:vAlign w:val="center"/>
            <w:hideMark/>
          </w:tcPr>
          <w:p w14:paraId="49002D69"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26DAE8B1"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371D9615"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58,2</w:t>
            </w:r>
          </w:p>
        </w:tc>
        <w:tc>
          <w:tcPr>
            <w:tcW w:w="1265" w:type="dxa"/>
            <w:tcBorders>
              <w:top w:val="nil"/>
              <w:bottom w:val="single" w:sz="4" w:space="0" w:color="auto"/>
            </w:tcBorders>
            <w:shd w:val="clear" w:color="auto" w:fill="auto"/>
            <w:tcMar>
              <w:right w:w="198" w:type="dxa"/>
            </w:tcMar>
            <w:vAlign w:val="center"/>
          </w:tcPr>
          <w:p w14:paraId="05137DEC"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52,2</w:t>
            </w:r>
          </w:p>
        </w:tc>
        <w:tc>
          <w:tcPr>
            <w:tcW w:w="1265" w:type="dxa"/>
            <w:tcBorders>
              <w:top w:val="nil"/>
              <w:bottom w:val="single" w:sz="4" w:space="0" w:color="auto"/>
            </w:tcBorders>
            <w:shd w:val="clear" w:color="auto" w:fill="auto"/>
            <w:tcMar>
              <w:right w:w="198" w:type="dxa"/>
            </w:tcMar>
            <w:vAlign w:val="center"/>
          </w:tcPr>
          <w:p w14:paraId="57D2757D"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39,9</w:t>
            </w:r>
          </w:p>
        </w:tc>
        <w:tc>
          <w:tcPr>
            <w:tcW w:w="1265" w:type="dxa"/>
            <w:tcBorders>
              <w:top w:val="nil"/>
              <w:bottom w:val="single" w:sz="4" w:space="0" w:color="auto"/>
            </w:tcBorders>
            <w:shd w:val="clear" w:color="auto" w:fill="auto"/>
            <w:tcMar>
              <w:right w:w="198" w:type="dxa"/>
            </w:tcMar>
            <w:vAlign w:val="center"/>
          </w:tcPr>
          <w:p w14:paraId="3FF22370"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35,7</w:t>
            </w:r>
          </w:p>
        </w:tc>
        <w:tc>
          <w:tcPr>
            <w:tcW w:w="1176" w:type="dxa"/>
            <w:tcBorders>
              <w:top w:val="nil"/>
              <w:bottom w:val="single" w:sz="4" w:space="0" w:color="auto"/>
            </w:tcBorders>
            <w:tcMar>
              <w:right w:w="198" w:type="dxa"/>
            </w:tcMar>
          </w:tcPr>
          <w:p w14:paraId="47465029"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31,7</w:t>
            </w:r>
          </w:p>
        </w:tc>
        <w:tc>
          <w:tcPr>
            <w:tcW w:w="1003" w:type="dxa"/>
            <w:tcBorders>
              <w:top w:val="nil"/>
              <w:bottom w:val="single" w:sz="4" w:space="0" w:color="auto"/>
            </w:tcBorders>
            <w:vAlign w:val="bottom"/>
          </w:tcPr>
          <w:p w14:paraId="6F7E11E1"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33,10</w:t>
            </w:r>
          </w:p>
        </w:tc>
      </w:tr>
      <w:tr w:rsidR="00E109E0" w:rsidRPr="00F8750E" w14:paraId="19C6A71D" w14:textId="77777777" w:rsidTr="00E0142A">
        <w:trPr>
          <w:cantSplit/>
        </w:trPr>
        <w:tc>
          <w:tcPr>
            <w:tcW w:w="1617" w:type="dxa"/>
            <w:tcBorders>
              <w:bottom w:val="nil"/>
            </w:tcBorders>
            <w:shd w:val="clear" w:color="auto" w:fill="auto"/>
            <w:vAlign w:val="center"/>
            <w:hideMark/>
          </w:tcPr>
          <w:p w14:paraId="328049E4"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7E9F8DC9"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4A0F4FAE"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77,6</w:t>
            </w:r>
          </w:p>
        </w:tc>
        <w:tc>
          <w:tcPr>
            <w:tcW w:w="1265" w:type="dxa"/>
            <w:tcBorders>
              <w:bottom w:val="nil"/>
            </w:tcBorders>
            <w:shd w:val="clear" w:color="auto" w:fill="auto"/>
            <w:tcMar>
              <w:right w:w="198" w:type="dxa"/>
            </w:tcMar>
            <w:vAlign w:val="center"/>
          </w:tcPr>
          <w:p w14:paraId="4870A332"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60,2</w:t>
            </w:r>
          </w:p>
        </w:tc>
        <w:tc>
          <w:tcPr>
            <w:tcW w:w="1265" w:type="dxa"/>
            <w:tcBorders>
              <w:bottom w:val="nil"/>
            </w:tcBorders>
            <w:shd w:val="clear" w:color="auto" w:fill="auto"/>
            <w:tcMar>
              <w:right w:w="198" w:type="dxa"/>
            </w:tcMar>
            <w:vAlign w:val="center"/>
          </w:tcPr>
          <w:p w14:paraId="24319EF7"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51,2</w:t>
            </w:r>
          </w:p>
        </w:tc>
        <w:tc>
          <w:tcPr>
            <w:tcW w:w="1265" w:type="dxa"/>
            <w:tcBorders>
              <w:bottom w:val="nil"/>
            </w:tcBorders>
            <w:shd w:val="clear" w:color="auto" w:fill="auto"/>
            <w:tcMar>
              <w:right w:w="198" w:type="dxa"/>
            </w:tcMar>
            <w:vAlign w:val="center"/>
          </w:tcPr>
          <w:p w14:paraId="1EAC2F7E"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51,2</w:t>
            </w:r>
          </w:p>
        </w:tc>
        <w:tc>
          <w:tcPr>
            <w:tcW w:w="1176" w:type="dxa"/>
            <w:tcBorders>
              <w:bottom w:val="nil"/>
            </w:tcBorders>
            <w:tcMar>
              <w:right w:w="198" w:type="dxa"/>
            </w:tcMar>
          </w:tcPr>
          <w:p w14:paraId="4EA6AC5F"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38,1</w:t>
            </w:r>
          </w:p>
        </w:tc>
        <w:tc>
          <w:tcPr>
            <w:tcW w:w="1003" w:type="dxa"/>
            <w:tcBorders>
              <w:bottom w:val="nil"/>
            </w:tcBorders>
            <w:vAlign w:val="bottom"/>
          </w:tcPr>
          <w:p w14:paraId="6B2F89CE"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42,27</w:t>
            </w:r>
          </w:p>
        </w:tc>
      </w:tr>
      <w:tr w:rsidR="00E109E0" w:rsidRPr="00F8750E" w14:paraId="0033E058" w14:textId="77777777" w:rsidTr="00E0142A">
        <w:trPr>
          <w:cantSplit/>
        </w:trPr>
        <w:tc>
          <w:tcPr>
            <w:tcW w:w="1617" w:type="dxa"/>
            <w:tcBorders>
              <w:top w:val="nil"/>
              <w:bottom w:val="nil"/>
            </w:tcBorders>
            <w:shd w:val="clear" w:color="auto" w:fill="auto"/>
            <w:vAlign w:val="center"/>
            <w:hideMark/>
          </w:tcPr>
          <w:p w14:paraId="7505C000"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66" w:type="dxa"/>
            <w:tcBorders>
              <w:top w:val="nil"/>
              <w:bottom w:val="nil"/>
            </w:tcBorders>
            <w:shd w:val="clear" w:color="auto" w:fill="auto"/>
            <w:vAlign w:val="center"/>
            <w:hideMark/>
          </w:tcPr>
          <w:p w14:paraId="78A3B03D"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3AAD1842"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60,3</w:t>
            </w:r>
          </w:p>
        </w:tc>
        <w:tc>
          <w:tcPr>
            <w:tcW w:w="1265" w:type="dxa"/>
            <w:tcBorders>
              <w:top w:val="nil"/>
              <w:bottom w:val="nil"/>
            </w:tcBorders>
            <w:shd w:val="clear" w:color="auto" w:fill="auto"/>
            <w:tcMar>
              <w:right w:w="198" w:type="dxa"/>
            </w:tcMar>
            <w:vAlign w:val="center"/>
          </w:tcPr>
          <w:p w14:paraId="1D887ECF"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51,1</w:t>
            </w:r>
          </w:p>
        </w:tc>
        <w:tc>
          <w:tcPr>
            <w:tcW w:w="1265" w:type="dxa"/>
            <w:tcBorders>
              <w:top w:val="nil"/>
              <w:bottom w:val="nil"/>
            </w:tcBorders>
            <w:shd w:val="clear" w:color="auto" w:fill="auto"/>
            <w:tcMar>
              <w:right w:w="198" w:type="dxa"/>
            </w:tcMar>
            <w:vAlign w:val="center"/>
          </w:tcPr>
          <w:p w14:paraId="18759515"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41,3</w:t>
            </w:r>
          </w:p>
        </w:tc>
        <w:tc>
          <w:tcPr>
            <w:tcW w:w="1265" w:type="dxa"/>
            <w:tcBorders>
              <w:top w:val="nil"/>
              <w:bottom w:val="nil"/>
            </w:tcBorders>
            <w:shd w:val="clear" w:color="auto" w:fill="auto"/>
            <w:tcMar>
              <w:right w:w="198" w:type="dxa"/>
            </w:tcMar>
            <w:vAlign w:val="center"/>
          </w:tcPr>
          <w:p w14:paraId="71E4FDD9"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41,3</w:t>
            </w:r>
          </w:p>
        </w:tc>
        <w:tc>
          <w:tcPr>
            <w:tcW w:w="1176" w:type="dxa"/>
            <w:tcBorders>
              <w:top w:val="nil"/>
              <w:bottom w:val="nil"/>
            </w:tcBorders>
            <w:tcMar>
              <w:right w:w="198" w:type="dxa"/>
            </w:tcMar>
          </w:tcPr>
          <w:p w14:paraId="78EB6903"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31,8</w:t>
            </w:r>
          </w:p>
        </w:tc>
        <w:tc>
          <w:tcPr>
            <w:tcW w:w="1003" w:type="dxa"/>
            <w:tcBorders>
              <w:top w:val="nil"/>
              <w:bottom w:val="nil"/>
            </w:tcBorders>
            <w:vAlign w:val="bottom"/>
          </w:tcPr>
          <w:p w14:paraId="7A28899A"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35,41</w:t>
            </w:r>
          </w:p>
        </w:tc>
      </w:tr>
      <w:tr w:rsidR="00E109E0" w:rsidRPr="00F8750E" w14:paraId="1525ED87" w14:textId="77777777" w:rsidTr="00E0142A">
        <w:trPr>
          <w:cantSplit/>
        </w:trPr>
        <w:tc>
          <w:tcPr>
            <w:tcW w:w="1617" w:type="dxa"/>
            <w:tcBorders>
              <w:top w:val="nil"/>
            </w:tcBorders>
            <w:shd w:val="clear" w:color="auto" w:fill="auto"/>
            <w:vAlign w:val="center"/>
            <w:hideMark/>
          </w:tcPr>
          <w:p w14:paraId="61324C22"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619FAF15"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460CB516"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69,4</w:t>
            </w:r>
          </w:p>
        </w:tc>
        <w:tc>
          <w:tcPr>
            <w:tcW w:w="1265" w:type="dxa"/>
            <w:tcBorders>
              <w:top w:val="nil"/>
              <w:bottom w:val="single" w:sz="4" w:space="0" w:color="auto"/>
            </w:tcBorders>
            <w:shd w:val="clear" w:color="auto" w:fill="auto"/>
            <w:tcMar>
              <w:right w:w="198" w:type="dxa"/>
            </w:tcMar>
            <w:vAlign w:val="center"/>
          </w:tcPr>
          <w:p w14:paraId="708BDB84"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56,0</w:t>
            </w:r>
          </w:p>
        </w:tc>
        <w:tc>
          <w:tcPr>
            <w:tcW w:w="1265" w:type="dxa"/>
            <w:tcBorders>
              <w:top w:val="nil"/>
              <w:bottom w:val="single" w:sz="4" w:space="0" w:color="auto"/>
            </w:tcBorders>
            <w:shd w:val="clear" w:color="auto" w:fill="auto"/>
            <w:tcMar>
              <w:right w:w="198" w:type="dxa"/>
            </w:tcMar>
            <w:vAlign w:val="center"/>
          </w:tcPr>
          <w:p w14:paraId="40713E94"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46,6</w:t>
            </w:r>
          </w:p>
        </w:tc>
        <w:tc>
          <w:tcPr>
            <w:tcW w:w="1265" w:type="dxa"/>
            <w:tcBorders>
              <w:top w:val="nil"/>
              <w:bottom w:val="single" w:sz="4" w:space="0" w:color="auto"/>
            </w:tcBorders>
            <w:shd w:val="clear" w:color="auto" w:fill="auto"/>
            <w:tcMar>
              <w:right w:w="198" w:type="dxa"/>
            </w:tcMar>
            <w:vAlign w:val="center"/>
          </w:tcPr>
          <w:p w14:paraId="537A95B2"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46,6</w:t>
            </w:r>
          </w:p>
        </w:tc>
        <w:tc>
          <w:tcPr>
            <w:tcW w:w="1176" w:type="dxa"/>
            <w:tcBorders>
              <w:top w:val="nil"/>
              <w:bottom w:val="single" w:sz="4" w:space="0" w:color="auto"/>
            </w:tcBorders>
            <w:tcMar>
              <w:right w:w="198" w:type="dxa"/>
            </w:tcMar>
          </w:tcPr>
          <w:p w14:paraId="20CDB704"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35,2</w:t>
            </w:r>
          </w:p>
        </w:tc>
        <w:tc>
          <w:tcPr>
            <w:tcW w:w="1003" w:type="dxa"/>
            <w:tcBorders>
              <w:top w:val="nil"/>
              <w:bottom w:val="single" w:sz="4" w:space="0" w:color="auto"/>
            </w:tcBorders>
            <w:vAlign w:val="bottom"/>
          </w:tcPr>
          <w:p w14:paraId="0EF2D6C5"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39,07</w:t>
            </w:r>
          </w:p>
        </w:tc>
      </w:tr>
      <w:tr w:rsidR="00E109E0" w:rsidRPr="00F8750E" w14:paraId="112E8CFB" w14:textId="77777777" w:rsidTr="00E0142A">
        <w:trPr>
          <w:cantSplit/>
        </w:trPr>
        <w:tc>
          <w:tcPr>
            <w:tcW w:w="1617" w:type="dxa"/>
            <w:tcBorders>
              <w:bottom w:val="nil"/>
            </w:tcBorders>
            <w:shd w:val="clear" w:color="auto" w:fill="auto"/>
            <w:vAlign w:val="center"/>
            <w:hideMark/>
          </w:tcPr>
          <w:p w14:paraId="6B162317"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4B4D1B65"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6820DD36"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82,6</w:t>
            </w:r>
          </w:p>
        </w:tc>
        <w:tc>
          <w:tcPr>
            <w:tcW w:w="1265" w:type="dxa"/>
            <w:tcBorders>
              <w:bottom w:val="nil"/>
            </w:tcBorders>
            <w:shd w:val="clear" w:color="auto" w:fill="auto"/>
            <w:tcMar>
              <w:right w:w="198" w:type="dxa"/>
            </w:tcMar>
            <w:vAlign w:val="center"/>
          </w:tcPr>
          <w:p w14:paraId="4FD3538E"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118,8</w:t>
            </w:r>
          </w:p>
        </w:tc>
        <w:tc>
          <w:tcPr>
            <w:tcW w:w="1265" w:type="dxa"/>
            <w:tcBorders>
              <w:bottom w:val="nil"/>
            </w:tcBorders>
            <w:shd w:val="clear" w:color="auto" w:fill="auto"/>
            <w:tcMar>
              <w:right w:w="198" w:type="dxa"/>
            </w:tcMar>
            <w:vAlign w:val="center"/>
          </w:tcPr>
          <w:p w14:paraId="793960D9"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111,8</w:t>
            </w:r>
          </w:p>
        </w:tc>
        <w:tc>
          <w:tcPr>
            <w:tcW w:w="1265" w:type="dxa"/>
            <w:tcBorders>
              <w:bottom w:val="nil"/>
            </w:tcBorders>
            <w:shd w:val="clear" w:color="auto" w:fill="auto"/>
            <w:tcMar>
              <w:right w:w="198" w:type="dxa"/>
            </w:tcMar>
            <w:vAlign w:val="center"/>
          </w:tcPr>
          <w:p w14:paraId="2945651C"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107,1</w:t>
            </w:r>
          </w:p>
        </w:tc>
        <w:tc>
          <w:tcPr>
            <w:tcW w:w="1176" w:type="dxa"/>
            <w:tcBorders>
              <w:bottom w:val="nil"/>
            </w:tcBorders>
            <w:tcMar>
              <w:right w:w="198" w:type="dxa"/>
            </w:tcMar>
          </w:tcPr>
          <w:p w14:paraId="6644BBCF"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108,4</w:t>
            </w:r>
          </w:p>
        </w:tc>
        <w:tc>
          <w:tcPr>
            <w:tcW w:w="1003" w:type="dxa"/>
            <w:tcBorders>
              <w:bottom w:val="nil"/>
            </w:tcBorders>
            <w:vAlign w:val="bottom"/>
          </w:tcPr>
          <w:p w14:paraId="75E5EFD4"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94,88</w:t>
            </w:r>
          </w:p>
        </w:tc>
      </w:tr>
      <w:tr w:rsidR="00E109E0" w:rsidRPr="00F8750E" w14:paraId="7E3AFE81" w14:textId="77777777" w:rsidTr="00E0142A">
        <w:trPr>
          <w:cantSplit/>
        </w:trPr>
        <w:tc>
          <w:tcPr>
            <w:tcW w:w="1617" w:type="dxa"/>
            <w:tcBorders>
              <w:top w:val="nil"/>
              <w:bottom w:val="nil"/>
            </w:tcBorders>
            <w:shd w:val="clear" w:color="auto" w:fill="auto"/>
            <w:vAlign w:val="center"/>
            <w:hideMark/>
          </w:tcPr>
          <w:p w14:paraId="41E3417D"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66" w:type="dxa"/>
            <w:tcBorders>
              <w:top w:val="nil"/>
              <w:bottom w:val="nil"/>
            </w:tcBorders>
            <w:shd w:val="clear" w:color="auto" w:fill="auto"/>
            <w:vAlign w:val="center"/>
            <w:hideMark/>
          </w:tcPr>
          <w:p w14:paraId="46543D1D"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28B9602C"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87,5</w:t>
            </w:r>
          </w:p>
        </w:tc>
        <w:tc>
          <w:tcPr>
            <w:tcW w:w="1265" w:type="dxa"/>
            <w:tcBorders>
              <w:top w:val="nil"/>
              <w:bottom w:val="nil"/>
            </w:tcBorders>
            <w:shd w:val="clear" w:color="auto" w:fill="auto"/>
            <w:tcMar>
              <w:right w:w="198" w:type="dxa"/>
            </w:tcMar>
            <w:vAlign w:val="center"/>
          </w:tcPr>
          <w:p w14:paraId="6AAB3B45"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101,1</w:t>
            </w:r>
          </w:p>
        </w:tc>
        <w:tc>
          <w:tcPr>
            <w:tcW w:w="1265" w:type="dxa"/>
            <w:tcBorders>
              <w:top w:val="nil"/>
              <w:bottom w:val="nil"/>
            </w:tcBorders>
            <w:shd w:val="clear" w:color="auto" w:fill="auto"/>
            <w:tcMar>
              <w:right w:w="198" w:type="dxa"/>
            </w:tcMar>
            <w:vAlign w:val="center"/>
          </w:tcPr>
          <w:p w14:paraId="460DA440"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93,0</w:t>
            </w:r>
          </w:p>
        </w:tc>
        <w:tc>
          <w:tcPr>
            <w:tcW w:w="1265" w:type="dxa"/>
            <w:tcBorders>
              <w:top w:val="nil"/>
              <w:bottom w:val="nil"/>
            </w:tcBorders>
            <w:shd w:val="clear" w:color="auto" w:fill="auto"/>
            <w:tcMar>
              <w:right w:w="198" w:type="dxa"/>
            </w:tcMar>
            <w:vAlign w:val="center"/>
          </w:tcPr>
          <w:p w14:paraId="14631175"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89,6</w:t>
            </w:r>
          </w:p>
        </w:tc>
        <w:tc>
          <w:tcPr>
            <w:tcW w:w="1176" w:type="dxa"/>
            <w:tcBorders>
              <w:top w:val="nil"/>
              <w:bottom w:val="nil"/>
            </w:tcBorders>
            <w:tcMar>
              <w:right w:w="198" w:type="dxa"/>
            </w:tcMar>
          </w:tcPr>
          <w:p w14:paraId="37A15FB0"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89,8</w:t>
            </w:r>
          </w:p>
        </w:tc>
        <w:tc>
          <w:tcPr>
            <w:tcW w:w="1003" w:type="dxa"/>
            <w:tcBorders>
              <w:top w:val="nil"/>
              <w:bottom w:val="nil"/>
            </w:tcBorders>
            <w:vAlign w:val="bottom"/>
          </w:tcPr>
          <w:p w14:paraId="44E0C6E4"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78,95</w:t>
            </w:r>
          </w:p>
        </w:tc>
      </w:tr>
      <w:tr w:rsidR="00E109E0" w:rsidRPr="00F8750E" w14:paraId="0AAAEA79" w14:textId="77777777" w:rsidTr="00E0142A">
        <w:trPr>
          <w:cantSplit/>
        </w:trPr>
        <w:tc>
          <w:tcPr>
            <w:tcW w:w="1617" w:type="dxa"/>
            <w:tcBorders>
              <w:top w:val="nil"/>
              <w:bottom w:val="single" w:sz="4" w:space="0" w:color="auto"/>
            </w:tcBorders>
            <w:shd w:val="clear" w:color="auto" w:fill="auto"/>
            <w:vAlign w:val="center"/>
            <w:hideMark/>
          </w:tcPr>
          <w:p w14:paraId="3842875C"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6B4FAEDC"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6AF410FA"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85,0</w:t>
            </w:r>
          </w:p>
        </w:tc>
        <w:tc>
          <w:tcPr>
            <w:tcW w:w="1265" w:type="dxa"/>
            <w:tcBorders>
              <w:top w:val="nil"/>
              <w:bottom w:val="single" w:sz="4" w:space="0" w:color="auto"/>
            </w:tcBorders>
            <w:shd w:val="clear" w:color="auto" w:fill="auto"/>
            <w:tcMar>
              <w:right w:w="198" w:type="dxa"/>
            </w:tcMar>
            <w:vAlign w:val="center"/>
          </w:tcPr>
          <w:p w14:paraId="303C25C1"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109,1</w:t>
            </w:r>
          </w:p>
        </w:tc>
        <w:tc>
          <w:tcPr>
            <w:tcW w:w="1265" w:type="dxa"/>
            <w:tcBorders>
              <w:top w:val="nil"/>
              <w:bottom w:val="single" w:sz="4" w:space="0" w:color="auto"/>
            </w:tcBorders>
            <w:shd w:val="clear" w:color="auto" w:fill="auto"/>
            <w:tcMar>
              <w:right w:w="198" w:type="dxa"/>
            </w:tcMar>
            <w:vAlign w:val="center"/>
          </w:tcPr>
          <w:p w14:paraId="0E813C5A"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101,5</w:t>
            </w:r>
          </w:p>
        </w:tc>
        <w:tc>
          <w:tcPr>
            <w:tcW w:w="1265" w:type="dxa"/>
            <w:tcBorders>
              <w:top w:val="nil"/>
              <w:bottom w:val="single" w:sz="4" w:space="0" w:color="auto"/>
            </w:tcBorders>
            <w:shd w:val="clear" w:color="auto" w:fill="auto"/>
            <w:tcMar>
              <w:right w:w="198" w:type="dxa"/>
            </w:tcMar>
            <w:vAlign w:val="center"/>
          </w:tcPr>
          <w:p w14:paraId="0EF4F701"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97,5</w:t>
            </w:r>
          </w:p>
        </w:tc>
        <w:tc>
          <w:tcPr>
            <w:tcW w:w="1176" w:type="dxa"/>
            <w:tcBorders>
              <w:top w:val="nil"/>
              <w:bottom w:val="single" w:sz="4" w:space="0" w:color="auto"/>
            </w:tcBorders>
            <w:tcMar>
              <w:right w:w="198" w:type="dxa"/>
            </w:tcMar>
          </w:tcPr>
          <w:p w14:paraId="66B49E94"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98,2</w:t>
            </w:r>
          </w:p>
        </w:tc>
        <w:tc>
          <w:tcPr>
            <w:tcW w:w="1003" w:type="dxa"/>
            <w:tcBorders>
              <w:top w:val="nil"/>
              <w:bottom w:val="single" w:sz="4" w:space="0" w:color="auto"/>
            </w:tcBorders>
            <w:vAlign w:val="bottom"/>
          </w:tcPr>
          <w:p w14:paraId="3A347CF7"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86,11</w:t>
            </w:r>
          </w:p>
        </w:tc>
      </w:tr>
      <w:tr w:rsidR="00E109E0" w:rsidRPr="00F8750E" w14:paraId="339B1090" w14:textId="77777777" w:rsidTr="00E0142A">
        <w:trPr>
          <w:cantSplit/>
        </w:trPr>
        <w:tc>
          <w:tcPr>
            <w:tcW w:w="1617" w:type="dxa"/>
            <w:tcBorders>
              <w:bottom w:val="nil"/>
            </w:tcBorders>
            <w:shd w:val="clear" w:color="auto" w:fill="auto"/>
            <w:vAlign w:val="center"/>
            <w:hideMark/>
          </w:tcPr>
          <w:p w14:paraId="59F1D628"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2DB1B132"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14E79DE3"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82,1</w:t>
            </w:r>
          </w:p>
        </w:tc>
        <w:tc>
          <w:tcPr>
            <w:tcW w:w="1265" w:type="dxa"/>
            <w:tcBorders>
              <w:bottom w:val="nil"/>
            </w:tcBorders>
            <w:shd w:val="clear" w:color="auto" w:fill="auto"/>
            <w:tcMar>
              <w:right w:w="198" w:type="dxa"/>
            </w:tcMar>
            <w:vAlign w:val="center"/>
          </w:tcPr>
          <w:p w14:paraId="14A0D553"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81,0</w:t>
            </w:r>
          </w:p>
        </w:tc>
        <w:tc>
          <w:tcPr>
            <w:tcW w:w="1265" w:type="dxa"/>
            <w:tcBorders>
              <w:bottom w:val="nil"/>
            </w:tcBorders>
            <w:shd w:val="clear" w:color="auto" w:fill="auto"/>
            <w:tcMar>
              <w:right w:w="198" w:type="dxa"/>
            </w:tcMar>
            <w:vAlign w:val="center"/>
          </w:tcPr>
          <w:p w14:paraId="79248C0B"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59,2</w:t>
            </w:r>
          </w:p>
        </w:tc>
        <w:tc>
          <w:tcPr>
            <w:tcW w:w="1265" w:type="dxa"/>
            <w:tcBorders>
              <w:bottom w:val="nil"/>
            </w:tcBorders>
            <w:shd w:val="clear" w:color="auto" w:fill="auto"/>
            <w:tcMar>
              <w:right w:w="198" w:type="dxa"/>
            </w:tcMar>
            <w:vAlign w:val="center"/>
          </w:tcPr>
          <w:p w14:paraId="0A1D795C"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66,9</w:t>
            </w:r>
          </w:p>
        </w:tc>
        <w:tc>
          <w:tcPr>
            <w:tcW w:w="1176" w:type="dxa"/>
            <w:tcBorders>
              <w:bottom w:val="nil"/>
            </w:tcBorders>
            <w:tcMar>
              <w:right w:w="198" w:type="dxa"/>
            </w:tcMar>
          </w:tcPr>
          <w:p w14:paraId="27C57F89"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60,3</w:t>
            </w:r>
          </w:p>
        </w:tc>
        <w:tc>
          <w:tcPr>
            <w:tcW w:w="1003" w:type="dxa"/>
            <w:tcBorders>
              <w:bottom w:val="nil"/>
            </w:tcBorders>
            <w:vAlign w:val="bottom"/>
          </w:tcPr>
          <w:p w14:paraId="5EBA7EB0"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64,41</w:t>
            </w:r>
          </w:p>
        </w:tc>
      </w:tr>
      <w:tr w:rsidR="00E109E0" w:rsidRPr="00F8750E" w14:paraId="74B872E8" w14:textId="77777777" w:rsidTr="00E0142A">
        <w:trPr>
          <w:cantSplit/>
        </w:trPr>
        <w:tc>
          <w:tcPr>
            <w:tcW w:w="1617" w:type="dxa"/>
            <w:tcBorders>
              <w:top w:val="nil"/>
              <w:bottom w:val="nil"/>
            </w:tcBorders>
            <w:shd w:val="clear" w:color="auto" w:fill="auto"/>
            <w:vAlign w:val="center"/>
            <w:hideMark/>
          </w:tcPr>
          <w:p w14:paraId="5ED729FF"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66" w:type="dxa"/>
            <w:tcBorders>
              <w:top w:val="nil"/>
              <w:bottom w:val="nil"/>
            </w:tcBorders>
            <w:shd w:val="clear" w:color="auto" w:fill="auto"/>
            <w:vAlign w:val="center"/>
            <w:hideMark/>
          </w:tcPr>
          <w:p w14:paraId="7F72F2A0"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77D2DFE7"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74,4</w:t>
            </w:r>
          </w:p>
        </w:tc>
        <w:tc>
          <w:tcPr>
            <w:tcW w:w="1265" w:type="dxa"/>
            <w:tcBorders>
              <w:top w:val="nil"/>
              <w:bottom w:val="nil"/>
            </w:tcBorders>
            <w:shd w:val="clear" w:color="auto" w:fill="auto"/>
            <w:tcMar>
              <w:right w:w="198" w:type="dxa"/>
            </w:tcMar>
            <w:vAlign w:val="center"/>
          </w:tcPr>
          <w:p w14:paraId="6FE4A3D1"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73,7</w:t>
            </w:r>
          </w:p>
        </w:tc>
        <w:tc>
          <w:tcPr>
            <w:tcW w:w="1265" w:type="dxa"/>
            <w:tcBorders>
              <w:top w:val="nil"/>
              <w:bottom w:val="nil"/>
            </w:tcBorders>
            <w:shd w:val="clear" w:color="auto" w:fill="auto"/>
            <w:tcMar>
              <w:right w:w="198" w:type="dxa"/>
            </w:tcMar>
            <w:vAlign w:val="center"/>
          </w:tcPr>
          <w:p w14:paraId="316D6F5B"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57,1</w:t>
            </w:r>
          </w:p>
        </w:tc>
        <w:tc>
          <w:tcPr>
            <w:tcW w:w="1265" w:type="dxa"/>
            <w:tcBorders>
              <w:top w:val="nil"/>
              <w:bottom w:val="nil"/>
            </w:tcBorders>
            <w:shd w:val="clear" w:color="auto" w:fill="auto"/>
            <w:tcMar>
              <w:right w:w="198" w:type="dxa"/>
            </w:tcMar>
            <w:vAlign w:val="center"/>
          </w:tcPr>
          <w:p w14:paraId="4E55B539"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60,6</w:t>
            </w:r>
          </w:p>
        </w:tc>
        <w:tc>
          <w:tcPr>
            <w:tcW w:w="1176" w:type="dxa"/>
            <w:tcBorders>
              <w:top w:val="nil"/>
              <w:bottom w:val="nil"/>
            </w:tcBorders>
            <w:tcMar>
              <w:right w:w="198" w:type="dxa"/>
            </w:tcMar>
          </w:tcPr>
          <w:p w14:paraId="49162A44"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54,0</w:t>
            </w:r>
          </w:p>
        </w:tc>
        <w:tc>
          <w:tcPr>
            <w:tcW w:w="1003" w:type="dxa"/>
            <w:tcBorders>
              <w:top w:val="nil"/>
              <w:bottom w:val="nil"/>
            </w:tcBorders>
            <w:vAlign w:val="bottom"/>
          </w:tcPr>
          <w:p w14:paraId="72605562"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58,95</w:t>
            </w:r>
          </w:p>
        </w:tc>
      </w:tr>
      <w:tr w:rsidR="00E109E0" w:rsidRPr="00F8750E" w14:paraId="6BD9DA4E" w14:textId="77777777" w:rsidTr="00E0142A">
        <w:trPr>
          <w:cantSplit/>
        </w:trPr>
        <w:tc>
          <w:tcPr>
            <w:tcW w:w="1617" w:type="dxa"/>
            <w:tcBorders>
              <w:top w:val="nil"/>
            </w:tcBorders>
            <w:shd w:val="clear" w:color="auto" w:fill="auto"/>
            <w:vAlign w:val="center"/>
            <w:hideMark/>
          </w:tcPr>
          <w:p w14:paraId="631D141B"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6D994A50"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2CC4DE98"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78,4</w:t>
            </w:r>
          </w:p>
        </w:tc>
        <w:tc>
          <w:tcPr>
            <w:tcW w:w="1265" w:type="dxa"/>
            <w:tcBorders>
              <w:top w:val="nil"/>
              <w:bottom w:val="single" w:sz="4" w:space="0" w:color="auto"/>
            </w:tcBorders>
            <w:shd w:val="clear" w:color="auto" w:fill="auto"/>
            <w:tcMar>
              <w:right w:w="198" w:type="dxa"/>
            </w:tcMar>
            <w:vAlign w:val="center"/>
          </w:tcPr>
          <w:p w14:paraId="179C26B1"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77,5</w:t>
            </w:r>
          </w:p>
        </w:tc>
        <w:tc>
          <w:tcPr>
            <w:tcW w:w="1265" w:type="dxa"/>
            <w:tcBorders>
              <w:top w:val="nil"/>
              <w:bottom w:val="single" w:sz="4" w:space="0" w:color="auto"/>
            </w:tcBorders>
            <w:shd w:val="clear" w:color="auto" w:fill="auto"/>
            <w:tcMar>
              <w:right w:w="198" w:type="dxa"/>
            </w:tcMar>
            <w:vAlign w:val="center"/>
          </w:tcPr>
          <w:p w14:paraId="5C8513FD"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58,2</w:t>
            </w:r>
          </w:p>
        </w:tc>
        <w:tc>
          <w:tcPr>
            <w:tcW w:w="1265" w:type="dxa"/>
            <w:tcBorders>
              <w:top w:val="nil"/>
              <w:bottom w:val="single" w:sz="4" w:space="0" w:color="auto"/>
            </w:tcBorders>
            <w:shd w:val="clear" w:color="auto" w:fill="auto"/>
            <w:tcMar>
              <w:right w:w="198" w:type="dxa"/>
            </w:tcMar>
            <w:vAlign w:val="center"/>
          </w:tcPr>
          <w:p w14:paraId="785CB9E2"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63,9</w:t>
            </w:r>
          </w:p>
        </w:tc>
        <w:tc>
          <w:tcPr>
            <w:tcW w:w="1176" w:type="dxa"/>
            <w:tcBorders>
              <w:top w:val="nil"/>
              <w:bottom w:val="single" w:sz="4" w:space="0" w:color="auto"/>
            </w:tcBorders>
            <w:tcMar>
              <w:right w:w="198" w:type="dxa"/>
            </w:tcMar>
          </w:tcPr>
          <w:p w14:paraId="1853FF4D"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57,2</w:t>
            </w:r>
          </w:p>
        </w:tc>
        <w:tc>
          <w:tcPr>
            <w:tcW w:w="1003" w:type="dxa"/>
            <w:tcBorders>
              <w:top w:val="nil"/>
              <w:bottom w:val="single" w:sz="4" w:space="0" w:color="auto"/>
            </w:tcBorders>
            <w:vAlign w:val="bottom"/>
          </w:tcPr>
          <w:p w14:paraId="6975EB89"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61,77</w:t>
            </w:r>
          </w:p>
        </w:tc>
      </w:tr>
      <w:tr w:rsidR="00E109E0" w:rsidRPr="00F8750E" w14:paraId="7010A4D5" w14:textId="77777777" w:rsidTr="00E0142A">
        <w:trPr>
          <w:cantSplit/>
        </w:trPr>
        <w:tc>
          <w:tcPr>
            <w:tcW w:w="1617" w:type="dxa"/>
            <w:tcBorders>
              <w:bottom w:val="nil"/>
            </w:tcBorders>
            <w:shd w:val="clear" w:color="auto" w:fill="auto"/>
            <w:vAlign w:val="center"/>
            <w:hideMark/>
          </w:tcPr>
          <w:p w14:paraId="1F98E5FD"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47BBD3EE"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0BBE3412"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93,8</w:t>
            </w:r>
          </w:p>
        </w:tc>
        <w:tc>
          <w:tcPr>
            <w:tcW w:w="1265" w:type="dxa"/>
            <w:tcBorders>
              <w:bottom w:val="nil"/>
            </w:tcBorders>
            <w:shd w:val="clear" w:color="auto" w:fill="auto"/>
            <w:tcMar>
              <w:right w:w="198" w:type="dxa"/>
            </w:tcMar>
            <w:vAlign w:val="center"/>
          </w:tcPr>
          <w:p w14:paraId="1AE04B84"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105,8</w:t>
            </w:r>
          </w:p>
        </w:tc>
        <w:tc>
          <w:tcPr>
            <w:tcW w:w="1265" w:type="dxa"/>
            <w:tcBorders>
              <w:bottom w:val="nil"/>
            </w:tcBorders>
            <w:shd w:val="clear" w:color="auto" w:fill="auto"/>
            <w:tcMar>
              <w:right w:w="198" w:type="dxa"/>
            </w:tcMar>
            <w:vAlign w:val="center"/>
          </w:tcPr>
          <w:p w14:paraId="29BDCA8A"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93,1</w:t>
            </w:r>
          </w:p>
        </w:tc>
        <w:tc>
          <w:tcPr>
            <w:tcW w:w="1265" w:type="dxa"/>
            <w:tcBorders>
              <w:bottom w:val="nil"/>
            </w:tcBorders>
            <w:shd w:val="clear" w:color="auto" w:fill="auto"/>
            <w:tcMar>
              <w:right w:w="198" w:type="dxa"/>
            </w:tcMar>
            <w:vAlign w:val="center"/>
          </w:tcPr>
          <w:p w14:paraId="710FE3D3"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96,7</w:t>
            </w:r>
          </w:p>
        </w:tc>
        <w:tc>
          <w:tcPr>
            <w:tcW w:w="1176" w:type="dxa"/>
            <w:tcBorders>
              <w:bottom w:val="nil"/>
            </w:tcBorders>
            <w:tcMar>
              <w:right w:w="198" w:type="dxa"/>
            </w:tcMar>
          </w:tcPr>
          <w:p w14:paraId="09A411BD"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96,2</w:t>
            </w:r>
          </w:p>
        </w:tc>
        <w:tc>
          <w:tcPr>
            <w:tcW w:w="1003" w:type="dxa"/>
            <w:tcBorders>
              <w:bottom w:val="nil"/>
            </w:tcBorders>
            <w:vAlign w:val="bottom"/>
          </w:tcPr>
          <w:p w14:paraId="76492B57"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94,58</w:t>
            </w:r>
          </w:p>
        </w:tc>
      </w:tr>
      <w:tr w:rsidR="00E109E0" w:rsidRPr="00F8750E" w14:paraId="4CE8CD26" w14:textId="77777777" w:rsidTr="00E0142A">
        <w:trPr>
          <w:cantSplit/>
        </w:trPr>
        <w:tc>
          <w:tcPr>
            <w:tcW w:w="1617" w:type="dxa"/>
            <w:tcBorders>
              <w:top w:val="nil"/>
              <w:bottom w:val="nil"/>
            </w:tcBorders>
            <w:shd w:val="clear" w:color="auto" w:fill="auto"/>
            <w:vAlign w:val="center"/>
            <w:hideMark/>
          </w:tcPr>
          <w:p w14:paraId="499085E0"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66" w:type="dxa"/>
            <w:tcBorders>
              <w:top w:val="nil"/>
              <w:bottom w:val="nil"/>
            </w:tcBorders>
            <w:shd w:val="clear" w:color="auto" w:fill="auto"/>
            <w:vAlign w:val="center"/>
            <w:hideMark/>
          </w:tcPr>
          <w:p w14:paraId="486CBE03"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0EC2588D"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89,5</w:t>
            </w:r>
          </w:p>
        </w:tc>
        <w:tc>
          <w:tcPr>
            <w:tcW w:w="1265" w:type="dxa"/>
            <w:tcBorders>
              <w:top w:val="nil"/>
              <w:bottom w:val="nil"/>
            </w:tcBorders>
            <w:shd w:val="clear" w:color="auto" w:fill="auto"/>
            <w:tcMar>
              <w:right w:w="198" w:type="dxa"/>
            </w:tcMar>
            <w:vAlign w:val="center"/>
          </w:tcPr>
          <w:p w14:paraId="50CBDC6F"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95,0</w:t>
            </w:r>
          </w:p>
        </w:tc>
        <w:tc>
          <w:tcPr>
            <w:tcW w:w="1265" w:type="dxa"/>
            <w:tcBorders>
              <w:top w:val="nil"/>
              <w:bottom w:val="nil"/>
            </w:tcBorders>
            <w:shd w:val="clear" w:color="auto" w:fill="auto"/>
            <w:tcMar>
              <w:right w:w="198" w:type="dxa"/>
            </w:tcMar>
            <w:vAlign w:val="center"/>
          </w:tcPr>
          <w:p w14:paraId="37D4658B"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84,4</w:t>
            </w:r>
          </w:p>
        </w:tc>
        <w:tc>
          <w:tcPr>
            <w:tcW w:w="1265" w:type="dxa"/>
            <w:tcBorders>
              <w:top w:val="nil"/>
              <w:bottom w:val="nil"/>
            </w:tcBorders>
            <w:shd w:val="clear" w:color="auto" w:fill="auto"/>
            <w:tcMar>
              <w:right w:w="198" w:type="dxa"/>
            </w:tcMar>
            <w:vAlign w:val="center"/>
          </w:tcPr>
          <w:p w14:paraId="6A484974"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89,2</w:t>
            </w:r>
          </w:p>
        </w:tc>
        <w:tc>
          <w:tcPr>
            <w:tcW w:w="1176" w:type="dxa"/>
            <w:tcBorders>
              <w:top w:val="nil"/>
              <w:bottom w:val="nil"/>
            </w:tcBorders>
            <w:tcMar>
              <w:right w:w="198" w:type="dxa"/>
            </w:tcMar>
          </w:tcPr>
          <w:p w14:paraId="7236DDAD"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88,0</w:t>
            </w:r>
          </w:p>
        </w:tc>
        <w:tc>
          <w:tcPr>
            <w:tcW w:w="1003" w:type="dxa"/>
            <w:tcBorders>
              <w:top w:val="nil"/>
              <w:bottom w:val="nil"/>
            </w:tcBorders>
            <w:vAlign w:val="bottom"/>
          </w:tcPr>
          <w:p w14:paraId="3DE31D53"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89,32</w:t>
            </w:r>
          </w:p>
        </w:tc>
      </w:tr>
      <w:tr w:rsidR="00E109E0" w:rsidRPr="00F8750E" w14:paraId="6985DD9D" w14:textId="77777777" w:rsidTr="00E0142A">
        <w:trPr>
          <w:cantSplit/>
        </w:trPr>
        <w:tc>
          <w:tcPr>
            <w:tcW w:w="1617" w:type="dxa"/>
            <w:tcBorders>
              <w:top w:val="nil"/>
            </w:tcBorders>
            <w:shd w:val="clear" w:color="auto" w:fill="auto"/>
            <w:vAlign w:val="center"/>
            <w:hideMark/>
          </w:tcPr>
          <w:p w14:paraId="1A12F609"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647578D4"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09A95AC0"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91,7</w:t>
            </w:r>
          </w:p>
        </w:tc>
        <w:tc>
          <w:tcPr>
            <w:tcW w:w="1265" w:type="dxa"/>
            <w:tcBorders>
              <w:top w:val="nil"/>
              <w:bottom w:val="single" w:sz="4" w:space="0" w:color="auto"/>
            </w:tcBorders>
            <w:shd w:val="clear" w:color="auto" w:fill="auto"/>
            <w:tcMar>
              <w:right w:w="198" w:type="dxa"/>
            </w:tcMar>
            <w:vAlign w:val="center"/>
          </w:tcPr>
          <w:p w14:paraId="410B2349"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100,4</w:t>
            </w:r>
          </w:p>
        </w:tc>
        <w:tc>
          <w:tcPr>
            <w:tcW w:w="1265" w:type="dxa"/>
            <w:tcBorders>
              <w:top w:val="nil"/>
              <w:bottom w:val="single" w:sz="4" w:space="0" w:color="auto"/>
            </w:tcBorders>
            <w:shd w:val="clear" w:color="auto" w:fill="auto"/>
            <w:tcMar>
              <w:right w:w="198" w:type="dxa"/>
            </w:tcMar>
            <w:vAlign w:val="center"/>
          </w:tcPr>
          <w:p w14:paraId="63556F73"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88,8</w:t>
            </w:r>
          </w:p>
        </w:tc>
        <w:tc>
          <w:tcPr>
            <w:tcW w:w="1265" w:type="dxa"/>
            <w:tcBorders>
              <w:top w:val="nil"/>
              <w:bottom w:val="single" w:sz="4" w:space="0" w:color="auto"/>
            </w:tcBorders>
            <w:shd w:val="clear" w:color="auto" w:fill="auto"/>
            <w:tcMar>
              <w:right w:w="198" w:type="dxa"/>
            </w:tcMar>
            <w:vAlign w:val="center"/>
          </w:tcPr>
          <w:p w14:paraId="5FA17700"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92,9</w:t>
            </w:r>
          </w:p>
        </w:tc>
        <w:tc>
          <w:tcPr>
            <w:tcW w:w="1176" w:type="dxa"/>
            <w:tcBorders>
              <w:top w:val="nil"/>
              <w:bottom w:val="single" w:sz="4" w:space="0" w:color="auto"/>
            </w:tcBorders>
            <w:tcMar>
              <w:right w:w="198" w:type="dxa"/>
            </w:tcMar>
          </w:tcPr>
          <w:p w14:paraId="505F2E3D"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92,0</w:t>
            </w:r>
          </w:p>
        </w:tc>
        <w:tc>
          <w:tcPr>
            <w:tcW w:w="1003" w:type="dxa"/>
            <w:tcBorders>
              <w:top w:val="nil"/>
              <w:bottom w:val="single" w:sz="4" w:space="0" w:color="auto"/>
            </w:tcBorders>
            <w:vAlign w:val="bottom"/>
          </w:tcPr>
          <w:p w14:paraId="6E7DC1EF"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91,92</w:t>
            </w:r>
          </w:p>
        </w:tc>
      </w:tr>
      <w:tr w:rsidR="00E109E0" w:rsidRPr="00F8750E" w14:paraId="23C30CE3" w14:textId="77777777" w:rsidTr="00E0142A">
        <w:trPr>
          <w:cantSplit/>
        </w:trPr>
        <w:tc>
          <w:tcPr>
            <w:tcW w:w="1617" w:type="dxa"/>
            <w:tcBorders>
              <w:bottom w:val="nil"/>
            </w:tcBorders>
            <w:shd w:val="clear" w:color="auto" w:fill="auto"/>
            <w:vAlign w:val="center"/>
            <w:hideMark/>
          </w:tcPr>
          <w:p w14:paraId="4F93D089"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74B40550"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393CBD55"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84,6</w:t>
            </w:r>
          </w:p>
        </w:tc>
        <w:tc>
          <w:tcPr>
            <w:tcW w:w="1265" w:type="dxa"/>
            <w:tcBorders>
              <w:bottom w:val="nil"/>
            </w:tcBorders>
            <w:shd w:val="clear" w:color="auto" w:fill="auto"/>
            <w:tcMar>
              <w:right w:w="198" w:type="dxa"/>
            </w:tcMar>
            <w:vAlign w:val="center"/>
          </w:tcPr>
          <w:p w14:paraId="6A3835AD"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67,9</w:t>
            </w:r>
          </w:p>
        </w:tc>
        <w:tc>
          <w:tcPr>
            <w:tcW w:w="1265" w:type="dxa"/>
            <w:tcBorders>
              <w:bottom w:val="nil"/>
            </w:tcBorders>
            <w:shd w:val="clear" w:color="auto" w:fill="auto"/>
            <w:tcMar>
              <w:right w:w="198" w:type="dxa"/>
            </w:tcMar>
            <w:vAlign w:val="center"/>
          </w:tcPr>
          <w:p w14:paraId="097018D9"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51,9</w:t>
            </w:r>
          </w:p>
        </w:tc>
        <w:tc>
          <w:tcPr>
            <w:tcW w:w="1265" w:type="dxa"/>
            <w:tcBorders>
              <w:bottom w:val="nil"/>
            </w:tcBorders>
            <w:shd w:val="clear" w:color="auto" w:fill="auto"/>
            <w:tcMar>
              <w:right w:w="198" w:type="dxa"/>
            </w:tcMar>
            <w:vAlign w:val="center"/>
          </w:tcPr>
          <w:p w14:paraId="2C75FEFF"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50,0</w:t>
            </w:r>
          </w:p>
        </w:tc>
        <w:tc>
          <w:tcPr>
            <w:tcW w:w="1176" w:type="dxa"/>
            <w:tcBorders>
              <w:bottom w:val="nil"/>
            </w:tcBorders>
            <w:tcMar>
              <w:right w:w="198" w:type="dxa"/>
            </w:tcMar>
          </w:tcPr>
          <w:p w14:paraId="45C43F06"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49,1</w:t>
            </w:r>
          </w:p>
        </w:tc>
        <w:tc>
          <w:tcPr>
            <w:tcW w:w="1003" w:type="dxa"/>
            <w:tcBorders>
              <w:bottom w:val="nil"/>
            </w:tcBorders>
            <w:vAlign w:val="bottom"/>
          </w:tcPr>
          <w:p w14:paraId="14B2A079"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49,72</w:t>
            </w:r>
          </w:p>
        </w:tc>
      </w:tr>
      <w:tr w:rsidR="00E109E0" w:rsidRPr="00F8750E" w14:paraId="5C381753" w14:textId="77777777" w:rsidTr="00E0142A">
        <w:trPr>
          <w:cantSplit/>
        </w:trPr>
        <w:tc>
          <w:tcPr>
            <w:tcW w:w="1617" w:type="dxa"/>
            <w:tcBorders>
              <w:top w:val="nil"/>
              <w:bottom w:val="nil"/>
            </w:tcBorders>
            <w:shd w:val="clear" w:color="auto" w:fill="auto"/>
            <w:vAlign w:val="center"/>
            <w:hideMark/>
          </w:tcPr>
          <w:p w14:paraId="0CD22C85"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66" w:type="dxa"/>
            <w:tcBorders>
              <w:top w:val="nil"/>
              <w:bottom w:val="nil"/>
            </w:tcBorders>
            <w:shd w:val="clear" w:color="auto" w:fill="auto"/>
            <w:vAlign w:val="center"/>
            <w:hideMark/>
          </w:tcPr>
          <w:p w14:paraId="7602ABCD"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5F85CE3B"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72,7</w:t>
            </w:r>
          </w:p>
        </w:tc>
        <w:tc>
          <w:tcPr>
            <w:tcW w:w="1265" w:type="dxa"/>
            <w:tcBorders>
              <w:top w:val="nil"/>
              <w:bottom w:val="nil"/>
            </w:tcBorders>
            <w:shd w:val="clear" w:color="auto" w:fill="auto"/>
            <w:tcMar>
              <w:right w:w="198" w:type="dxa"/>
            </w:tcMar>
            <w:vAlign w:val="center"/>
          </w:tcPr>
          <w:p w14:paraId="2B45A9E4"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58,1</w:t>
            </w:r>
          </w:p>
        </w:tc>
        <w:tc>
          <w:tcPr>
            <w:tcW w:w="1265" w:type="dxa"/>
            <w:tcBorders>
              <w:top w:val="nil"/>
              <w:bottom w:val="nil"/>
            </w:tcBorders>
            <w:shd w:val="clear" w:color="auto" w:fill="auto"/>
            <w:tcMar>
              <w:right w:w="198" w:type="dxa"/>
            </w:tcMar>
            <w:vAlign w:val="center"/>
          </w:tcPr>
          <w:p w14:paraId="2A935E5B"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43,5</w:t>
            </w:r>
          </w:p>
        </w:tc>
        <w:tc>
          <w:tcPr>
            <w:tcW w:w="1265" w:type="dxa"/>
            <w:tcBorders>
              <w:top w:val="nil"/>
              <w:bottom w:val="nil"/>
            </w:tcBorders>
            <w:shd w:val="clear" w:color="auto" w:fill="auto"/>
            <w:tcMar>
              <w:right w:w="198" w:type="dxa"/>
            </w:tcMar>
            <w:vAlign w:val="center"/>
          </w:tcPr>
          <w:p w14:paraId="72978A52"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42,0</w:t>
            </w:r>
          </w:p>
        </w:tc>
        <w:tc>
          <w:tcPr>
            <w:tcW w:w="1176" w:type="dxa"/>
            <w:tcBorders>
              <w:top w:val="nil"/>
              <w:bottom w:val="nil"/>
            </w:tcBorders>
            <w:tcMar>
              <w:right w:w="198" w:type="dxa"/>
            </w:tcMar>
          </w:tcPr>
          <w:p w14:paraId="3AA24DA5"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42,4</w:t>
            </w:r>
          </w:p>
        </w:tc>
        <w:tc>
          <w:tcPr>
            <w:tcW w:w="1003" w:type="dxa"/>
            <w:tcBorders>
              <w:top w:val="nil"/>
              <w:bottom w:val="nil"/>
            </w:tcBorders>
            <w:vAlign w:val="bottom"/>
          </w:tcPr>
          <w:p w14:paraId="7F899578"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41,18</w:t>
            </w:r>
          </w:p>
        </w:tc>
      </w:tr>
      <w:tr w:rsidR="00E109E0" w:rsidRPr="00F8750E" w14:paraId="3597817C" w14:textId="77777777" w:rsidTr="00E0142A">
        <w:trPr>
          <w:cantSplit/>
        </w:trPr>
        <w:tc>
          <w:tcPr>
            <w:tcW w:w="1617" w:type="dxa"/>
            <w:tcBorders>
              <w:top w:val="nil"/>
            </w:tcBorders>
            <w:shd w:val="clear" w:color="auto" w:fill="auto"/>
            <w:vAlign w:val="center"/>
            <w:hideMark/>
          </w:tcPr>
          <w:p w14:paraId="6EE3B95F"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314B52C5"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31B320B7"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78,8</w:t>
            </w:r>
          </w:p>
        </w:tc>
        <w:tc>
          <w:tcPr>
            <w:tcW w:w="1265" w:type="dxa"/>
            <w:tcBorders>
              <w:top w:val="nil"/>
              <w:bottom w:val="single" w:sz="4" w:space="0" w:color="auto"/>
            </w:tcBorders>
            <w:shd w:val="clear" w:color="auto" w:fill="auto"/>
            <w:tcMar>
              <w:right w:w="198" w:type="dxa"/>
            </w:tcMar>
            <w:vAlign w:val="center"/>
          </w:tcPr>
          <w:p w14:paraId="3FFADB75"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63,1</w:t>
            </w:r>
          </w:p>
        </w:tc>
        <w:tc>
          <w:tcPr>
            <w:tcW w:w="1265" w:type="dxa"/>
            <w:tcBorders>
              <w:top w:val="nil"/>
              <w:bottom w:val="single" w:sz="4" w:space="0" w:color="auto"/>
            </w:tcBorders>
            <w:shd w:val="clear" w:color="auto" w:fill="auto"/>
            <w:tcMar>
              <w:right w:w="198" w:type="dxa"/>
            </w:tcMar>
            <w:vAlign w:val="center"/>
          </w:tcPr>
          <w:p w14:paraId="15C1DC37"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47,8</w:t>
            </w:r>
          </w:p>
        </w:tc>
        <w:tc>
          <w:tcPr>
            <w:tcW w:w="1265" w:type="dxa"/>
            <w:tcBorders>
              <w:top w:val="nil"/>
              <w:bottom w:val="single" w:sz="4" w:space="0" w:color="auto"/>
            </w:tcBorders>
            <w:shd w:val="clear" w:color="auto" w:fill="auto"/>
            <w:tcMar>
              <w:right w:w="198" w:type="dxa"/>
            </w:tcMar>
            <w:vAlign w:val="center"/>
          </w:tcPr>
          <w:p w14:paraId="4929F31C"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46,1</w:t>
            </w:r>
          </w:p>
        </w:tc>
        <w:tc>
          <w:tcPr>
            <w:tcW w:w="1176" w:type="dxa"/>
            <w:tcBorders>
              <w:top w:val="nil"/>
              <w:bottom w:val="single" w:sz="4" w:space="0" w:color="auto"/>
            </w:tcBorders>
            <w:tcMar>
              <w:right w:w="198" w:type="dxa"/>
            </w:tcMar>
          </w:tcPr>
          <w:p w14:paraId="69605DCC"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45,8</w:t>
            </w:r>
          </w:p>
        </w:tc>
        <w:tc>
          <w:tcPr>
            <w:tcW w:w="1003" w:type="dxa"/>
            <w:tcBorders>
              <w:top w:val="nil"/>
              <w:bottom w:val="single" w:sz="4" w:space="0" w:color="auto"/>
            </w:tcBorders>
            <w:vAlign w:val="bottom"/>
          </w:tcPr>
          <w:p w14:paraId="30FB5924"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45,50</w:t>
            </w:r>
          </w:p>
        </w:tc>
      </w:tr>
      <w:tr w:rsidR="00E109E0" w:rsidRPr="00F8750E" w14:paraId="705E0382" w14:textId="77777777" w:rsidTr="00E0142A">
        <w:trPr>
          <w:cantSplit/>
        </w:trPr>
        <w:tc>
          <w:tcPr>
            <w:tcW w:w="1617" w:type="dxa"/>
            <w:tcBorders>
              <w:bottom w:val="nil"/>
            </w:tcBorders>
            <w:shd w:val="clear" w:color="auto" w:fill="auto"/>
            <w:vAlign w:val="center"/>
            <w:hideMark/>
          </w:tcPr>
          <w:p w14:paraId="104F4FDC"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bottom w:val="nil"/>
            </w:tcBorders>
            <w:shd w:val="clear" w:color="auto" w:fill="auto"/>
            <w:vAlign w:val="center"/>
            <w:hideMark/>
          </w:tcPr>
          <w:p w14:paraId="4DB76E48"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5" w:type="dxa"/>
            <w:tcBorders>
              <w:bottom w:val="nil"/>
            </w:tcBorders>
            <w:shd w:val="clear" w:color="auto" w:fill="auto"/>
            <w:tcMar>
              <w:right w:w="198" w:type="dxa"/>
            </w:tcMar>
            <w:vAlign w:val="center"/>
          </w:tcPr>
          <w:p w14:paraId="110EA550"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84,4</w:t>
            </w:r>
          </w:p>
        </w:tc>
        <w:tc>
          <w:tcPr>
            <w:tcW w:w="1265" w:type="dxa"/>
            <w:tcBorders>
              <w:bottom w:val="nil"/>
            </w:tcBorders>
            <w:shd w:val="clear" w:color="auto" w:fill="auto"/>
            <w:tcMar>
              <w:right w:w="198" w:type="dxa"/>
            </w:tcMar>
            <w:vAlign w:val="center"/>
          </w:tcPr>
          <w:p w14:paraId="79E8A9C7"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83,1</w:t>
            </w:r>
          </w:p>
        </w:tc>
        <w:tc>
          <w:tcPr>
            <w:tcW w:w="1265" w:type="dxa"/>
            <w:tcBorders>
              <w:bottom w:val="nil"/>
            </w:tcBorders>
            <w:shd w:val="clear" w:color="auto" w:fill="auto"/>
            <w:tcMar>
              <w:right w:w="198" w:type="dxa"/>
            </w:tcMar>
            <w:vAlign w:val="center"/>
          </w:tcPr>
          <w:p w14:paraId="6DC62E94"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65,0</w:t>
            </w:r>
          </w:p>
        </w:tc>
        <w:tc>
          <w:tcPr>
            <w:tcW w:w="1265" w:type="dxa"/>
            <w:tcBorders>
              <w:bottom w:val="nil"/>
            </w:tcBorders>
            <w:shd w:val="clear" w:color="auto" w:fill="auto"/>
            <w:tcMar>
              <w:right w:w="198" w:type="dxa"/>
            </w:tcMar>
            <w:vAlign w:val="center"/>
          </w:tcPr>
          <w:p w14:paraId="66F5C432"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63,2</w:t>
            </w:r>
          </w:p>
        </w:tc>
        <w:tc>
          <w:tcPr>
            <w:tcW w:w="1176" w:type="dxa"/>
            <w:tcBorders>
              <w:bottom w:val="nil"/>
            </w:tcBorders>
            <w:tcMar>
              <w:right w:w="198" w:type="dxa"/>
            </w:tcMar>
          </w:tcPr>
          <w:p w14:paraId="7D74A9AC"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54,8</w:t>
            </w:r>
          </w:p>
        </w:tc>
        <w:tc>
          <w:tcPr>
            <w:tcW w:w="1003" w:type="dxa"/>
            <w:tcBorders>
              <w:bottom w:val="nil"/>
            </w:tcBorders>
            <w:vAlign w:val="bottom"/>
          </w:tcPr>
          <w:p w14:paraId="7F9E20D2"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52,24</w:t>
            </w:r>
          </w:p>
        </w:tc>
      </w:tr>
      <w:tr w:rsidR="00E109E0" w:rsidRPr="00F8750E" w14:paraId="162ADF2D" w14:textId="77777777" w:rsidTr="00E0142A">
        <w:trPr>
          <w:cantSplit/>
        </w:trPr>
        <w:tc>
          <w:tcPr>
            <w:tcW w:w="1617" w:type="dxa"/>
            <w:tcBorders>
              <w:top w:val="nil"/>
              <w:bottom w:val="nil"/>
            </w:tcBorders>
            <w:shd w:val="clear" w:color="auto" w:fill="auto"/>
            <w:vAlign w:val="center"/>
            <w:hideMark/>
          </w:tcPr>
          <w:p w14:paraId="61B98FBB"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66" w:type="dxa"/>
            <w:tcBorders>
              <w:top w:val="nil"/>
              <w:bottom w:val="nil"/>
            </w:tcBorders>
            <w:shd w:val="clear" w:color="auto" w:fill="auto"/>
            <w:vAlign w:val="center"/>
            <w:hideMark/>
          </w:tcPr>
          <w:p w14:paraId="26CBDC5E"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5" w:type="dxa"/>
            <w:tcBorders>
              <w:top w:val="nil"/>
              <w:bottom w:val="nil"/>
            </w:tcBorders>
            <w:shd w:val="clear" w:color="auto" w:fill="auto"/>
            <w:tcMar>
              <w:right w:w="198" w:type="dxa"/>
            </w:tcMar>
            <w:vAlign w:val="center"/>
          </w:tcPr>
          <w:p w14:paraId="75D1B70B"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73,6</w:t>
            </w:r>
          </w:p>
        </w:tc>
        <w:tc>
          <w:tcPr>
            <w:tcW w:w="1265" w:type="dxa"/>
            <w:tcBorders>
              <w:top w:val="nil"/>
              <w:bottom w:val="nil"/>
            </w:tcBorders>
            <w:shd w:val="clear" w:color="auto" w:fill="auto"/>
            <w:tcMar>
              <w:right w:w="198" w:type="dxa"/>
            </w:tcMar>
            <w:vAlign w:val="center"/>
          </w:tcPr>
          <w:p w14:paraId="09682A58"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71,7</w:t>
            </w:r>
          </w:p>
        </w:tc>
        <w:tc>
          <w:tcPr>
            <w:tcW w:w="1265" w:type="dxa"/>
            <w:tcBorders>
              <w:top w:val="nil"/>
              <w:bottom w:val="nil"/>
            </w:tcBorders>
            <w:shd w:val="clear" w:color="auto" w:fill="auto"/>
            <w:tcMar>
              <w:right w:w="198" w:type="dxa"/>
            </w:tcMar>
            <w:vAlign w:val="center"/>
          </w:tcPr>
          <w:p w14:paraId="7C2D237E"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56,2</w:t>
            </w:r>
          </w:p>
        </w:tc>
        <w:tc>
          <w:tcPr>
            <w:tcW w:w="1265" w:type="dxa"/>
            <w:tcBorders>
              <w:top w:val="nil"/>
              <w:bottom w:val="nil"/>
            </w:tcBorders>
            <w:shd w:val="clear" w:color="auto" w:fill="auto"/>
            <w:tcMar>
              <w:right w:w="198" w:type="dxa"/>
            </w:tcMar>
            <w:vAlign w:val="center"/>
          </w:tcPr>
          <w:p w14:paraId="6AB79B72"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52,1</w:t>
            </w:r>
          </w:p>
        </w:tc>
        <w:tc>
          <w:tcPr>
            <w:tcW w:w="1176" w:type="dxa"/>
            <w:tcBorders>
              <w:top w:val="nil"/>
              <w:bottom w:val="nil"/>
            </w:tcBorders>
            <w:tcMar>
              <w:right w:w="198" w:type="dxa"/>
            </w:tcMar>
          </w:tcPr>
          <w:p w14:paraId="20D35C3A"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46,2</w:t>
            </w:r>
          </w:p>
        </w:tc>
        <w:tc>
          <w:tcPr>
            <w:tcW w:w="1003" w:type="dxa"/>
            <w:tcBorders>
              <w:top w:val="nil"/>
              <w:bottom w:val="nil"/>
            </w:tcBorders>
            <w:vAlign w:val="bottom"/>
          </w:tcPr>
          <w:p w14:paraId="6785E18D"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43,28</w:t>
            </w:r>
          </w:p>
        </w:tc>
      </w:tr>
      <w:tr w:rsidR="00E109E0" w:rsidRPr="00F8750E" w14:paraId="0122A4A8" w14:textId="77777777" w:rsidTr="00E0142A">
        <w:trPr>
          <w:cantSplit/>
        </w:trPr>
        <w:tc>
          <w:tcPr>
            <w:tcW w:w="1617" w:type="dxa"/>
            <w:tcBorders>
              <w:top w:val="nil"/>
            </w:tcBorders>
            <w:shd w:val="clear" w:color="auto" w:fill="auto"/>
            <w:vAlign w:val="center"/>
            <w:hideMark/>
          </w:tcPr>
          <w:p w14:paraId="05C08BFB" w14:textId="77777777" w:rsidR="00E109E0" w:rsidRPr="00F8750E" w:rsidRDefault="00E109E0" w:rsidP="00E109E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6" w:type="dxa"/>
            <w:tcBorders>
              <w:top w:val="nil"/>
              <w:bottom w:val="single" w:sz="4" w:space="0" w:color="auto"/>
            </w:tcBorders>
            <w:shd w:val="clear" w:color="auto" w:fill="auto"/>
            <w:vAlign w:val="center"/>
            <w:hideMark/>
          </w:tcPr>
          <w:p w14:paraId="46C6CC5D" w14:textId="77777777" w:rsidR="00E109E0" w:rsidRPr="00F8750E" w:rsidRDefault="00E109E0" w:rsidP="00E109E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5" w:type="dxa"/>
            <w:tcBorders>
              <w:top w:val="nil"/>
              <w:bottom w:val="single" w:sz="4" w:space="0" w:color="auto"/>
            </w:tcBorders>
            <w:shd w:val="clear" w:color="auto" w:fill="auto"/>
            <w:tcMar>
              <w:right w:w="198" w:type="dxa"/>
            </w:tcMar>
            <w:vAlign w:val="center"/>
          </w:tcPr>
          <w:p w14:paraId="539ADDC1"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79,2</w:t>
            </w:r>
          </w:p>
        </w:tc>
        <w:tc>
          <w:tcPr>
            <w:tcW w:w="1265" w:type="dxa"/>
            <w:tcBorders>
              <w:top w:val="nil"/>
              <w:bottom w:val="single" w:sz="4" w:space="0" w:color="auto"/>
            </w:tcBorders>
            <w:shd w:val="clear" w:color="auto" w:fill="auto"/>
            <w:tcMar>
              <w:right w:w="198" w:type="dxa"/>
            </w:tcMar>
            <w:vAlign w:val="center"/>
          </w:tcPr>
          <w:p w14:paraId="773A2A5F"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77,5</w:t>
            </w:r>
          </w:p>
        </w:tc>
        <w:tc>
          <w:tcPr>
            <w:tcW w:w="1265" w:type="dxa"/>
            <w:tcBorders>
              <w:top w:val="nil"/>
              <w:bottom w:val="single" w:sz="4" w:space="0" w:color="auto"/>
            </w:tcBorders>
            <w:shd w:val="clear" w:color="auto" w:fill="auto"/>
            <w:tcMar>
              <w:right w:w="198" w:type="dxa"/>
            </w:tcMar>
            <w:vAlign w:val="center"/>
          </w:tcPr>
          <w:p w14:paraId="0D7888FC"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60,7</w:t>
            </w:r>
          </w:p>
        </w:tc>
        <w:tc>
          <w:tcPr>
            <w:tcW w:w="1265" w:type="dxa"/>
            <w:tcBorders>
              <w:top w:val="nil"/>
              <w:bottom w:val="single" w:sz="4" w:space="0" w:color="auto"/>
            </w:tcBorders>
            <w:shd w:val="clear" w:color="auto" w:fill="auto"/>
            <w:tcMar>
              <w:right w:w="198" w:type="dxa"/>
            </w:tcMar>
            <w:vAlign w:val="center"/>
          </w:tcPr>
          <w:p w14:paraId="642BD26F" w14:textId="77777777" w:rsidR="00E109E0" w:rsidRPr="00F8750E" w:rsidRDefault="00E109E0" w:rsidP="00E109E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57,7</w:t>
            </w:r>
          </w:p>
        </w:tc>
        <w:tc>
          <w:tcPr>
            <w:tcW w:w="1176" w:type="dxa"/>
            <w:tcBorders>
              <w:top w:val="nil"/>
              <w:bottom w:val="single" w:sz="4" w:space="0" w:color="auto"/>
            </w:tcBorders>
            <w:tcMar>
              <w:right w:w="198" w:type="dxa"/>
            </w:tcMar>
          </w:tcPr>
          <w:p w14:paraId="0034D095" w14:textId="77777777" w:rsidR="00E109E0" w:rsidRPr="00F8750E" w:rsidRDefault="00E109E0" w:rsidP="00E109E0">
            <w:pPr>
              <w:spacing w:after="0" w:line="276" w:lineRule="auto"/>
              <w:jc w:val="right"/>
              <w:rPr>
                <w:rFonts w:ascii="Montserrat Light" w:hAnsi="Montserrat Light"/>
                <w:color w:val="000000"/>
              </w:rPr>
            </w:pPr>
            <w:r w:rsidRPr="00F8750E">
              <w:rPr>
                <w:rFonts w:ascii="Montserrat Light" w:hAnsi="Montserrat Light"/>
                <w:color w:val="000000"/>
              </w:rPr>
              <w:t>50,5</w:t>
            </w:r>
          </w:p>
        </w:tc>
        <w:tc>
          <w:tcPr>
            <w:tcW w:w="1003" w:type="dxa"/>
            <w:tcBorders>
              <w:top w:val="nil"/>
              <w:bottom w:val="single" w:sz="4" w:space="0" w:color="auto"/>
            </w:tcBorders>
            <w:vAlign w:val="bottom"/>
          </w:tcPr>
          <w:p w14:paraId="053298F5" w14:textId="77777777" w:rsidR="00E109E0" w:rsidRPr="00F8750E" w:rsidRDefault="00E109E0" w:rsidP="00E109E0">
            <w:pPr>
              <w:spacing w:after="0" w:line="240" w:lineRule="auto"/>
              <w:jc w:val="right"/>
              <w:rPr>
                <w:rFonts w:ascii="Montserrat Light" w:hAnsi="Montserrat Light"/>
                <w:color w:val="000000"/>
              </w:rPr>
            </w:pPr>
            <w:r w:rsidRPr="00F8750E">
              <w:rPr>
                <w:rFonts w:ascii="Montserrat Light" w:hAnsi="Montserrat Light"/>
                <w:color w:val="000000"/>
              </w:rPr>
              <w:t>47,79</w:t>
            </w:r>
          </w:p>
        </w:tc>
      </w:tr>
      <w:tr w:rsidR="00E109E0" w:rsidRPr="00F8750E" w14:paraId="747BE913" w14:textId="77777777" w:rsidTr="00E0142A">
        <w:trPr>
          <w:cantSplit/>
        </w:trPr>
        <w:tc>
          <w:tcPr>
            <w:tcW w:w="1617" w:type="dxa"/>
            <w:tcBorders>
              <w:bottom w:val="nil"/>
            </w:tcBorders>
            <w:shd w:val="clear" w:color="auto" w:fill="auto"/>
            <w:vAlign w:val="center"/>
            <w:hideMark/>
          </w:tcPr>
          <w:p w14:paraId="291384FB" w14:textId="77777777" w:rsidR="00E109E0" w:rsidRPr="00F8750E" w:rsidRDefault="00E109E0" w:rsidP="00E109E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66" w:type="dxa"/>
            <w:tcBorders>
              <w:bottom w:val="nil"/>
            </w:tcBorders>
            <w:shd w:val="clear" w:color="auto" w:fill="auto"/>
            <w:vAlign w:val="center"/>
            <w:hideMark/>
          </w:tcPr>
          <w:p w14:paraId="6CE14A78" w14:textId="77777777" w:rsidR="00E109E0" w:rsidRPr="00F8750E" w:rsidRDefault="00E109E0" w:rsidP="00E109E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65" w:type="dxa"/>
            <w:tcBorders>
              <w:bottom w:val="nil"/>
            </w:tcBorders>
            <w:shd w:val="clear" w:color="auto" w:fill="auto"/>
            <w:tcMar>
              <w:right w:w="198" w:type="dxa"/>
            </w:tcMar>
            <w:vAlign w:val="center"/>
          </w:tcPr>
          <w:p w14:paraId="19F2D88E" w14:textId="77777777" w:rsidR="00E109E0" w:rsidRPr="00F8750E" w:rsidRDefault="00E109E0" w:rsidP="00E109E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82,0</w:t>
            </w:r>
          </w:p>
        </w:tc>
        <w:tc>
          <w:tcPr>
            <w:tcW w:w="1265" w:type="dxa"/>
            <w:tcBorders>
              <w:bottom w:val="nil"/>
            </w:tcBorders>
            <w:shd w:val="clear" w:color="auto" w:fill="auto"/>
            <w:tcMar>
              <w:right w:w="198" w:type="dxa"/>
            </w:tcMar>
            <w:vAlign w:val="center"/>
          </w:tcPr>
          <w:p w14:paraId="146A75E9" w14:textId="77777777" w:rsidR="00E109E0" w:rsidRPr="00F8750E" w:rsidRDefault="00E109E0" w:rsidP="00E109E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74,8</w:t>
            </w:r>
          </w:p>
        </w:tc>
        <w:tc>
          <w:tcPr>
            <w:tcW w:w="1265" w:type="dxa"/>
            <w:tcBorders>
              <w:bottom w:val="nil"/>
            </w:tcBorders>
            <w:shd w:val="clear" w:color="auto" w:fill="auto"/>
            <w:tcMar>
              <w:right w:w="198" w:type="dxa"/>
            </w:tcMar>
            <w:vAlign w:val="center"/>
          </w:tcPr>
          <w:p w14:paraId="533A3992" w14:textId="77777777" w:rsidR="00E109E0" w:rsidRPr="00F8750E" w:rsidRDefault="00E109E0" w:rsidP="00E109E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63,5</w:t>
            </w:r>
          </w:p>
        </w:tc>
        <w:tc>
          <w:tcPr>
            <w:tcW w:w="1265" w:type="dxa"/>
            <w:tcBorders>
              <w:bottom w:val="nil"/>
            </w:tcBorders>
            <w:shd w:val="clear" w:color="auto" w:fill="auto"/>
            <w:tcMar>
              <w:right w:w="198" w:type="dxa"/>
            </w:tcMar>
            <w:vAlign w:val="center"/>
          </w:tcPr>
          <w:p w14:paraId="7BBF6C47" w14:textId="77777777" w:rsidR="00E109E0" w:rsidRPr="00F8750E" w:rsidRDefault="00E109E0" w:rsidP="00E109E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62,0</w:t>
            </w:r>
          </w:p>
        </w:tc>
        <w:tc>
          <w:tcPr>
            <w:tcW w:w="1176" w:type="dxa"/>
            <w:tcBorders>
              <w:bottom w:val="nil"/>
            </w:tcBorders>
            <w:tcMar>
              <w:right w:w="198" w:type="dxa"/>
            </w:tcMar>
          </w:tcPr>
          <w:p w14:paraId="79A9E29D" w14:textId="77777777" w:rsidR="00E109E0" w:rsidRPr="00F8750E" w:rsidRDefault="00E109E0" w:rsidP="00E109E0">
            <w:pPr>
              <w:spacing w:after="0" w:line="276" w:lineRule="auto"/>
              <w:jc w:val="right"/>
              <w:rPr>
                <w:rFonts w:ascii="Montserrat Light" w:hAnsi="Montserrat Light"/>
                <w:b/>
                <w:color w:val="000000"/>
              </w:rPr>
            </w:pPr>
            <w:r w:rsidRPr="00F8750E">
              <w:rPr>
                <w:rFonts w:ascii="Montserrat Light" w:hAnsi="Montserrat Light"/>
                <w:b/>
                <w:color w:val="000000"/>
              </w:rPr>
              <w:t>57,7</w:t>
            </w:r>
          </w:p>
        </w:tc>
        <w:tc>
          <w:tcPr>
            <w:tcW w:w="1003" w:type="dxa"/>
            <w:tcBorders>
              <w:bottom w:val="nil"/>
            </w:tcBorders>
            <w:vAlign w:val="bottom"/>
          </w:tcPr>
          <w:p w14:paraId="0567A6F0" w14:textId="77777777" w:rsidR="00E109E0" w:rsidRPr="00F8750E" w:rsidRDefault="00E109E0" w:rsidP="007F0D9A">
            <w:pPr>
              <w:spacing w:after="0" w:line="276" w:lineRule="auto"/>
              <w:jc w:val="right"/>
              <w:rPr>
                <w:rFonts w:ascii="Montserrat Light" w:hAnsi="Montserrat Light"/>
                <w:b/>
                <w:color w:val="000000"/>
              </w:rPr>
            </w:pPr>
            <w:r w:rsidRPr="00F8750E">
              <w:rPr>
                <w:rFonts w:ascii="Montserrat Light" w:hAnsi="Montserrat Light"/>
                <w:b/>
                <w:color w:val="000000"/>
              </w:rPr>
              <w:t>56,82</w:t>
            </w:r>
          </w:p>
        </w:tc>
      </w:tr>
      <w:tr w:rsidR="00E109E0" w:rsidRPr="00F8750E" w14:paraId="26A8A663" w14:textId="77777777" w:rsidTr="00E0142A">
        <w:trPr>
          <w:cantSplit/>
        </w:trPr>
        <w:tc>
          <w:tcPr>
            <w:tcW w:w="1617" w:type="dxa"/>
            <w:tcBorders>
              <w:top w:val="nil"/>
              <w:bottom w:val="nil"/>
            </w:tcBorders>
            <w:shd w:val="clear" w:color="auto" w:fill="auto"/>
            <w:vAlign w:val="center"/>
            <w:hideMark/>
          </w:tcPr>
          <w:p w14:paraId="50A97E54" w14:textId="77777777" w:rsidR="00E109E0" w:rsidRPr="00F8750E" w:rsidRDefault="00E109E0" w:rsidP="00E109E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66" w:type="dxa"/>
            <w:tcBorders>
              <w:top w:val="nil"/>
              <w:bottom w:val="nil"/>
            </w:tcBorders>
            <w:shd w:val="clear" w:color="auto" w:fill="auto"/>
            <w:vAlign w:val="center"/>
            <w:hideMark/>
          </w:tcPr>
          <w:p w14:paraId="1160433F" w14:textId="77777777" w:rsidR="00E109E0" w:rsidRPr="00F8750E" w:rsidRDefault="00E109E0" w:rsidP="00E109E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65" w:type="dxa"/>
            <w:tcBorders>
              <w:top w:val="nil"/>
              <w:bottom w:val="nil"/>
            </w:tcBorders>
            <w:shd w:val="clear" w:color="auto" w:fill="auto"/>
            <w:tcMar>
              <w:right w:w="198" w:type="dxa"/>
            </w:tcMar>
            <w:vAlign w:val="center"/>
          </w:tcPr>
          <w:p w14:paraId="35007C7D" w14:textId="77777777" w:rsidR="00E109E0" w:rsidRPr="00F8750E" w:rsidRDefault="00E109E0" w:rsidP="00E109E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76,2</w:t>
            </w:r>
          </w:p>
        </w:tc>
        <w:tc>
          <w:tcPr>
            <w:tcW w:w="1265" w:type="dxa"/>
            <w:tcBorders>
              <w:top w:val="nil"/>
              <w:bottom w:val="nil"/>
            </w:tcBorders>
            <w:shd w:val="clear" w:color="auto" w:fill="auto"/>
            <w:tcMar>
              <w:right w:w="198" w:type="dxa"/>
            </w:tcMar>
            <w:vAlign w:val="center"/>
          </w:tcPr>
          <w:p w14:paraId="6EB48E84" w14:textId="77777777" w:rsidR="00E109E0" w:rsidRPr="00F8750E" w:rsidRDefault="00E109E0" w:rsidP="00E109E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67,7</w:t>
            </w:r>
          </w:p>
        </w:tc>
        <w:tc>
          <w:tcPr>
            <w:tcW w:w="1265" w:type="dxa"/>
            <w:tcBorders>
              <w:top w:val="nil"/>
              <w:bottom w:val="nil"/>
            </w:tcBorders>
            <w:shd w:val="clear" w:color="auto" w:fill="auto"/>
            <w:tcMar>
              <w:right w:w="198" w:type="dxa"/>
            </w:tcMar>
            <w:vAlign w:val="center"/>
          </w:tcPr>
          <w:p w14:paraId="1FCC4641" w14:textId="77777777" w:rsidR="00E109E0" w:rsidRPr="00F8750E" w:rsidRDefault="00E109E0" w:rsidP="00E109E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56,9</w:t>
            </w:r>
          </w:p>
        </w:tc>
        <w:tc>
          <w:tcPr>
            <w:tcW w:w="1265" w:type="dxa"/>
            <w:tcBorders>
              <w:top w:val="nil"/>
              <w:bottom w:val="nil"/>
            </w:tcBorders>
            <w:shd w:val="clear" w:color="auto" w:fill="auto"/>
            <w:tcMar>
              <w:right w:w="198" w:type="dxa"/>
            </w:tcMar>
            <w:vAlign w:val="center"/>
          </w:tcPr>
          <w:p w14:paraId="7AAFFF74" w14:textId="77777777" w:rsidR="00E109E0" w:rsidRPr="00F8750E" w:rsidRDefault="00E109E0" w:rsidP="00E109E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54,9</w:t>
            </w:r>
          </w:p>
        </w:tc>
        <w:tc>
          <w:tcPr>
            <w:tcW w:w="1176" w:type="dxa"/>
            <w:tcBorders>
              <w:top w:val="nil"/>
              <w:bottom w:val="nil"/>
            </w:tcBorders>
            <w:tcMar>
              <w:right w:w="198" w:type="dxa"/>
            </w:tcMar>
          </w:tcPr>
          <w:p w14:paraId="4CE80F28" w14:textId="77777777" w:rsidR="00E109E0" w:rsidRPr="00F8750E" w:rsidRDefault="00E109E0" w:rsidP="00E109E0">
            <w:pPr>
              <w:spacing w:after="0" w:line="276" w:lineRule="auto"/>
              <w:jc w:val="right"/>
              <w:rPr>
                <w:rFonts w:ascii="Montserrat Light" w:hAnsi="Montserrat Light"/>
                <w:b/>
                <w:color w:val="000000"/>
              </w:rPr>
            </w:pPr>
            <w:r w:rsidRPr="00F8750E">
              <w:rPr>
                <w:rFonts w:ascii="Montserrat Light" w:hAnsi="Montserrat Light"/>
                <w:b/>
                <w:color w:val="000000"/>
              </w:rPr>
              <w:t>51,9</w:t>
            </w:r>
          </w:p>
        </w:tc>
        <w:tc>
          <w:tcPr>
            <w:tcW w:w="1003" w:type="dxa"/>
            <w:tcBorders>
              <w:top w:val="nil"/>
              <w:bottom w:val="nil"/>
            </w:tcBorders>
            <w:vAlign w:val="bottom"/>
          </w:tcPr>
          <w:p w14:paraId="7D9A61D8" w14:textId="77777777" w:rsidR="00E109E0" w:rsidRPr="00F8750E" w:rsidRDefault="00E109E0" w:rsidP="007F0D9A">
            <w:pPr>
              <w:spacing w:after="0" w:line="276" w:lineRule="auto"/>
              <w:jc w:val="right"/>
              <w:rPr>
                <w:rFonts w:ascii="Montserrat Light" w:hAnsi="Montserrat Light"/>
                <w:b/>
                <w:color w:val="000000"/>
              </w:rPr>
            </w:pPr>
            <w:r w:rsidRPr="00F8750E">
              <w:rPr>
                <w:rFonts w:ascii="Montserrat Light" w:hAnsi="Montserrat Light"/>
                <w:b/>
                <w:color w:val="000000"/>
              </w:rPr>
              <w:t>51,34</w:t>
            </w:r>
          </w:p>
        </w:tc>
      </w:tr>
      <w:tr w:rsidR="00E109E0" w:rsidRPr="00F8750E" w14:paraId="7D524F04" w14:textId="77777777" w:rsidTr="00E0142A">
        <w:trPr>
          <w:cantSplit/>
        </w:trPr>
        <w:tc>
          <w:tcPr>
            <w:tcW w:w="1617" w:type="dxa"/>
            <w:tcBorders>
              <w:top w:val="nil"/>
            </w:tcBorders>
            <w:shd w:val="clear" w:color="auto" w:fill="auto"/>
            <w:vAlign w:val="center"/>
            <w:hideMark/>
          </w:tcPr>
          <w:p w14:paraId="2F03F4D0" w14:textId="77777777" w:rsidR="00E109E0" w:rsidRPr="00F8750E" w:rsidRDefault="00E109E0" w:rsidP="00E109E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66" w:type="dxa"/>
            <w:tcBorders>
              <w:top w:val="nil"/>
            </w:tcBorders>
            <w:shd w:val="clear" w:color="auto" w:fill="auto"/>
            <w:vAlign w:val="center"/>
            <w:hideMark/>
          </w:tcPr>
          <w:p w14:paraId="45D3A907" w14:textId="77777777" w:rsidR="00E109E0" w:rsidRPr="00F8750E" w:rsidRDefault="00E109E0" w:rsidP="00E109E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65" w:type="dxa"/>
            <w:tcBorders>
              <w:top w:val="nil"/>
            </w:tcBorders>
            <w:shd w:val="clear" w:color="auto" w:fill="auto"/>
            <w:tcMar>
              <w:right w:w="198" w:type="dxa"/>
            </w:tcMar>
            <w:vAlign w:val="center"/>
          </w:tcPr>
          <w:p w14:paraId="640846BC" w14:textId="77777777" w:rsidR="00E109E0" w:rsidRPr="00F8750E" w:rsidRDefault="00E109E0" w:rsidP="00E109E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79,2</w:t>
            </w:r>
          </w:p>
        </w:tc>
        <w:tc>
          <w:tcPr>
            <w:tcW w:w="1265" w:type="dxa"/>
            <w:tcBorders>
              <w:top w:val="nil"/>
            </w:tcBorders>
            <w:shd w:val="clear" w:color="auto" w:fill="auto"/>
            <w:tcMar>
              <w:right w:w="198" w:type="dxa"/>
            </w:tcMar>
            <w:vAlign w:val="center"/>
          </w:tcPr>
          <w:p w14:paraId="2C8E884B" w14:textId="77777777" w:rsidR="00E109E0" w:rsidRPr="00F8750E" w:rsidRDefault="00E109E0" w:rsidP="00E109E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71,3</w:t>
            </w:r>
          </w:p>
        </w:tc>
        <w:tc>
          <w:tcPr>
            <w:tcW w:w="1265" w:type="dxa"/>
            <w:tcBorders>
              <w:top w:val="nil"/>
            </w:tcBorders>
            <w:shd w:val="clear" w:color="auto" w:fill="auto"/>
            <w:tcMar>
              <w:right w:w="198" w:type="dxa"/>
            </w:tcMar>
            <w:vAlign w:val="center"/>
          </w:tcPr>
          <w:p w14:paraId="730F7198" w14:textId="77777777" w:rsidR="00E109E0" w:rsidRPr="00F8750E" w:rsidRDefault="00E109E0" w:rsidP="00E109E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60,2</w:t>
            </w:r>
          </w:p>
        </w:tc>
        <w:tc>
          <w:tcPr>
            <w:tcW w:w="1265" w:type="dxa"/>
            <w:tcBorders>
              <w:top w:val="nil"/>
            </w:tcBorders>
            <w:shd w:val="clear" w:color="auto" w:fill="auto"/>
            <w:tcMar>
              <w:right w:w="198" w:type="dxa"/>
            </w:tcMar>
            <w:vAlign w:val="center"/>
          </w:tcPr>
          <w:p w14:paraId="3285D7F2" w14:textId="77777777" w:rsidR="00E109E0" w:rsidRPr="00F8750E" w:rsidRDefault="00E109E0" w:rsidP="00E109E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58,5</w:t>
            </w:r>
          </w:p>
        </w:tc>
        <w:tc>
          <w:tcPr>
            <w:tcW w:w="1176" w:type="dxa"/>
            <w:tcBorders>
              <w:top w:val="nil"/>
            </w:tcBorders>
            <w:tcMar>
              <w:right w:w="198" w:type="dxa"/>
            </w:tcMar>
          </w:tcPr>
          <w:p w14:paraId="53BA1EFA" w14:textId="77777777" w:rsidR="00E109E0" w:rsidRPr="00F8750E" w:rsidRDefault="00E109E0" w:rsidP="00E109E0">
            <w:pPr>
              <w:spacing w:after="0" w:line="276" w:lineRule="auto"/>
              <w:jc w:val="right"/>
              <w:rPr>
                <w:rFonts w:ascii="Montserrat Light" w:hAnsi="Montserrat Light"/>
                <w:b/>
                <w:color w:val="000000"/>
              </w:rPr>
            </w:pPr>
            <w:r w:rsidRPr="00F8750E">
              <w:rPr>
                <w:rFonts w:ascii="Montserrat Light" w:hAnsi="Montserrat Light"/>
                <w:b/>
                <w:color w:val="000000"/>
              </w:rPr>
              <w:t>54,8</w:t>
            </w:r>
          </w:p>
        </w:tc>
        <w:tc>
          <w:tcPr>
            <w:tcW w:w="1003" w:type="dxa"/>
            <w:tcBorders>
              <w:top w:val="nil"/>
            </w:tcBorders>
            <w:vAlign w:val="bottom"/>
          </w:tcPr>
          <w:p w14:paraId="26434246" w14:textId="77777777" w:rsidR="00E109E0" w:rsidRPr="00F8750E" w:rsidRDefault="00E109E0" w:rsidP="007F0D9A">
            <w:pPr>
              <w:spacing w:after="0" w:line="276" w:lineRule="auto"/>
              <w:jc w:val="right"/>
              <w:rPr>
                <w:rFonts w:ascii="Montserrat Light" w:hAnsi="Montserrat Light"/>
                <w:b/>
                <w:color w:val="000000"/>
              </w:rPr>
            </w:pPr>
            <w:r w:rsidRPr="00F8750E">
              <w:rPr>
                <w:rFonts w:ascii="Montserrat Light" w:hAnsi="Montserrat Light"/>
                <w:b/>
                <w:color w:val="000000"/>
              </w:rPr>
              <w:t>54,11</w:t>
            </w:r>
          </w:p>
        </w:tc>
      </w:tr>
    </w:tbl>
    <w:p w14:paraId="59AE599E" w14:textId="77777777" w:rsidR="00D75882" w:rsidRPr="00F8750E" w:rsidRDefault="002C09C9" w:rsidP="001509E3">
      <w:pPr>
        <w:spacing w:after="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DPP/MEMP</w:t>
      </w:r>
      <w:r w:rsidR="00D75882" w:rsidRPr="00F8750E">
        <w:rPr>
          <w:rFonts w:ascii="Montserrat Light" w:hAnsi="Montserrat Light"/>
        </w:rPr>
        <w:br w:type="page"/>
      </w:r>
    </w:p>
    <w:p w14:paraId="10B0E455" w14:textId="77777777" w:rsidR="00321641" w:rsidRPr="00F8750E" w:rsidRDefault="00205F69" w:rsidP="007D087D">
      <w:pPr>
        <w:pStyle w:val="Lgende"/>
        <w:spacing w:before="120" w:after="120"/>
        <w:ind w:left="1644" w:hanging="1644"/>
        <w:jc w:val="both"/>
        <w:rPr>
          <w:rFonts w:ascii="Montserrat Light" w:hAnsi="Montserrat Light"/>
          <w:sz w:val="22"/>
          <w:szCs w:val="22"/>
        </w:rPr>
      </w:pPr>
      <w:bookmarkStart w:id="169" w:name="_Toc102734520"/>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9</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321641" w:rsidRPr="00F8750E">
        <w:rPr>
          <w:rFonts w:ascii="Montserrat Light" w:hAnsi="Montserrat Light"/>
          <w:sz w:val="22"/>
          <w:szCs w:val="22"/>
        </w:rPr>
        <w:t xml:space="preserve">: Taux de réussite </w:t>
      </w:r>
      <w:r w:rsidR="00713065" w:rsidRPr="00F8750E">
        <w:rPr>
          <w:rFonts w:ascii="Montserrat Light" w:hAnsi="Montserrat Light"/>
          <w:sz w:val="22"/>
          <w:szCs w:val="22"/>
        </w:rPr>
        <w:t xml:space="preserve">(%) </w:t>
      </w:r>
      <w:r w:rsidR="00321641" w:rsidRPr="00F8750E">
        <w:rPr>
          <w:rFonts w:ascii="Montserrat Light" w:hAnsi="Montserrat Light"/>
          <w:sz w:val="22"/>
          <w:szCs w:val="22"/>
        </w:rPr>
        <w:t xml:space="preserve">au Certificat d’Etudes Primaires </w:t>
      </w:r>
      <w:r w:rsidR="00F738A1" w:rsidRPr="00F8750E">
        <w:rPr>
          <w:rFonts w:ascii="Montserrat Light" w:hAnsi="Montserrat Light"/>
          <w:sz w:val="22"/>
          <w:szCs w:val="22"/>
        </w:rPr>
        <w:t xml:space="preserve">(CEP) </w:t>
      </w:r>
      <w:r w:rsidR="006A5C90" w:rsidRPr="00F8750E">
        <w:rPr>
          <w:rFonts w:ascii="Montserrat Light" w:hAnsi="Montserrat Light"/>
          <w:sz w:val="22"/>
          <w:szCs w:val="22"/>
        </w:rPr>
        <w:t>par</w:t>
      </w:r>
      <w:r w:rsidR="001509E3" w:rsidRPr="00F8750E">
        <w:rPr>
          <w:rFonts w:ascii="Montserrat Light" w:hAnsi="Montserrat Light"/>
          <w:sz w:val="22"/>
          <w:szCs w:val="22"/>
        </w:rPr>
        <w:t xml:space="preserve"> </w:t>
      </w:r>
      <w:r w:rsidR="006A5C90" w:rsidRPr="00F8750E">
        <w:rPr>
          <w:rFonts w:ascii="Montserrat Light" w:hAnsi="Montserrat Light"/>
          <w:sz w:val="22"/>
          <w:szCs w:val="22"/>
        </w:rPr>
        <w:t>département de 2015 à 20</w:t>
      </w:r>
      <w:r w:rsidR="00711525" w:rsidRPr="00F8750E">
        <w:rPr>
          <w:rFonts w:ascii="Montserrat Light" w:hAnsi="Montserrat Light"/>
          <w:sz w:val="22"/>
          <w:szCs w:val="22"/>
        </w:rPr>
        <w:t>20</w:t>
      </w:r>
      <w:bookmarkEnd w:id="169"/>
      <w:r w:rsidR="00654544" w:rsidRPr="00F8750E">
        <w:rPr>
          <w:rFonts w:ascii="Montserrat Light" w:hAnsi="Montserrat Light"/>
          <w:sz w:val="22"/>
          <w:szCs w:val="22"/>
        </w:rPr>
        <w:t xml:space="preserve"> </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6"/>
        <w:gridCol w:w="770"/>
        <w:gridCol w:w="1257"/>
        <w:gridCol w:w="1257"/>
        <w:gridCol w:w="1257"/>
        <w:gridCol w:w="1257"/>
        <w:gridCol w:w="1164"/>
        <w:gridCol w:w="1044"/>
      </w:tblGrid>
      <w:tr w:rsidR="005B07A3" w:rsidRPr="00F8750E" w14:paraId="2C6EF9D5" w14:textId="77777777" w:rsidTr="0072756D">
        <w:trPr>
          <w:cantSplit/>
        </w:trPr>
        <w:tc>
          <w:tcPr>
            <w:tcW w:w="1616" w:type="dxa"/>
            <w:shd w:val="clear" w:color="auto" w:fill="DEEAF6" w:themeFill="accent1" w:themeFillTint="33"/>
            <w:vAlign w:val="center"/>
            <w:hideMark/>
          </w:tcPr>
          <w:p w14:paraId="6D3453DD" w14:textId="77777777" w:rsidR="005B07A3" w:rsidRPr="00F8750E" w:rsidRDefault="005B07A3" w:rsidP="00A44099">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70" w:type="dxa"/>
            <w:tcBorders>
              <w:bottom w:val="single" w:sz="4" w:space="0" w:color="auto"/>
            </w:tcBorders>
            <w:shd w:val="clear" w:color="auto" w:fill="DEEAF6" w:themeFill="accent1" w:themeFillTint="33"/>
            <w:vAlign w:val="center"/>
            <w:hideMark/>
          </w:tcPr>
          <w:p w14:paraId="0B822DF7" w14:textId="77777777" w:rsidR="005B07A3" w:rsidRPr="00F8750E" w:rsidRDefault="005B07A3" w:rsidP="00A44099">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57" w:type="dxa"/>
            <w:tcBorders>
              <w:bottom w:val="single" w:sz="4" w:space="0" w:color="auto"/>
            </w:tcBorders>
            <w:shd w:val="clear" w:color="auto" w:fill="DEEAF6" w:themeFill="accent1" w:themeFillTint="33"/>
            <w:tcMar>
              <w:right w:w="198" w:type="dxa"/>
            </w:tcMar>
            <w:vAlign w:val="center"/>
            <w:hideMark/>
          </w:tcPr>
          <w:p w14:paraId="1C2A06C5" w14:textId="77777777" w:rsidR="005B07A3" w:rsidRPr="00F8750E" w:rsidRDefault="005B07A3"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57" w:type="dxa"/>
            <w:tcBorders>
              <w:bottom w:val="single" w:sz="4" w:space="0" w:color="auto"/>
            </w:tcBorders>
            <w:shd w:val="clear" w:color="auto" w:fill="DEEAF6" w:themeFill="accent1" w:themeFillTint="33"/>
            <w:tcMar>
              <w:right w:w="198" w:type="dxa"/>
            </w:tcMar>
            <w:vAlign w:val="center"/>
            <w:hideMark/>
          </w:tcPr>
          <w:p w14:paraId="13526339" w14:textId="77777777" w:rsidR="005B07A3" w:rsidRPr="00F8750E" w:rsidRDefault="005B07A3"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57" w:type="dxa"/>
            <w:tcBorders>
              <w:bottom w:val="single" w:sz="4" w:space="0" w:color="auto"/>
            </w:tcBorders>
            <w:shd w:val="clear" w:color="auto" w:fill="DEEAF6" w:themeFill="accent1" w:themeFillTint="33"/>
            <w:tcMar>
              <w:right w:w="198" w:type="dxa"/>
            </w:tcMar>
            <w:vAlign w:val="center"/>
            <w:hideMark/>
          </w:tcPr>
          <w:p w14:paraId="5AB54943" w14:textId="77777777" w:rsidR="005B07A3" w:rsidRPr="00F8750E" w:rsidRDefault="005B07A3"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57" w:type="dxa"/>
            <w:tcBorders>
              <w:bottom w:val="single" w:sz="4" w:space="0" w:color="auto"/>
            </w:tcBorders>
            <w:shd w:val="clear" w:color="auto" w:fill="DEEAF6" w:themeFill="accent1" w:themeFillTint="33"/>
            <w:tcMar>
              <w:right w:w="198" w:type="dxa"/>
            </w:tcMar>
            <w:vAlign w:val="center"/>
            <w:hideMark/>
          </w:tcPr>
          <w:p w14:paraId="77C87B15" w14:textId="77777777" w:rsidR="005B07A3" w:rsidRPr="00F8750E" w:rsidRDefault="005B07A3"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64" w:type="dxa"/>
            <w:tcBorders>
              <w:bottom w:val="single" w:sz="4" w:space="0" w:color="auto"/>
            </w:tcBorders>
            <w:shd w:val="clear" w:color="auto" w:fill="DEEAF6" w:themeFill="accent1" w:themeFillTint="33"/>
            <w:tcMar>
              <w:right w:w="198" w:type="dxa"/>
            </w:tcMar>
          </w:tcPr>
          <w:p w14:paraId="6126DC79" w14:textId="77777777" w:rsidR="005B07A3" w:rsidRPr="00F8750E" w:rsidRDefault="005B07A3"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44" w:type="dxa"/>
            <w:tcBorders>
              <w:bottom w:val="single" w:sz="4" w:space="0" w:color="auto"/>
            </w:tcBorders>
            <w:shd w:val="clear" w:color="auto" w:fill="DEEAF6" w:themeFill="accent1" w:themeFillTint="33"/>
          </w:tcPr>
          <w:p w14:paraId="2AE4F3F0" w14:textId="77777777" w:rsidR="005B07A3" w:rsidRPr="00F8750E" w:rsidRDefault="005B07A3"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5B07A3" w:rsidRPr="00F8750E" w14:paraId="002B5482" w14:textId="77777777" w:rsidTr="005B07A3">
        <w:trPr>
          <w:cantSplit/>
        </w:trPr>
        <w:tc>
          <w:tcPr>
            <w:tcW w:w="1616" w:type="dxa"/>
            <w:tcBorders>
              <w:bottom w:val="nil"/>
            </w:tcBorders>
            <w:shd w:val="clear" w:color="auto" w:fill="auto"/>
            <w:vAlign w:val="center"/>
            <w:hideMark/>
          </w:tcPr>
          <w:p w14:paraId="38732A55"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52BE36F"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bottom"/>
          </w:tcPr>
          <w:p w14:paraId="6FC0EA05"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79,3</w:t>
            </w:r>
          </w:p>
        </w:tc>
        <w:tc>
          <w:tcPr>
            <w:tcW w:w="1257" w:type="dxa"/>
            <w:tcBorders>
              <w:bottom w:val="nil"/>
            </w:tcBorders>
            <w:shd w:val="clear" w:color="auto" w:fill="auto"/>
            <w:tcMar>
              <w:right w:w="198" w:type="dxa"/>
            </w:tcMar>
            <w:vAlign w:val="bottom"/>
          </w:tcPr>
          <w:p w14:paraId="56DEB3B5"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33,9</w:t>
            </w:r>
          </w:p>
        </w:tc>
        <w:tc>
          <w:tcPr>
            <w:tcW w:w="1257" w:type="dxa"/>
            <w:tcBorders>
              <w:bottom w:val="nil"/>
            </w:tcBorders>
            <w:shd w:val="clear" w:color="auto" w:fill="auto"/>
            <w:tcMar>
              <w:right w:w="198" w:type="dxa"/>
            </w:tcMar>
            <w:vAlign w:val="bottom"/>
          </w:tcPr>
          <w:p w14:paraId="38A10431"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66,6</w:t>
            </w:r>
          </w:p>
        </w:tc>
        <w:tc>
          <w:tcPr>
            <w:tcW w:w="1257" w:type="dxa"/>
            <w:tcBorders>
              <w:bottom w:val="nil"/>
            </w:tcBorders>
            <w:shd w:val="clear" w:color="auto" w:fill="auto"/>
            <w:tcMar>
              <w:right w:w="198" w:type="dxa"/>
            </w:tcMar>
            <w:vAlign w:val="bottom"/>
          </w:tcPr>
          <w:p w14:paraId="142A92B0"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56,8</w:t>
            </w:r>
          </w:p>
        </w:tc>
        <w:tc>
          <w:tcPr>
            <w:tcW w:w="1164" w:type="dxa"/>
            <w:tcBorders>
              <w:bottom w:val="nil"/>
            </w:tcBorders>
            <w:tcMar>
              <w:right w:w="198" w:type="dxa"/>
            </w:tcMar>
            <w:vAlign w:val="bottom"/>
          </w:tcPr>
          <w:p w14:paraId="404A16F8"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69,4</w:t>
            </w:r>
          </w:p>
        </w:tc>
        <w:tc>
          <w:tcPr>
            <w:tcW w:w="1044" w:type="dxa"/>
            <w:tcBorders>
              <w:bottom w:val="nil"/>
            </w:tcBorders>
          </w:tcPr>
          <w:p w14:paraId="7560084C"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73,22</w:t>
            </w:r>
          </w:p>
        </w:tc>
      </w:tr>
      <w:tr w:rsidR="005B07A3" w:rsidRPr="00F8750E" w14:paraId="309E89A5" w14:textId="77777777" w:rsidTr="005B07A3">
        <w:trPr>
          <w:cantSplit/>
        </w:trPr>
        <w:tc>
          <w:tcPr>
            <w:tcW w:w="1616" w:type="dxa"/>
            <w:tcBorders>
              <w:top w:val="nil"/>
              <w:bottom w:val="nil"/>
            </w:tcBorders>
            <w:shd w:val="clear" w:color="auto" w:fill="auto"/>
            <w:vAlign w:val="center"/>
            <w:hideMark/>
          </w:tcPr>
          <w:p w14:paraId="1955AD4F"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70" w:type="dxa"/>
            <w:tcBorders>
              <w:top w:val="nil"/>
              <w:bottom w:val="nil"/>
            </w:tcBorders>
            <w:shd w:val="clear" w:color="auto" w:fill="auto"/>
            <w:vAlign w:val="center"/>
            <w:hideMark/>
          </w:tcPr>
          <w:p w14:paraId="06E67E61"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bottom"/>
          </w:tcPr>
          <w:p w14:paraId="538B0671"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79,8</w:t>
            </w:r>
          </w:p>
        </w:tc>
        <w:tc>
          <w:tcPr>
            <w:tcW w:w="1257" w:type="dxa"/>
            <w:tcBorders>
              <w:top w:val="nil"/>
              <w:bottom w:val="nil"/>
            </w:tcBorders>
            <w:shd w:val="clear" w:color="auto" w:fill="auto"/>
            <w:tcMar>
              <w:right w:w="198" w:type="dxa"/>
            </w:tcMar>
            <w:vAlign w:val="bottom"/>
          </w:tcPr>
          <w:p w14:paraId="1782F9B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28,1</w:t>
            </w:r>
          </w:p>
        </w:tc>
        <w:tc>
          <w:tcPr>
            <w:tcW w:w="1257" w:type="dxa"/>
            <w:tcBorders>
              <w:top w:val="nil"/>
              <w:bottom w:val="nil"/>
            </w:tcBorders>
            <w:shd w:val="clear" w:color="auto" w:fill="auto"/>
            <w:tcMar>
              <w:right w:w="198" w:type="dxa"/>
            </w:tcMar>
            <w:vAlign w:val="bottom"/>
          </w:tcPr>
          <w:p w14:paraId="16B2DDA4"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61,0</w:t>
            </w:r>
          </w:p>
        </w:tc>
        <w:tc>
          <w:tcPr>
            <w:tcW w:w="1257" w:type="dxa"/>
            <w:tcBorders>
              <w:top w:val="nil"/>
              <w:bottom w:val="nil"/>
            </w:tcBorders>
            <w:shd w:val="clear" w:color="auto" w:fill="auto"/>
            <w:tcMar>
              <w:right w:w="198" w:type="dxa"/>
            </w:tcMar>
            <w:vAlign w:val="bottom"/>
          </w:tcPr>
          <w:p w14:paraId="66ED8F3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51,9</w:t>
            </w:r>
          </w:p>
        </w:tc>
        <w:tc>
          <w:tcPr>
            <w:tcW w:w="1164" w:type="dxa"/>
            <w:tcBorders>
              <w:top w:val="nil"/>
              <w:bottom w:val="nil"/>
            </w:tcBorders>
            <w:tcMar>
              <w:right w:w="198" w:type="dxa"/>
            </w:tcMar>
            <w:vAlign w:val="bottom"/>
          </w:tcPr>
          <w:p w14:paraId="429C9C2E"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66,4</w:t>
            </w:r>
          </w:p>
        </w:tc>
        <w:tc>
          <w:tcPr>
            <w:tcW w:w="1044" w:type="dxa"/>
            <w:tcBorders>
              <w:top w:val="nil"/>
              <w:bottom w:val="nil"/>
            </w:tcBorders>
          </w:tcPr>
          <w:p w14:paraId="0D207112"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70,96</w:t>
            </w:r>
          </w:p>
        </w:tc>
      </w:tr>
      <w:tr w:rsidR="005B07A3" w:rsidRPr="00F8750E" w14:paraId="7CAB7262" w14:textId="77777777" w:rsidTr="005B07A3">
        <w:trPr>
          <w:cantSplit/>
        </w:trPr>
        <w:tc>
          <w:tcPr>
            <w:tcW w:w="1616" w:type="dxa"/>
            <w:tcBorders>
              <w:top w:val="nil"/>
            </w:tcBorders>
            <w:shd w:val="clear" w:color="auto" w:fill="auto"/>
            <w:vAlign w:val="center"/>
            <w:hideMark/>
          </w:tcPr>
          <w:p w14:paraId="4D134B11"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833B9FE"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bottom"/>
          </w:tcPr>
          <w:p w14:paraId="737337E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91,0</w:t>
            </w:r>
          </w:p>
        </w:tc>
        <w:tc>
          <w:tcPr>
            <w:tcW w:w="1257" w:type="dxa"/>
            <w:tcBorders>
              <w:top w:val="nil"/>
              <w:bottom w:val="single" w:sz="4" w:space="0" w:color="auto"/>
            </w:tcBorders>
            <w:shd w:val="clear" w:color="auto" w:fill="auto"/>
            <w:tcMar>
              <w:right w:w="198" w:type="dxa"/>
            </w:tcMar>
            <w:vAlign w:val="bottom"/>
          </w:tcPr>
          <w:p w14:paraId="2634E28D"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31,0</w:t>
            </w:r>
          </w:p>
        </w:tc>
        <w:tc>
          <w:tcPr>
            <w:tcW w:w="1257" w:type="dxa"/>
            <w:tcBorders>
              <w:top w:val="nil"/>
              <w:bottom w:val="single" w:sz="4" w:space="0" w:color="auto"/>
            </w:tcBorders>
            <w:shd w:val="clear" w:color="auto" w:fill="auto"/>
            <w:tcMar>
              <w:right w:w="198" w:type="dxa"/>
            </w:tcMar>
            <w:vAlign w:val="bottom"/>
          </w:tcPr>
          <w:p w14:paraId="55E40D45"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63,9</w:t>
            </w:r>
          </w:p>
        </w:tc>
        <w:tc>
          <w:tcPr>
            <w:tcW w:w="1257" w:type="dxa"/>
            <w:tcBorders>
              <w:top w:val="nil"/>
              <w:bottom w:val="single" w:sz="4" w:space="0" w:color="auto"/>
            </w:tcBorders>
            <w:shd w:val="clear" w:color="auto" w:fill="auto"/>
            <w:tcMar>
              <w:right w:w="198" w:type="dxa"/>
            </w:tcMar>
            <w:vAlign w:val="bottom"/>
          </w:tcPr>
          <w:p w14:paraId="28DDE5F0"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54,4</w:t>
            </w:r>
          </w:p>
        </w:tc>
        <w:tc>
          <w:tcPr>
            <w:tcW w:w="1164" w:type="dxa"/>
            <w:tcBorders>
              <w:top w:val="nil"/>
              <w:bottom w:val="single" w:sz="4" w:space="0" w:color="auto"/>
            </w:tcBorders>
            <w:tcMar>
              <w:right w:w="198" w:type="dxa"/>
            </w:tcMar>
            <w:vAlign w:val="bottom"/>
          </w:tcPr>
          <w:p w14:paraId="63CAE1CE"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68,0</w:t>
            </w:r>
          </w:p>
        </w:tc>
        <w:tc>
          <w:tcPr>
            <w:tcW w:w="1044" w:type="dxa"/>
            <w:tcBorders>
              <w:top w:val="nil"/>
              <w:bottom w:val="single" w:sz="4" w:space="0" w:color="auto"/>
            </w:tcBorders>
          </w:tcPr>
          <w:p w14:paraId="79458FD2"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72,14</w:t>
            </w:r>
          </w:p>
        </w:tc>
      </w:tr>
      <w:tr w:rsidR="005B07A3" w:rsidRPr="00F8750E" w14:paraId="66FE6F66" w14:textId="77777777" w:rsidTr="005B07A3">
        <w:trPr>
          <w:cantSplit/>
        </w:trPr>
        <w:tc>
          <w:tcPr>
            <w:tcW w:w="1616" w:type="dxa"/>
            <w:tcBorders>
              <w:bottom w:val="nil"/>
            </w:tcBorders>
            <w:shd w:val="clear" w:color="auto" w:fill="auto"/>
            <w:vAlign w:val="center"/>
            <w:hideMark/>
          </w:tcPr>
          <w:p w14:paraId="5850069F"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11AE6B1"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bottom"/>
          </w:tcPr>
          <w:p w14:paraId="5010E17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91,0</w:t>
            </w:r>
          </w:p>
        </w:tc>
        <w:tc>
          <w:tcPr>
            <w:tcW w:w="1257" w:type="dxa"/>
            <w:tcBorders>
              <w:bottom w:val="nil"/>
            </w:tcBorders>
            <w:shd w:val="clear" w:color="auto" w:fill="auto"/>
            <w:tcMar>
              <w:right w:w="198" w:type="dxa"/>
            </w:tcMar>
            <w:vAlign w:val="bottom"/>
          </w:tcPr>
          <w:p w14:paraId="32A6E29B"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49,2</w:t>
            </w:r>
          </w:p>
        </w:tc>
        <w:tc>
          <w:tcPr>
            <w:tcW w:w="1257" w:type="dxa"/>
            <w:tcBorders>
              <w:bottom w:val="nil"/>
            </w:tcBorders>
            <w:shd w:val="clear" w:color="auto" w:fill="auto"/>
            <w:tcMar>
              <w:right w:w="198" w:type="dxa"/>
            </w:tcMar>
            <w:vAlign w:val="bottom"/>
          </w:tcPr>
          <w:p w14:paraId="4750339E"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61,8</w:t>
            </w:r>
          </w:p>
        </w:tc>
        <w:tc>
          <w:tcPr>
            <w:tcW w:w="1257" w:type="dxa"/>
            <w:tcBorders>
              <w:bottom w:val="nil"/>
            </w:tcBorders>
            <w:shd w:val="clear" w:color="auto" w:fill="auto"/>
            <w:tcMar>
              <w:right w:w="198" w:type="dxa"/>
            </w:tcMar>
            <w:vAlign w:val="bottom"/>
          </w:tcPr>
          <w:p w14:paraId="6AD9100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55,1</w:t>
            </w:r>
          </w:p>
        </w:tc>
        <w:tc>
          <w:tcPr>
            <w:tcW w:w="1164" w:type="dxa"/>
            <w:tcBorders>
              <w:bottom w:val="nil"/>
            </w:tcBorders>
            <w:tcMar>
              <w:right w:w="198" w:type="dxa"/>
            </w:tcMar>
            <w:vAlign w:val="bottom"/>
          </w:tcPr>
          <w:p w14:paraId="244908BB"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79,0</w:t>
            </w:r>
          </w:p>
        </w:tc>
        <w:tc>
          <w:tcPr>
            <w:tcW w:w="1044" w:type="dxa"/>
            <w:tcBorders>
              <w:bottom w:val="nil"/>
            </w:tcBorders>
          </w:tcPr>
          <w:p w14:paraId="20E0B14C"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70,22</w:t>
            </w:r>
          </w:p>
        </w:tc>
      </w:tr>
      <w:tr w:rsidR="005B07A3" w:rsidRPr="00F8750E" w14:paraId="6DD9DF34" w14:textId="77777777" w:rsidTr="005B07A3">
        <w:trPr>
          <w:cantSplit/>
        </w:trPr>
        <w:tc>
          <w:tcPr>
            <w:tcW w:w="1616" w:type="dxa"/>
            <w:tcBorders>
              <w:top w:val="nil"/>
              <w:bottom w:val="nil"/>
            </w:tcBorders>
            <w:shd w:val="clear" w:color="auto" w:fill="auto"/>
            <w:vAlign w:val="center"/>
            <w:hideMark/>
          </w:tcPr>
          <w:p w14:paraId="4A047E23"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70" w:type="dxa"/>
            <w:tcBorders>
              <w:top w:val="nil"/>
              <w:bottom w:val="nil"/>
            </w:tcBorders>
            <w:shd w:val="clear" w:color="auto" w:fill="auto"/>
            <w:vAlign w:val="center"/>
            <w:hideMark/>
          </w:tcPr>
          <w:p w14:paraId="2967D5A4"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bottom"/>
          </w:tcPr>
          <w:p w14:paraId="0F7BAEA7"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87,4</w:t>
            </w:r>
          </w:p>
        </w:tc>
        <w:tc>
          <w:tcPr>
            <w:tcW w:w="1257" w:type="dxa"/>
            <w:tcBorders>
              <w:top w:val="nil"/>
              <w:bottom w:val="nil"/>
            </w:tcBorders>
            <w:shd w:val="clear" w:color="auto" w:fill="auto"/>
            <w:tcMar>
              <w:right w:w="198" w:type="dxa"/>
            </w:tcMar>
            <w:vAlign w:val="bottom"/>
          </w:tcPr>
          <w:p w14:paraId="16E7E761"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41,0</w:t>
            </w:r>
          </w:p>
        </w:tc>
        <w:tc>
          <w:tcPr>
            <w:tcW w:w="1257" w:type="dxa"/>
            <w:tcBorders>
              <w:top w:val="nil"/>
              <w:bottom w:val="nil"/>
            </w:tcBorders>
            <w:shd w:val="clear" w:color="auto" w:fill="auto"/>
            <w:tcMar>
              <w:right w:w="198" w:type="dxa"/>
            </w:tcMar>
            <w:vAlign w:val="bottom"/>
          </w:tcPr>
          <w:p w14:paraId="59A43C3E"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53,7</w:t>
            </w:r>
          </w:p>
        </w:tc>
        <w:tc>
          <w:tcPr>
            <w:tcW w:w="1257" w:type="dxa"/>
            <w:tcBorders>
              <w:top w:val="nil"/>
              <w:bottom w:val="nil"/>
            </w:tcBorders>
            <w:shd w:val="clear" w:color="auto" w:fill="auto"/>
            <w:tcMar>
              <w:right w:w="198" w:type="dxa"/>
            </w:tcMar>
            <w:vAlign w:val="bottom"/>
          </w:tcPr>
          <w:p w14:paraId="0CA805B8"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47,7</w:t>
            </w:r>
          </w:p>
        </w:tc>
        <w:tc>
          <w:tcPr>
            <w:tcW w:w="1164" w:type="dxa"/>
            <w:tcBorders>
              <w:top w:val="nil"/>
              <w:bottom w:val="nil"/>
            </w:tcBorders>
            <w:tcMar>
              <w:right w:w="198" w:type="dxa"/>
            </w:tcMar>
            <w:vAlign w:val="bottom"/>
          </w:tcPr>
          <w:p w14:paraId="24F02C9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76,0</w:t>
            </w:r>
          </w:p>
        </w:tc>
        <w:tc>
          <w:tcPr>
            <w:tcW w:w="1044" w:type="dxa"/>
            <w:tcBorders>
              <w:top w:val="nil"/>
              <w:bottom w:val="nil"/>
            </w:tcBorders>
          </w:tcPr>
          <w:p w14:paraId="2CEBD1BC"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68,43</w:t>
            </w:r>
          </w:p>
        </w:tc>
      </w:tr>
      <w:tr w:rsidR="005B07A3" w:rsidRPr="00F8750E" w14:paraId="2011E41F" w14:textId="77777777" w:rsidTr="005B07A3">
        <w:trPr>
          <w:cantSplit/>
        </w:trPr>
        <w:tc>
          <w:tcPr>
            <w:tcW w:w="1616" w:type="dxa"/>
            <w:tcBorders>
              <w:top w:val="nil"/>
            </w:tcBorders>
            <w:shd w:val="clear" w:color="auto" w:fill="auto"/>
            <w:vAlign w:val="center"/>
            <w:hideMark/>
          </w:tcPr>
          <w:p w14:paraId="5A54B9C9"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F68436F"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bottom"/>
          </w:tcPr>
          <w:p w14:paraId="5DEFFD5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89,4</w:t>
            </w:r>
          </w:p>
        </w:tc>
        <w:tc>
          <w:tcPr>
            <w:tcW w:w="1257" w:type="dxa"/>
            <w:tcBorders>
              <w:top w:val="nil"/>
              <w:bottom w:val="single" w:sz="4" w:space="0" w:color="auto"/>
            </w:tcBorders>
            <w:shd w:val="clear" w:color="auto" w:fill="auto"/>
            <w:tcMar>
              <w:right w:w="198" w:type="dxa"/>
            </w:tcMar>
            <w:vAlign w:val="bottom"/>
          </w:tcPr>
          <w:p w14:paraId="5AD71B45"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45,6</w:t>
            </w:r>
          </w:p>
        </w:tc>
        <w:tc>
          <w:tcPr>
            <w:tcW w:w="1257" w:type="dxa"/>
            <w:tcBorders>
              <w:top w:val="nil"/>
              <w:bottom w:val="single" w:sz="4" w:space="0" w:color="auto"/>
            </w:tcBorders>
            <w:shd w:val="clear" w:color="auto" w:fill="auto"/>
            <w:tcMar>
              <w:right w:w="198" w:type="dxa"/>
            </w:tcMar>
            <w:vAlign w:val="bottom"/>
          </w:tcPr>
          <w:p w14:paraId="093DFB0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58,2</w:t>
            </w:r>
          </w:p>
        </w:tc>
        <w:tc>
          <w:tcPr>
            <w:tcW w:w="1257" w:type="dxa"/>
            <w:tcBorders>
              <w:top w:val="nil"/>
              <w:bottom w:val="single" w:sz="4" w:space="0" w:color="auto"/>
            </w:tcBorders>
            <w:shd w:val="clear" w:color="auto" w:fill="auto"/>
            <w:tcMar>
              <w:right w:w="198" w:type="dxa"/>
            </w:tcMar>
            <w:vAlign w:val="bottom"/>
          </w:tcPr>
          <w:p w14:paraId="29D4615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51,8</w:t>
            </w:r>
          </w:p>
        </w:tc>
        <w:tc>
          <w:tcPr>
            <w:tcW w:w="1164" w:type="dxa"/>
            <w:tcBorders>
              <w:top w:val="nil"/>
              <w:bottom w:val="single" w:sz="4" w:space="0" w:color="auto"/>
            </w:tcBorders>
            <w:tcMar>
              <w:right w:w="198" w:type="dxa"/>
            </w:tcMar>
            <w:vAlign w:val="bottom"/>
          </w:tcPr>
          <w:p w14:paraId="53A7DF23"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77,6</w:t>
            </w:r>
          </w:p>
        </w:tc>
        <w:tc>
          <w:tcPr>
            <w:tcW w:w="1044" w:type="dxa"/>
            <w:tcBorders>
              <w:top w:val="nil"/>
              <w:bottom w:val="single" w:sz="4" w:space="0" w:color="auto"/>
            </w:tcBorders>
          </w:tcPr>
          <w:p w14:paraId="6A281DF3"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69,43</w:t>
            </w:r>
          </w:p>
        </w:tc>
      </w:tr>
      <w:tr w:rsidR="005B07A3" w:rsidRPr="00F8750E" w14:paraId="2F8C3C5F" w14:textId="77777777" w:rsidTr="005B07A3">
        <w:trPr>
          <w:cantSplit/>
        </w:trPr>
        <w:tc>
          <w:tcPr>
            <w:tcW w:w="1616" w:type="dxa"/>
            <w:tcBorders>
              <w:bottom w:val="nil"/>
            </w:tcBorders>
            <w:shd w:val="clear" w:color="auto" w:fill="auto"/>
            <w:vAlign w:val="center"/>
            <w:hideMark/>
          </w:tcPr>
          <w:p w14:paraId="696941DD"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0610BBDE"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bottom"/>
          </w:tcPr>
          <w:p w14:paraId="4B03DB6F"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92,6</w:t>
            </w:r>
          </w:p>
        </w:tc>
        <w:tc>
          <w:tcPr>
            <w:tcW w:w="1257" w:type="dxa"/>
            <w:tcBorders>
              <w:bottom w:val="nil"/>
            </w:tcBorders>
            <w:shd w:val="clear" w:color="auto" w:fill="auto"/>
            <w:tcMar>
              <w:right w:w="198" w:type="dxa"/>
            </w:tcMar>
            <w:vAlign w:val="bottom"/>
          </w:tcPr>
          <w:p w14:paraId="6E061C78"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70,3</w:t>
            </w:r>
          </w:p>
        </w:tc>
        <w:tc>
          <w:tcPr>
            <w:tcW w:w="1257" w:type="dxa"/>
            <w:tcBorders>
              <w:bottom w:val="nil"/>
            </w:tcBorders>
            <w:shd w:val="clear" w:color="auto" w:fill="auto"/>
            <w:tcMar>
              <w:right w:w="198" w:type="dxa"/>
            </w:tcMar>
            <w:vAlign w:val="bottom"/>
          </w:tcPr>
          <w:p w14:paraId="7B7F1E0D"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79,2</w:t>
            </w:r>
          </w:p>
        </w:tc>
        <w:tc>
          <w:tcPr>
            <w:tcW w:w="1257" w:type="dxa"/>
            <w:tcBorders>
              <w:bottom w:val="nil"/>
            </w:tcBorders>
            <w:shd w:val="clear" w:color="auto" w:fill="auto"/>
            <w:tcMar>
              <w:right w:w="198" w:type="dxa"/>
            </w:tcMar>
            <w:vAlign w:val="bottom"/>
          </w:tcPr>
          <w:p w14:paraId="56B0DFAB"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76,2</w:t>
            </w:r>
          </w:p>
        </w:tc>
        <w:tc>
          <w:tcPr>
            <w:tcW w:w="1164" w:type="dxa"/>
            <w:tcBorders>
              <w:bottom w:val="nil"/>
            </w:tcBorders>
            <w:tcMar>
              <w:right w:w="198" w:type="dxa"/>
            </w:tcMar>
            <w:vAlign w:val="bottom"/>
          </w:tcPr>
          <w:p w14:paraId="5A818234"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88,0</w:t>
            </w:r>
          </w:p>
        </w:tc>
        <w:tc>
          <w:tcPr>
            <w:tcW w:w="1044" w:type="dxa"/>
            <w:tcBorders>
              <w:bottom w:val="nil"/>
            </w:tcBorders>
          </w:tcPr>
          <w:p w14:paraId="356CF1FD"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85,88</w:t>
            </w:r>
          </w:p>
        </w:tc>
      </w:tr>
      <w:tr w:rsidR="005B07A3" w:rsidRPr="00F8750E" w14:paraId="6AEE385A" w14:textId="77777777" w:rsidTr="005B07A3">
        <w:trPr>
          <w:cantSplit/>
        </w:trPr>
        <w:tc>
          <w:tcPr>
            <w:tcW w:w="1616" w:type="dxa"/>
            <w:tcBorders>
              <w:top w:val="nil"/>
              <w:bottom w:val="nil"/>
            </w:tcBorders>
            <w:shd w:val="clear" w:color="auto" w:fill="auto"/>
            <w:vAlign w:val="center"/>
            <w:hideMark/>
          </w:tcPr>
          <w:p w14:paraId="31F4CA9A"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70" w:type="dxa"/>
            <w:tcBorders>
              <w:top w:val="nil"/>
              <w:bottom w:val="nil"/>
            </w:tcBorders>
            <w:shd w:val="clear" w:color="auto" w:fill="auto"/>
            <w:vAlign w:val="center"/>
            <w:hideMark/>
          </w:tcPr>
          <w:p w14:paraId="170D315E"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bottom"/>
          </w:tcPr>
          <w:p w14:paraId="702B9832"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92,6</w:t>
            </w:r>
          </w:p>
        </w:tc>
        <w:tc>
          <w:tcPr>
            <w:tcW w:w="1257" w:type="dxa"/>
            <w:tcBorders>
              <w:top w:val="nil"/>
              <w:bottom w:val="nil"/>
            </w:tcBorders>
            <w:shd w:val="clear" w:color="auto" w:fill="auto"/>
            <w:tcMar>
              <w:right w:w="198" w:type="dxa"/>
            </w:tcMar>
            <w:vAlign w:val="bottom"/>
          </w:tcPr>
          <w:p w14:paraId="537AA715"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69,6</w:t>
            </w:r>
          </w:p>
        </w:tc>
        <w:tc>
          <w:tcPr>
            <w:tcW w:w="1257" w:type="dxa"/>
            <w:tcBorders>
              <w:top w:val="nil"/>
              <w:bottom w:val="nil"/>
            </w:tcBorders>
            <w:shd w:val="clear" w:color="auto" w:fill="auto"/>
            <w:tcMar>
              <w:right w:w="198" w:type="dxa"/>
            </w:tcMar>
            <w:vAlign w:val="bottom"/>
          </w:tcPr>
          <w:p w14:paraId="2368A048"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77,5</w:t>
            </w:r>
          </w:p>
        </w:tc>
        <w:tc>
          <w:tcPr>
            <w:tcW w:w="1257" w:type="dxa"/>
            <w:tcBorders>
              <w:top w:val="nil"/>
              <w:bottom w:val="nil"/>
            </w:tcBorders>
            <w:shd w:val="clear" w:color="auto" w:fill="auto"/>
            <w:tcMar>
              <w:right w:w="198" w:type="dxa"/>
            </w:tcMar>
            <w:vAlign w:val="bottom"/>
          </w:tcPr>
          <w:p w14:paraId="7FD9A0D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75,2</w:t>
            </w:r>
          </w:p>
        </w:tc>
        <w:tc>
          <w:tcPr>
            <w:tcW w:w="1164" w:type="dxa"/>
            <w:tcBorders>
              <w:top w:val="nil"/>
              <w:bottom w:val="nil"/>
            </w:tcBorders>
            <w:tcMar>
              <w:right w:w="198" w:type="dxa"/>
            </w:tcMar>
            <w:vAlign w:val="bottom"/>
          </w:tcPr>
          <w:p w14:paraId="5AFCBBF6"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87,1</w:t>
            </w:r>
          </w:p>
        </w:tc>
        <w:tc>
          <w:tcPr>
            <w:tcW w:w="1044" w:type="dxa"/>
            <w:tcBorders>
              <w:top w:val="nil"/>
              <w:bottom w:val="nil"/>
            </w:tcBorders>
          </w:tcPr>
          <w:p w14:paraId="2CC3B472"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85,37</w:t>
            </w:r>
          </w:p>
        </w:tc>
      </w:tr>
      <w:tr w:rsidR="005B07A3" w:rsidRPr="00F8750E" w14:paraId="645D715E" w14:textId="77777777" w:rsidTr="005B07A3">
        <w:trPr>
          <w:cantSplit/>
        </w:trPr>
        <w:tc>
          <w:tcPr>
            <w:tcW w:w="1616" w:type="dxa"/>
            <w:tcBorders>
              <w:top w:val="nil"/>
            </w:tcBorders>
            <w:shd w:val="clear" w:color="auto" w:fill="auto"/>
            <w:vAlign w:val="center"/>
            <w:hideMark/>
          </w:tcPr>
          <w:p w14:paraId="4FF4C4B6"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C2B693C"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bottom"/>
          </w:tcPr>
          <w:p w14:paraId="28710AF3"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92,6</w:t>
            </w:r>
          </w:p>
        </w:tc>
        <w:tc>
          <w:tcPr>
            <w:tcW w:w="1257" w:type="dxa"/>
            <w:tcBorders>
              <w:top w:val="nil"/>
              <w:bottom w:val="single" w:sz="4" w:space="0" w:color="auto"/>
            </w:tcBorders>
            <w:shd w:val="clear" w:color="auto" w:fill="auto"/>
            <w:tcMar>
              <w:right w:w="198" w:type="dxa"/>
            </w:tcMar>
            <w:vAlign w:val="bottom"/>
          </w:tcPr>
          <w:p w14:paraId="13BDD257"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69,9</w:t>
            </w:r>
          </w:p>
        </w:tc>
        <w:tc>
          <w:tcPr>
            <w:tcW w:w="1257" w:type="dxa"/>
            <w:tcBorders>
              <w:top w:val="nil"/>
              <w:bottom w:val="single" w:sz="4" w:space="0" w:color="auto"/>
            </w:tcBorders>
            <w:shd w:val="clear" w:color="auto" w:fill="auto"/>
            <w:tcMar>
              <w:right w:w="198" w:type="dxa"/>
            </w:tcMar>
            <w:vAlign w:val="bottom"/>
          </w:tcPr>
          <w:p w14:paraId="743B00B6"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78,4</w:t>
            </w:r>
          </w:p>
        </w:tc>
        <w:tc>
          <w:tcPr>
            <w:tcW w:w="1257" w:type="dxa"/>
            <w:tcBorders>
              <w:top w:val="nil"/>
              <w:bottom w:val="single" w:sz="4" w:space="0" w:color="auto"/>
            </w:tcBorders>
            <w:shd w:val="clear" w:color="auto" w:fill="auto"/>
            <w:tcMar>
              <w:right w:w="198" w:type="dxa"/>
            </w:tcMar>
            <w:vAlign w:val="bottom"/>
          </w:tcPr>
          <w:p w14:paraId="16972D4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75,7</w:t>
            </w:r>
          </w:p>
        </w:tc>
        <w:tc>
          <w:tcPr>
            <w:tcW w:w="1164" w:type="dxa"/>
            <w:tcBorders>
              <w:top w:val="nil"/>
              <w:bottom w:val="single" w:sz="4" w:space="0" w:color="auto"/>
            </w:tcBorders>
            <w:tcMar>
              <w:right w:w="198" w:type="dxa"/>
            </w:tcMar>
            <w:vAlign w:val="bottom"/>
          </w:tcPr>
          <w:p w14:paraId="40B174BB"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87,5</w:t>
            </w:r>
          </w:p>
        </w:tc>
        <w:tc>
          <w:tcPr>
            <w:tcW w:w="1044" w:type="dxa"/>
            <w:tcBorders>
              <w:top w:val="nil"/>
              <w:bottom w:val="single" w:sz="4" w:space="0" w:color="auto"/>
            </w:tcBorders>
          </w:tcPr>
          <w:p w14:paraId="72D805A5"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85,64</w:t>
            </w:r>
          </w:p>
        </w:tc>
      </w:tr>
      <w:tr w:rsidR="005B07A3" w:rsidRPr="00F8750E" w14:paraId="2CEBE04F" w14:textId="77777777" w:rsidTr="005B07A3">
        <w:trPr>
          <w:cantSplit/>
        </w:trPr>
        <w:tc>
          <w:tcPr>
            <w:tcW w:w="1616" w:type="dxa"/>
            <w:tcBorders>
              <w:bottom w:val="nil"/>
            </w:tcBorders>
            <w:shd w:val="clear" w:color="auto" w:fill="auto"/>
            <w:vAlign w:val="center"/>
            <w:hideMark/>
          </w:tcPr>
          <w:p w14:paraId="6FD308AC"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0E00B369"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bottom"/>
          </w:tcPr>
          <w:p w14:paraId="4BEF7F9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87,3</w:t>
            </w:r>
          </w:p>
        </w:tc>
        <w:tc>
          <w:tcPr>
            <w:tcW w:w="1257" w:type="dxa"/>
            <w:tcBorders>
              <w:bottom w:val="nil"/>
            </w:tcBorders>
            <w:shd w:val="clear" w:color="auto" w:fill="auto"/>
            <w:tcMar>
              <w:right w:w="198" w:type="dxa"/>
            </w:tcMar>
            <w:vAlign w:val="bottom"/>
          </w:tcPr>
          <w:p w14:paraId="3DFF73E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55,4</w:t>
            </w:r>
          </w:p>
        </w:tc>
        <w:tc>
          <w:tcPr>
            <w:tcW w:w="1257" w:type="dxa"/>
            <w:tcBorders>
              <w:bottom w:val="nil"/>
            </w:tcBorders>
            <w:shd w:val="clear" w:color="auto" w:fill="auto"/>
            <w:tcMar>
              <w:right w:w="198" w:type="dxa"/>
            </w:tcMar>
            <w:vAlign w:val="bottom"/>
          </w:tcPr>
          <w:p w14:paraId="0C0EB59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70,3</w:t>
            </w:r>
          </w:p>
        </w:tc>
        <w:tc>
          <w:tcPr>
            <w:tcW w:w="1257" w:type="dxa"/>
            <w:tcBorders>
              <w:bottom w:val="nil"/>
            </w:tcBorders>
            <w:shd w:val="clear" w:color="auto" w:fill="auto"/>
            <w:tcMar>
              <w:right w:w="198" w:type="dxa"/>
            </w:tcMar>
            <w:vAlign w:val="bottom"/>
          </w:tcPr>
          <w:p w14:paraId="2B595D0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67,9</w:t>
            </w:r>
          </w:p>
        </w:tc>
        <w:tc>
          <w:tcPr>
            <w:tcW w:w="1164" w:type="dxa"/>
            <w:tcBorders>
              <w:bottom w:val="nil"/>
            </w:tcBorders>
            <w:tcMar>
              <w:right w:w="198" w:type="dxa"/>
            </w:tcMar>
            <w:vAlign w:val="bottom"/>
          </w:tcPr>
          <w:p w14:paraId="1E5313C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87,6</w:t>
            </w:r>
          </w:p>
        </w:tc>
        <w:tc>
          <w:tcPr>
            <w:tcW w:w="1044" w:type="dxa"/>
            <w:tcBorders>
              <w:bottom w:val="nil"/>
            </w:tcBorders>
          </w:tcPr>
          <w:p w14:paraId="742AE6F9"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84,87</w:t>
            </w:r>
          </w:p>
        </w:tc>
      </w:tr>
      <w:tr w:rsidR="005B07A3" w:rsidRPr="00F8750E" w14:paraId="07C1DD75" w14:textId="77777777" w:rsidTr="005B07A3">
        <w:trPr>
          <w:cantSplit/>
        </w:trPr>
        <w:tc>
          <w:tcPr>
            <w:tcW w:w="1616" w:type="dxa"/>
            <w:tcBorders>
              <w:top w:val="nil"/>
              <w:bottom w:val="nil"/>
            </w:tcBorders>
            <w:shd w:val="clear" w:color="auto" w:fill="auto"/>
            <w:vAlign w:val="center"/>
            <w:hideMark/>
          </w:tcPr>
          <w:p w14:paraId="7009084B"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70" w:type="dxa"/>
            <w:tcBorders>
              <w:top w:val="nil"/>
              <w:bottom w:val="nil"/>
            </w:tcBorders>
            <w:shd w:val="clear" w:color="auto" w:fill="auto"/>
            <w:vAlign w:val="center"/>
            <w:hideMark/>
          </w:tcPr>
          <w:p w14:paraId="25901E08"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bottom"/>
          </w:tcPr>
          <w:p w14:paraId="24DCEB41"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83,7</w:t>
            </w:r>
          </w:p>
        </w:tc>
        <w:tc>
          <w:tcPr>
            <w:tcW w:w="1257" w:type="dxa"/>
            <w:tcBorders>
              <w:top w:val="nil"/>
              <w:bottom w:val="nil"/>
            </w:tcBorders>
            <w:shd w:val="clear" w:color="auto" w:fill="auto"/>
            <w:tcMar>
              <w:right w:w="198" w:type="dxa"/>
            </w:tcMar>
            <w:vAlign w:val="bottom"/>
          </w:tcPr>
          <w:p w14:paraId="4A39E7FE"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50,2</w:t>
            </w:r>
          </w:p>
        </w:tc>
        <w:tc>
          <w:tcPr>
            <w:tcW w:w="1257" w:type="dxa"/>
            <w:tcBorders>
              <w:top w:val="nil"/>
              <w:bottom w:val="nil"/>
            </w:tcBorders>
            <w:shd w:val="clear" w:color="auto" w:fill="auto"/>
            <w:tcMar>
              <w:right w:w="198" w:type="dxa"/>
            </w:tcMar>
            <w:vAlign w:val="bottom"/>
          </w:tcPr>
          <w:p w14:paraId="2A85CAC6"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64,1</w:t>
            </w:r>
          </w:p>
        </w:tc>
        <w:tc>
          <w:tcPr>
            <w:tcW w:w="1257" w:type="dxa"/>
            <w:tcBorders>
              <w:top w:val="nil"/>
              <w:bottom w:val="nil"/>
            </w:tcBorders>
            <w:shd w:val="clear" w:color="auto" w:fill="auto"/>
            <w:tcMar>
              <w:right w:w="198" w:type="dxa"/>
            </w:tcMar>
            <w:vAlign w:val="bottom"/>
          </w:tcPr>
          <w:p w14:paraId="69C0DD0D"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63,3</w:t>
            </w:r>
          </w:p>
        </w:tc>
        <w:tc>
          <w:tcPr>
            <w:tcW w:w="1164" w:type="dxa"/>
            <w:tcBorders>
              <w:top w:val="nil"/>
              <w:bottom w:val="nil"/>
            </w:tcBorders>
            <w:tcMar>
              <w:right w:w="198" w:type="dxa"/>
            </w:tcMar>
            <w:vAlign w:val="bottom"/>
          </w:tcPr>
          <w:p w14:paraId="26ED34B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84,7</w:t>
            </w:r>
          </w:p>
        </w:tc>
        <w:tc>
          <w:tcPr>
            <w:tcW w:w="1044" w:type="dxa"/>
            <w:tcBorders>
              <w:top w:val="nil"/>
              <w:bottom w:val="nil"/>
            </w:tcBorders>
          </w:tcPr>
          <w:p w14:paraId="750CD12F"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84,06</w:t>
            </w:r>
          </w:p>
        </w:tc>
      </w:tr>
      <w:tr w:rsidR="005B07A3" w:rsidRPr="00F8750E" w14:paraId="4588AAF2" w14:textId="77777777" w:rsidTr="005B07A3">
        <w:trPr>
          <w:cantSplit/>
        </w:trPr>
        <w:tc>
          <w:tcPr>
            <w:tcW w:w="1616" w:type="dxa"/>
            <w:tcBorders>
              <w:top w:val="nil"/>
            </w:tcBorders>
            <w:shd w:val="clear" w:color="auto" w:fill="auto"/>
            <w:vAlign w:val="center"/>
            <w:hideMark/>
          </w:tcPr>
          <w:p w14:paraId="33597BD7"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AF0B2A3"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bottom"/>
          </w:tcPr>
          <w:p w14:paraId="4F01CE4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85,5</w:t>
            </w:r>
          </w:p>
        </w:tc>
        <w:tc>
          <w:tcPr>
            <w:tcW w:w="1257" w:type="dxa"/>
            <w:tcBorders>
              <w:top w:val="nil"/>
              <w:bottom w:val="single" w:sz="4" w:space="0" w:color="auto"/>
            </w:tcBorders>
            <w:shd w:val="clear" w:color="auto" w:fill="auto"/>
            <w:tcMar>
              <w:right w:w="198" w:type="dxa"/>
            </w:tcMar>
            <w:vAlign w:val="bottom"/>
          </w:tcPr>
          <w:p w14:paraId="1353B3C5"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52,8</w:t>
            </w:r>
          </w:p>
        </w:tc>
        <w:tc>
          <w:tcPr>
            <w:tcW w:w="1257" w:type="dxa"/>
            <w:tcBorders>
              <w:top w:val="nil"/>
              <w:bottom w:val="single" w:sz="4" w:space="0" w:color="auto"/>
            </w:tcBorders>
            <w:shd w:val="clear" w:color="auto" w:fill="auto"/>
            <w:tcMar>
              <w:right w:w="198" w:type="dxa"/>
            </w:tcMar>
            <w:vAlign w:val="bottom"/>
          </w:tcPr>
          <w:p w14:paraId="0D24399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67,3</w:t>
            </w:r>
          </w:p>
        </w:tc>
        <w:tc>
          <w:tcPr>
            <w:tcW w:w="1257" w:type="dxa"/>
            <w:tcBorders>
              <w:top w:val="nil"/>
              <w:bottom w:val="single" w:sz="4" w:space="0" w:color="auto"/>
            </w:tcBorders>
            <w:shd w:val="clear" w:color="auto" w:fill="auto"/>
            <w:tcMar>
              <w:right w:w="198" w:type="dxa"/>
            </w:tcMar>
            <w:vAlign w:val="bottom"/>
          </w:tcPr>
          <w:p w14:paraId="41C282C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65,7</w:t>
            </w:r>
          </w:p>
        </w:tc>
        <w:tc>
          <w:tcPr>
            <w:tcW w:w="1164" w:type="dxa"/>
            <w:tcBorders>
              <w:top w:val="nil"/>
              <w:bottom w:val="single" w:sz="4" w:space="0" w:color="auto"/>
            </w:tcBorders>
            <w:tcMar>
              <w:right w:w="198" w:type="dxa"/>
            </w:tcMar>
            <w:vAlign w:val="bottom"/>
          </w:tcPr>
          <w:p w14:paraId="5E2061E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86,2</w:t>
            </w:r>
          </w:p>
        </w:tc>
        <w:tc>
          <w:tcPr>
            <w:tcW w:w="1044" w:type="dxa"/>
            <w:tcBorders>
              <w:top w:val="nil"/>
              <w:bottom w:val="single" w:sz="4" w:space="0" w:color="auto"/>
            </w:tcBorders>
          </w:tcPr>
          <w:p w14:paraId="1B592261"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84,47</w:t>
            </w:r>
          </w:p>
        </w:tc>
      </w:tr>
      <w:tr w:rsidR="005B07A3" w:rsidRPr="00F8750E" w14:paraId="4F3B3C64" w14:textId="77777777" w:rsidTr="005B07A3">
        <w:trPr>
          <w:cantSplit/>
        </w:trPr>
        <w:tc>
          <w:tcPr>
            <w:tcW w:w="1616" w:type="dxa"/>
            <w:tcBorders>
              <w:bottom w:val="nil"/>
            </w:tcBorders>
            <w:shd w:val="clear" w:color="auto" w:fill="auto"/>
            <w:vAlign w:val="center"/>
            <w:hideMark/>
          </w:tcPr>
          <w:p w14:paraId="2712D93C"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924AC0A"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bottom"/>
          </w:tcPr>
          <w:p w14:paraId="2EE8BBE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93,9</w:t>
            </w:r>
          </w:p>
        </w:tc>
        <w:tc>
          <w:tcPr>
            <w:tcW w:w="1257" w:type="dxa"/>
            <w:tcBorders>
              <w:bottom w:val="nil"/>
            </w:tcBorders>
            <w:shd w:val="clear" w:color="auto" w:fill="auto"/>
            <w:tcMar>
              <w:right w:w="198" w:type="dxa"/>
            </w:tcMar>
            <w:vAlign w:val="bottom"/>
          </w:tcPr>
          <w:p w14:paraId="317E20BB"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70,2</w:t>
            </w:r>
          </w:p>
        </w:tc>
        <w:tc>
          <w:tcPr>
            <w:tcW w:w="1257" w:type="dxa"/>
            <w:tcBorders>
              <w:bottom w:val="nil"/>
            </w:tcBorders>
            <w:shd w:val="clear" w:color="auto" w:fill="auto"/>
            <w:tcMar>
              <w:right w:w="198" w:type="dxa"/>
            </w:tcMar>
            <w:vAlign w:val="bottom"/>
          </w:tcPr>
          <w:p w14:paraId="4EBA712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67,2</w:t>
            </w:r>
          </w:p>
        </w:tc>
        <w:tc>
          <w:tcPr>
            <w:tcW w:w="1257" w:type="dxa"/>
            <w:tcBorders>
              <w:bottom w:val="nil"/>
            </w:tcBorders>
            <w:shd w:val="clear" w:color="auto" w:fill="auto"/>
            <w:tcMar>
              <w:right w:w="198" w:type="dxa"/>
            </w:tcMar>
            <w:vAlign w:val="bottom"/>
          </w:tcPr>
          <w:p w14:paraId="619419D1"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62,7</w:t>
            </w:r>
          </w:p>
        </w:tc>
        <w:tc>
          <w:tcPr>
            <w:tcW w:w="1164" w:type="dxa"/>
            <w:tcBorders>
              <w:bottom w:val="nil"/>
            </w:tcBorders>
            <w:tcMar>
              <w:right w:w="198" w:type="dxa"/>
            </w:tcMar>
            <w:vAlign w:val="bottom"/>
          </w:tcPr>
          <w:p w14:paraId="09AF64A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77,1</w:t>
            </w:r>
          </w:p>
        </w:tc>
        <w:tc>
          <w:tcPr>
            <w:tcW w:w="1044" w:type="dxa"/>
            <w:tcBorders>
              <w:bottom w:val="nil"/>
            </w:tcBorders>
          </w:tcPr>
          <w:p w14:paraId="28B552EE"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84,72</w:t>
            </w:r>
          </w:p>
        </w:tc>
      </w:tr>
      <w:tr w:rsidR="005B07A3" w:rsidRPr="00F8750E" w14:paraId="32F9366F" w14:textId="77777777" w:rsidTr="005B07A3">
        <w:trPr>
          <w:cantSplit/>
        </w:trPr>
        <w:tc>
          <w:tcPr>
            <w:tcW w:w="1616" w:type="dxa"/>
            <w:tcBorders>
              <w:top w:val="nil"/>
              <w:bottom w:val="nil"/>
            </w:tcBorders>
            <w:shd w:val="clear" w:color="auto" w:fill="auto"/>
            <w:vAlign w:val="center"/>
            <w:hideMark/>
          </w:tcPr>
          <w:p w14:paraId="2E88B08E"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70" w:type="dxa"/>
            <w:tcBorders>
              <w:top w:val="nil"/>
              <w:bottom w:val="nil"/>
            </w:tcBorders>
            <w:shd w:val="clear" w:color="auto" w:fill="auto"/>
            <w:vAlign w:val="center"/>
            <w:hideMark/>
          </w:tcPr>
          <w:p w14:paraId="4CEA0476"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bottom"/>
          </w:tcPr>
          <w:p w14:paraId="48BA0AA5"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92,5</w:t>
            </w:r>
          </w:p>
        </w:tc>
        <w:tc>
          <w:tcPr>
            <w:tcW w:w="1257" w:type="dxa"/>
            <w:tcBorders>
              <w:top w:val="nil"/>
              <w:bottom w:val="nil"/>
            </w:tcBorders>
            <w:shd w:val="clear" w:color="auto" w:fill="auto"/>
            <w:tcMar>
              <w:right w:w="198" w:type="dxa"/>
            </w:tcMar>
            <w:vAlign w:val="bottom"/>
          </w:tcPr>
          <w:p w14:paraId="24372560"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64,9</w:t>
            </w:r>
          </w:p>
        </w:tc>
        <w:tc>
          <w:tcPr>
            <w:tcW w:w="1257" w:type="dxa"/>
            <w:tcBorders>
              <w:top w:val="nil"/>
              <w:bottom w:val="nil"/>
            </w:tcBorders>
            <w:shd w:val="clear" w:color="auto" w:fill="auto"/>
            <w:tcMar>
              <w:right w:w="198" w:type="dxa"/>
            </w:tcMar>
            <w:vAlign w:val="bottom"/>
          </w:tcPr>
          <w:p w14:paraId="72A187A6"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62,5</w:t>
            </w:r>
          </w:p>
        </w:tc>
        <w:tc>
          <w:tcPr>
            <w:tcW w:w="1257" w:type="dxa"/>
            <w:tcBorders>
              <w:top w:val="nil"/>
              <w:bottom w:val="nil"/>
            </w:tcBorders>
            <w:shd w:val="clear" w:color="auto" w:fill="auto"/>
            <w:tcMar>
              <w:right w:w="198" w:type="dxa"/>
            </w:tcMar>
            <w:vAlign w:val="bottom"/>
          </w:tcPr>
          <w:p w14:paraId="39DDD8D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58,5</w:t>
            </w:r>
          </w:p>
        </w:tc>
        <w:tc>
          <w:tcPr>
            <w:tcW w:w="1164" w:type="dxa"/>
            <w:tcBorders>
              <w:top w:val="nil"/>
              <w:bottom w:val="nil"/>
            </w:tcBorders>
            <w:tcMar>
              <w:right w:w="198" w:type="dxa"/>
            </w:tcMar>
            <w:vAlign w:val="bottom"/>
          </w:tcPr>
          <w:p w14:paraId="0ED4EC41"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75,5</w:t>
            </w:r>
          </w:p>
        </w:tc>
        <w:tc>
          <w:tcPr>
            <w:tcW w:w="1044" w:type="dxa"/>
            <w:tcBorders>
              <w:top w:val="nil"/>
              <w:bottom w:val="nil"/>
            </w:tcBorders>
          </w:tcPr>
          <w:p w14:paraId="197830EA"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82,16</w:t>
            </w:r>
          </w:p>
        </w:tc>
      </w:tr>
      <w:tr w:rsidR="005B07A3" w:rsidRPr="00F8750E" w14:paraId="6E3E30F3" w14:textId="77777777" w:rsidTr="005B07A3">
        <w:trPr>
          <w:cantSplit/>
        </w:trPr>
        <w:tc>
          <w:tcPr>
            <w:tcW w:w="1616" w:type="dxa"/>
            <w:tcBorders>
              <w:top w:val="nil"/>
            </w:tcBorders>
            <w:shd w:val="clear" w:color="auto" w:fill="auto"/>
            <w:vAlign w:val="center"/>
            <w:hideMark/>
          </w:tcPr>
          <w:p w14:paraId="1DAA075C"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EE90F65"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bottom"/>
          </w:tcPr>
          <w:p w14:paraId="6E00474B"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93,2</w:t>
            </w:r>
          </w:p>
        </w:tc>
        <w:tc>
          <w:tcPr>
            <w:tcW w:w="1257" w:type="dxa"/>
            <w:tcBorders>
              <w:top w:val="nil"/>
              <w:bottom w:val="single" w:sz="4" w:space="0" w:color="auto"/>
            </w:tcBorders>
            <w:shd w:val="clear" w:color="auto" w:fill="auto"/>
            <w:tcMar>
              <w:right w:w="198" w:type="dxa"/>
            </w:tcMar>
            <w:vAlign w:val="bottom"/>
          </w:tcPr>
          <w:p w14:paraId="1BBBEB87"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67,8</w:t>
            </w:r>
          </w:p>
        </w:tc>
        <w:tc>
          <w:tcPr>
            <w:tcW w:w="1257" w:type="dxa"/>
            <w:tcBorders>
              <w:top w:val="nil"/>
              <w:bottom w:val="single" w:sz="4" w:space="0" w:color="auto"/>
            </w:tcBorders>
            <w:shd w:val="clear" w:color="auto" w:fill="auto"/>
            <w:tcMar>
              <w:right w:w="198" w:type="dxa"/>
            </w:tcMar>
            <w:vAlign w:val="bottom"/>
          </w:tcPr>
          <w:p w14:paraId="13476772"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65,1</w:t>
            </w:r>
          </w:p>
        </w:tc>
        <w:tc>
          <w:tcPr>
            <w:tcW w:w="1257" w:type="dxa"/>
            <w:tcBorders>
              <w:top w:val="nil"/>
              <w:bottom w:val="single" w:sz="4" w:space="0" w:color="auto"/>
            </w:tcBorders>
            <w:shd w:val="clear" w:color="auto" w:fill="auto"/>
            <w:tcMar>
              <w:right w:w="198" w:type="dxa"/>
            </w:tcMar>
            <w:vAlign w:val="bottom"/>
          </w:tcPr>
          <w:p w14:paraId="35584C3E"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60,8</w:t>
            </w:r>
          </w:p>
        </w:tc>
        <w:tc>
          <w:tcPr>
            <w:tcW w:w="1164" w:type="dxa"/>
            <w:tcBorders>
              <w:top w:val="nil"/>
              <w:bottom w:val="single" w:sz="4" w:space="0" w:color="auto"/>
            </w:tcBorders>
            <w:tcMar>
              <w:right w:w="198" w:type="dxa"/>
            </w:tcMar>
            <w:vAlign w:val="bottom"/>
          </w:tcPr>
          <w:p w14:paraId="1771B97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76,4</w:t>
            </w:r>
          </w:p>
        </w:tc>
        <w:tc>
          <w:tcPr>
            <w:tcW w:w="1044" w:type="dxa"/>
            <w:tcBorders>
              <w:top w:val="nil"/>
              <w:bottom w:val="single" w:sz="4" w:space="0" w:color="auto"/>
            </w:tcBorders>
          </w:tcPr>
          <w:p w14:paraId="00E50D5C"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83,58</w:t>
            </w:r>
          </w:p>
        </w:tc>
      </w:tr>
      <w:tr w:rsidR="005B07A3" w:rsidRPr="00F8750E" w14:paraId="31D22FEA" w14:textId="77777777" w:rsidTr="005B07A3">
        <w:trPr>
          <w:cantSplit/>
        </w:trPr>
        <w:tc>
          <w:tcPr>
            <w:tcW w:w="1616" w:type="dxa"/>
            <w:tcBorders>
              <w:bottom w:val="nil"/>
            </w:tcBorders>
            <w:shd w:val="clear" w:color="auto" w:fill="auto"/>
            <w:vAlign w:val="center"/>
            <w:hideMark/>
          </w:tcPr>
          <w:p w14:paraId="62E8D2C3"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8EA6B38"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bottom"/>
          </w:tcPr>
          <w:p w14:paraId="741FF7C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86,5</w:t>
            </w:r>
          </w:p>
        </w:tc>
        <w:tc>
          <w:tcPr>
            <w:tcW w:w="1257" w:type="dxa"/>
            <w:tcBorders>
              <w:bottom w:val="nil"/>
            </w:tcBorders>
            <w:shd w:val="clear" w:color="auto" w:fill="auto"/>
            <w:tcMar>
              <w:right w:w="198" w:type="dxa"/>
            </w:tcMar>
            <w:vAlign w:val="bottom"/>
          </w:tcPr>
          <w:p w14:paraId="0972064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38,9</w:t>
            </w:r>
          </w:p>
        </w:tc>
        <w:tc>
          <w:tcPr>
            <w:tcW w:w="1257" w:type="dxa"/>
            <w:tcBorders>
              <w:bottom w:val="nil"/>
            </w:tcBorders>
            <w:shd w:val="clear" w:color="auto" w:fill="auto"/>
            <w:tcMar>
              <w:right w:w="198" w:type="dxa"/>
            </w:tcMar>
            <w:vAlign w:val="bottom"/>
          </w:tcPr>
          <w:p w14:paraId="7667C268"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74,3</w:t>
            </w:r>
          </w:p>
        </w:tc>
        <w:tc>
          <w:tcPr>
            <w:tcW w:w="1257" w:type="dxa"/>
            <w:tcBorders>
              <w:bottom w:val="nil"/>
            </w:tcBorders>
            <w:shd w:val="clear" w:color="auto" w:fill="auto"/>
            <w:tcMar>
              <w:right w:w="198" w:type="dxa"/>
            </w:tcMar>
            <w:vAlign w:val="bottom"/>
          </w:tcPr>
          <w:p w14:paraId="059A1036"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64,1</w:t>
            </w:r>
          </w:p>
        </w:tc>
        <w:tc>
          <w:tcPr>
            <w:tcW w:w="1164" w:type="dxa"/>
            <w:tcBorders>
              <w:bottom w:val="nil"/>
            </w:tcBorders>
            <w:tcMar>
              <w:right w:w="198" w:type="dxa"/>
            </w:tcMar>
            <w:vAlign w:val="bottom"/>
          </w:tcPr>
          <w:p w14:paraId="026CA7F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90,5</w:t>
            </w:r>
          </w:p>
        </w:tc>
        <w:tc>
          <w:tcPr>
            <w:tcW w:w="1044" w:type="dxa"/>
            <w:tcBorders>
              <w:bottom w:val="nil"/>
            </w:tcBorders>
          </w:tcPr>
          <w:p w14:paraId="1D752326"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73,67</w:t>
            </w:r>
          </w:p>
        </w:tc>
      </w:tr>
      <w:tr w:rsidR="005B07A3" w:rsidRPr="00F8750E" w14:paraId="1F296A3D" w14:textId="77777777" w:rsidTr="005B07A3">
        <w:trPr>
          <w:cantSplit/>
        </w:trPr>
        <w:tc>
          <w:tcPr>
            <w:tcW w:w="1616" w:type="dxa"/>
            <w:tcBorders>
              <w:top w:val="nil"/>
              <w:bottom w:val="nil"/>
            </w:tcBorders>
            <w:shd w:val="clear" w:color="auto" w:fill="auto"/>
            <w:vAlign w:val="center"/>
            <w:hideMark/>
          </w:tcPr>
          <w:p w14:paraId="6784FCF2"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70" w:type="dxa"/>
            <w:tcBorders>
              <w:top w:val="nil"/>
              <w:bottom w:val="nil"/>
            </w:tcBorders>
            <w:shd w:val="clear" w:color="auto" w:fill="auto"/>
            <w:vAlign w:val="center"/>
            <w:hideMark/>
          </w:tcPr>
          <w:p w14:paraId="73E8C10E"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bottom"/>
          </w:tcPr>
          <w:p w14:paraId="43431A91"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82,3</w:t>
            </w:r>
          </w:p>
        </w:tc>
        <w:tc>
          <w:tcPr>
            <w:tcW w:w="1257" w:type="dxa"/>
            <w:tcBorders>
              <w:top w:val="nil"/>
              <w:bottom w:val="nil"/>
            </w:tcBorders>
            <w:shd w:val="clear" w:color="auto" w:fill="auto"/>
            <w:tcMar>
              <w:right w:w="198" w:type="dxa"/>
            </w:tcMar>
            <w:vAlign w:val="bottom"/>
          </w:tcPr>
          <w:p w14:paraId="005EF67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32,8</w:t>
            </w:r>
          </w:p>
        </w:tc>
        <w:tc>
          <w:tcPr>
            <w:tcW w:w="1257" w:type="dxa"/>
            <w:tcBorders>
              <w:top w:val="nil"/>
              <w:bottom w:val="nil"/>
            </w:tcBorders>
            <w:shd w:val="clear" w:color="auto" w:fill="auto"/>
            <w:tcMar>
              <w:right w:w="198" w:type="dxa"/>
            </w:tcMar>
            <w:vAlign w:val="bottom"/>
          </w:tcPr>
          <w:p w14:paraId="5622A34D"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67,5</w:t>
            </w:r>
          </w:p>
        </w:tc>
        <w:tc>
          <w:tcPr>
            <w:tcW w:w="1257" w:type="dxa"/>
            <w:tcBorders>
              <w:top w:val="nil"/>
              <w:bottom w:val="nil"/>
            </w:tcBorders>
            <w:shd w:val="clear" w:color="auto" w:fill="auto"/>
            <w:tcMar>
              <w:right w:w="198" w:type="dxa"/>
            </w:tcMar>
            <w:vAlign w:val="bottom"/>
          </w:tcPr>
          <w:p w14:paraId="09DF99EB"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55,2</w:t>
            </w:r>
          </w:p>
        </w:tc>
        <w:tc>
          <w:tcPr>
            <w:tcW w:w="1164" w:type="dxa"/>
            <w:tcBorders>
              <w:top w:val="nil"/>
              <w:bottom w:val="nil"/>
            </w:tcBorders>
            <w:tcMar>
              <w:right w:w="198" w:type="dxa"/>
            </w:tcMar>
            <w:vAlign w:val="bottom"/>
          </w:tcPr>
          <w:p w14:paraId="62207F2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85,6</w:t>
            </w:r>
          </w:p>
        </w:tc>
        <w:tc>
          <w:tcPr>
            <w:tcW w:w="1044" w:type="dxa"/>
            <w:tcBorders>
              <w:top w:val="nil"/>
              <w:bottom w:val="nil"/>
            </w:tcBorders>
          </w:tcPr>
          <w:p w14:paraId="13BB9AAC"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70,68</w:t>
            </w:r>
          </w:p>
        </w:tc>
      </w:tr>
      <w:tr w:rsidR="005B07A3" w:rsidRPr="00F8750E" w14:paraId="03547084" w14:textId="77777777" w:rsidTr="005B07A3">
        <w:trPr>
          <w:cantSplit/>
        </w:trPr>
        <w:tc>
          <w:tcPr>
            <w:tcW w:w="1616" w:type="dxa"/>
            <w:tcBorders>
              <w:top w:val="nil"/>
            </w:tcBorders>
            <w:shd w:val="clear" w:color="auto" w:fill="auto"/>
            <w:vAlign w:val="center"/>
            <w:hideMark/>
          </w:tcPr>
          <w:p w14:paraId="12DD7104"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4456B89"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bottom"/>
          </w:tcPr>
          <w:p w14:paraId="063B52BF"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84,7</w:t>
            </w:r>
          </w:p>
        </w:tc>
        <w:tc>
          <w:tcPr>
            <w:tcW w:w="1257" w:type="dxa"/>
            <w:tcBorders>
              <w:top w:val="nil"/>
              <w:bottom w:val="single" w:sz="4" w:space="0" w:color="auto"/>
            </w:tcBorders>
            <w:shd w:val="clear" w:color="auto" w:fill="auto"/>
            <w:tcMar>
              <w:right w:w="198" w:type="dxa"/>
            </w:tcMar>
            <w:vAlign w:val="bottom"/>
          </w:tcPr>
          <w:p w14:paraId="2CE2130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36,2</w:t>
            </w:r>
          </w:p>
        </w:tc>
        <w:tc>
          <w:tcPr>
            <w:tcW w:w="1257" w:type="dxa"/>
            <w:tcBorders>
              <w:top w:val="nil"/>
              <w:bottom w:val="single" w:sz="4" w:space="0" w:color="auto"/>
            </w:tcBorders>
            <w:shd w:val="clear" w:color="auto" w:fill="auto"/>
            <w:tcMar>
              <w:right w:w="198" w:type="dxa"/>
            </w:tcMar>
            <w:vAlign w:val="bottom"/>
          </w:tcPr>
          <w:p w14:paraId="78018CE5"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71,4</w:t>
            </w:r>
          </w:p>
        </w:tc>
        <w:tc>
          <w:tcPr>
            <w:tcW w:w="1257" w:type="dxa"/>
            <w:tcBorders>
              <w:top w:val="nil"/>
              <w:bottom w:val="single" w:sz="4" w:space="0" w:color="auto"/>
            </w:tcBorders>
            <w:shd w:val="clear" w:color="auto" w:fill="auto"/>
            <w:tcMar>
              <w:right w:w="198" w:type="dxa"/>
            </w:tcMar>
            <w:vAlign w:val="bottom"/>
          </w:tcPr>
          <w:p w14:paraId="6E872FB7"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60,3</w:t>
            </w:r>
          </w:p>
        </w:tc>
        <w:tc>
          <w:tcPr>
            <w:tcW w:w="1164" w:type="dxa"/>
            <w:tcBorders>
              <w:top w:val="nil"/>
              <w:bottom w:val="single" w:sz="4" w:space="0" w:color="auto"/>
            </w:tcBorders>
            <w:tcMar>
              <w:right w:w="198" w:type="dxa"/>
            </w:tcMar>
            <w:vAlign w:val="bottom"/>
          </w:tcPr>
          <w:p w14:paraId="533E6981"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88,4</w:t>
            </w:r>
          </w:p>
        </w:tc>
        <w:tc>
          <w:tcPr>
            <w:tcW w:w="1044" w:type="dxa"/>
            <w:tcBorders>
              <w:top w:val="nil"/>
              <w:bottom w:val="single" w:sz="4" w:space="0" w:color="auto"/>
            </w:tcBorders>
          </w:tcPr>
          <w:p w14:paraId="1C62549B"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72,35</w:t>
            </w:r>
          </w:p>
        </w:tc>
      </w:tr>
      <w:tr w:rsidR="005B07A3" w:rsidRPr="00F8750E" w14:paraId="25961729" w14:textId="77777777" w:rsidTr="005B07A3">
        <w:trPr>
          <w:cantSplit/>
        </w:trPr>
        <w:tc>
          <w:tcPr>
            <w:tcW w:w="1616" w:type="dxa"/>
            <w:tcBorders>
              <w:bottom w:val="nil"/>
            </w:tcBorders>
            <w:shd w:val="clear" w:color="auto" w:fill="auto"/>
            <w:vAlign w:val="center"/>
            <w:hideMark/>
          </w:tcPr>
          <w:p w14:paraId="596D1FE4"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A6D408D"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bottom"/>
          </w:tcPr>
          <w:p w14:paraId="5C524015"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92,7</w:t>
            </w:r>
          </w:p>
        </w:tc>
        <w:tc>
          <w:tcPr>
            <w:tcW w:w="1257" w:type="dxa"/>
            <w:tcBorders>
              <w:bottom w:val="nil"/>
            </w:tcBorders>
            <w:shd w:val="clear" w:color="auto" w:fill="auto"/>
            <w:tcMar>
              <w:right w:w="198" w:type="dxa"/>
            </w:tcMar>
            <w:vAlign w:val="bottom"/>
          </w:tcPr>
          <w:p w14:paraId="5A713DD1"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62,9</w:t>
            </w:r>
          </w:p>
        </w:tc>
        <w:tc>
          <w:tcPr>
            <w:tcW w:w="1257" w:type="dxa"/>
            <w:tcBorders>
              <w:bottom w:val="nil"/>
            </w:tcBorders>
            <w:shd w:val="clear" w:color="auto" w:fill="auto"/>
            <w:tcMar>
              <w:right w:w="198" w:type="dxa"/>
            </w:tcMar>
            <w:vAlign w:val="bottom"/>
          </w:tcPr>
          <w:p w14:paraId="455D731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56,0</w:t>
            </w:r>
          </w:p>
        </w:tc>
        <w:tc>
          <w:tcPr>
            <w:tcW w:w="1257" w:type="dxa"/>
            <w:tcBorders>
              <w:bottom w:val="nil"/>
            </w:tcBorders>
            <w:shd w:val="clear" w:color="auto" w:fill="auto"/>
            <w:tcMar>
              <w:right w:w="198" w:type="dxa"/>
            </w:tcMar>
            <w:vAlign w:val="bottom"/>
          </w:tcPr>
          <w:p w14:paraId="2D15E080"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50,7</w:t>
            </w:r>
          </w:p>
        </w:tc>
        <w:tc>
          <w:tcPr>
            <w:tcW w:w="1164" w:type="dxa"/>
            <w:tcBorders>
              <w:bottom w:val="nil"/>
            </w:tcBorders>
            <w:tcMar>
              <w:right w:w="198" w:type="dxa"/>
            </w:tcMar>
            <w:vAlign w:val="bottom"/>
          </w:tcPr>
          <w:p w14:paraId="3B52547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77,1</w:t>
            </w:r>
          </w:p>
        </w:tc>
        <w:tc>
          <w:tcPr>
            <w:tcW w:w="1044" w:type="dxa"/>
            <w:tcBorders>
              <w:bottom w:val="nil"/>
            </w:tcBorders>
          </w:tcPr>
          <w:p w14:paraId="607FE58C"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76,16</w:t>
            </w:r>
          </w:p>
        </w:tc>
      </w:tr>
      <w:tr w:rsidR="005B07A3" w:rsidRPr="00F8750E" w14:paraId="1EBF7FDA" w14:textId="77777777" w:rsidTr="005B07A3">
        <w:trPr>
          <w:cantSplit/>
        </w:trPr>
        <w:tc>
          <w:tcPr>
            <w:tcW w:w="1616" w:type="dxa"/>
            <w:tcBorders>
              <w:top w:val="nil"/>
              <w:bottom w:val="nil"/>
            </w:tcBorders>
            <w:shd w:val="clear" w:color="auto" w:fill="auto"/>
            <w:vAlign w:val="center"/>
            <w:hideMark/>
          </w:tcPr>
          <w:p w14:paraId="0A033792"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70" w:type="dxa"/>
            <w:tcBorders>
              <w:top w:val="nil"/>
              <w:bottom w:val="nil"/>
            </w:tcBorders>
            <w:shd w:val="clear" w:color="auto" w:fill="auto"/>
            <w:vAlign w:val="center"/>
            <w:hideMark/>
          </w:tcPr>
          <w:p w14:paraId="38778DF1"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bottom"/>
          </w:tcPr>
          <w:p w14:paraId="5D8D2F57"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92,2</w:t>
            </w:r>
          </w:p>
        </w:tc>
        <w:tc>
          <w:tcPr>
            <w:tcW w:w="1257" w:type="dxa"/>
            <w:tcBorders>
              <w:top w:val="nil"/>
              <w:bottom w:val="nil"/>
            </w:tcBorders>
            <w:shd w:val="clear" w:color="auto" w:fill="auto"/>
            <w:tcMar>
              <w:right w:w="198" w:type="dxa"/>
            </w:tcMar>
            <w:vAlign w:val="bottom"/>
          </w:tcPr>
          <w:p w14:paraId="0C5DFFD0"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60,0</w:t>
            </w:r>
          </w:p>
        </w:tc>
        <w:tc>
          <w:tcPr>
            <w:tcW w:w="1257" w:type="dxa"/>
            <w:tcBorders>
              <w:top w:val="nil"/>
              <w:bottom w:val="nil"/>
            </w:tcBorders>
            <w:shd w:val="clear" w:color="auto" w:fill="auto"/>
            <w:tcMar>
              <w:right w:w="198" w:type="dxa"/>
            </w:tcMar>
            <w:vAlign w:val="bottom"/>
          </w:tcPr>
          <w:p w14:paraId="0D2B94E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53,9</w:t>
            </w:r>
          </w:p>
        </w:tc>
        <w:tc>
          <w:tcPr>
            <w:tcW w:w="1257" w:type="dxa"/>
            <w:tcBorders>
              <w:top w:val="nil"/>
              <w:bottom w:val="nil"/>
            </w:tcBorders>
            <w:shd w:val="clear" w:color="auto" w:fill="auto"/>
            <w:tcMar>
              <w:right w:w="198" w:type="dxa"/>
            </w:tcMar>
            <w:vAlign w:val="bottom"/>
          </w:tcPr>
          <w:p w14:paraId="5BFCEAB7"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45,5</w:t>
            </w:r>
          </w:p>
        </w:tc>
        <w:tc>
          <w:tcPr>
            <w:tcW w:w="1164" w:type="dxa"/>
            <w:tcBorders>
              <w:top w:val="nil"/>
              <w:bottom w:val="nil"/>
            </w:tcBorders>
            <w:tcMar>
              <w:right w:w="198" w:type="dxa"/>
            </w:tcMar>
            <w:vAlign w:val="bottom"/>
          </w:tcPr>
          <w:p w14:paraId="10C5452D"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74,4</w:t>
            </w:r>
          </w:p>
        </w:tc>
        <w:tc>
          <w:tcPr>
            <w:tcW w:w="1044" w:type="dxa"/>
            <w:tcBorders>
              <w:top w:val="nil"/>
              <w:bottom w:val="nil"/>
            </w:tcBorders>
          </w:tcPr>
          <w:p w14:paraId="7AFB88E4"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74,12</w:t>
            </w:r>
          </w:p>
        </w:tc>
      </w:tr>
      <w:tr w:rsidR="005B07A3" w:rsidRPr="00F8750E" w14:paraId="55448E95" w14:textId="77777777" w:rsidTr="005B07A3">
        <w:trPr>
          <w:cantSplit/>
        </w:trPr>
        <w:tc>
          <w:tcPr>
            <w:tcW w:w="1616" w:type="dxa"/>
            <w:tcBorders>
              <w:top w:val="nil"/>
            </w:tcBorders>
            <w:shd w:val="clear" w:color="auto" w:fill="auto"/>
            <w:vAlign w:val="center"/>
            <w:hideMark/>
          </w:tcPr>
          <w:p w14:paraId="33988CC3"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E5CE203"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bottom"/>
          </w:tcPr>
          <w:p w14:paraId="4C5790BD"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92,5</w:t>
            </w:r>
          </w:p>
        </w:tc>
        <w:tc>
          <w:tcPr>
            <w:tcW w:w="1257" w:type="dxa"/>
            <w:tcBorders>
              <w:top w:val="nil"/>
              <w:bottom w:val="single" w:sz="4" w:space="0" w:color="auto"/>
            </w:tcBorders>
            <w:shd w:val="clear" w:color="auto" w:fill="auto"/>
            <w:tcMar>
              <w:right w:w="198" w:type="dxa"/>
            </w:tcMar>
            <w:vAlign w:val="bottom"/>
          </w:tcPr>
          <w:p w14:paraId="5658820B"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61,7</w:t>
            </w:r>
          </w:p>
        </w:tc>
        <w:tc>
          <w:tcPr>
            <w:tcW w:w="1257" w:type="dxa"/>
            <w:tcBorders>
              <w:top w:val="nil"/>
              <w:bottom w:val="single" w:sz="4" w:space="0" w:color="auto"/>
            </w:tcBorders>
            <w:shd w:val="clear" w:color="auto" w:fill="auto"/>
            <w:tcMar>
              <w:right w:w="198" w:type="dxa"/>
            </w:tcMar>
            <w:vAlign w:val="bottom"/>
          </w:tcPr>
          <w:p w14:paraId="1C81C29B"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55,1</w:t>
            </w:r>
          </w:p>
        </w:tc>
        <w:tc>
          <w:tcPr>
            <w:tcW w:w="1257" w:type="dxa"/>
            <w:tcBorders>
              <w:top w:val="nil"/>
              <w:bottom w:val="single" w:sz="4" w:space="0" w:color="auto"/>
            </w:tcBorders>
            <w:shd w:val="clear" w:color="auto" w:fill="auto"/>
            <w:tcMar>
              <w:right w:w="198" w:type="dxa"/>
            </w:tcMar>
            <w:vAlign w:val="bottom"/>
          </w:tcPr>
          <w:p w14:paraId="3913694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48,5</w:t>
            </w:r>
          </w:p>
        </w:tc>
        <w:tc>
          <w:tcPr>
            <w:tcW w:w="1164" w:type="dxa"/>
            <w:tcBorders>
              <w:top w:val="nil"/>
              <w:bottom w:val="single" w:sz="4" w:space="0" w:color="auto"/>
            </w:tcBorders>
            <w:tcMar>
              <w:right w:w="198" w:type="dxa"/>
            </w:tcMar>
            <w:vAlign w:val="bottom"/>
          </w:tcPr>
          <w:p w14:paraId="38BAD91B"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75,9</w:t>
            </w:r>
          </w:p>
        </w:tc>
        <w:tc>
          <w:tcPr>
            <w:tcW w:w="1044" w:type="dxa"/>
            <w:tcBorders>
              <w:top w:val="nil"/>
              <w:bottom w:val="single" w:sz="4" w:space="0" w:color="auto"/>
            </w:tcBorders>
          </w:tcPr>
          <w:p w14:paraId="7327B480"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75,28</w:t>
            </w:r>
          </w:p>
        </w:tc>
      </w:tr>
      <w:tr w:rsidR="005B07A3" w:rsidRPr="00F8750E" w14:paraId="3F89F85D" w14:textId="77777777" w:rsidTr="005B07A3">
        <w:trPr>
          <w:cantSplit/>
        </w:trPr>
        <w:tc>
          <w:tcPr>
            <w:tcW w:w="1616" w:type="dxa"/>
            <w:tcBorders>
              <w:bottom w:val="nil"/>
            </w:tcBorders>
            <w:shd w:val="clear" w:color="auto" w:fill="auto"/>
            <w:vAlign w:val="center"/>
            <w:hideMark/>
          </w:tcPr>
          <w:p w14:paraId="421EBC2D"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025E037"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bottom"/>
          </w:tcPr>
          <w:p w14:paraId="38177DF7"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83,7</w:t>
            </w:r>
          </w:p>
        </w:tc>
        <w:tc>
          <w:tcPr>
            <w:tcW w:w="1257" w:type="dxa"/>
            <w:tcBorders>
              <w:bottom w:val="nil"/>
            </w:tcBorders>
            <w:shd w:val="clear" w:color="auto" w:fill="auto"/>
            <w:tcMar>
              <w:right w:w="198" w:type="dxa"/>
            </w:tcMar>
            <w:vAlign w:val="bottom"/>
          </w:tcPr>
          <w:p w14:paraId="78483A5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34,7</w:t>
            </w:r>
          </w:p>
        </w:tc>
        <w:tc>
          <w:tcPr>
            <w:tcW w:w="1257" w:type="dxa"/>
            <w:tcBorders>
              <w:bottom w:val="nil"/>
            </w:tcBorders>
            <w:shd w:val="clear" w:color="auto" w:fill="auto"/>
            <w:tcMar>
              <w:right w:w="198" w:type="dxa"/>
            </w:tcMar>
            <w:vAlign w:val="bottom"/>
          </w:tcPr>
          <w:p w14:paraId="05F395CB"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66,1</w:t>
            </w:r>
          </w:p>
        </w:tc>
        <w:tc>
          <w:tcPr>
            <w:tcW w:w="1257" w:type="dxa"/>
            <w:tcBorders>
              <w:bottom w:val="nil"/>
            </w:tcBorders>
            <w:shd w:val="clear" w:color="auto" w:fill="auto"/>
            <w:tcMar>
              <w:right w:w="198" w:type="dxa"/>
            </w:tcMar>
            <w:vAlign w:val="bottom"/>
          </w:tcPr>
          <w:p w14:paraId="6CC65367"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69,9</w:t>
            </w:r>
          </w:p>
        </w:tc>
        <w:tc>
          <w:tcPr>
            <w:tcW w:w="1164" w:type="dxa"/>
            <w:tcBorders>
              <w:bottom w:val="nil"/>
            </w:tcBorders>
            <w:tcMar>
              <w:right w:w="198" w:type="dxa"/>
            </w:tcMar>
            <w:vAlign w:val="bottom"/>
          </w:tcPr>
          <w:p w14:paraId="0F7A7B46"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88,4</w:t>
            </w:r>
          </w:p>
        </w:tc>
        <w:tc>
          <w:tcPr>
            <w:tcW w:w="1044" w:type="dxa"/>
            <w:tcBorders>
              <w:bottom w:val="nil"/>
            </w:tcBorders>
          </w:tcPr>
          <w:p w14:paraId="68D7F2C9"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91,05</w:t>
            </w:r>
          </w:p>
        </w:tc>
      </w:tr>
      <w:tr w:rsidR="005B07A3" w:rsidRPr="00F8750E" w14:paraId="2702F6B1" w14:textId="77777777" w:rsidTr="005B07A3">
        <w:trPr>
          <w:cantSplit/>
        </w:trPr>
        <w:tc>
          <w:tcPr>
            <w:tcW w:w="1616" w:type="dxa"/>
            <w:tcBorders>
              <w:top w:val="nil"/>
              <w:bottom w:val="nil"/>
            </w:tcBorders>
            <w:shd w:val="clear" w:color="auto" w:fill="auto"/>
            <w:vAlign w:val="center"/>
            <w:hideMark/>
          </w:tcPr>
          <w:p w14:paraId="2B09DE7B"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70" w:type="dxa"/>
            <w:tcBorders>
              <w:top w:val="nil"/>
              <w:bottom w:val="nil"/>
            </w:tcBorders>
            <w:shd w:val="clear" w:color="auto" w:fill="auto"/>
            <w:vAlign w:val="center"/>
            <w:hideMark/>
          </w:tcPr>
          <w:p w14:paraId="34A8CE3B"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bottom"/>
          </w:tcPr>
          <w:p w14:paraId="4AFC7417"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82,1</w:t>
            </w:r>
          </w:p>
        </w:tc>
        <w:tc>
          <w:tcPr>
            <w:tcW w:w="1257" w:type="dxa"/>
            <w:tcBorders>
              <w:top w:val="nil"/>
              <w:bottom w:val="nil"/>
            </w:tcBorders>
            <w:shd w:val="clear" w:color="auto" w:fill="auto"/>
            <w:tcMar>
              <w:right w:w="198" w:type="dxa"/>
            </w:tcMar>
            <w:vAlign w:val="bottom"/>
          </w:tcPr>
          <w:p w14:paraId="51FE7B35"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30,8</w:t>
            </w:r>
          </w:p>
        </w:tc>
        <w:tc>
          <w:tcPr>
            <w:tcW w:w="1257" w:type="dxa"/>
            <w:tcBorders>
              <w:top w:val="nil"/>
              <w:bottom w:val="nil"/>
            </w:tcBorders>
            <w:shd w:val="clear" w:color="auto" w:fill="auto"/>
            <w:tcMar>
              <w:right w:w="198" w:type="dxa"/>
            </w:tcMar>
            <w:vAlign w:val="bottom"/>
          </w:tcPr>
          <w:p w14:paraId="2AC98CD4"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61,8</w:t>
            </w:r>
          </w:p>
        </w:tc>
        <w:tc>
          <w:tcPr>
            <w:tcW w:w="1257" w:type="dxa"/>
            <w:tcBorders>
              <w:top w:val="nil"/>
              <w:bottom w:val="nil"/>
            </w:tcBorders>
            <w:shd w:val="clear" w:color="auto" w:fill="auto"/>
            <w:tcMar>
              <w:right w:w="198" w:type="dxa"/>
            </w:tcMar>
            <w:vAlign w:val="bottom"/>
          </w:tcPr>
          <w:p w14:paraId="112C5C10"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65,8</w:t>
            </w:r>
          </w:p>
        </w:tc>
        <w:tc>
          <w:tcPr>
            <w:tcW w:w="1164" w:type="dxa"/>
            <w:tcBorders>
              <w:top w:val="nil"/>
              <w:bottom w:val="nil"/>
            </w:tcBorders>
            <w:tcMar>
              <w:right w:w="198" w:type="dxa"/>
            </w:tcMar>
            <w:vAlign w:val="bottom"/>
          </w:tcPr>
          <w:p w14:paraId="6DD48A62"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86,0</w:t>
            </w:r>
          </w:p>
        </w:tc>
        <w:tc>
          <w:tcPr>
            <w:tcW w:w="1044" w:type="dxa"/>
            <w:tcBorders>
              <w:top w:val="nil"/>
              <w:bottom w:val="nil"/>
            </w:tcBorders>
          </w:tcPr>
          <w:p w14:paraId="0DCDB0C4"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90,80</w:t>
            </w:r>
          </w:p>
        </w:tc>
      </w:tr>
      <w:tr w:rsidR="005B07A3" w:rsidRPr="00F8750E" w14:paraId="670E9176" w14:textId="77777777" w:rsidTr="005B07A3">
        <w:trPr>
          <w:cantSplit/>
        </w:trPr>
        <w:tc>
          <w:tcPr>
            <w:tcW w:w="1616" w:type="dxa"/>
            <w:tcBorders>
              <w:top w:val="nil"/>
              <w:bottom w:val="single" w:sz="4" w:space="0" w:color="auto"/>
            </w:tcBorders>
            <w:shd w:val="clear" w:color="auto" w:fill="auto"/>
            <w:vAlign w:val="center"/>
            <w:hideMark/>
          </w:tcPr>
          <w:p w14:paraId="37BEB393"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29FBEEFD"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bottom"/>
          </w:tcPr>
          <w:p w14:paraId="410C188E"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82,9</w:t>
            </w:r>
          </w:p>
        </w:tc>
        <w:tc>
          <w:tcPr>
            <w:tcW w:w="1257" w:type="dxa"/>
            <w:tcBorders>
              <w:top w:val="nil"/>
              <w:bottom w:val="single" w:sz="4" w:space="0" w:color="auto"/>
            </w:tcBorders>
            <w:shd w:val="clear" w:color="auto" w:fill="auto"/>
            <w:tcMar>
              <w:right w:w="198" w:type="dxa"/>
            </w:tcMar>
            <w:vAlign w:val="bottom"/>
          </w:tcPr>
          <w:p w14:paraId="0816E5B8"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32,9</w:t>
            </w:r>
          </w:p>
        </w:tc>
        <w:tc>
          <w:tcPr>
            <w:tcW w:w="1257" w:type="dxa"/>
            <w:tcBorders>
              <w:top w:val="nil"/>
              <w:bottom w:val="single" w:sz="4" w:space="0" w:color="auto"/>
            </w:tcBorders>
            <w:shd w:val="clear" w:color="auto" w:fill="auto"/>
            <w:tcMar>
              <w:right w:w="198" w:type="dxa"/>
            </w:tcMar>
            <w:vAlign w:val="bottom"/>
          </w:tcPr>
          <w:p w14:paraId="7177670F"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64,0</w:t>
            </w:r>
          </w:p>
        </w:tc>
        <w:tc>
          <w:tcPr>
            <w:tcW w:w="1257" w:type="dxa"/>
            <w:tcBorders>
              <w:top w:val="nil"/>
              <w:bottom w:val="single" w:sz="4" w:space="0" w:color="auto"/>
            </w:tcBorders>
            <w:shd w:val="clear" w:color="auto" w:fill="auto"/>
            <w:tcMar>
              <w:right w:w="198" w:type="dxa"/>
            </w:tcMar>
            <w:vAlign w:val="bottom"/>
          </w:tcPr>
          <w:p w14:paraId="0CB99287"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67,9</w:t>
            </w:r>
          </w:p>
        </w:tc>
        <w:tc>
          <w:tcPr>
            <w:tcW w:w="1164" w:type="dxa"/>
            <w:tcBorders>
              <w:top w:val="nil"/>
              <w:bottom w:val="single" w:sz="4" w:space="0" w:color="auto"/>
            </w:tcBorders>
            <w:tcMar>
              <w:right w:w="198" w:type="dxa"/>
            </w:tcMar>
            <w:vAlign w:val="bottom"/>
          </w:tcPr>
          <w:p w14:paraId="4637040F"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87,3</w:t>
            </w:r>
          </w:p>
        </w:tc>
        <w:tc>
          <w:tcPr>
            <w:tcW w:w="1044" w:type="dxa"/>
            <w:tcBorders>
              <w:top w:val="nil"/>
              <w:bottom w:val="single" w:sz="4" w:space="0" w:color="auto"/>
            </w:tcBorders>
          </w:tcPr>
          <w:p w14:paraId="47A38412"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90,92</w:t>
            </w:r>
          </w:p>
        </w:tc>
      </w:tr>
      <w:tr w:rsidR="005B07A3" w:rsidRPr="00F8750E" w14:paraId="78BA8FCC" w14:textId="77777777" w:rsidTr="005B07A3">
        <w:trPr>
          <w:cantSplit/>
        </w:trPr>
        <w:tc>
          <w:tcPr>
            <w:tcW w:w="1616" w:type="dxa"/>
            <w:tcBorders>
              <w:bottom w:val="nil"/>
            </w:tcBorders>
            <w:shd w:val="clear" w:color="auto" w:fill="auto"/>
            <w:vAlign w:val="center"/>
            <w:hideMark/>
          </w:tcPr>
          <w:p w14:paraId="34EF3D6D"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914451B"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bottom"/>
          </w:tcPr>
          <w:p w14:paraId="79ABF3B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97,5</w:t>
            </w:r>
          </w:p>
        </w:tc>
        <w:tc>
          <w:tcPr>
            <w:tcW w:w="1257" w:type="dxa"/>
            <w:tcBorders>
              <w:bottom w:val="nil"/>
            </w:tcBorders>
            <w:shd w:val="clear" w:color="auto" w:fill="auto"/>
            <w:tcMar>
              <w:right w:w="198" w:type="dxa"/>
            </w:tcMar>
            <w:vAlign w:val="bottom"/>
          </w:tcPr>
          <w:p w14:paraId="54B1F505"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82,3</w:t>
            </w:r>
          </w:p>
        </w:tc>
        <w:tc>
          <w:tcPr>
            <w:tcW w:w="1257" w:type="dxa"/>
            <w:tcBorders>
              <w:bottom w:val="nil"/>
            </w:tcBorders>
            <w:shd w:val="clear" w:color="auto" w:fill="auto"/>
            <w:tcMar>
              <w:right w:w="198" w:type="dxa"/>
            </w:tcMar>
            <w:vAlign w:val="bottom"/>
          </w:tcPr>
          <w:p w14:paraId="4A11A18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86,4</w:t>
            </w:r>
          </w:p>
        </w:tc>
        <w:tc>
          <w:tcPr>
            <w:tcW w:w="1257" w:type="dxa"/>
            <w:tcBorders>
              <w:bottom w:val="nil"/>
            </w:tcBorders>
            <w:shd w:val="clear" w:color="auto" w:fill="auto"/>
            <w:tcMar>
              <w:right w:w="198" w:type="dxa"/>
            </w:tcMar>
            <w:vAlign w:val="bottom"/>
          </w:tcPr>
          <w:p w14:paraId="216F64CF"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91,1</w:t>
            </w:r>
          </w:p>
        </w:tc>
        <w:tc>
          <w:tcPr>
            <w:tcW w:w="1164" w:type="dxa"/>
            <w:tcBorders>
              <w:bottom w:val="nil"/>
            </w:tcBorders>
            <w:tcMar>
              <w:right w:w="198" w:type="dxa"/>
            </w:tcMar>
            <w:vAlign w:val="bottom"/>
          </w:tcPr>
          <w:p w14:paraId="497B10B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91,7</w:t>
            </w:r>
          </w:p>
        </w:tc>
        <w:tc>
          <w:tcPr>
            <w:tcW w:w="1044" w:type="dxa"/>
            <w:tcBorders>
              <w:bottom w:val="nil"/>
            </w:tcBorders>
          </w:tcPr>
          <w:p w14:paraId="113D538A"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80,23</w:t>
            </w:r>
          </w:p>
        </w:tc>
      </w:tr>
      <w:tr w:rsidR="005B07A3" w:rsidRPr="00F8750E" w14:paraId="7A8FC755" w14:textId="77777777" w:rsidTr="005B07A3">
        <w:trPr>
          <w:cantSplit/>
        </w:trPr>
        <w:tc>
          <w:tcPr>
            <w:tcW w:w="1616" w:type="dxa"/>
            <w:tcBorders>
              <w:top w:val="nil"/>
              <w:bottom w:val="nil"/>
            </w:tcBorders>
            <w:shd w:val="clear" w:color="auto" w:fill="auto"/>
            <w:vAlign w:val="center"/>
            <w:hideMark/>
          </w:tcPr>
          <w:p w14:paraId="282B8DEE"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70" w:type="dxa"/>
            <w:tcBorders>
              <w:top w:val="nil"/>
              <w:bottom w:val="nil"/>
            </w:tcBorders>
            <w:shd w:val="clear" w:color="auto" w:fill="auto"/>
            <w:vAlign w:val="center"/>
            <w:hideMark/>
          </w:tcPr>
          <w:p w14:paraId="29F0B103"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bottom"/>
          </w:tcPr>
          <w:p w14:paraId="11C399DB"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97,4</w:t>
            </w:r>
          </w:p>
        </w:tc>
        <w:tc>
          <w:tcPr>
            <w:tcW w:w="1257" w:type="dxa"/>
            <w:tcBorders>
              <w:top w:val="nil"/>
              <w:bottom w:val="nil"/>
            </w:tcBorders>
            <w:shd w:val="clear" w:color="auto" w:fill="auto"/>
            <w:tcMar>
              <w:right w:w="198" w:type="dxa"/>
            </w:tcMar>
            <w:vAlign w:val="bottom"/>
          </w:tcPr>
          <w:p w14:paraId="17F23144"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81,0</w:t>
            </w:r>
          </w:p>
        </w:tc>
        <w:tc>
          <w:tcPr>
            <w:tcW w:w="1257" w:type="dxa"/>
            <w:tcBorders>
              <w:top w:val="nil"/>
              <w:bottom w:val="nil"/>
            </w:tcBorders>
            <w:shd w:val="clear" w:color="auto" w:fill="auto"/>
            <w:tcMar>
              <w:right w:w="198" w:type="dxa"/>
            </w:tcMar>
            <w:vAlign w:val="bottom"/>
          </w:tcPr>
          <w:p w14:paraId="4158B4D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83,3</w:t>
            </w:r>
          </w:p>
        </w:tc>
        <w:tc>
          <w:tcPr>
            <w:tcW w:w="1257" w:type="dxa"/>
            <w:tcBorders>
              <w:top w:val="nil"/>
              <w:bottom w:val="nil"/>
            </w:tcBorders>
            <w:shd w:val="clear" w:color="auto" w:fill="auto"/>
            <w:tcMar>
              <w:right w:w="198" w:type="dxa"/>
            </w:tcMar>
            <w:vAlign w:val="bottom"/>
          </w:tcPr>
          <w:p w14:paraId="031EDD0D"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89,4</w:t>
            </w:r>
          </w:p>
        </w:tc>
        <w:tc>
          <w:tcPr>
            <w:tcW w:w="1164" w:type="dxa"/>
            <w:tcBorders>
              <w:top w:val="nil"/>
              <w:bottom w:val="nil"/>
            </w:tcBorders>
            <w:tcMar>
              <w:right w:w="198" w:type="dxa"/>
            </w:tcMar>
            <w:vAlign w:val="bottom"/>
          </w:tcPr>
          <w:p w14:paraId="5212E4A2"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89,9</w:t>
            </w:r>
          </w:p>
        </w:tc>
        <w:tc>
          <w:tcPr>
            <w:tcW w:w="1044" w:type="dxa"/>
            <w:tcBorders>
              <w:top w:val="nil"/>
              <w:bottom w:val="nil"/>
            </w:tcBorders>
          </w:tcPr>
          <w:p w14:paraId="39D9FB70"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76,90</w:t>
            </w:r>
          </w:p>
        </w:tc>
      </w:tr>
      <w:tr w:rsidR="005B07A3" w:rsidRPr="00F8750E" w14:paraId="4374C31E" w14:textId="77777777" w:rsidTr="005B07A3">
        <w:trPr>
          <w:cantSplit/>
        </w:trPr>
        <w:tc>
          <w:tcPr>
            <w:tcW w:w="1616" w:type="dxa"/>
            <w:tcBorders>
              <w:top w:val="nil"/>
            </w:tcBorders>
            <w:shd w:val="clear" w:color="auto" w:fill="auto"/>
            <w:vAlign w:val="center"/>
            <w:hideMark/>
          </w:tcPr>
          <w:p w14:paraId="78DF0B4D"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FC179E4"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bottom"/>
          </w:tcPr>
          <w:p w14:paraId="5C6DEF7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93,7</w:t>
            </w:r>
          </w:p>
        </w:tc>
        <w:tc>
          <w:tcPr>
            <w:tcW w:w="1257" w:type="dxa"/>
            <w:tcBorders>
              <w:top w:val="nil"/>
              <w:bottom w:val="single" w:sz="4" w:space="0" w:color="auto"/>
            </w:tcBorders>
            <w:shd w:val="clear" w:color="auto" w:fill="auto"/>
            <w:tcMar>
              <w:right w:w="198" w:type="dxa"/>
            </w:tcMar>
            <w:vAlign w:val="bottom"/>
          </w:tcPr>
          <w:p w14:paraId="0088F863"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81,7</w:t>
            </w:r>
          </w:p>
        </w:tc>
        <w:tc>
          <w:tcPr>
            <w:tcW w:w="1257" w:type="dxa"/>
            <w:tcBorders>
              <w:top w:val="nil"/>
              <w:bottom w:val="single" w:sz="4" w:space="0" w:color="auto"/>
            </w:tcBorders>
            <w:shd w:val="clear" w:color="auto" w:fill="auto"/>
            <w:tcMar>
              <w:right w:w="198" w:type="dxa"/>
            </w:tcMar>
            <w:vAlign w:val="bottom"/>
          </w:tcPr>
          <w:p w14:paraId="21AD9202"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84,8</w:t>
            </w:r>
          </w:p>
        </w:tc>
        <w:tc>
          <w:tcPr>
            <w:tcW w:w="1257" w:type="dxa"/>
            <w:tcBorders>
              <w:top w:val="nil"/>
              <w:bottom w:val="single" w:sz="4" w:space="0" w:color="auto"/>
            </w:tcBorders>
            <w:shd w:val="clear" w:color="auto" w:fill="auto"/>
            <w:tcMar>
              <w:right w:w="198" w:type="dxa"/>
            </w:tcMar>
            <w:vAlign w:val="bottom"/>
          </w:tcPr>
          <w:p w14:paraId="1AC7185E"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90,2</w:t>
            </w:r>
          </w:p>
        </w:tc>
        <w:tc>
          <w:tcPr>
            <w:tcW w:w="1164" w:type="dxa"/>
            <w:tcBorders>
              <w:top w:val="nil"/>
              <w:bottom w:val="single" w:sz="4" w:space="0" w:color="auto"/>
            </w:tcBorders>
            <w:tcMar>
              <w:right w:w="198" w:type="dxa"/>
            </w:tcMar>
            <w:vAlign w:val="bottom"/>
          </w:tcPr>
          <w:p w14:paraId="62FE919F"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90,8</w:t>
            </w:r>
          </w:p>
        </w:tc>
        <w:tc>
          <w:tcPr>
            <w:tcW w:w="1044" w:type="dxa"/>
            <w:tcBorders>
              <w:top w:val="nil"/>
              <w:bottom w:val="single" w:sz="4" w:space="0" w:color="auto"/>
            </w:tcBorders>
          </w:tcPr>
          <w:p w14:paraId="5B255D2F"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78,64</w:t>
            </w:r>
          </w:p>
        </w:tc>
      </w:tr>
      <w:tr w:rsidR="005B07A3" w:rsidRPr="00F8750E" w14:paraId="0BE61A59" w14:textId="77777777" w:rsidTr="005B07A3">
        <w:trPr>
          <w:cantSplit/>
        </w:trPr>
        <w:tc>
          <w:tcPr>
            <w:tcW w:w="1616" w:type="dxa"/>
            <w:tcBorders>
              <w:bottom w:val="nil"/>
            </w:tcBorders>
            <w:shd w:val="clear" w:color="auto" w:fill="auto"/>
            <w:vAlign w:val="center"/>
            <w:hideMark/>
          </w:tcPr>
          <w:p w14:paraId="716E3714"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C43EAA9"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bottom"/>
          </w:tcPr>
          <w:p w14:paraId="448E1A8E"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93,7</w:t>
            </w:r>
          </w:p>
        </w:tc>
        <w:tc>
          <w:tcPr>
            <w:tcW w:w="1257" w:type="dxa"/>
            <w:tcBorders>
              <w:bottom w:val="nil"/>
            </w:tcBorders>
            <w:shd w:val="clear" w:color="auto" w:fill="auto"/>
            <w:tcMar>
              <w:right w:w="198" w:type="dxa"/>
            </w:tcMar>
            <w:vAlign w:val="bottom"/>
          </w:tcPr>
          <w:p w14:paraId="1A9D862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67,6</w:t>
            </w:r>
          </w:p>
        </w:tc>
        <w:tc>
          <w:tcPr>
            <w:tcW w:w="1257" w:type="dxa"/>
            <w:tcBorders>
              <w:bottom w:val="nil"/>
            </w:tcBorders>
            <w:shd w:val="clear" w:color="auto" w:fill="auto"/>
            <w:tcMar>
              <w:right w:w="198" w:type="dxa"/>
            </w:tcMar>
            <w:vAlign w:val="bottom"/>
          </w:tcPr>
          <w:p w14:paraId="2830C52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77,1</w:t>
            </w:r>
          </w:p>
        </w:tc>
        <w:tc>
          <w:tcPr>
            <w:tcW w:w="1257" w:type="dxa"/>
            <w:tcBorders>
              <w:bottom w:val="nil"/>
            </w:tcBorders>
            <w:shd w:val="clear" w:color="auto" w:fill="auto"/>
            <w:tcMar>
              <w:right w:w="198" w:type="dxa"/>
            </w:tcMar>
            <w:vAlign w:val="bottom"/>
          </w:tcPr>
          <w:p w14:paraId="72088FCE"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78,0</w:t>
            </w:r>
          </w:p>
        </w:tc>
        <w:tc>
          <w:tcPr>
            <w:tcW w:w="1164" w:type="dxa"/>
            <w:tcBorders>
              <w:bottom w:val="nil"/>
            </w:tcBorders>
            <w:tcMar>
              <w:right w:w="198" w:type="dxa"/>
            </w:tcMar>
            <w:vAlign w:val="bottom"/>
          </w:tcPr>
          <w:p w14:paraId="4D81D0D7"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88,5</w:t>
            </w:r>
          </w:p>
        </w:tc>
        <w:tc>
          <w:tcPr>
            <w:tcW w:w="1044" w:type="dxa"/>
            <w:tcBorders>
              <w:bottom w:val="nil"/>
            </w:tcBorders>
          </w:tcPr>
          <w:p w14:paraId="08359D74"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88,51</w:t>
            </w:r>
          </w:p>
        </w:tc>
      </w:tr>
      <w:tr w:rsidR="005B07A3" w:rsidRPr="00F8750E" w14:paraId="6168D3A1" w14:textId="77777777" w:rsidTr="005B07A3">
        <w:trPr>
          <w:cantSplit/>
        </w:trPr>
        <w:tc>
          <w:tcPr>
            <w:tcW w:w="1616" w:type="dxa"/>
            <w:tcBorders>
              <w:top w:val="nil"/>
              <w:bottom w:val="nil"/>
            </w:tcBorders>
            <w:shd w:val="clear" w:color="auto" w:fill="auto"/>
            <w:vAlign w:val="center"/>
            <w:hideMark/>
          </w:tcPr>
          <w:p w14:paraId="158D8C72"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70" w:type="dxa"/>
            <w:tcBorders>
              <w:top w:val="nil"/>
              <w:bottom w:val="nil"/>
            </w:tcBorders>
            <w:shd w:val="clear" w:color="auto" w:fill="auto"/>
            <w:vAlign w:val="center"/>
            <w:hideMark/>
          </w:tcPr>
          <w:p w14:paraId="7251A928"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bottom"/>
          </w:tcPr>
          <w:p w14:paraId="41D36921"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93,5</w:t>
            </w:r>
          </w:p>
        </w:tc>
        <w:tc>
          <w:tcPr>
            <w:tcW w:w="1257" w:type="dxa"/>
            <w:tcBorders>
              <w:top w:val="nil"/>
              <w:bottom w:val="nil"/>
            </w:tcBorders>
            <w:shd w:val="clear" w:color="auto" w:fill="auto"/>
            <w:tcMar>
              <w:right w:w="198" w:type="dxa"/>
            </w:tcMar>
            <w:vAlign w:val="bottom"/>
          </w:tcPr>
          <w:p w14:paraId="6674EBBB"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64,0</w:t>
            </w:r>
          </w:p>
        </w:tc>
        <w:tc>
          <w:tcPr>
            <w:tcW w:w="1257" w:type="dxa"/>
            <w:tcBorders>
              <w:top w:val="nil"/>
              <w:bottom w:val="nil"/>
            </w:tcBorders>
            <w:shd w:val="clear" w:color="auto" w:fill="auto"/>
            <w:tcMar>
              <w:right w:w="198" w:type="dxa"/>
            </w:tcMar>
            <w:vAlign w:val="bottom"/>
          </w:tcPr>
          <w:p w14:paraId="2E844F7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73,0</w:t>
            </w:r>
          </w:p>
        </w:tc>
        <w:tc>
          <w:tcPr>
            <w:tcW w:w="1257" w:type="dxa"/>
            <w:tcBorders>
              <w:top w:val="nil"/>
              <w:bottom w:val="nil"/>
            </w:tcBorders>
            <w:shd w:val="clear" w:color="auto" w:fill="auto"/>
            <w:tcMar>
              <w:right w:w="198" w:type="dxa"/>
            </w:tcMar>
            <w:vAlign w:val="bottom"/>
          </w:tcPr>
          <w:p w14:paraId="24EA06C4"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76,4</w:t>
            </w:r>
          </w:p>
        </w:tc>
        <w:tc>
          <w:tcPr>
            <w:tcW w:w="1164" w:type="dxa"/>
            <w:tcBorders>
              <w:top w:val="nil"/>
              <w:bottom w:val="nil"/>
            </w:tcBorders>
            <w:tcMar>
              <w:right w:w="198" w:type="dxa"/>
            </w:tcMar>
            <w:vAlign w:val="bottom"/>
          </w:tcPr>
          <w:p w14:paraId="411241F4"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87,2</w:t>
            </w:r>
          </w:p>
        </w:tc>
        <w:tc>
          <w:tcPr>
            <w:tcW w:w="1044" w:type="dxa"/>
            <w:tcBorders>
              <w:top w:val="nil"/>
              <w:bottom w:val="nil"/>
            </w:tcBorders>
          </w:tcPr>
          <w:p w14:paraId="747902AE"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86,59</w:t>
            </w:r>
          </w:p>
        </w:tc>
      </w:tr>
      <w:tr w:rsidR="005B07A3" w:rsidRPr="00F8750E" w14:paraId="464F885C" w14:textId="77777777" w:rsidTr="005B07A3">
        <w:trPr>
          <w:cantSplit/>
        </w:trPr>
        <w:tc>
          <w:tcPr>
            <w:tcW w:w="1616" w:type="dxa"/>
            <w:tcBorders>
              <w:top w:val="nil"/>
            </w:tcBorders>
            <w:shd w:val="clear" w:color="auto" w:fill="auto"/>
            <w:vAlign w:val="center"/>
            <w:hideMark/>
          </w:tcPr>
          <w:p w14:paraId="0D8BC299"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5B52BC4"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bottom"/>
          </w:tcPr>
          <w:p w14:paraId="525CE348"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93,6</w:t>
            </w:r>
          </w:p>
        </w:tc>
        <w:tc>
          <w:tcPr>
            <w:tcW w:w="1257" w:type="dxa"/>
            <w:tcBorders>
              <w:top w:val="nil"/>
              <w:bottom w:val="single" w:sz="4" w:space="0" w:color="auto"/>
            </w:tcBorders>
            <w:shd w:val="clear" w:color="auto" w:fill="auto"/>
            <w:tcMar>
              <w:right w:w="198" w:type="dxa"/>
            </w:tcMar>
            <w:vAlign w:val="bottom"/>
          </w:tcPr>
          <w:p w14:paraId="50881C45"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65,8</w:t>
            </w:r>
          </w:p>
        </w:tc>
        <w:tc>
          <w:tcPr>
            <w:tcW w:w="1257" w:type="dxa"/>
            <w:tcBorders>
              <w:top w:val="nil"/>
              <w:bottom w:val="single" w:sz="4" w:space="0" w:color="auto"/>
            </w:tcBorders>
            <w:shd w:val="clear" w:color="auto" w:fill="auto"/>
            <w:tcMar>
              <w:right w:w="198" w:type="dxa"/>
            </w:tcMar>
            <w:vAlign w:val="bottom"/>
          </w:tcPr>
          <w:p w14:paraId="10B1581D"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75,1</w:t>
            </w:r>
          </w:p>
        </w:tc>
        <w:tc>
          <w:tcPr>
            <w:tcW w:w="1257" w:type="dxa"/>
            <w:tcBorders>
              <w:top w:val="nil"/>
              <w:bottom w:val="single" w:sz="4" w:space="0" w:color="auto"/>
            </w:tcBorders>
            <w:shd w:val="clear" w:color="auto" w:fill="auto"/>
            <w:tcMar>
              <w:right w:w="198" w:type="dxa"/>
            </w:tcMar>
            <w:vAlign w:val="bottom"/>
          </w:tcPr>
          <w:p w14:paraId="7E8E0A3A"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77,2</w:t>
            </w:r>
          </w:p>
        </w:tc>
        <w:tc>
          <w:tcPr>
            <w:tcW w:w="1164" w:type="dxa"/>
            <w:tcBorders>
              <w:top w:val="nil"/>
              <w:bottom w:val="single" w:sz="4" w:space="0" w:color="auto"/>
            </w:tcBorders>
            <w:tcMar>
              <w:right w:w="198" w:type="dxa"/>
            </w:tcMar>
            <w:vAlign w:val="bottom"/>
          </w:tcPr>
          <w:p w14:paraId="2A2B4E08"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87,9</w:t>
            </w:r>
          </w:p>
        </w:tc>
        <w:tc>
          <w:tcPr>
            <w:tcW w:w="1044" w:type="dxa"/>
            <w:tcBorders>
              <w:top w:val="nil"/>
              <w:bottom w:val="single" w:sz="4" w:space="0" w:color="auto"/>
            </w:tcBorders>
          </w:tcPr>
          <w:p w14:paraId="5A5D3F3A"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87,56</w:t>
            </w:r>
          </w:p>
        </w:tc>
      </w:tr>
      <w:tr w:rsidR="005B07A3" w:rsidRPr="00F8750E" w14:paraId="1D2ACBBA" w14:textId="77777777" w:rsidTr="005B07A3">
        <w:trPr>
          <w:cantSplit/>
        </w:trPr>
        <w:tc>
          <w:tcPr>
            <w:tcW w:w="1616" w:type="dxa"/>
            <w:tcBorders>
              <w:bottom w:val="nil"/>
            </w:tcBorders>
            <w:shd w:val="clear" w:color="auto" w:fill="auto"/>
            <w:vAlign w:val="center"/>
            <w:hideMark/>
          </w:tcPr>
          <w:p w14:paraId="742F07A9"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B45E138"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bottom"/>
          </w:tcPr>
          <w:p w14:paraId="52DE00E0"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91,4</w:t>
            </w:r>
          </w:p>
        </w:tc>
        <w:tc>
          <w:tcPr>
            <w:tcW w:w="1257" w:type="dxa"/>
            <w:tcBorders>
              <w:bottom w:val="nil"/>
            </w:tcBorders>
            <w:shd w:val="clear" w:color="auto" w:fill="auto"/>
            <w:tcMar>
              <w:right w:w="198" w:type="dxa"/>
            </w:tcMar>
            <w:vAlign w:val="bottom"/>
          </w:tcPr>
          <w:p w14:paraId="29D481EB"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53,1</w:t>
            </w:r>
          </w:p>
        </w:tc>
        <w:tc>
          <w:tcPr>
            <w:tcW w:w="1257" w:type="dxa"/>
            <w:tcBorders>
              <w:bottom w:val="nil"/>
            </w:tcBorders>
            <w:shd w:val="clear" w:color="auto" w:fill="auto"/>
            <w:tcMar>
              <w:right w:w="198" w:type="dxa"/>
            </w:tcMar>
            <w:vAlign w:val="bottom"/>
          </w:tcPr>
          <w:p w14:paraId="5888E777"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75,0</w:t>
            </w:r>
          </w:p>
        </w:tc>
        <w:tc>
          <w:tcPr>
            <w:tcW w:w="1257" w:type="dxa"/>
            <w:tcBorders>
              <w:bottom w:val="nil"/>
            </w:tcBorders>
            <w:shd w:val="clear" w:color="auto" w:fill="auto"/>
            <w:tcMar>
              <w:right w:w="198" w:type="dxa"/>
            </w:tcMar>
            <w:vAlign w:val="bottom"/>
          </w:tcPr>
          <w:p w14:paraId="1724AAEE"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76,9</w:t>
            </w:r>
          </w:p>
        </w:tc>
        <w:tc>
          <w:tcPr>
            <w:tcW w:w="1164" w:type="dxa"/>
            <w:tcBorders>
              <w:bottom w:val="nil"/>
            </w:tcBorders>
            <w:tcMar>
              <w:right w:w="198" w:type="dxa"/>
            </w:tcMar>
            <w:vAlign w:val="bottom"/>
          </w:tcPr>
          <w:p w14:paraId="74BE391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86,5</w:t>
            </w:r>
          </w:p>
        </w:tc>
        <w:tc>
          <w:tcPr>
            <w:tcW w:w="1044" w:type="dxa"/>
            <w:tcBorders>
              <w:bottom w:val="nil"/>
            </w:tcBorders>
          </w:tcPr>
          <w:p w14:paraId="40A1E068"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83,39</w:t>
            </w:r>
          </w:p>
        </w:tc>
      </w:tr>
      <w:tr w:rsidR="005B07A3" w:rsidRPr="00F8750E" w14:paraId="1F543513" w14:textId="77777777" w:rsidTr="005B07A3">
        <w:trPr>
          <w:cantSplit/>
        </w:trPr>
        <w:tc>
          <w:tcPr>
            <w:tcW w:w="1616" w:type="dxa"/>
            <w:tcBorders>
              <w:top w:val="nil"/>
              <w:bottom w:val="nil"/>
            </w:tcBorders>
            <w:shd w:val="clear" w:color="auto" w:fill="auto"/>
            <w:vAlign w:val="center"/>
            <w:hideMark/>
          </w:tcPr>
          <w:p w14:paraId="0DD65F29"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70" w:type="dxa"/>
            <w:tcBorders>
              <w:top w:val="nil"/>
              <w:bottom w:val="nil"/>
            </w:tcBorders>
            <w:shd w:val="clear" w:color="auto" w:fill="auto"/>
            <w:vAlign w:val="center"/>
            <w:hideMark/>
          </w:tcPr>
          <w:p w14:paraId="740D7165"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bottom"/>
          </w:tcPr>
          <w:p w14:paraId="42C43729"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88,7</w:t>
            </w:r>
          </w:p>
        </w:tc>
        <w:tc>
          <w:tcPr>
            <w:tcW w:w="1257" w:type="dxa"/>
            <w:tcBorders>
              <w:top w:val="nil"/>
              <w:bottom w:val="nil"/>
            </w:tcBorders>
            <w:shd w:val="clear" w:color="auto" w:fill="auto"/>
            <w:tcMar>
              <w:right w:w="198" w:type="dxa"/>
            </w:tcMar>
            <w:vAlign w:val="bottom"/>
          </w:tcPr>
          <w:p w14:paraId="7C850951"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49,0</w:t>
            </w:r>
          </w:p>
        </w:tc>
        <w:tc>
          <w:tcPr>
            <w:tcW w:w="1257" w:type="dxa"/>
            <w:tcBorders>
              <w:top w:val="nil"/>
              <w:bottom w:val="nil"/>
            </w:tcBorders>
            <w:shd w:val="clear" w:color="auto" w:fill="auto"/>
            <w:tcMar>
              <w:right w:w="198" w:type="dxa"/>
            </w:tcMar>
            <w:vAlign w:val="bottom"/>
          </w:tcPr>
          <w:p w14:paraId="16C35812"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70,6</w:t>
            </w:r>
          </w:p>
        </w:tc>
        <w:tc>
          <w:tcPr>
            <w:tcW w:w="1257" w:type="dxa"/>
            <w:tcBorders>
              <w:top w:val="nil"/>
              <w:bottom w:val="nil"/>
            </w:tcBorders>
            <w:shd w:val="clear" w:color="auto" w:fill="auto"/>
            <w:tcMar>
              <w:right w:w="198" w:type="dxa"/>
            </w:tcMar>
            <w:vAlign w:val="bottom"/>
          </w:tcPr>
          <w:p w14:paraId="5F1676E4"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72,5</w:t>
            </w:r>
          </w:p>
        </w:tc>
        <w:tc>
          <w:tcPr>
            <w:tcW w:w="1164" w:type="dxa"/>
            <w:tcBorders>
              <w:top w:val="nil"/>
              <w:bottom w:val="nil"/>
            </w:tcBorders>
            <w:tcMar>
              <w:right w:w="198" w:type="dxa"/>
            </w:tcMar>
            <w:vAlign w:val="bottom"/>
          </w:tcPr>
          <w:p w14:paraId="7BDBE62F"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86,2</w:t>
            </w:r>
          </w:p>
        </w:tc>
        <w:tc>
          <w:tcPr>
            <w:tcW w:w="1044" w:type="dxa"/>
            <w:tcBorders>
              <w:top w:val="nil"/>
              <w:bottom w:val="nil"/>
            </w:tcBorders>
          </w:tcPr>
          <w:p w14:paraId="3E1AA5B7"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80,58</w:t>
            </w:r>
          </w:p>
        </w:tc>
      </w:tr>
      <w:tr w:rsidR="005B07A3" w:rsidRPr="00F8750E" w14:paraId="626ED1C1" w14:textId="77777777" w:rsidTr="005B07A3">
        <w:trPr>
          <w:cantSplit/>
        </w:trPr>
        <w:tc>
          <w:tcPr>
            <w:tcW w:w="1616" w:type="dxa"/>
            <w:tcBorders>
              <w:top w:val="nil"/>
            </w:tcBorders>
            <w:shd w:val="clear" w:color="auto" w:fill="auto"/>
            <w:vAlign w:val="center"/>
            <w:hideMark/>
          </w:tcPr>
          <w:p w14:paraId="7C84DA56"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FB91D8A"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bottom"/>
          </w:tcPr>
          <w:p w14:paraId="4BAEFA31"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90,1</w:t>
            </w:r>
          </w:p>
        </w:tc>
        <w:tc>
          <w:tcPr>
            <w:tcW w:w="1257" w:type="dxa"/>
            <w:tcBorders>
              <w:top w:val="nil"/>
              <w:bottom w:val="single" w:sz="4" w:space="0" w:color="auto"/>
            </w:tcBorders>
            <w:shd w:val="clear" w:color="auto" w:fill="auto"/>
            <w:tcMar>
              <w:right w:w="198" w:type="dxa"/>
            </w:tcMar>
            <w:vAlign w:val="bottom"/>
          </w:tcPr>
          <w:p w14:paraId="12C11972"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51,2</w:t>
            </w:r>
          </w:p>
        </w:tc>
        <w:tc>
          <w:tcPr>
            <w:tcW w:w="1257" w:type="dxa"/>
            <w:tcBorders>
              <w:top w:val="nil"/>
              <w:bottom w:val="single" w:sz="4" w:space="0" w:color="auto"/>
            </w:tcBorders>
            <w:shd w:val="clear" w:color="auto" w:fill="auto"/>
            <w:tcMar>
              <w:right w:w="198" w:type="dxa"/>
            </w:tcMar>
            <w:vAlign w:val="bottom"/>
          </w:tcPr>
          <w:p w14:paraId="14F9F69E"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72,9</w:t>
            </w:r>
          </w:p>
        </w:tc>
        <w:tc>
          <w:tcPr>
            <w:tcW w:w="1257" w:type="dxa"/>
            <w:tcBorders>
              <w:top w:val="nil"/>
              <w:bottom w:val="single" w:sz="4" w:space="0" w:color="auto"/>
            </w:tcBorders>
            <w:shd w:val="clear" w:color="auto" w:fill="auto"/>
            <w:tcMar>
              <w:right w:w="198" w:type="dxa"/>
            </w:tcMar>
            <w:vAlign w:val="bottom"/>
          </w:tcPr>
          <w:p w14:paraId="5476DAD2"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74,9</w:t>
            </w:r>
          </w:p>
        </w:tc>
        <w:tc>
          <w:tcPr>
            <w:tcW w:w="1164" w:type="dxa"/>
            <w:tcBorders>
              <w:top w:val="nil"/>
              <w:bottom w:val="single" w:sz="4" w:space="0" w:color="auto"/>
            </w:tcBorders>
            <w:tcMar>
              <w:right w:w="198" w:type="dxa"/>
            </w:tcMar>
            <w:vAlign w:val="bottom"/>
          </w:tcPr>
          <w:p w14:paraId="6EB598CE"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86,4</w:t>
            </w:r>
          </w:p>
        </w:tc>
        <w:tc>
          <w:tcPr>
            <w:tcW w:w="1044" w:type="dxa"/>
            <w:tcBorders>
              <w:top w:val="nil"/>
              <w:bottom w:val="single" w:sz="4" w:space="0" w:color="auto"/>
            </w:tcBorders>
          </w:tcPr>
          <w:p w14:paraId="47B413F7"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82,09</w:t>
            </w:r>
          </w:p>
        </w:tc>
      </w:tr>
      <w:tr w:rsidR="005B07A3" w:rsidRPr="00F8750E" w14:paraId="126E6B02" w14:textId="77777777" w:rsidTr="005B07A3">
        <w:trPr>
          <w:cantSplit/>
        </w:trPr>
        <w:tc>
          <w:tcPr>
            <w:tcW w:w="1616" w:type="dxa"/>
            <w:tcBorders>
              <w:bottom w:val="nil"/>
            </w:tcBorders>
            <w:shd w:val="clear" w:color="auto" w:fill="auto"/>
            <w:vAlign w:val="center"/>
            <w:hideMark/>
          </w:tcPr>
          <w:p w14:paraId="5071CFF3"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9437A44"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bottom"/>
          </w:tcPr>
          <w:p w14:paraId="6CB64623"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92,6</w:t>
            </w:r>
          </w:p>
        </w:tc>
        <w:tc>
          <w:tcPr>
            <w:tcW w:w="1257" w:type="dxa"/>
            <w:tcBorders>
              <w:bottom w:val="nil"/>
            </w:tcBorders>
            <w:shd w:val="clear" w:color="auto" w:fill="auto"/>
            <w:tcMar>
              <w:right w:w="198" w:type="dxa"/>
            </w:tcMar>
            <w:vAlign w:val="bottom"/>
          </w:tcPr>
          <w:p w14:paraId="27AD98D7"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50,9</w:t>
            </w:r>
          </w:p>
        </w:tc>
        <w:tc>
          <w:tcPr>
            <w:tcW w:w="1257" w:type="dxa"/>
            <w:tcBorders>
              <w:bottom w:val="nil"/>
            </w:tcBorders>
            <w:shd w:val="clear" w:color="auto" w:fill="auto"/>
            <w:tcMar>
              <w:right w:w="198" w:type="dxa"/>
            </w:tcMar>
            <w:vAlign w:val="bottom"/>
          </w:tcPr>
          <w:p w14:paraId="49CD27C7"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69,1</w:t>
            </w:r>
          </w:p>
        </w:tc>
        <w:tc>
          <w:tcPr>
            <w:tcW w:w="1257" w:type="dxa"/>
            <w:tcBorders>
              <w:bottom w:val="nil"/>
            </w:tcBorders>
            <w:shd w:val="clear" w:color="auto" w:fill="auto"/>
            <w:tcMar>
              <w:right w:w="198" w:type="dxa"/>
            </w:tcMar>
            <w:vAlign w:val="bottom"/>
          </w:tcPr>
          <w:p w14:paraId="5E7BD58F"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66,0</w:t>
            </w:r>
          </w:p>
        </w:tc>
        <w:tc>
          <w:tcPr>
            <w:tcW w:w="1164" w:type="dxa"/>
            <w:tcBorders>
              <w:bottom w:val="nil"/>
            </w:tcBorders>
            <w:tcMar>
              <w:right w:w="198" w:type="dxa"/>
            </w:tcMar>
            <w:vAlign w:val="bottom"/>
          </w:tcPr>
          <w:p w14:paraId="4FBCA7BD"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81,7</w:t>
            </w:r>
          </w:p>
        </w:tc>
        <w:tc>
          <w:tcPr>
            <w:tcW w:w="1044" w:type="dxa"/>
            <w:tcBorders>
              <w:bottom w:val="nil"/>
            </w:tcBorders>
          </w:tcPr>
          <w:p w14:paraId="137BE0DE"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81,06</w:t>
            </w:r>
          </w:p>
        </w:tc>
      </w:tr>
      <w:tr w:rsidR="005B07A3" w:rsidRPr="00F8750E" w14:paraId="000FA42F" w14:textId="77777777" w:rsidTr="005B07A3">
        <w:trPr>
          <w:cantSplit/>
        </w:trPr>
        <w:tc>
          <w:tcPr>
            <w:tcW w:w="1616" w:type="dxa"/>
            <w:tcBorders>
              <w:top w:val="nil"/>
              <w:bottom w:val="nil"/>
            </w:tcBorders>
            <w:shd w:val="clear" w:color="auto" w:fill="auto"/>
            <w:vAlign w:val="center"/>
            <w:hideMark/>
          </w:tcPr>
          <w:p w14:paraId="310BF4B5"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70" w:type="dxa"/>
            <w:tcBorders>
              <w:top w:val="nil"/>
              <w:bottom w:val="nil"/>
            </w:tcBorders>
            <w:shd w:val="clear" w:color="auto" w:fill="auto"/>
            <w:vAlign w:val="center"/>
            <w:hideMark/>
          </w:tcPr>
          <w:p w14:paraId="32B79A72"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bottom"/>
          </w:tcPr>
          <w:p w14:paraId="48ACE752"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90,2</w:t>
            </w:r>
          </w:p>
        </w:tc>
        <w:tc>
          <w:tcPr>
            <w:tcW w:w="1257" w:type="dxa"/>
            <w:tcBorders>
              <w:top w:val="nil"/>
              <w:bottom w:val="nil"/>
            </w:tcBorders>
            <w:shd w:val="clear" w:color="auto" w:fill="auto"/>
            <w:tcMar>
              <w:right w:w="198" w:type="dxa"/>
            </w:tcMar>
            <w:vAlign w:val="bottom"/>
          </w:tcPr>
          <w:p w14:paraId="2C3321D0"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44,4</w:t>
            </w:r>
          </w:p>
        </w:tc>
        <w:tc>
          <w:tcPr>
            <w:tcW w:w="1257" w:type="dxa"/>
            <w:tcBorders>
              <w:top w:val="nil"/>
              <w:bottom w:val="nil"/>
            </w:tcBorders>
            <w:shd w:val="clear" w:color="auto" w:fill="auto"/>
            <w:tcMar>
              <w:right w:w="198" w:type="dxa"/>
            </w:tcMar>
            <w:vAlign w:val="bottom"/>
          </w:tcPr>
          <w:p w14:paraId="40A4E70E"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64,4</w:t>
            </w:r>
          </w:p>
        </w:tc>
        <w:tc>
          <w:tcPr>
            <w:tcW w:w="1257" w:type="dxa"/>
            <w:tcBorders>
              <w:top w:val="nil"/>
              <w:bottom w:val="nil"/>
            </w:tcBorders>
            <w:shd w:val="clear" w:color="auto" w:fill="auto"/>
            <w:tcMar>
              <w:right w:w="198" w:type="dxa"/>
            </w:tcMar>
            <w:vAlign w:val="bottom"/>
          </w:tcPr>
          <w:p w14:paraId="1140CA4C"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61,9</w:t>
            </w:r>
          </w:p>
        </w:tc>
        <w:tc>
          <w:tcPr>
            <w:tcW w:w="1164" w:type="dxa"/>
            <w:tcBorders>
              <w:top w:val="nil"/>
              <w:bottom w:val="nil"/>
            </w:tcBorders>
            <w:tcMar>
              <w:right w:w="198" w:type="dxa"/>
            </w:tcMar>
            <w:vAlign w:val="bottom"/>
          </w:tcPr>
          <w:p w14:paraId="7D9D80A6"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79,1</w:t>
            </w:r>
          </w:p>
        </w:tc>
        <w:tc>
          <w:tcPr>
            <w:tcW w:w="1044" w:type="dxa"/>
            <w:tcBorders>
              <w:top w:val="nil"/>
              <w:bottom w:val="nil"/>
            </w:tcBorders>
          </w:tcPr>
          <w:p w14:paraId="1E5D659B"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79,87</w:t>
            </w:r>
          </w:p>
        </w:tc>
      </w:tr>
      <w:tr w:rsidR="005B07A3" w:rsidRPr="00F8750E" w14:paraId="3B5C7A86" w14:textId="77777777" w:rsidTr="005B07A3">
        <w:trPr>
          <w:cantSplit/>
        </w:trPr>
        <w:tc>
          <w:tcPr>
            <w:tcW w:w="1616" w:type="dxa"/>
            <w:tcBorders>
              <w:top w:val="nil"/>
            </w:tcBorders>
            <w:shd w:val="clear" w:color="auto" w:fill="auto"/>
            <w:vAlign w:val="center"/>
            <w:hideMark/>
          </w:tcPr>
          <w:p w14:paraId="731A4D61" w14:textId="77777777" w:rsidR="005B07A3" w:rsidRPr="00F8750E" w:rsidRDefault="005B07A3" w:rsidP="000F3AEC">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31765D2" w14:textId="77777777" w:rsidR="005B07A3" w:rsidRPr="00F8750E" w:rsidRDefault="005B07A3" w:rsidP="000F3AEC">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bottom"/>
          </w:tcPr>
          <w:p w14:paraId="43A9F9D6"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91,5</w:t>
            </w:r>
          </w:p>
        </w:tc>
        <w:tc>
          <w:tcPr>
            <w:tcW w:w="1257" w:type="dxa"/>
            <w:tcBorders>
              <w:top w:val="nil"/>
              <w:bottom w:val="single" w:sz="4" w:space="0" w:color="auto"/>
            </w:tcBorders>
            <w:shd w:val="clear" w:color="auto" w:fill="auto"/>
            <w:tcMar>
              <w:right w:w="198" w:type="dxa"/>
            </w:tcMar>
            <w:vAlign w:val="bottom"/>
          </w:tcPr>
          <w:p w14:paraId="6AE26AB2"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47,9</w:t>
            </w:r>
          </w:p>
        </w:tc>
        <w:tc>
          <w:tcPr>
            <w:tcW w:w="1257" w:type="dxa"/>
            <w:tcBorders>
              <w:top w:val="nil"/>
              <w:bottom w:val="single" w:sz="4" w:space="0" w:color="auto"/>
            </w:tcBorders>
            <w:shd w:val="clear" w:color="auto" w:fill="auto"/>
            <w:tcMar>
              <w:right w:w="198" w:type="dxa"/>
            </w:tcMar>
            <w:vAlign w:val="bottom"/>
          </w:tcPr>
          <w:p w14:paraId="0B241458"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66,9</w:t>
            </w:r>
          </w:p>
        </w:tc>
        <w:tc>
          <w:tcPr>
            <w:tcW w:w="1257" w:type="dxa"/>
            <w:tcBorders>
              <w:top w:val="nil"/>
              <w:bottom w:val="single" w:sz="4" w:space="0" w:color="auto"/>
            </w:tcBorders>
            <w:shd w:val="clear" w:color="auto" w:fill="auto"/>
            <w:tcMar>
              <w:right w:w="198" w:type="dxa"/>
            </w:tcMar>
            <w:vAlign w:val="bottom"/>
          </w:tcPr>
          <w:p w14:paraId="022D3A2E"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64,1</w:t>
            </w:r>
          </w:p>
        </w:tc>
        <w:tc>
          <w:tcPr>
            <w:tcW w:w="1164" w:type="dxa"/>
            <w:tcBorders>
              <w:top w:val="nil"/>
              <w:bottom w:val="single" w:sz="4" w:space="0" w:color="auto"/>
            </w:tcBorders>
            <w:tcMar>
              <w:right w:w="198" w:type="dxa"/>
            </w:tcMar>
            <w:vAlign w:val="bottom"/>
          </w:tcPr>
          <w:p w14:paraId="1C1DB1C2" w14:textId="77777777" w:rsidR="005B07A3" w:rsidRPr="00F8750E" w:rsidRDefault="005B07A3" w:rsidP="000F3AEC">
            <w:pPr>
              <w:spacing w:after="0" w:line="276" w:lineRule="auto"/>
              <w:jc w:val="right"/>
              <w:rPr>
                <w:rFonts w:ascii="Montserrat Light" w:hAnsi="Montserrat Light"/>
                <w:color w:val="000000"/>
              </w:rPr>
            </w:pPr>
            <w:r w:rsidRPr="00F8750E">
              <w:rPr>
                <w:rFonts w:ascii="Montserrat Light" w:hAnsi="Montserrat Light"/>
                <w:color w:val="000000"/>
              </w:rPr>
              <w:t>80,5</w:t>
            </w:r>
          </w:p>
        </w:tc>
        <w:tc>
          <w:tcPr>
            <w:tcW w:w="1044" w:type="dxa"/>
            <w:tcBorders>
              <w:top w:val="nil"/>
              <w:bottom w:val="single" w:sz="4" w:space="0" w:color="auto"/>
            </w:tcBorders>
          </w:tcPr>
          <w:p w14:paraId="3A39180D" w14:textId="77777777" w:rsidR="005B07A3" w:rsidRPr="00F8750E" w:rsidRDefault="00711525" w:rsidP="000F3AEC">
            <w:pPr>
              <w:spacing w:after="0" w:line="276" w:lineRule="auto"/>
              <w:jc w:val="right"/>
              <w:rPr>
                <w:rFonts w:ascii="Montserrat Light" w:hAnsi="Montserrat Light"/>
                <w:color w:val="000000"/>
              </w:rPr>
            </w:pPr>
            <w:r w:rsidRPr="00F8750E">
              <w:rPr>
                <w:rFonts w:ascii="Montserrat Light" w:hAnsi="Montserrat Light"/>
                <w:color w:val="000000"/>
              </w:rPr>
              <w:t>80,51</w:t>
            </w:r>
          </w:p>
        </w:tc>
      </w:tr>
      <w:tr w:rsidR="005B07A3" w:rsidRPr="00F8750E" w14:paraId="0223874A" w14:textId="77777777" w:rsidTr="005B07A3">
        <w:trPr>
          <w:cantSplit/>
        </w:trPr>
        <w:tc>
          <w:tcPr>
            <w:tcW w:w="1616" w:type="dxa"/>
            <w:tcBorders>
              <w:bottom w:val="nil"/>
            </w:tcBorders>
            <w:shd w:val="clear" w:color="auto" w:fill="auto"/>
            <w:vAlign w:val="center"/>
            <w:hideMark/>
          </w:tcPr>
          <w:p w14:paraId="65D52B50" w14:textId="77777777" w:rsidR="005B07A3" w:rsidRPr="00F8750E" w:rsidRDefault="005B07A3" w:rsidP="000F3AEC">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bottom w:val="nil"/>
            </w:tcBorders>
            <w:shd w:val="clear" w:color="auto" w:fill="auto"/>
            <w:vAlign w:val="center"/>
            <w:hideMark/>
          </w:tcPr>
          <w:p w14:paraId="3DEB8497" w14:textId="77777777" w:rsidR="005B07A3" w:rsidRPr="00F8750E" w:rsidRDefault="005B07A3" w:rsidP="000F3AEC">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57" w:type="dxa"/>
            <w:tcBorders>
              <w:bottom w:val="nil"/>
            </w:tcBorders>
            <w:shd w:val="clear" w:color="auto" w:fill="auto"/>
            <w:tcMar>
              <w:right w:w="198" w:type="dxa"/>
            </w:tcMar>
            <w:vAlign w:val="bottom"/>
          </w:tcPr>
          <w:p w14:paraId="0F4A573F" w14:textId="77777777" w:rsidR="005B07A3" w:rsidRPr="00F8750E" w:rsidRDefault="005B07A3"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91,1</w:t>
            </w:r>
          </w:p>
        </w:tc>
        <w:tc>
          <w:tcPr>
            <w:tcW w:w="1257" w:type="dxa"/>
            <w:tcBorders>
              <w:bottom w:val="nil"/>
            </w:tcBorders>
            <w:shd w:val="clear" w:color="auto" w:fill="auto"/>
            <w:tcMar>
              <w:right w:w="198" w:type="dxa"/>
            </w:tcMar>
            <w:vAlign w:val="bottom"/>
          </w:tcPr>
          <w:p w14:paraId="3201BCD1" w14:textId="77777777" w:rsidR="005B07A3" w:rsidRPr="00F8750E" w:rsidRDefault="005B07A3"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59,3</w:t>
            </w:r>
          </w:p>
        </w:tc>
        <w:tc>
          <w:tcPr>
            <w:tcW w:w="1257" w:type="dxa"/>
            <w:tcBorders>
              <w:bottom w:val="nil"/>
            </w:tcBorders>
            <w:shd w:val="clear" w:color="auto" w:fill="auto"/>
            <w:tcMar>
              <w:right w:w="198" w:type="dxa"/>
            </w:tcMar>
            <w:vAlign w:val="bottom"/>
          </w:tcPr>
          <w:p w14:paraId="07B568DC" w14:textId="77777777" w:rsidR="005B07A3" w:rsidRPr="00F8750E" w:rsidRDefault="005B07A3"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72,8</w:t>
            </w:r>
          </w:p>
        </w:tc>
        <w:tc>
          <w:tcPr>
            <w:tcW w:w="1257" w:type="dxa"/>
            <w:tcBorders>
              <w:bottom w:val="nil"/>
            </w:tcBorders>
            <w:shd w:val="clear" w:color="auto" w:fill="auto"/>
            <w:tcMar>
              <w:right w:w="198" w:type="dxa"/>
            </w:tcMar>
            <w:vAlign w:val="bottom"/>
          </w:tcPr>
          <w:p w14:paraId="5584659C" w14:textId="77777777" w:rsidR="005B07A3" w:rsidRPr="00F8750E" w:rsidRDefault="005B07A3"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71,0</w:t>
            </w:r>
          </w:p>
        </w:tc>
        <w:tc>
          <w:tcPr>
            <w:tcW w:w="1164" w:type="dxa"/>
            <w:tcBorders>
              <w:bottom w:val="nil"/>
            </w:tcBorders>
            <w:tcMar>
              <w:right w:w="198" w:type="dxa"/>
            </w:tcMar>
            <w:vAlign w:val="bottom"/>
          </w:tcPr>
          <w:p w14:paraId="533AF986" w14:textId="77777777" w:rsidR="005B07A3" w:rsidRPr="00F8750E" w:rsidRDefault="005B07A3"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85,2</w:t>
            </w:r>
          </w:p>
        </w:tc>
        <w:tc>
          <w:tcPr>
            <w:tcW w:w="1044" w:type="dxa"/>
            <w:tcBorders>
              <w:bottom w:val="nil"/>
            </w:tcBorders>
          </w:tcPr>
          <w:p w14:paraId="18835A15" w14:textId="77777777" w:rsidR="005B07A3" w:rsidRPr="00F8750E" w:rsidRDefault="00711525"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83,22</w:t>
            </w:r>
          </w:p>
        </w:tc>
      </w:tr>
      <w:tr w:rsidR="005B07A3" w:rsidRPr="00F8750E" w14:paraId="1A92FC09" w14:textId="77777777" w:rsidTr="005B07A3">
        <w:trPr>
          <w:cantSplit/>
        </w:trPr>
        <w:tc>
          <w:tcPr>
            <w:tcW w:w="1616" w:type="dxa"/>
            <w:tcBorders>
              <w:top w:val="nil"/>
              <w:bottom w:val="nil"/>
            </w:tcBorders>
            <w:shd w:val="clear" w:color="auto" w:fill="auto"/>
            <w:vAlign w:val="center"/>
            <w:hideMark/>
          </w:tcPr>
          <w:p w14:paraId="2809C314" w14:textId="77777777" w:rsidR="005B07A3" w:rsidRPr="00F8750E" w:rsidRDefault="005B07A3" w:rsidP="000F3AEC">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70" w:type="dxa"/>
            <w:tcBorders>
              <w:top w:val="nil"/>
              <w:bottom w:val="nil"/>
            </w:tcBorders>
            <w:shd w:val="clear" w:color="auto" w:fill="auto"/>
            <w:vAlign w:val="center"/>
            <w:hideMark/>
          </w:tcPr>
          <w:p w14:paraId="198D9BA7" w14:textId="77777777" w:rsidR="005B07A3" w:rsidRPr="00F8750E" w:rsidRDefault="005B07A3" w:rsidP="000F3AEC">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57" w:type="dxa"/>
            <w:tcBorders>
              <w:top w:val="nil"/>
              <w:bottom w:val="nil"/>
            </w:tcBorders>
            <w:shd w:val="clear" w:color="auto" w:fill="auto"/>
            <w:tcMar>
              <w:right w:w="198" w:type="dxa"/>
            </w:tcMar>
            <w:vAlign w:val="bottom"/>
          </w:tcPr>
          <w:p w14:paraId="689927CA" w14:textId="77777777" w:rsidR="005B07A3" w:rsidRPr="00F8750E" w:rsidRDefault="005B07A3"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89,7</w:t>
            </w:r>
          </w:p>
        </w:tc>
        <w:tc>
          <w:tcPr>
            <w:tcW w:w="1257" w:type="dxa"/>
            <w:tcBorders>
              <w:top w:val="nil"/>
              <w:bottom w:val="nil"/>
            </w:tcBorders>
            <w:shd w:val="clear" w:color="auto" w:fill="auto"/>
            <w:tcMar>
              <w:right w:w="198" w:type="dxa"/>
            </w:tcMar>
            <w:vAlign w:val="bottom"/>
          </w:tcPr>
          <w:p w14:paraId="56984D38" w14:textId="77777777" w:rsidR="005B07A3" w:rsidRPr="00F8750E" w:rsidRDefault="005B07A3"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56,0</w:t>
            </w:r>
          </w:p>
        </w:tc>
        <w:tc>
          <w:tcPr>
            <w:tcW w:w="1257" w:type="dxa"/>
            <w:tcBorders>
              <w:top w:val="nil"/>
              <w:bottom w:val="nil"/>
            </w:tcBorders>
            <w:shd w:val="clear" w:color="auto" w:fill="auto"/>
            <w:tcMar>
              <w:right w:w="198" w:type="dxa"/>
            </w:tcMar>
            <w:vAlign w:val="bottom"/>
          </w:tcPr>
          <w:p w14:paraId="2BD73935" w14:textId="77777777" w:rsidR="005B07A3" w:rsidRPr="00F8750E" w:rsidRDefault="005B07A3"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69,2</w:t>
            </w:r>
          </w:p>
        </w:tc>
        <w:tc>
          <w:tcPr>
            <w:tcW w:w="1257" w:type="dxa"/>
            <w:tcBorders>
              <w:top w:val="nil"/>
              <w:bottom w:val="nil"/>
            </w:tcBorders>
            <w:shd w:val="clear" w:color="auto" w:fill="auto"/>
            <w:tcMar>
              <w:right w:w="198" w:type="dxa"/>
            </w:tcMar>
            <w:vAlign w:val="bottom"/>
          </w:tcPr>
          <w:p w14:paraId="7ABA7440" w14:textId="77777777" w:rsidR="005B07A3" w:rsidRPr="00F8750E" w:rsidRDefault="005B07A3"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68,6</w:t>
            </w:r>
          </w:p>
        </w:tc>
        <w:tc>
          <w:tcPr>
            <w:tcW w:w="1164" w:type="dxa"/>
            <w:tcBorders>
              <w:top w:val="nil"/>
              <w:bottom w:val="nil"/>
            </w:tcBorders>
            <w:tcMar>
              <w:right w:w="198" w:type="dxa"/>
            </w:tcMar>
            <w:vAlign w:val="bottom"/>
          </w:tcPr>
          <w:p w14:paraId="5E0ABED3" w14:textId="77777777" w:rsidR="005B07A3" w:rsidRPr="00F8750E" w:rsidRDefault="005B07A3"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83,6</w:t>
            </w:r>
          </w:p>
        </w:tc>
        <w:tc>
          <w:tcPr>
            <w:tcW w:w="1044" w:type="dxa"/>
            <w:tcBorders>
              <w:top w:val="nil"/>
              <w:bottom w:val="nil"/>
            </w:tcBorders>
          </w:tcPr>
          <w:p w14:paraId="5D477CFE" w14:textId="77777777" w:rsidR="005B07A3" w:rsidRPr="00F8750E" w:rsidRDefault="00711525"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82,08</w:t>
            </w:r>
          </w:p>
        </w:tc>
      </w:tr>
      <w:tr w:rsidR="005B07A3" w:rsidRPr="00F8750E" w14:paraId="613B154C" w14:textId="77777777" w:rsidTr="005B07A3">
        <w:trPr>
          <w:cantSplit/>
        </w:trPr>
        <w:tc>
          <w:tcPr>
            <w:tcW w:w="1616" w:type="dxa"/>
            <w:tcBorders>
              <w:top w:val="nil"/>
            </w:tcBorders>
            <w:shd w:val="clear" w:color="auto" w:fill="auto"/>
            <w:vAlign w:val="center"/>
            <w:hideMark/>
          </w:tcPr>
          <w:p w14:paraId="13DB9DFE" w14:textId="77777777" w:rsidR="005B07A3" w:rsidRPr="00F8750E" w:rsidRDefault="005B07A3" w:rsidP="000F3AEC">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top w:val="nil"/>
            </w:tcBorders>
            <w:shd w:val="clear" w:color="auto" w:fill="auto"/>
            <w:vAlign w:val="center"/>
            <w:hideMark/>
          </w:tcPr>
          <w:p w14:paraId="6B48E001" w14:textId="77777777" w:rsidR="005B07A3" w:rsidRPr="00F8750E" w:rsidRDefault="005B07A3" w:rsidP="000F3AEC">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57" w:type="dxa"/>
            <w:tcBorders>
              <w:top w:val="nil"/>
            </w:tcBorders>
            <w:shd w:val="clear" w:color="auto" w:fill="auto"/>
            <w:tcMar>
              <w:right w:w="198" w:type="dxa"/>
            </w:tcMar>
            <w:vAlign w:val="bottom"/>
          </w:tcPr>
          <w:p w14:paraId="65C6722F" w14:textId="77777777" w:rsidR="005B07A3" w:rsidRPr="00F8750E" w:rsidRDefault="005B07A3"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90,4</w:t>
            </w:r>
          </w:p>
        </w:tc>
        <w:tc>
          <w:tcPr>
            <w:tcW w:w="1257" w:type="dxa"/>
            <w:tcBorders>
              <w:top w:val="nil"/>
            </w:tcBorders>
            <w:shd w:val="clear" w:color="auto" w:fill="auto"/>
            <w:tcMar>
              <w:right w:w="198" w:type="dxa"/>
            </w:tcMar>
            <w:vAlign w:val="bottom"/>
          </w:tcPr>
          <w:p w14:paraId="09175D9A" w14:textId="77777777" w:rsidR="005B07A3" w:rsidRPr="00F8750E" w:rsidRDefault="005B07A3"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57,7</w:t>
            </w:r>
          </w:p>
        </w:tc>
        <w:tc>
          <w:tcPr>
            <w:tcW w:w="1257" w:type="dxa"/>
            <w:tcBorders>
              <w:top w:val="nil"/>
            </w:tcBorders>
            <w:shd w:val="clear" w:color="auto" w:fill="auto"/>
            <w:tcMar>
              <w:right w:w="198" w:type="dxa"/>
            </w:tcMar>
            <w:vAlign w:val="bottom"/>
          </w:tcPr>
          <w:p w14:paraId="606E9F55" w14:textId="77777777" w:rsidR="005B07A3" w:rsidRPr="00F8750E" w:rsidRDefault="005B07A3"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71,1</w:t>
            </w:r>
          </w:p>
        </w:tc>
        <w:tc>
          <w:tcPr>
            <w:tcW w:w="1257" w:type="dxa"/>
            <w:tcBorders>
              <w:top w:val="nil"/>
            </w:tcBorders>
            <w:shd w:val="clear" w:color="auto" w:fill="auto"/>
            <w:tcMar>
              <w:right w:w="198" w:type="dxa"/>
            </w:tcMar>
            <w:vAlign w:val="bottom"/>
          </w:tcPr>
          <w:p w14:paraId="0EE3572C" w14:textId="77777777" w:rsidR="005B07A3" w:rsidRPr="00F8750E" w:rsidRDefault="005B07A3"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69,8</w:t>
            </w:r>
          </w:p>
        </w:tc>
        <w:tc>
          <w:tcPr>
            <w:tcW w:w="1164" w:type="dxa"/>
            <w:tcBorders>
              <w:top w:val="nil"/>
            </w:tcBorders>
            <w:tcMar>
              <w:right w:w="198" w:type="dxa"/>
            </w:tcMar>
            <w:vAlign w:val="bottom"/>
          </w:tcPr>
          <w:p w14:paraId="4293FDEA" w14:textId="77777777" w:rsidR="005B07A3" w:rsidRPr="00F8750E" w:rsidRDefault="005B07A3"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84,4</w:t>
            </w:r>
          </w:p>
        </w:tc>
        <w:tc>
          <w:tcPr>
            <w:tcW w:w="1044" w:type="dxa"/>
            <w:tcBorders>
              <w:top w:val="nil"/>
            </w:tcBorders>
          </w:tcPr>
          <w:p w14:paraId="4280C60F" w14:textId="77777777" w:rsidR="005B07A3" w:rsidRPr="00F8750E" w:rsidRDefault="00711525" w:rsidP="007F0D9A">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82,68</w:t>
            </w:r>
          </w:p>
        </w:tc>
      </w:tr>
    </w:tbl>
    <w:p w14:paraId="32ACFB5F" w14:textId="77777777" w:rsidR="00D75882" w:rsidRPr="00F8750E" w:rsidRDefault="00321641" w:rsidP="002B5381">
      <w:pPr>
        <w:spacing w:after="6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DPP/MEMP</w:t>
      </w:r>
      <w:r w:rsidR="00D75882" w:rsidRPr="00F8750E">
        <w:rPr>
          <w:rFonts w:ascii="Montserrat Light" w:hAnsi="Montserrat Light"/>
          <w:b/>
          <w:bCs/>
          <w:color w:val="5B9BD5" w:themeColor="accent1"/>
        </w:rPr>
        <w:br w:type="page"/>
      </w:r>
    </w:p>
    <w:p w14:paraId="31344188" w14:textId="77777777" w:rsidR="00302C8C" w:rsidRPr="00F8750E" w:rsidRDefault="00205F69" w:rsidP="007D087D">
      <w:pPr>
        <w:pStyle w:val="Lgende"/>
        <w:spacing w:before="120" w:after="120"/>
        <w:ind w:left="1644" w:hanging="1644"/>
        <w:jc w:val="both"/>
        <w:rPr>
          <w:rFonts w:ascii="Montserrat Light" w:hAnsi="Montserrat Light"/>
          <w:sz w:val="22"/>
          <w:szCs w:val="22"/>
        </w:rPr>
      </w:pPr>
      <w:bookmarkStart w:id="170" w:name="_Toc102734521"/>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10</w:t>
      </w:r>
      <w:r w:rsidR="00E926D2" w:rsidRPr="00F8750E">
        <w:rPr>
          <w:rFonts w:ascii="Montserrat Light" w:hAnsi="Montserrat Light"/>
          <w:sz w:val="22"/>
          <w:szCs w:val="22"/>
        </w:rPr>
        <w:fldChar w:fldCharType="end"/>
      </w:r>
      <w:r w:rsidRPr="00F8750E">
        <w:rPr>
          <w:rFonts w:ascii="Montserrat Light" w:hAnsi="Montserrat Light"/>
          <w:sz w:val="22"/>
          <w:szCs w:val="22"/>
        </w:rPr>
        <w:t> </w:t>
      </w:r>
      <w:r w:rsidR="00302C8C" w:rsidRPr="00F8750E">
        <w:rPr>
          <w:rFonts w:ascii="Montserrat Light" w:hAnsi="Montserrat Light"/>
          <w:sz w:val="22"/>
          <w:szCs w:val="22"/>
        </w:rPr>
        <w:t xml:space="preserve">: Ratio élèves/maître au </w:t>
      </w:r>
      <w:r w:rsidR="006A5C90" w:rsidRPr="00F8750E">
        <w:rPr>
          <w:rFonts w:ascii="Montserrat Light" w:hAnsi="Montserrat Light"/>
          <w:sz w:val="22"/>
          <w:szCs w:val="22"/>
        </w:rPr>
        <w:t>primaire par département de 2015 à 20</w:t>
      </w:r>
      <w:r w:rsidR="00220B3A" w:rsidRPr="00F8750E">
        <w:rPr>
          <w:rFonts w:ascii="Montserrat Light" w:hAnsi="Montserrat Light"/>
          <w:sz w:val="22"/>
          <w:szCs w:val="22"/>
        </w:rPr>
        <w:t>20</w:t>
      </w:r>
      <w:bookmarkEnd w:id="1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220B3A" w:rsidRPr="00F8750E" w14:paraId="22368A57" w14:textId="77777777" w:rsidTr="0072756D">
        <w:trPr>
          <w:cantSplit/>
        </w:trPr>
        <w:tc>
          <w:tcPr>
            <w:tcW w:w="1593" w:type="dxa"/>
            <w:tcBorders>
              <w:bottom w:val="single" w:sz="4" w:space="0" w:color="auto"/>
            </w:tcBorders>
            <w:shd w:val="clear" w:color="auto" w:fill="DEEAF6" w:themeFill="accent1" w:themeFillTint="33"/>
            <w:vAlign w:val="center"/>
            <w:hideMark/>
          </w:tcPr>
          <w:p w14:paraId="3CC2C5F7" w14:textId="77777777" w:rsidR="00220B3A" w:rsidRPr="00F8750E" w:rsidRDefault="00220B3A" w:rsidP="00F11858">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17315A1E" w14:textId="77777777" w:rsidR="00220B3A" w:rsidRPr="00F8750E" w:rsidRDefault="00220B3A" w:rsidP="00F11858">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5B5AEC04" w14:textId="77777777" w:rsidR="00220B3A" w:rsidRPr="00F8750E" w:rsidRDefault="00220B3A" w:rsidP="00F11858">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4A1D3B5B" w14:textId="77777777" w:rsidR="00220B3A" w:rsidRPr="00F8750E" w:rsidRDefault="00220B3A" w:rsidP="00F11858">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5E7AED18" w14:textId="77777777" w:rsidR="00220B3A" w:rsidRPr="00F8750E" w:rsidRDefault="00220B3A" w:rsidP="00F11858">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tcPr>
          <w:p w14:paraId="2CE6A629" w14:textId="77777777" w:rsidR="00220B3A" w:rsidRPr="00F8750E" w:rsidRDefault="00220B3A" w:rsidP="00F11858">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278130B6" w14:textId="77777777" w:rsidR="00220B3A" w:rsidRPr="00F8750E" w:rsidRDefault="00220B3A" w:rsidP="00F11858">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220B3A" w:rsidRPr="00F8750E" w14:paraId="133D0AD7" w14:textId="77777777" w:rsidTr="00E0142A">
        <w:trPr>
          <w:cantSplit/>
        </w:trPr>
        <w:tc>
          <w:tcPr>
            <w:tcW w:w="1593" w:type="dxa"/>
            <w:tcBorders>
              <w:bottom w:val="nil"/>
            </w:tcBorders>
            <w:shd w:val="clear" w:color="auto" w:fill="auto"/>
            <w:vAlign w:val="center"/>
            <w:hideMark/>
          </w:tcPr>
          <w:p w14:paraId="2165E561" w14:textId="77777777" w:rsidR="00220B3A" w:rsidRPr="00F8750E" w:rsidRDefault="00220B3A" w:rsidP="00220B3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5D1D6F70"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66,8</w:t>
            </w:r>
          </w:p>
        </w:tc>
        <w:tc>
          <w:tcPr>
            <w:tcW w:w="1134" w:type="dxa"/>
            <w:tcBorders>
              <w:bottom w:val="nil"/>
            </w:tcBorders>
            <w:shd w:val="clear" w:color="auto" w:fill="auto"/>
            <w:tcMar>
              <w:right w:w="198" w:type="dxa"/>
            </w:tcMar>
            <w:vAlign w:val="center"/>
          </w:tcPr>
          <w:p w14:paraId="4D48F42D"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59,6</w:t>
            </w:r>
          </w:p>
        </w:tc>
        <w:tc>
          <w:tcPr>
            <w:tcW w:w="1134" w:type="dxa"/>
            <w:tcBorders>
              <w:bottom w:val="nil"/>
            </w:tcBorders>
            <w:shd w:val="clear" w:color="auto" w:fill="auto"/>
            <w:tcMar>
              <w:right w:w="198" w:type="dxa"/>
            </w:tcMar>
            <w:vAlign w:val="center"/>
          </w:tcPr>
          <w:p w14:paraId="02CC500C"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59,9</w:t>
            </w:r>
          </w:p>
        </w:tc>
        <w:tc>
          <w:tcPr>
            <w:tcW w:w="1134" w:type="dxa"/>
            <w:tcBorders>
              <w:bottom w:val="nil"/>
            </w:tcBorders>
            <w:shd w:val="clear" w:color="auto" w:fill="auto"/>
            <w:tcMar>
              <w:right w:w="198" w:type="dxa"/>
            </w:tcMar>
            <w:vAlign w:val="center"/>
          </w:tcPr>
          <w:p w14:paraId="73278CD6"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50,1</w:t>
            </w:r>
          </w:p>
        </w:tc>
        <w:tc>
          <w:tcPr>
            <w:tcW w:w="1134" w:type="dxa"/>
            <w:tcBorders>
              <w:bottom w:val="nil"/>
            </w:tcBorders>
            <w:tcMar>
              <w:right w:w="198" w:type="dxa"/>
            </w:tcMar>
            <w:vAlign w:val="center"/>
          </w:tcPr>
          <w:p w14:paraId="4F52DB97" w14:textId="77777777" w:rsidR="00220B3A" w:rsidRPr="00F8750E" w:rsidRDefault="00220B3A" w:rsidP="00220B3A">
            <w:pPr>
              <w:spacing w:after="0" w:line="360" w:lineRule="auto"/>
              <w:jc w:val="right"/>
              <w:rPr>
                <w:rFonts w:ascii="Montserrat Light" w:hAnsi="Montserrat Light"/>
                <w:color w:val="000000"/>
              </w:rPr>
            </w:pPr>
            <w:r w:rsidRPr="00F8750E">
              <w:rPr>
                <w:rFonts w:ascii="Montserrat Light" w:hAnsi="Montserrat Light" w:cs="Arial"/>
                <w:color w:val="000000"/>
              </w:rPr>
              <w:t>51,9</w:t>
            </w:r>
          </w:p>
        </w:tc>
        <w:tc>
          <w:tcPr>
            <w:tcW w:w="1134" w:type="dxa"/>
            <w:tcBorders>
              <w:bottom w:val="nil"/>
            </w:tcBorders>
            <w:vAlign w:val="bottom"/>
          </w:tcPr>
          <w:p w14:paraId="38BF0559" w14:textId="77777777" w:rsidR="00220B3A" w:rsidRPr="00F8750E" w:rsidRDefault="00220B3A" w:rsidP="00220B3A">
            <w:pPr>
              <w:spacing w:after="0" w:line="240" w:lineRule="auto"/>
              <w:jc w:val="right"/>
              <w:rPr>
                <w:rFonts w:ascii="Montserrat Light" w:hAnsi="Montserrat Light" w:cs="Arial"/>
                <w:color w:val="000000"/>
              </w:rPr>
            </w:pPr>
            <w:r w:rsidRPr="00F8750E">
              <w:rPr>
                <w:rFonts w:ascii="Montserrat Light" w:hAnsi="Montserrat Light"/>
                <w:color w:val="000000"/>
              </w:rPr>
              <w:t>45,9</w:t>
            </w:r>
          </w:p>
        </w:tc>
      </w:tr>
      <w:tr w:rsidR="00220B3A" w:rsidRPr="00F8750E" w14:paraId="03872CC3" w14:textId="77777777" w:rsidTr="00E0142A">
        <w:trPr>
          <w:cantSplit/>
        </w:trPr>
        <w:tc>
          <w:tcPr>
            <w:tcW w:w="1593" w:type="dxa"/>
            <w:tcBorders>
              <w:top w:val="nil"/>
              <w:bottom w:val="nil"/>
            </w:tcBorders>
            <w:shd w:val="clear" w:color="auto" w:fill="auto"/>
            <w:vAlign w:val="center"/>
            <w:hideMark/>
          </w:tcPr>
          <w:p w14:paraId="27D595FA" w14:textId="77777777" w:rsidR="00220B3A" w:rsidRPr="00F8750E" w:rsidRDefault="00220B3A" w:rsidP="00220B3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47E75051"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45,7</w:t>
            </w:r>
          </w:p>
        </w:tc>
        <w:tc>
          <w:tcPr>
            <w:tcW w:w="1134" w:type="dxa"/>
            <w:tcBorders>
              <w:top w:val="nil"/>
              <w:bottom w:val="nil"/>
            </w:tcBorders>
            <w:shd w:val="clear" w:color="auto" w:fill="auto"/>
            <w:tcMar>
              <w:right w:w="198" w:type="dxa"/>
            </w:tcMar>
            <w:vAlign w:val="center"/>
          </w:tcPr>
          <w:p w14:paraId="10010B9F"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43,6</w:t>
            </w:r>
          </w:p>
        </w:tc>
        <w:tc>
          <w:tcPr>
            <w:tcW w:w="1134" w:type="dxa"/>
            <w:tcBorders>
              <w:top w:val="nil"/>
              <w:bottom w:val="nil"/>
            </w:tcBorders>
            <w:shd w:val="clear" w:color="auto" w:fill="auto"/>
            <w:tcMar>
              <w:right w:w="198" w:type="dxa"/>
            </w:tcMar>
            <w:vAlign w:val="center"/>
          </w:tcPr>
          <w:p w14:paraId="13277E39"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48,4</w:t>
            </w:r>
          </w:p>
        </w:tc>
        <w:tc>
          <w:tcPr>
            <w:tcW w:w="1134" w:type="dxa"/>
            <w:tcBorders>
              <w:top w:val="nil"/>
              <w:bottom w:val="nil"/>
            </w:tcBorders>
            <w:shd w:val="clear" w:color="auto" w:fill="auto"/>
            <w:tcMar>
              <w:right w:w="198" w:type="dxa"/>
            </w:tcMar>
            <w:vAlign w:val="center"/>
          </w:tcPr>
          <w:p w14:paraId="6D2211AB"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40,8</w:t>
            </w:r>
          </w:p>
        </w:tc>
        <w:tc>
          <w:tcPr>
            <w:tcW w:w="1134" w:type="dxa"/>
            <w:tcBorders>
              <w:top w:val="nil"/>
              <w:bottom w:val="nil"/>
            </w:tcBorders>
            <w:tcMar>
              <w:right w:w="198" w:type="dxa"/>
            </w:tcMar>
            <w:vAlign w:val="center"/>
          </w:tcPr>
          <w:p w14:paraId="4F0CB978" w14:textId="77777777" w:rsidR="00220B3A" w:rsidRPr="00F8750E" w:rsidRDefault="00220B3A" w:rsidP="00220B3A">
            <w:pPr>
              <w:spacing w:after="0" w:line="360" w:lineRule="auto"/>
              <w:jc w:val="right"/>
              <w:rPr>
                <w:rFonts w:ascii="Montserrat Light" w:hAnsi="Montserrat Light"/>
                <w:color w:val="000000"/>
              </w:rPr>
            </w:pPr>
            <w:r w:rsidRPr="00F8750E">
              <w:rPr>
                <w:rFonts w:ascii="Montserrat Light" w:hAnsi="Montserrat Light" w:cs="Arial"/>
                <w:color w:val="000000"/>
              </w:rPr>
              <w:t>46,3</w:t>
            </w:r>
          </w:p>
        </w:tc>
        <w:tc>
          <w:tcPr>
            <w:tcW w:w="1134" w:type="dxa"/>
            <w:tcBorders>
              <w:top w:val="nil"/>
              <w:bottom w:val="nil"/>
            </w:tcBorders>
            <w:vAlign w:val="bottom"/>
          </w:tcPr>
          <w:p w14:paraId="3633FD3F" w14:textId="77777777" w:rsidR="00220B3A" w:rsidRPr="00F8750E" w:rsidRDefault="00220B3A" w:rsidP="00220B3A">
            <w:pPr>
              <w:spacing w:after="0" w:line="240" w:lineRule="auto"/>
              <w:jc w:val="right"/>
              <w:rPr>
                <w:rFonts w:ascii="Montserrat Light" w:hAnsi="Montserrat Light" w:cs="Arial"/>
                <w:color w:val="000000"/>
              </w:rPr>
            </w:pPr>
            <w:r w:rsidRPr="00F8750E">
              <w:rPr>
                <w:rFonts w:ascii="Montserrat Light" w:hAnsi="Montserrat Light"/>
                <w:color w:val="000000"/>
              </w:rPr>
              <w:t>41,4</w:t>
            </w:r>
          </w:p>
        </w:tc>
      </w:tr>
      <w:tr w:rsidR="00220B3A" w:rsidRPr="00F8750E" w14:paraId="61A1CCAA" w14:textId="77777777" w:rsidTr="00E0142A">
        <w:trPr>
          <w:cantSplit/>
        </w:trPr>
        <w:tc>
          <w:tcPr>
            <w:tcW w:w="1593" w:type="dxa"/>
            <w:tcBorders>
              <w:top w:val="nil"/>
              <w:bottom w:val="nil"/>
            </w:tcBorders>
            <w:shd w:val="clear" w:color="auto" w:fill="auto"/>
            <w:vAlign w:val="center"/>
            <w:hideMark/>
          </w:tcPr>
          <w:p w14:paraId="73CCE444" w14:textId="77777777" w:rsidR="00220B3A" w:rsidRPr="00F8750E" w:rsidRDefault="00220B3A" w:rsidP="00220B3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165E0416"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42,4</w:t>
            </w:r>
          </w:p>
        </w:tc>
        <w:tc>
          <w:tcPr>
            <w:tcW w:w="1134" w:type="dxa"/>
            <w:tcBorders>
              <w:top w:val="nil"/>
              <w:bottom w:val="nil"/>
            </w:tcBorders>
            <w:shd w:val="clear" w:color="auto" w:fill="auto"/>
            <w:tcMar>
              <w:right w:w="198" w:type="dxa"/>
            </w:tcMar>
            <w:vAlign w:val="center"/>
          </w:tcPr>
          <w:p w14:paraId="2FCF6B61"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39,7</w:t>
            </w:r>
          </w:p>
        </w:tc>
        <w:tc>
          <w:tcPr>
            <w:tcW w:w="1134" w:type="dxa"/>
            <w:tcBorders>
              <w:top w:val="nil"/>
              <w:bottom w:val="nil"/>
            </w:tcBorders>
            <w:shd w:val="clear" w:color="auto" w:fill="auto"/>
            <w:tcMar>
              <w:right w:w="198" w:type="dxa"/>
            </w:tcMar>
            <w:vAlign w:val="center"/>
          </w:tcPr>
          <w:p w14:paraId="4357223C"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40,9</w:t>
            </w:r>
          </w:p>
        </w:tc>
        <w:tc>
          <w:tcPr>
            <w:tcW w:w="1134" w:type="dxa"/>
            <w:tcBorders>
              <w:top w:val="nil"/>
              <w:bottom w:val="nil"/>
            </w:tcBorders>
            <w:shd w:val="clear" w:color="auto" w:fill="auto"/>
            <w:tcMar>
              <w:right w:w="198" w:type="dxa"/>
            </w:tcMar>
            <w:vAlign w:val="center"/>
          </w:tcPr>
          <w:p w14:paraId="00C921E8"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38,3</w:t>
            </w:r>
          </w:p>
        </w:tc>
        <w:tc>
          <w:tcPr>
            <w:tcW w:w="1134" w:type="dxa"/>
            <w:tcBorders>
              <w:top w:val="nil"/>
              <w:bottom w:val="nil"/>
            </w:tcBorders>
            <w:tcMar>
              <w:right w:w="198" w:type="dxa"/>
            </w:tcMar>
            <w:vAlign w:val="center"/>
          </w:tcPr>
          <w:p w14:paraId="3F26670C" w14:textId="77777777" w:rsidR="00220B3A" w:rsidRPr="00F8750E" w:rsidRDefault="00220B3A" w:rsidP="00220B3A">
            <w:pPr>
              <w:spacing w:after="0" w:line="360" w:lineRule="auto"/>
              <w:jc w:val="right"/>
              <w:rPr>
                <w:rFonts w:ascii="Montserrat Light" w:hAnsi="Montserrat Light"/>
                <w:color w:val="000000"/>
              </w:rPr>
            </w:pPr>
            <w:r w:rsidRPr="00F8750E">
              <w:rPr>
                <w:rFonts w:ascii="Montserrat Light" w:hAnsi="Montserrat Light" w:cs="Arial"/>
                <w:color w:val="000000"/>
              </w:rPr>
              <w:t>39,3</w:t>
            </w:r>
          </w:p>
        </w:tc>
        <w:tc>
          <w:tcPr>
            <w:tcW w:w="1134" w:type="dxa"/>
            <w:tcBorders>
              <w:top w:val="nil"/>
              <w:bottom w:val="nil"/>
            </w:tcBorders>
            <w:vAlign w:val="bottom"/>
          </w:tcPr>
          <w:p w14:paraId="3F4BFFD1" w14:textId="77777777" w:rsidR="00220B3A" w:rsidRPr="00F8750E" w:rsidRDefault="00220B3A" w:rsidP="00220B3A">
            <w:pPr>
              <w:spacing w:after="0" w:line="240" w:lineRule="auto"/>
              <w:jc w:val="right"/>
              <w:rPr>
                <w:rFonts w:ascii="Montserrat Light" w:hAnsi="Montserrat Light" w:cs="Arial"/>
                <w:color w:val="000000"/>
              </w:rPr>
            </w:pPr>
            <w:r w:rsidRPr="00F8750E">
              <w:rPr>
                <w:rFonts w:ascii="Montserrat Light" w:hAnsi="Montserrat Light"/>
                <w:color w:val="000000"/>
              </w:rPr>
              <w:t>35,8</w:t>
            </w:r>
          </w:p>
        </w:tc>
      </w:tr>
      <w:tr w:rsidR="00220B3A" w:rsidRPr="00F8750E" w14:paraId="4F40EB39" w14:textId="77777777" w:rsidTr="00E0142A">
        <w:trPr>
          <w:cantSplit/>
        </w:trPr>
        <w:tc>
          <w:tcPr>
            <w:tcW w:w="1593" w:type="dxa"/>
            <w:tcBorders>
              <w:top w:val="nil"/>
              <w:bottom w:val="nil"/>
            </w:tcBorders>
            <w:shd w:val="clear" w:color="auto" w:fill="auto"/>
            <w:vAlign w:val="center"/>
            <w:hideMark/>
          </w:tcPr>
          <w:p w14:paraId="17358A80" w14:textId="77777777" w:rsidR="00220B3A" w:rsidRPr="00F8750E" w:rsidRDefault="00220B3A" w:rsidP="00220B3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7C0F03D3"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46,4</w:t>
            </w:r>
          </w:p>
        </w:tc>
        <w:tc>
          <w:tcPr>
            <w:tcW w:w="1134" w:type="dxa"/>
            <w:tcBorders>
              <w:top w:val="nil"/>
              <w:bottom w:val="nil"/>
            </w:tcBorders>
            <w:shd w:val="clear" w:color="auto" w:fill="auto"/>
            <w:tcMar>
              <w:right w:w="198" w:type="dxa"/>
            </w:tcMar>
            <w:vAlign w:val="center"/>
          </w:tcPr>
          <w:p w14:paraId="67129FC0"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41,7</w:t>
            </w:r>
          </w:p>
        </w:tc>
        <w:tc>
          <w:tcPr>
            <w:tcW w:w="1134" w:type="dxa"/>
            <w:tcBorders>
              <w:top w:val="nil"/>
              <w:bottom w:val="nil"/>
            </w:tcBorders>
            <w:shd w:val="clear" w:color="auto" w:fill="auto"/>
            <w:tcMar>
              <w:right w:w="198" w:type="dxa"/>
            </w:tcMar>
            <w:vAlign w:val="center"/>
          </w:tcPr>
          <w:p w14:paraId="50876A62"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46,0</w:t>
            </w:r>
          </w:p>
        </w:tc>
        <w:tc>
          <w:tcPr>
            <w:tcW w:w="1134" w:type="dxa"/>
            <w:tcBorders>
              <w:top w:val="nil"/>
              <w:bottom w:val="nil"/>
            </w:tcBorders>
            <w:shd w:val="clear" w:color="auto" w:fill="auto"/>
            <w:tcMar>
              <w:right w:w="198" w:type="dxa"/>
            </w:tcMar>
            <w:vAlign w:val="center"/>
          </w:tcPr>
          <w:p w14:paraId="7608FF13"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38,9</w:t>
            </w:r>
          </w:p>
        </w:tc>
        <w:tc>
          <w:tcPr>
            <w:tcW w:w="1134" w:type="dxa"/>
            <w:tcBorders>
              <w:top w:val="nil"/>
              <w:bottom w:val="nil"/>
            </w:tcBorders>
            <w:tcMar>
              <w:right w:w="198" w:type="dxa"/>
            </w:tcMar>
            <w:vAlign w:val="center"/>
          </w:tcPr>
          <w:p w14:paraId="522E7510" w14:textId="77777777" w:rsidR="00220B3A" w:rsidRPr="00F8750E" w:rsidRDefault="00220B3A" w:rsidP="00220B3A">
            <w:pPr>
              <w:spacing w:after="0" w:line="360" w:lineRule="auto"/>
              <w:jc w:val="right"/>
              <w:rPr>
                <w:rFonts w:ascii="Montserrat Light" w:hAnsi="Montserrat Light"/>
                <w:color w:val="000000"/>
              </w:rPr>
            </w:pPr>
            <w:r w:rsidRPr="00F8750E">
              <w:rPr>
                <w:rFonts w:ascii="Montserrat Light" w:hAnsi="Montserrat Light" w:cs="Arial"/>
                <w:color w:val="000000"/>
              </w:rPr>
              <w:t>42,7</w:t>
            </w:r>
          </w:p>
        </w:tc>
        <w:tc>
          <w:tcPr>
            <w:tcW w:w="1134" w:type="dxa"/>
            <w:tcBorders>
              <w:top w:val="nil"/>
              <w:bottom w:val="nil"/>
            </w:tcBorders>
            <w:vAlign w:val="bottom"/>
          </w:tcPr>
          <w:p w14:paraId="5B4DB5B6" w14:textId="77777777" w:rsidR="00220B3A" w:rsidRPr="00F8750E" w:rsidRDefault="00220B3A" w:rsidP="00220B3A">
            <w:pPr>
              <w:spacing w:after="0" w:line="240" w:lineRule="auto"/>
              <w:jc w:val="right"/>
              <w:rPr>
                <w:rFonts w:ascii="Montserrat Light" w:hAnsi="Montserrat Light" w:cs="Arial"/>
                <w:color w:val="000000"/>
              </w:rPr>
            </w:pPr>
            <w:r w:rsidRPr="00F8750E">
              <w:rPr>
                <w:rFonts w:ascii="Montserrat Light" w:hAnsi="Montserrat Light"/>
                <w:color w:val="000000"/>
              </w:rPr>
              <w:t>41,1</w:t>
            </w:r>
          </w:p>
        </w:tc>
      </w:tr>
      <w:tr w:rsidR="00220B3A" w:rsidRPr="00F8750E" w14:paraId="6D8AF0CE" w14:textId="77777777" w:rsidTr="00E0142A">
        <w:trPr>
          <w:cantSplit/>
        </w:trPr>
        <w:tc>
          <w:tcPr>
            <w:tcW w:w="1593" w:type="dxa"/>
            <w:tcBorders>
              <w:top w:val="nil"/>
              <w:bottom w:val="nil"/>
            </w:tcBorders>
            <w:shd w:val="clear" w:color="auto" w:fill="auto"/>
            <w:vAlign w:val="center"/>
            <w:hideMark/>
          </w:tcPr>
          <w:p w14:paraId="088CB6F6" w14:textId="77777777" w:rsidR="00220B3A" w:rsidRPr="00F8750E" w:rsidRDefault="00220B3A" w:rsidP="00220B3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1953B943"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52,0</w:t>
            </w:r>
          </w:p>
        </w:tc>
        <w:tc>
          <w:tcPr>
            <w:tcW w:w="1134" w:type="dxa"/>
            <w:tcBorders>
              <w:top w:val="nil"/>
              <w:bottom w:val="nil"/>
            </w:tcBorders>
            <w:shd w:val="clear" w:color="auto" w:fill="auto"/>
            <w:tcMar>
              <w:right w:w="198" w:type="dxa"/>
            </w:tcMar>
            <w:vAlign w:val="center"/>
          </w:tcPr>
          <w:p w14:paraId="3BF6F42A"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46,5</w:t>
            </w:r>
          </w:p>
        </w:tc>
        <w:tc>
          <w:tcPr>
            <w:tcW w:w="1134" w:type="dxa"/>
            <w:tcBorders>
              <w:top w:val="nil"/>
              <w:bottom w:val="nil"/>
            </w:tcBorders>
            <w:shd w:val="clear" w:color="auto" w:fill="auto"/>
            <w:tcMar>
              <w:right w:w="198" w:type="dxa"/>
            </w:tcMar>
            <w:vAlign w:val="center"/>
          </w:tcPr>
          <w:p w14:paraId="0C01CB46"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45,2</w:t>
            </w:r>
          </w:p>
        </w:tc>
        <w:tc>
          <w:tcPr>
            <w:tcW w:w="1134" w:type="dxa"/>
            <w:tcBorders>
              <w:top w:val="nil"/>
              <w:bottom w:val="nil"/>
            </w:tcBorders>
            <w:shd w:val="clear" w:color="auto" w:fill="auto"/>
            <w:tcMar>
              <w:right w:w="198" w:type="dxa"/>
            </w:tcMar>
            <w:vAlign w:val="center"/>
          </w:tcPr>
          <w:p w14:paraId="3BDFF201"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43,7</w:t>
            </w:r>
          </w:p>
        </w:tc>
        <w:tc>
          <w:tcPr>
            <w:tcW w:w="1134" w:type="dxa"/>
            <w:tcBorders>
              <w:top w:val="nil"/>
              <w:bottom w:val="nil"/>
            </w:tcBorders>
            <w:tcMar>
              <w:right w:w="198" w:type="dxa"/>
            </w:tcMar>
            <w:vAlign w:val="center"/>
          </w:tcPr>
          <w:p w14:paraId="1953E556" w14:textId="77777777" w:rsidR="00220B3A" w:rsidRPr="00F8750E" w:rsidRDefault="00220B3A" w:rsidP="00220B3A">
            <w:pPr>
              <w:spacing w:after="0" w:line="360" w:lineRule="auto"/>
              <w:jc w:val="right"/>
              <w:rPr>
                <w:rFonts w:ascii="Montserrat Light" w:hAnsi="Montserrat Light"/>
                <w:color w:val="000000"/>
              </w:rPr>
            </w:pPr>
            <w:r w:rsidRPr="00F8750E">
              <w:rPr>
                <w:rFonts w:ascii="Montserrat Light" w:hAnsi="Montserrat Light" w:cs="Arial"/>
                <w:color w:val="000000"/>
              </w:rPr>
              <w:t>44,0</w:t>
            </w:r>
          </w:p>
        </w:tc>
        <w:tc>
          <w:tcPr>
            <w:tcW w:w="1134" w:type="dxa"/>
            <w:tcBorders>
              <w:top w:val="nil"/>
              <w:bottom w:val="nil"/>
            </w:tcBorders>
            <w:vAlign w:val="bottom"/>
          </w:tcPr>
          <w:p w14:paraId="4291C6F8" w14:textId="77777777" w:rsidR="00220B3A" w:rsidRPr="00F8750E" w:rsidRDefault="00220B3A" w:rsidP="00220B3A">
            <w:pPr>
              <w:spacing w:after="0" w:line="240" w:lineRule="auto"/>
              <w:jc w:val="right"/>
              <w:rPr>
                <w:rFonts w:ascii="Montserrat Light" w:hAnsi="Montserrat Light" w:cs="Arial"/>
                <w:color w:val="000000"/>
              </w:rPr>
            </w:pPr>
            <w:r w:rsidRPr="00F8750E">
              <w:rPr>
                <w:rFonts w:ascii="Montserrat Light" w:hAnsi="Montserrat Light"/>
                <w:color w:val="000000"/>
              </w:rPr>
              <w:t>38,0</w:t>
            </w:r>
          </w:p>
        </w:tc>
      </w:tr>
      <w:tr w:rsidR="00220B3A" w:rsidRPr="00F8750E" w14:paraId="2C952D20" w14:textId="77777777" w:rsidTr="00E0142A">
        <w:trPr>
          <w:cantSplit/>
        </w:trPr>
        <w:tc>
          <w:tcPr>
            <w:tcW w:w="1593" w:type="dxa"/>
            <w:tcBorders>
              <w:top w:val="nil"/>
              <w:bottom w:val="nil"/>
            </w:tcBorders>
            <w:shd w:val="clear" w:color="auto" w:fill="auto"/>
            <w:vAlign w:val="center"/>
            <w:hideMark/>
          </w:tcPr>
          <w:p w14:paraId="06451171" w14:textId="77777777" w:rsidR="00220B3A" w:rsidRPr="00F8750E" w:rsidRDefault="00220B3A" w:rsidP="00220B3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22BAC03E"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46,2</w:t>
            </w:r>
          </w:p>
        </w:tc>
        <w:tc>
          <w:tcPr>
            <w:tcW w:w="1134" w:type="dxa"/>
            <w:tcBorders>
              <w:top w:val="nil"/>
              <w:bottom w:val="nil"/>
            </w:tcBorders>
            <w:shd w:val="clear" w:color="auto" w:fill="auto"/>
            <w:tcMar>
              <w:right w:w="198" w:type="dxa"/>
            </w:tcMar>
            <w:vAlign w:val="center"/>
          </w:tcPr>
          <w:p w14:paraId="716DDA18"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42,1</w:t>
            </w:r>
          </w:p>
        </w:tc>
        <w:tc>
          <w:tcPr>
            <w:tcW w:w="1134" w:type="dxa"/>
            <w:tcBorders>
              <w:top w:val="nil"/>
              <w:bottom w:val="nil"/>
            </w:tcBorders>
            <w:shd w:val="clear" w:color="auto" w:fill="auto"/>
            <w:tcMar>
              <w:right w:w="198" w:type="dxa"/>
            </w:tcMar>
            <w:vAlign w:val="center"/>
          </w:tcPr>
          <w:p w14:paraId="1E54C72D"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43,7</w:t>
            </w:r>
          </w:p>
        </w:tc>
        <w:tc>
          <w:tcPr>
            <w:tcW w:w="1134" w:type="dxa"/>
            <w:tcBorders>
              <w:top w:val="nil"/>
              <w:bottom w:val="nil"/>
            </w:tcBorders>
            <w:shd w:val="clear" w:color="auto" w:fill="auto"/>
            <w:tcMar>
              <w:right w:w="198" w:type="dxa"/>
            </w:tcMar>
            <w:vAlign w:val="center"/>
          </w:tcPr>
          <w:p w14:paraId="3569D7F3"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41,3</w:t>
            </w:r>
          </w:p>
        </w:tc>
        <w:tc>
          <w:tcPr>
            <w:tcW w:w="1134" w:type="dxa"/>
            <w:tcBorders>
              <w:top w:val="nil"/>
              <w:bottom w:val="nil"/>
            </w:tcBorders>
            <w:tcMar>
              <w:right w:w="198" w:type="dxa"/>
            </w:tcMar>
            <w:vAlign w:val="center"/>
          </w:tcPr>
          <w:p w14:paraId="388E4D82" w14:textId="77777777" w:rsidR="00220B3A" w:rsidRPr="00F8750E" w:rsidRDefault="00220B3A" w:rsidP="00220B3A">
            <w:pPr>
              <w:spacing w:after="0" w:line="360" w:lineRule="auto"/>
              <w:jc w:val="right"/>
              <w:rPr>
                <w:rFonts w:ascii="Montserrat Light" w:hAnsi="Montserrat Light"/>
                <w:color w:val="000000"/>
              </w:rPr>
            </w:pPr>
            <w:r w:rsidRPr="00F8750E">
              <w:rPr>
                <w:rFonts w:ascii="Montserrat Light" w:hAnsi="Montserrat Light" w:cs="Arial"/>
                <w:color w:val="000000"/>
              </w:rPr>
              <w:t>44,9</w:t>
            </w:r>
          </w:p>
        </w:tc>
        <w:tc>
          <w:tcPr>
            <w:tcW w:w="1134" w:type="dxa"/>
            <w:tcBorders>
              <w:top w:val="nil"/>
              <w:bottom w:val="nil"/>
            </w:tcBorders>
            <w:vAlign w:val="bottom"/>
          </w:tcPr>
          <w:p w14:paraId="464051F6" w14:textId="77777777" w:rsidR="00220B3A" w:rsidRPr="00F8750E" w:rsidRDefault="00220B3A" w:rsidP="00220B3A">
            <w:pPr>
              <w:spacing w:after="0" w:line="240" w:lineRule="auto"/>
              <w:jc w:val="right"/>
              <w:rPr>
                <w:rFonts w:ascii="Montserrat Light" w:hAnsi="Montserrat Light" w:cs="Arial"/>
                <w:color w:val="000000"/>
              </w:rPr>
            </w:pPr>
            <w:r w:rsidRPr="00F8750E">
              <w:rPr>
                <w:rFonts w:ascii="Montserrat Light" w:hAnsi="Montserrat Light"/>
                <w:color w:val="000000"/>
              </w:rPr>
              <w:t>41,6</w:t>
            </w:r>
          </w:p>
        </w:tc>
      </w:tr>
      <w:tr w:rsidR="00220B3A" w:rsidRPr="00F8750E" w14:paraId="22FF13C6" w14:textId="77777777" w:rsidTr="00E0142A">
        <w:trPr>
          <w:cantSplit/>
        </w:trPr>
        <w:tc>
          <w:tcPr>
            <w:tcW w:w="1593" w:type="dxa"/>
            <w:tcBorders>
              <w:top w:val="nil"/>
              <w:bottom w:val="nil"/>
            </w:tcBorders>
            <w:shd w:val="clear" w:color="auto" w:fill="auto"/>
            <w:vAlign w:val="center"/>
            <w:hideMark/>
          </w:tcPr>
          <w:p w14:paraId="71F0E789" w14:textId="77777777" w:rsidR="00220B3A" w:rsidRPr="00F8750E" w:rsidRDefault="00220B3A" w:rsidP="00220B3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41EF547A"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48,1</w:t>
            </w:r>
          </w:p>
        </w:tc>
        <w:tc>
          <w:tcPr>
            <w:tcW w:w="1134" w:type="dxa"/>
            <w:tcBorders>
              <w:top w:val="nil"/>
              <w:bottom w:val="nil"/>
            </w:tcBorders>
            <w:shd w:val="clear" w:color="auto" w:fill="auto"/>
            <w:tcMar>
              <w:right w:w="198" w:type="dxa"/>
            </w:tcMar>
            <w:vAlign w:val="center"/>
          </w:tcPr>
          <w:p w14:paraId="1588A0C4"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45,7</w:t>
            </w:r>
          </w:p>
        </w:tc>
        <w:tc>
          <w:tcPr>
            <w:tcW w:w="1134" w:type="dxa"/>
            <w:tcBorders>
              <w:top w:val="nil"/>
              <w:bottom w:val="nil"/>
            </w:tcBorders>
            <w:shd w:val="clear" w:color="auto" w:fill="auto"/>
            <w:tcMar>
              <w:right w:w="198" w:type="dxa"/>
            </w:tcMar>
            <w:vAlign w:val="center"/>
          </w:tcPr>
          <w:p w14:paraId="358C4DE1"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49,0</w:t>
            </w:r>
          </w:p>
        </w:tc>
        <w:tc>
          <w:tcPr>
            <w:tcW w:w="1134" w:type="dxa"/>
            <w:tcBorders>
              <w:top w:val="nil"/>
              <w:bottom w:val="nil"/>
            </w:tcBorders>
            <w:shd w:val="clear" w:color="auto" w:fill="auto"/>
            <w:tcMar>
              <w:right w:w="198" w:type="dxa"/>
            </w:tcMar>
            <w:vAlign w:val="center"/>
          </w:tcPr>
          <w:p w14:paraId="62947FF0"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43,7</w:t>
            </w:r>
          </w:p>
        </w:tc>
        <w:tc>
          <w:tcPr>
            <w:tcW w:w="1134" w:type="dxa"/>
            <w:tcBorders>
              <w:top w:val="nil"/>
              <w:bottom w:val="nil"/>
            </w:tcBorders>
            <w:tcMar>
              <w:right w:w="198" w:type="dxa"/>
            </w:tcMar>
            <w:vAlign w:val="center"/>
          </w:tcPr>
          <w:p w14:paraId="75FCF3CC" w14:textId="77777777" w:rsidR="00220B3A" w:rsidRPr="00F8750E" w:rsidRDefault="00220B3A" w:rsidP="00220B3A">
            <w:pPr>
              <w:spacing w:after="0" w:line="360" w:lineRule="auto"/>
              <w:jc w:val="right"/>
              <w:rPr>
                <w:rFonts w:ascii="Montserrat Light" w:hAnsi="Montserrat Light"/>
                <w:color w:val="000000"/>
              </w:rPr>
            </w:pPr>
            <w:r w:rsidRPr="00F8750E">
              <w:rPr>
                <w:rFonts w:ascii="Montserrat Light" w:hAnsi="Montserrat Light" w:cs="Arial"/>
                <w:color w:val="000000"/>
              </w:rPr>
              <w:t>45,3</w:t>
            </w:r>
          </w:p>
        </w:tc>
        <w:tc>
          <w:tcPr>
            <w:tcW w:w="1134" w:type="dxa"/>
            <w:tcBorders>
              <w:top w:val="nil"/>
              <w:bottom w:val="nil"/>
            </w:tcBorders>
            <w:vAlign w:val="bottom"/>
          </w:tcPr>
          <w:p w14:paraId="0421E29B" w14:textId="77777777" w:rsidR="00220B3A" w:rsidRPr="00F8750E" w:rsidRDefault="00220B3A" w:rsidP="00220B3A">
            <w:pPr>
              <w:spacing w:after="0" w:line="240" w:lineRule="auto"/>
              <w:jc w:val="right"/>
              <w:rPr>
                <w:rFonts w:ascii="Montserrat Light" w:hAnsi="Montserrat Light" w:cs="Arial"/>
                <w:color w:val="000000"/>
              </w:rPr>
            </w:pPr>
            <w:r w:rsidRPr="00F8750E">
              <w:rPr>
                <w:rFonts w:ascii="Montserrat Light" w:hAnsi="Montserrat Light"/>
                <w:color w:val="000000"/>
              </w:rPr>
              <w:t>43,8</w:t>
            </w:r>
          </w:p>
        </w:tc>
      </w:tr>
      <w:tr w:rsidR="00220B3A" w:rsidRPr="00F8750E" w14:paraId="64F0E17C" w14:textId="77777777" w:rsidTr="00E0142A">
        <w:trPr>
          <w:cantSplit/>
        </w:trPr>
        <w:tc>
          <w:tcPr>
            <w:tcW w:w="1593" w:type="dxa"/>
            <w:tcBorders>
              <w:top w:val="nil"/>
              <w:bottom w:val="nil"/>
            </w:tcBorders>
            <w:shd w:val="clear" w:color="auto" w:fill="auto"/>
            <w:vAlign w:val="center"/>
            <w:hideMark/>
          </w:tcPr>
          <w:p w14:paraId="2EA66700" w14:textId="77777777" w:rsidR="00220B3A" w:rsidRPr="00F8750E" w:rsidRDefault="00220B3A" w:rsidP="00220B3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40CA3D32"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37,7</w:t>
            </w:r>
          </w:p>
        </w:tc>
        <w:tc>
          <w:tcPr>
            <w:tcW w:w="1134" w:type="dxa"/>
            <w:tcBorders>
              <w:top w:val="nil"/>
              <w:bottom w:val="nil"/>
            </w:tcBorders>
            <w:shd w:val="clear" w:color="auto" w:fill="auto"/>
            <w:tcMar>
              <w:right w:w="198" w:type="dxa"/>
            </w:tcMar>
            <w:vAlign w:val="center"/>
          </w:tcPr>
          <w:p w14:paraId="299A8AF8"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35,2</w:t>
            </w:r>
          </w:p>
        </w:tc>
        <w:tc>
          <w:tcPr>
            <w:tcW w:w="1134" w:type="dxa"/>
            <w:tcBorders>
              <w:top w:val="nil"/>
              <w:bottom w:val="nil"/>
            </w:tcBorders>
            <w:shd w:val="clear" w:color="auto" w:fill="auto"/>
            <w:tcMar>
              <w:right w:w="198" w:type="dxa"/>
            </w:tcMar>
            <w:vAlign w:val="center"/>
          </w:tcPr>
          <w:p w14:paraId="28D223D6"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36,6</w:t>
            </w:r>
          </w:p>
        </w:tc>
        <w:tc>
          <w:tcPr>
            <w:tcW w:w="1134" w:type="dxa"/>
            <w:tcBorders>
              <w:top w:val="nil"/>
              <w:bottom w:val="nil"/>
            </w:tcBorders>
            <w:shd w:val="clear" w:color="auto" w:fill="auto"/>
            <w:tcMar>
              <w:right w:w="198" w:type="dxa"/>
            </w:tcMar>
            <w:vAlign w:val="center"/>
          </w:tcPr>
          <w:p w14:paraId="20B5971F"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34,2</w:t>
            </w:r>
          </w:p>
        </w:tc>
        <w:tc>
          <w:tcPr>
            <w:tcW w:w="1134" w:type="dxa"/>
            <w:tcBorders>
              <w:top w:val="nil"/>
              <w:bottom w:val="nil"/>
            </w:tcBorders>
            <w:tcMar>
              <w:right w:w="198" w:type="dxa"/>
            </w:tcMar>
            <w:vAlign w:val="center"/>
          </w:tcPr>
          <w:p w14:paraId="71733396" w14:textId="77777777" w:rsidR="00220B3A" w:rsidRPr="00F8750E" w:rsidRDefault="00220B3A" w:rsidP="00220B3A">
            <w:pPr>
              <w:spacing w:after="0" w:line="360" w:lineRule="auto"/>
              <w:jc w:val="right"/>
              <w:rPr>
                <w:rFonts w:ascii="Montserrat Light" w:hAnsi="Montserrat Light"/>
                <w:color w:val="000000"/>
              </w:rPr>
            </w:pPr>
            <w:r w:rsidRPr="00F8750E">
              <w:rPr>
                <w:rFonts w:ascii="Montserrat Light" w:hAnsi="Montserrat Light" w:cs="Arial"/>
                <w:color w:val="000000"/>
              </w:rPr>
              <w:t>34,5</w:t>
            </w:r>
          </w:p>
        </w:tc>
        <w:tc>
          <w:tcPr>
            <w:tcW w:w="1134" w:type="dxa"/>
            <w:tcBorders>
              <w:top w:val="nil"/>
              <w:bottom w:val="nil"/>
            </w:tcBorders>
            <w:vAlign w:val="bottom"/>
          </w:tcPr>
          <w:p w14:paraId="6B8EEB97" w14:textId="77777777" w:rsidR="00220B3A" w:rsidRPr="00F8750E" w:rsidRDefault="00220B3A" w:rsidP="00220B3A">
            <w:pPr>
              <w:spacing w:after="0" w:line="240" w:lineRule="auto"/>
              <w:jc w:val="right"/>
              <w:rPr>
                <w:rFonts w:ascii="Montserrat Light" w:hAnsi="Montserrat Light" w:cs="Arial"/>
                <w:color w:val="000000"/>
              </w:rPr>
            </w:pPr>
            <w:r w:rsidRPr="00F8750E">
              <w:rPr>
                <w:rFonts w:ascii="Montserrat Light" w:hAnsi="Montserrat Light"/>
                <w:color w:val="000000"/>
              </w:rPr>
              <w:t>33,6</w:t>
            </w:r>
          </w:p>
        </w:tc>
      </w:tr>
      <w:tr w:rsidR="00220B3A" w:rsidRPr="00F8750E" w14:paraId="0EE0E558" w14:textId="77777777" w:rsidTr="00E0142A">
        <w:trPr>
          <w:cantSplit/>
        </w:trPr>
        <w:tc>
          <w:tcPr>
            <w:tcW w:w="1593" w:type="dxa"/>
            <w:tcBorders>
              <w:top w:val="nil"/>
              <w:bottom w:val="nil"/>
            </w:tcBorders>
            <w:shd w:val="clear" w:color="auto" w:fill="auto"/>
            <w:vAlign w:val="center"/>
            <w:hideMark/>
          </w:tcPr>
          <w:p w14:paraId="080745F7" w14:textId="77777777" w:rsidR="00220B3A" w:rsidRPr="00F8750E" w:rsidRDefault="00220B3A" w:rsidP="00220B3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1A13C822"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41,6</w:t>
            </w:r>
          </w:p>
        </w:tc>
        <w:tc>
          <w:tcPr>
            <w:tcW w:w="1134" w:type="dxa"/>
            <w:tcBorders>
              <w:top w:val="nil"/>
              <w:bottom w:val="nil"/>
            </w:tcBorders>
            <w:shd w:val="clear" w:color="auto" w:fill="auto"/>
            <w:tcMar>
              <w:right w:w="198" w:type="dxa"/>
            </w:tcMar>
            <w:vAlign w:val="center"/>
          </w:tcPr>
          <w:p w14:paraId="03F18B0F"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37,5</w:t>
            </w:r>
          </w:p>
        </w:tc>
        <w:tc>
          <w:tcPr>
            <w:tcW w:w="1134" w:type="dxa"/>
            <w:tcBorders>
              <w:top w:val="nil"/>
              <w:bottom w:val="nil"/>
            </w:tcBorders>
            <w:shd w:val="clear" w:color="auto" w:fill="auto"/>
            <w:tcMar>
              <w:right w:w="198" w:type="dxa"/>
            </w:tcMar>
            <w:vAlign w:val="center"/>
          </w:tcPr>
          <w:p w14:paraId="64707598"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40,5</w:t>
            </w:r>
          </w:p>
        </w:tc>
        <w:tc>
          <w:tcPr>
            <w:tcW w:w="1134" w:type="dxa"/>
            <w:tcBorders>
              <w:top w:val="nil"/>
              <w:bottom w:val="nil"/>
            </w:tcBorders>
            <w:shd w:val="clear" w:color="auto" w:fill="auto"/>
            <w:tcMar>
              <w:right w:w="198" w:type="dxa"/>
            </w:tcMar>
            <w:vAlign w:val="center"/>
          </w:tcPr>
          <w:p w14:paraId="495C3C6F"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37,6</w:t>
            </w:r>
          </w:p>
        </w:tc>
        <w:tc>
          <w:tcPr>
            <w:tcW w:w="1134" w:type="dxa"/>
            <w:tcBorders>
              <w:top w:val="nil"/>
              <w:bottom w:val="nil"/>
            </w:tcBorders>
            <w:tcMar>
              <w:right w:w="198" w:type="dxa"/>
            </w:tcMar>
            <w:vAlign w:val="center"/>
          </w:tcPr>
          <w:p w14:paraId="72873D98" w14:textId="77777777" w:rsidR="00220B3A" w:rsidRPr="00F8750E" w:rsidRDefault="00220B3A" w:rsidP="00220B3A">
            <w:pPr>
              <w:spacing w:after="0" w:line="360" w:lineRule="auto"/>
              <w:jc w:val="right"/>
              <w:rPr>
                <w:rFonts w:ascii="Montserrat Light" w:hAnsi="Montserrat Light"/>
                <w:color w:val="000000"/>
              </w:rPr>
            </w:pPr>
            <w:r w:rsidRPr="00F8750E">
              <w:rPr>
                <w:rFonts w:ascii="Montserrat Light" w:hAnsi="Montserrat Light" w:cs="Arial"/>
                <w:color w:val="000000"/>
              </w:rPr>
              <w:t>38,4</w:t>
            </w:r>
          </w:p>
        </w:tc>
        <w:tc>
          <w:tcPr>
            <w:tcW w:w="1134" w:type="dxa"/>
            <w:tcBorders>
              <w:top w:val="nil"/>
              <w:bottom w:val="nil"/>
            </w:tcBorders>
            <w:vAlign w:val="bottom"/>
          </w:tcPr>
          <w:p w14:paraId="4952F72A" w14:textId="77777777" w:rsidR="00220B3A" w:rsidRPr="00F8750E" w:rsidRDefault="00220B3A" w:rsidP="00220B3A">
            <w:pPr>
              <w:spacing w:after="0" w:line="240" w:lineRule="auto"/>
              <w:jc w:val="right"/>
              <w:rPr>
                <w:rFonts w:ascii="Montserrat Light" w:hAnsi="Montserrat Light" w:cs="Arial"/>
                <w:color w:val="000000"/>
              </w:rPr>
            </w:pPr>
            <w:r w:rsidRPr="00F8750E">
              <w:rPr>
                <w:rFonts w:ascii="Montserrat Light" w:hAnsi="Montserrat Light"/>
                <w:color w:val="000000"/>
              </w:rPr>
              <w:t>37,4</w:t>
            </w:r>
          </w:p>
        </w:tc>
      </w:tr>
      <w:tr w:rsidR="00220B3A" w:rsidRPr="00F8750E" w14:paraId="1FA4A1FF" w14:textId="77777777" w:rsidTr="00E0142A">
        <w:trPr>
          <w:cantSplit/>
        </w:trPr>
        <w:tc>
          <w:tcPr>
            <w:tcW w:w="1593" w:type="dxa"/>
            <w:tcBorders>
              <w:top w:val="nil"/>
              <w:bottom w:val="nil"/>
            </w:tcBorders>
            <w:shd w:val="clear" w:color="auto" w:fill="auto"/>
            <w:vAlign w:val="center"/>
            <w:hideMark/>
          </w:tcPr>
          <w:p w14:paraId="64CB27B3" w14:textId="77777777" w:rsidR="00220B3A" w:rsidRPr="00F8750E" w:rsidRDefault="00220B3A" w:rsidP="00220B3A">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60BEE9D9"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41,6</w:t>
            </w:r>
          </w:p>
        </w:tc>
        <w:tc>
          <w:tcPr>
            <w:tcW w:w="1134" w:type="dxa"/>
            <w:tcBorders>
              <w:top w:val="nil"/>
              <w:bottom w:val="nil"/>
            </w:tcBorders>
            <w:shd w:val="clear" w:color="auto" w:fill="auto"/>
            <w:tcMar>
              <w:right w:w="198" w:type="dxa"/>
            </w:tcMar>
            <w:vAlign w:val="center"/>
          </w:tcPr>
          <w:p w14:paraId="171E1249"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39,9</w:t>
            </w:r>
          </w:p>
        </w:tc>
        <w:tc>
          <w:tcPr>
            <w:tcW w:w="1134" w:type="dxa"/>
            <w:tcBorders>
              <w:top w:val="nil"/>
              <w:bottom w:val="nil"/>
            </w:tcBorders>
            <w:shd w:val="clear" w:color="auto" w:fill="auto"/>
            <w:tcMar>
              <w:right w:w="198" w:type="dxa"/>
            </w:tcMar>
            <w:vAlign w:val="center"/>
          </w:tcPr>
          <w:p w14:paraId="77B035EF"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41,1</w:t>
            </w:r>
          </w:p>
        </w:tc>
        <w:tc>
          <w:tcPr>
            <w:tcW w:w="1134" w:type="dxa"/>
            <w:tcBorders>
              <w:top w:val="nil"/>
              <w:bottom w:val="nil"/>
            </w:tcBorders>
            <w:shd w:val="clear" w:color="auto" w:fill="auto"/>
            <w:tcMar>
              <w:right w:w="198" w:type="dxa"/>
            </w:tcMar>
            <w:vAlign w:val="center"/>
          </w:tcPr>
          <w:p w14:paraId="3E12139A"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36,9</w:t>
            </w:r>
          </w:p>
        </w:tc>
        <w:tc>
          <w:tcPr>
            <w:tcW w:w="1134" w:type="dxa"/>
            <w:tcBorders>
              <w:top w:val="nil"/>
              <w:bottom w:val="nil"/>
            </w:tcBorders>
            <w:tcMar>
              <w:right w:w="198" w:type="dxa"/>
            </w:tcMar>
            <w:vAlign w:val="center"/>
          </w:tcPr>
          <w:p w14:paraId="5686C57F" w14:textId="77777777" w:rsidR="00220B3A" w:rsidRPr="00F8750E" w:rsidRDefault="00220B3A" w:rsidP="00220B3A">
            <w:pPr>
              <w:spacing w:after="0" w:line="360" w:lineRule="auto"/>
              <w:jc w:val="right"/>
              <w:rPr>
                <w:rFonts w:ascii="Montserrat Light" w:hAnsi="Montserrat Light"/>
                <w:color w:val="000000"/>
              </w:rPr>
            </w:pPr>
            <w:r w:rsidRPr="00F8750E">
              <w:rPr>
                <w:rFonts w:ascii="Montserrat Light" w:hAnsi="Montserrat Light" w:cs="Arial"/>
                <w:color w:val="000000"/>
              </w:rPr>
              <w:t>36,9</w:t>
            </w:r>
          </w:p>
        </w:tc>
        <w:tc>
          <w:tcPr>
            <w:tcW w:w="1134" w:type="dxa"/>
            <w:tcBorders>
              <w:top w:val="nil"/>
              <w:bottom w:val="nil"/>
            </w:tcBorders>
            <w:vAlign w:val="bottom"/>
          </w:tcPr>
          <w:p w14:paraId="0B538F14" w14:textId="77777777" w:rsidR="00220B3A" w:rsidRPr="00F8750E" w:rsidRDefault="00220B3A" w:rsidP="00220B3A">
            <w:pPr>
              <w:spacing w:after="0" w:line="240" w:lineRule="auto"/>
              <w:jc w:val="right"/>
              <w:rPr>
                <w:rFonts w:ascii="Montserrat Light" w:hAnsi="Montserrat Light" w:cs="Arial"/>
                <w:color w:val="000000"/>
              </w:rPr>
            </w:pPr>
            <w:r w:rsidRPr="00F8750E">
              <w:rPr>
                <w:rFonts w:ascii="Montserrat Light" w:hAnsi="Montserrat Light"/>
                <w:color w:val="000000"/>
              </w:rPr>
              <w:t>34,8</w:t>
            </w:r>
          </w:p>
        </w:tc>
      </w:tr>
      <w:tr w:rsidR="00220B3A" w:rsidRPr="00F8750E" w14:paraId="22A4BF3B" w14:textId="77777777" w:rsidTr="00E0142A">
        <w:trPr>
          <w:cantSplit/>
        </w:trPr>
        <w:tc>
          <w:tcPr>
            <w:tcW w:w="1593" w:type="dxa"/>
            <w:tcBorders>
              <w:top w:val="nil"/>
              <w:bottom w:val="nil"/>
            </w:tcBorders>
            <w:shd w:val="clear" w:color="auto" w:fill="auto"/>
            <w:vAlign w:val="center"/>
            <w:hideMark/>
          </w:tcPr>
          <w:p w14:paraId="09E7822A" w14:textId="77777777" w:rsidR="00220B3A" w:rsidRPr="00F8750E" w:rsidRDefault="00220B3A" w:rsidP="00220B3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11794686"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53,5</w:t>
            </w:r>
          </w:p>
        </w:tc>
        <w:tc>
          <w:tcPr>
            <w:tcW w:w="1134" w:type="dxa"/>
            <w:tcBorders>
              <w:top w:val="nil"/>
              <w:bottom w:val="nil"/>
            </w:tcBorders>
            <w:shd w:val="clear" w:color="auto" w:fill="auto"/>
            <w:tcMar>
              <w:right w:w="198" w:type="dxa"/>
            </w:tcMar>
            <w:vAlign w:val="center"/>
          </w:tcPr>
          <w:p w14:paraId="74933E2B"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47,4</w:t>
            </w:r>
          </w:p>
        </w:tc>
        <w:tc>
          <w:tcPr>
            <w:tcW w:w="1134" w:type="dxa"/>
            <w:tcBorders>
              <w:top w:val="nil"/>
              <w:bottom w:val="nil"/>
            </w:tcBorders>
            <w:shd w:val="clear" w:color="auto" w:fill="auto"/>
            <w:tcMar>
              <w:right w:w="198" w:type="dxa"/>
            </w:tcMar>
            <w:vAlign w:val="center"/>
          </w:tcPr>
          <w:p w14:paraId="4FC5005D"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46,6</w:t>
            </w:r>
          </w:p>
        </w:tc>
        <w:tc>
          <w:tcPr>
            <w:tcW w:w="1134" w:type="dxa"/>
            <w:tcBorders>
              <w:top w:val="nil"/>
              <w:bottom w:val="nil"/>
            </w:tcBorders>
            <w:shd w:val="clear" w:color="auto" w:fill="auto"/>
            <w:tcMar>
              <w:right w:w="198" w:type="dxa"/>
            </w:tcMar>
            <w:vAlign w:val="center"/>
          </w:tcPr>
          <w:p w14:paraId="53ABDCA8"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39,8</w:t>
            </w:r>
          </w:p>
        </w:tc>
        <w:tc>
          <w:tcPr>
            <w:tcW w:w="1134" w:type="dxa"/>
            <w:tcBorders>
              <w:top w:val="nil"/>
              <w:bottom w:val="nil"/>
            </w:tcBorders>
            <w:tcMar>
              <w:right w:w="198" w:type="dxa"/>
            </w:tcMar>
            <w:vAlign w:val="center"/>
          </w:tcPr>
          <w:p w14:paraId="033CEFF4" w14:textId="77777777" w:rsidR="00220B3A" w:rsidRPr="00F8750E" w:rsidRDefault="00220B3A" w:rsidP="00220B3A">
            <w:pPr>
              <w:spacing w:after="0" w:line="360" w:lineRule="auto"/>
              <w:jc w:val="right"/>
              <w:rPr>
                <w:rFonts w:ascii="Montserrat Light" w:hAnsi="Montserrat Light"/>
                <w:color w:val="000000"/>
              </w:rPr>
            </w:pPr>
            <w:r w:rsidRPr="00F8750E">
              <w:rPr>
                <w:rFonts w:ascii="Montserrat Light" w:hAnsi="Montserrat Light" w:cs="Arial"/>
                <w:color w:val="000000"/>
              </w:rPr>
              <w:t>42,0</w:t>
            </w:r>
          </w:p>
        </w:tc>
        <w:tc>
          <w:tcPr>
            <w:tcW w:w="1134" w:type="dxa"/>
            <w:tcBorders>
              <w:top w:val="nil"/>
              <w:bottom w:val="nil"/>
            </w:tcBorders>
            <w:vAlign w:val="bottom"/>
          </w:tcPr>
          <w:p w14:paraId="53CE0BBA" w14:textId="77777777" w:rsidR="00220B3A" w:rsidRPr="00F8750E" w:rsidRDefault="00220B3A" w:rsidP="00220B3A">
            <w:pPr>
              <w:spacing w:after="0" w:line="240" w:lineRule="auto"/>
              <w:jc w:val="right"/>
              <w:rPr>
                <w:rFonts w:ascii="Montserrat Light" w:hAnsi="Montserrat Light" w:cs="Arial"/>
                <w:color w:val="000000"/>
              </w:rPr>
            </w:pPr>
            <w:r w:rsidRPr="00F8750E">
              <w:rPr>
                <w:rFonts w:ascii="Montserrat Light" w:hAnsi="Montserrat Light"/>
                <w:color w:val="000000"/>
              </w:rPr>
              <w:t>40,6</w:t>
            </w:r>
          </w:p>
        </w:tc>
      </w:tr>
      <w:tr w:rsidR="00220B3A" w:rsidRPr="00F8750E" w14:paraId="40D01431" w14:textId="77777777" w:rsidTr="00E0142A">
        <w:trPr>
          <w:cantSplit/>
        </w:trPr>
        <w:tc>
          <w:tcPr>
            <w:tcW w:w="1593" w:type="dxa"/>
            <w:tcBorders>
              <w:top w:val="nil"/>
            </w:tcBorders>
            <w:shd w:val="clear" w:color="auto" w:fill="auto"/>
            <w:vAlign w:val="center"/>
            <w:hideMark/>
          </w:tcPr>
          <w:p w14:paraId="2549110D" w14:textId="77777777" w:rsidR="00220B3A" w:rsidRPr="00F8750E" w:rsidRDefault="00220B3A" w:rsidP="00220B3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7F1FF8A9"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42,9</w:t>
            </w:r>
          </w:p>
        </w:tc>
        <w:tc>
          <w:tcPr>
            <w:tcW w:w="1134" w:type="dxa"/>
            <w:tcBorders>
              <w:top w:val="nil"/>
            </w:tcBorders>
            <w:shd w:val="clear" w:color="auto" w:fill="auto"/>
            <w:tcMar>
              <w:right w:w="198" w:type="dxa"/>
            </w:tcMar>
            <w:vAlign w:val="center"/>
          </w:tcPr>
          <w:p w14:paraId="08935C8A"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39,1</w:t>
            </w:r>
          </w:p>
        </w:tc>
        <w:tc>
          <w:tcPr>
            <w:tcW w:w="1134" w:type="dxa"/>
            <w:tcBorders>
              <w:top w:val="nil"/>
            </w:tcBorders>
            <w:shd w:val="clear" w:color="auto" w:fill="auto"/>
            <w:tcMar>
              <w:right w:w="198" w:type="dxa"/>
            </w:tcMar>
            <w:vAlign w:val="center"/>
          </w:tcPr>
          <w:p w14:paraId="1851D867"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42,4</w:t>
            </w:r>
          </w:p>
        </w:tc>
        <w:tc>
          <w:tcPr>
            <w:tcW w:w="1134" w:type="dxa"/>
            <w:tcBorders>
              <w:top w:val="nil"/>
            </w:tcBorders>
            <w:shd w:val="clear" w:color="auto" w:fill="auto"/>
            <w:tcMar>
              <w:right w:w="198" w:type="dxa"/>
            </w:tcMar>
            <w:vAlign w:val="center"/>
          </w:tcPr>
          <w:p w14:paraId="16E798B9" w14:textId="77777777" w:rsidR="00220B3A" w:rsidRPr="00F8750E" w:rsidRDefault="00220B3A" w:rsidP="00220B3A">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37,6</w:t>
            </w:r>
          </w:p>
        </w:tc>
        <w:tc>
          <w:tcPr>
            <w:tcW w:w="1134" w:type="dxa"/>
            <w:tcBorders>
              <w:top w:val="nil"/>
            </w:tcBorders>
            <w:tcMar>
              <w:right w:w="198" w:type="dxa"/>
            </w:tcMar>
            <w:vAlign w:val="center"/>
          </w:tcPr>
          <w:p w14:paraId="4DDAB89D" w14:textId="77777777" w:rsidR="00220B3A" w:rsidRPr="00F8750E" w:rsidRDefault="00220B3A" w:rsidP="00220B3A">
            <w:pPr>
              <w:spacing w:after="0" w:line="360" w:lineRule="auto"/>
              <w:jc w:val="right"/>
              <w:rPr>
                <w:rFonts w:ascii="Montserrat Light" w:hAnsi="Montserrat Light"/>
                <w:color w:val="000000"/>
              </w:rPr>
            </w:pPr>
            <w:r w:rsidRPr="00F8750E">
              <w:rPr>
                <w:rFonts w:ascii="Montserrat Light" w:hAnsi="Montserrat Light" w:cs="Arial"/>
                <w:color w:val="000000"/>
              </w:rPr>
              <w:t>40,7</w:t>
            </w:r>
          </w:p>
        </w:tc>
        <w:tc>
          <w:tcPr>
            <w:tcW w:w="1134" w:type="dxa"/>
            <w:tcBorders>
              <w:top w:val="nil"/>
            </w:tcBorders>
            <w:vAlign w:val="bottom"/>
          </w:tcPr>
          <w:p w14:paraId="5AE93CD8" w14:textId="77777777" w:rsidR="00220B3A" w:rsidRPr="00F8750E" w:rsidRDefault="00220B3A" w:rsidP="00220B3A">
            <w:pPr>
              <w:spacing w:after="0" w:line="240" w:lineRule="auto"/>
              <w:jc w:val="right"/>
              <w:rPr>
                <w:rFonts w:ascii="Montserrat Light" w:hAnsi="Montserrat Light" w:cs="Arial"/>
                <w:color w:val="000000"/>
              </w:rPr>
            </w:pPr>
            <w:r w:rsidRPr="00F8750E">
              <w:rPr>
                <w:rFonts w:ascii="Montserrat Light" w:hAnsi="Montserrat Light"/>
                <w:color w:val="000000"/>
              </w:rPr>
              <w:t>38,5</w:t>
            </w:r>
          </w:p>
        </w:tc>
      </w:tr>
      <w:tr w:rsidR="00220B3A" w:rsidRPr="00F8750E" w14:paraId="71E56F3F" w14:textId="77777777" w:rsidTr="00E0142A">
        <w:trPr>
          <w:cantSplit/>
        </w:trPr>
        <w:tc>
          <w:tcPr>
            <w:tcW w:w="1593" w:type="dxa"/>
            <w:shd w:val="clear" w:color="auto" w:fill="auto"/>
            <w:vAlign w:val="center"/>
            <w:hideMark/>
          </w:tcPr>
          <w:p w14:paraId="09A380F5" w14:textId="77777777" w:rsidR="00220B3A" w:rsidRPr="00F8750E" w:rsidRDefault="00220B3A" w:rsidP="00220B3A">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6096F2B8" w14:textId="77777777" w:rsidR="00220B3A" w:rsidRPr="00F8750E" w:rsidRDefault="00220B3A" w:rsidP="00220B3A">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45,0</w:t>
            </w:r>
          </w:p>
        </w:tc>
        <w:tc>
          <w:tcPr>
            <w:tcW w:w="1134" w:type="dxa"/>
            <w:shd w:val="clear" w:color="auto" w:fill="auto"/>
            <w:tcMar>
              <w:right w:w="198" w:type="dxa"/>
            </w:tcMar>
            <w:vAlign w:val="center"/>
          </w:tcPr>
          <w:p w14:paraId="19EA7422" w14:textId="77777777" w:rsidR="00220B3A" w:rsidRPr="00F8750E" w:rsidRDefault="00220B3A" w:rsidP="00220B3A">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41,6</w:t>
            </w:r>
          </w:p>
        </w:tc>
        <w:tc>
          <w:tcPr>
            <w:tcW w:w="1134" w:type="dxa"/>
            <w:shd w:val="clear" w:color="auto" w:fill="auto"/>
            <w:tcMar>
              <w:right w:w="198" w:type="dxa"/>
            </w:tcMar>
            <w:vAlign w:val="center"/>
          </w:tcPr>
          <w:p w14:paraId="5275F66C" w14:textId="77777777" w:rsidR="00220B3A" w:rsidRPr="00F8750E" w:rsidRDefault="00220B3A" w:rsidP="00220B3A">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43,6</w:t>
            </w:r>
          </w:p>
        </w:tc>
        <w:tc>
          <w:tcPr>
            <w:tcW w:w="1134" w:type="dxa"/>
            <w:shd w:val="clear" w:color="auto" w:fill="auto"/>
            <w:tcMar>
              <w:right w:w="198" w:type="dxa"/>
            </w:tcMar>
            <w:vAlign w:val="center"/>
          </w:tcPr>
          <w:p w14:paraId="127B5E4F" w14:textId="77777777" w:rsidR="00220B3A" w:rsidRPr="00F8750E" w:rsidRDefault="00220B3A" w:rsidP="00220B3A">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39,2</w:t>
            </w:r>
          </w:p>
        </w:tc>
        <w:tc>
          <w:tcPr>
            <w:tcW w:w="1134" w:type="dxa"/>
            <w:tcMar>
              <w:right w:w="198" w:type="dxa"/>
            </w:tcMar>
            <w:vAlign w:val="center"/>
          </w:tcPr>
          <w:p w14:paraId="21DDC4B5" w14:textId="77777777" w:rsidR="00220B3A" w:rsidRPr="00F8750E" w:rsidRDefault="00220B3A" w:rsidP="00220B3A">
            <w:pPr>
              <w:spacing w:after="0" w:line="360" w:lineRule="auto"/>
              <w:jc w:val="right"/>
              <w:rPr>
                <w:rFonts w:ascii="Montserrat Light" w:hAnsi="Montserrat Light"/>
                <w:b/>
                <w:color w:val="000000"/>
              </w:rPr>
            </w:pPr>
            <w:r w:rsidRPr="00F8750E">
              <w:rPr>
                <w:rFonts w:ascii="Montserrat Light" w:hAnsi="Montserrat Light" w:cs="Arial"/>
                <w:b/>
                <w:bCs/>
                <w:color w:val="000000"/>
              </w:rPr>
              <w:t>40,9</w:t>
            </w:r>
          </w:p>
        </w:tc>
        <w:tc>
          <w:tcPr>
            <w:tcW w:w="1134" w:type="dxa"/>
            <w:vAlign w:val="bottom"/>
          </w:tcPr>
          <w:p w14:paraId="53D01C95" w14:textId="77777777" w:rsidR="00220B3A" w:rsidRPr="00F8750E" w:rsidRDefault="00220B3A" w:rsidP="005F646B">
            <w:pPr>
              <w:spacing w:after="0" w:line="240" w:lineRule="auto"/>
              <w:jc w:val="right"/>
              <w:rPr>
                <w:rFonts w:ascii="Montserrat Light" w:hAnsi="Montserrat Light" w:cs="Arial"/>
                <w:b/>
                <w:bCs/>
                <w:color w:val="000000"/>
              </w:rPr>
            </w:pPr>
            <w:r w:rsidRPr="00F8750E">
              <w:rPr>
                <w:rFonts w:ascii="Montserrat Light" w:hAnsi="Montserrat Light" w:cs="Arial"/>
                <w:b/>
                <w:bCs/>
                <w:color w:val="000000"/>
              </w:rPr>
              <w:t>38,3</w:t>
            </w:r>
          </w:p>
        </w:tc>
      </w:tr>
    </w:tbl>
    <w:p w14:paraId="09E9AC0A" w14:textId="77777777" w:rsidR="00302C8C" w:rsidRPr="00F8750E" w:rsidRDefault="00302C8C" w:rsidP="00713065">
      <w:pPr>
        <w:spacing w:after="12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DPP/MEMP</w:t>
      </w:r>
    </w:p>
    <w:p w14:paraId="6479C1B0" w14:textId="77777777" w:rsidR="00302C8C" w:rsidRPr="00F8750E" w:rsidRDefault="00205F69" w:rsidP="007D087D">
      <w:pPr>
        <w:pStyle w:val="Lgende"/>
        <w:spacing w:before="120" w:after="120"/>
        <w:ind w:left="1644" w:hanging="1644"/>
        <w:jc w:val="both"/>
        <w:rPr>
          <w:rFonts w:ascii="Montserrat Light" w:hAnsi="Montserrat Light"/>
          <w:sz w:val="22"/>
          <w:szCs w:val="22"/>
        </w:rPr>
      </w:pPr>
      <w:bookmarkStart w:id="171" w:name="_Toc102734522"/>
      <w:r w:rsidRPr="00F8750E">
        <w:rPr>
          <w:rFonts w:ascii="Montserrat Light" w:hAnsi="Montserrat Light"/>
          <w:sz w:val="22"/>
          <w:szCs w:val="22"/>
        </w:rPr>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11</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302C8C" w:rsidRPr="00F8750E">
        <w:rPr>
          <w:rFonts w:ascii="Montserrat Light" w:hAnsi="Montserrat Light"/>
          <w:sz w:val="22"/>
          <w:szCs w:val="22"/>
        </w:rPr>
        <w:t xml:space="preserve">: Ratio élèves/groupe pédagogique au </w:t>
      </w:r>
      <w:r w:rsidR="00680B2A" w:rsidRPr="00F8750E">
        <w:rPr>
          <w:rFonts w:ascii="Montserrat Light" w:hAnsi="Montserrat Light"/>
          <w:sz w:val="22"/>
          <w:szCs w:val="22"/>
        </w:rPr>
        <w:t>primaire par département de 2015 à 20</w:t>
      </w:r>
      <w:r w:rsidR="000F04C0" w:rsidRPr="00F8750E">
        <w:rPr>
          <w:rFonts w:ascii="Montserrat Light" w:hAnsi="Montserrat Light"/>
          <w:sz w:val="22"/>
          <w:szCs w:val="22"/>
        </w:rPr>
        <w:t>20</w:t>
      </w:r>
      <w:bookmarkEnd w:id="1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0F04C0" w:rsidRPr="00F8750E" w14:paraId="290C39E6" w14:textId="77777777" w:rsidTr="0072756D">
        <w:trPr>
          <w:cantSplit/>
        </w:trPr>
        <w:tc>
          <w:tcPr>
            <w:tcW w:w="1593" w:type="dxa"/>
            <w:tcBorders>
              <w:bottom w:val="single" w:sz="4" w:space="0" w:color="auto"/>
            </w:tcBorders>
            <w:shd w:val="clear" w:color="auto" w:fill="DEEAF6" w:themeFill="accent1" w:themeFillTint="33"/>
            <w:vAlign w:val="center"/>
            <w:hideMark/>
          </w:tcPr>
          <w:p w14:paraId="2E0876C6" w14:textId="77777777" w:rsidR="000F04C0" w:rsidRPr="00F8750E" w:rsidRDefault="000F04C0" w:rsidP="000F3AEC">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15C14ABF" w14:textId="77777777" w:rsidR="000F04C0" w:rsidRPr="00F8750E" w:rsidRDefault="000F04C0" w:rsidP="000F3AEC">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335D396F" w14:textId="77777777" w:rsidR="000F04C0" w:rsidRPr="00F8750E" w:rsidRDefault="000F04C0" w:rsidP="000F3AEC">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1A712C12" w14:textId="77777777" w:rsidR="000F04C0" w:rsidRPr="00F8750E" w:rsidRDefault="000F04C0" w:rsidP="000F3AEC">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02B472BA" w14:textId="77777777" w:rsidR="000F04C0" w:rsidRPr="00F8750E" w:rsidRDefault="000F04C0" w:rsidP="000F3AEC">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tcPr>
          <w:p w14:paraId="5FA20849" w14:textId="77777777" w:rsidR="000F04C0" w:rsidRPr="00F8750E" w:rsidRDefault="000F04C0" w:rsidP="000F3AEC">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6624B3A2" w14:textId="77777777" w:rsidR="000F04C0" w:rsidRPr="00F8750E" w:rsidRDefault="000F04C0" w:rsidP="000F3AEC">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D12D8C" w:rsidRPr="00F8750E" w14:paraId="5BE4339D" w14:textId="77777777" w:rsidTr="00E0142A">
        <w:trPr>
          <w:cantSplit/>
        </w:trPr>
        <w:tc>
          <w:tcPr>
            <w:tcW w:w="1593" w:type="dxa"/>
            <w:tcBorders>
              <w:bottom w:val="nil"/>
            </w:tcBorders>
            <w:shd w:val="clear" w:color="auto" w:fill="auto"/>
            <w:vAlign w:val="center"/>
            <w:hideMark/>
          </w:tcPr>
          <w:p w14:paraId="5516038C" w14:textId="77777777" w:rsidR="00D12D8C" w:rsidRPr="00F8750E" w:rsidRDefault="00D12D8C" w:rsidP="00D12D8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4892E747"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46,1</w:t>
            </w:r>
          </w:p>
        </w:tc>
        <w:tc>
          <w:tcPr>
            <w:tcW w:w="1134" w:type="dxa"/>
            <w:tcBorders>
              <w:bottom w:val="nil"/>
            </w:tcBorders>
            <w:shd w:val="clear" w:color="auto" w:fill="auto"/>
            <w:tcMar>
              <w:right w:w="198" w:type="dxa"/>
            </w:tcMar>
            <w:vAlign w:val="center"/>
          </w:tcPr>
          <w:p w14:paraId="46BF6B54"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42,3</w:t>
            </w:r>
          </w:p>
        </w:tc>
        <w:tc>
          <w:tcPr>
            <w:tcW w:w="1134" w:type="dxa"/>
            <w:tcBorders>
              <w:bottom w:val="nil"/>
            </w:tcBorders>
            <w:shd w:val="clear" w:color="auto" w:fill="auto"/>
            <w:tcMar>
              <w:right w:w="198" w:type="dxa"/>
            </w:tcMar>
            <w:vAlign w:val="center"/>
          </w:tcPr>
          <w:p w14:paraId="38855BDE"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40,0</w:t>
            </w:r>
          </w:p>
        </w:tc>
        <w:tc>
          <w:tcPr>
            <w:tcW w:w="1134" w:type="dxa"/>
            <w:tcBorders>
              <w:bottom w:val="nil"/>
            </w:tcBorders>
            <w:shd w:val="clear" w:color="auto" w:fill="auto"/>
            <w:tcMar>
              <w:right w:w="198" w:type="dxa"/>
            </w:tcMar>
            <w:vAlign w:val="center"/>
          </w:tcPr>
          <w:p w14:paraId="6F223221"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33,1</w:t>
            </w:r>
          </w:p>
        </w:tc>
        <w:tc>
          <w:tcPr>
            <w:tcW w:w="1134" w:type="dxa"/>
            <w:tcBorders>
              <w:bottom w:val="nil"/>
            </w:tcBorders>
            <w:tcMar>
              <w:right w:w="198" w:type="dxa"/>
            </w:tcMar>
            <w:vAlign w:val="center"/>
          </w:tcPr>
          <w:p w14:paraId="0DEA1E11" w14:textId="77777777" w:rsidR="00D12D8C" w:rsidRPr="00F8750E" w:rsidRDefault="00D12D8C" w:rsidP="00D12D8C">
            <w:pPr>
              <w:spacing w:after="0" w:line="360" w:lineRule="auto"/>
              <w:jc w:val="right"/>
              <w:rPr>
                <w:rFonts w:ascii="Montserrat Light" w:hAnsi="Montserrat Light"/>
                <w:color w:val="000000"/>
              </w:rPr>
            </w:pPr>
            <w:r w:rsidRPr="00F8750E">
              <w:rPr>
                <w:rFonts w:ascii="Montserrat Light" w:hAnsi="Montserrat Light" w:cs="Arial"/>
                <w:color w:val="000000"/>
              </w:rPr>
              <w:t>38,7</w:t>
            </w:r>
          </w:p>
        </w:tc>
        <w:tc>
          <w:tcPr>
            <w:tcW w:w="1134" w:type="dxa"/>
            <w:tcBorders>
              <w:bottom w:val="nil"/>
            </w:tcBorders>
            <w:vAlign w:val="bottom"/>
          </w:tcPr>
          <w:p w14:paraId="6990323D" w14:textId="77777777" w:rsidR="00D12D8C" w:rsidRPr="00F8750E" w:rsidRDefault="00D12D8C" w:rsidP="00D12D8C">
            <w:pPr>
              <w:spacing w:after="0" w:line="240" w:lineRule="auto"/>
              <w:jc w:val="right"/>
              <w:rPr>
                <w:rFonts w:ascii="Montserrat Light" w:hAnsi="Montserrat Light" w:cs="Arial"/>
                <w:color w:val="000000"/>
              </w:rPr>
            </w:pPr>
            <w:r w:rsidRPr="00F8750E">
              <w:rPr>
                <w:rFonts w:ascii="Montserrat Light" w:hAnsi="Montserrat Light"/>
                <w:color w:val="000000"/>
              </w:rPr>
              <w:t>43,0</w:t>
            </w:r>
          </w:p>
        </w:tc>
      </w:tr>
      <w:tr w:rsidR="00D12D8C" w:rsidRPr="00F8750E" w14:paraId="50CD8FFB" w14:textId="77777777" w:rsidTr="00E0142A">
        <w:trPr>
          <w:cantSplit/>
        </w:trPr>
        <w:tc>
          <w:tcPr>
            <w:tcW w:w="1593" w:type="dxa"/>
            <w:tcBorders>
              <w:top w:val="nil"/>
              <w:bottom w:val="nil"/>
            </w:tcBorders>
            <w:shd w:val="clear" w:color="auto" w:fill="auto"/>
            <w:vAlign w:val="center"/>
            <w:hideMark/>
          </w:tcPr>
          <w:p w14:paraId="5C9CE5A0" w14:textId="77777777" w:rsidR="00D12D8C" w:rsidRPr="00F8750E" w:rsidRDefault="00D12D8C" w:rsidP="00D12D8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0A2211EE"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39,7</w:t>
            </w:r>
          </w:p>
        </w:tc>
        <w:tc>
          <w:tcPr>
            <w:tcW w:w="1134" w:type="dxa"/>
            <w:tcBorders>
              <w:top w:val="nil"/>
              <w:bottom w:val="nil"/>
            </w:tcBorders>
            <w:shd w:val="clear" w:color="auto" w:fill="auto"/>
            <w:tcMar>
              <w:right w:w="198" w:type="dxa"/>
            </w:tcMar>
            <w:vAlign w:val="center"/>
          </w:tcPr>
          <w:p w14:paraId="58169307"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42,8</w:t>
            </w:r>
          </w:p>
        </w:tc>
        <w:tc>
          <w:tcPr>
            <w:tcW w:w="1134" w:type="dxa"/>
            <w:tcBorders>
              <w:top w:val="nil"/>
              <w:bottom w:val="nil"/>
            </w:tcBorders>
            <w:shd w:val="clear" w:color="auto" w:fill="auto"/>
            <w:tcMar>
              <w:right w:w="198" w:type="dxa"/>
            </w:tcMar>
            <w:vAlign w:val="center"/>
          </w:tcPr>
          <w:p w14:paraId="75135CE4"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40,0</w:t>
            </w:r>
          </w:p>
        </w:tc>
        <w:tc>
          <w:tcPr>
            <w:tcW w:w="1134" w:type="dxa"/>
            <w:tcBorders>
              <w:top w:val="nil"/>
              <w:bottom w:val="nil"/>
            </w:tcBorders>
            <w:shd w:val="clear" w:color="auto" w:fill="auto"/>
            <w:tcMar>
              <w:right w:w="198" w:type="dxa"/>
            </w:tcMar>
            <w:vAlign w:val="center"/>
          </w:tcPr>
          <w:p w14:paraId="02DF7F82"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37,3</w:t>
            </w:r>
          </w:p>
        </w:tc>
        <w:tc>
          <w:tcPr>
            <w:tcW w:w="1134" w:type="dxa"/>
            <w:tcBorders>
              <w:top w:val="nil"/>
              <w:bottom w:val="nil"/>
            </w:tcBorders>
            <w:tcMar>
              <w:right w:w="198" w:type="dxa"/>
            </w:tcMar>
            <w:vAlign w:val="center"/>
          </w:tcPr>
          <w:p w14:paraId="532B4843" w14:textId="77777777" w:rsidR="00D12D8C" w:rsidRPr="00F8750E" w:rsidRDefault="00D12D8C" w:rsidP="00D12D8C">
            <w:pPr>
              <w:spacing w:after="0" w:line="360" w:lineRule="auto"/>
              <w:jc w:val="right"/>
              <w:rPr>
                <w:rFonts w:ascii="Montserrat Light" w:hAnsi="Montserrat Light"/>
                <w:color w:val="000000"/>
              </w:rPr>
            </w:pPr>
            <w:r w:rsidRPr="00F8750E">
              <w:rPr>
                <w:rFonts w:ascii="Montserrat Light" w:hAnsi="Montserrat Light" w:cs="Arial"/>
                <w:color w:val="000000"/>
              </w:rPr>
              <w:t>35,4</w:t>
            </w:r>
          </w:p>
        </w:tc>
        <w:tc>
          <w:tcPr>
            <w:tcW w:w="1134" w:type="dxa"/>
            <w:tcBorders>
              <w:top w:val="nil"/>
              <w:bottom w:val="nil"/>
            </w:tcBorders>
            <w:vAlign w:val="bottom"/>
          </w:tcPr>
          <w:p w14:paraId="3E80085C" w14:textId="77777777" w:rsidR="00D12D8C" w:rsidRPr="00F8750E" w:rsidRDefault="00D12D8C" w:rsidP="00D12D8C">
            <w:pPr>
              <w:spacing w:after="0" w:line="240" w:lineRule="auto"/>
              <w:jc w:val="right"/>
              <w:rPr>
                <w:rFonts w:ascii="Montserrat Light" w:hAnsi="Montserrat Light" w:cs="Arial"/>
                <w:color w:val="000000"/>
              </w:rPr>
            </w:pPr>
            <w:r w:rsidRPr="00F8750E">
              <w:rPr>
                <w:rFonts w:ascii="Montserrat Light" w:hAnsi="Montserrat Light"/>
                <w:color w:val="000000"/>
              </w:rPr>
              <w:t>39,9</w:t>
            </w:r>
          </w:p>
        </w:tc>
      </w:tr>
      <w:tr w:rsidR="00D12D8C" w:rsidRPr="00F8750E" w14:paraId="32F76ED3" w14:textId="77777777" w:rsidTr="00E0142A">
        <w:trPr>
          <w:cantSplit/>
        </w:trPr>
        <w:tc>
          <w:tcPr>
            <w:tcW w:w="1593" w:type="dxa"/>
            <w:tcBorders>
              <w:top w:val="nil"/>
              <w:bottom w:val="nil"/>
            </w:tcBorders>
            <w:shd w:val="clear" w:color="auto" w:fill="auto"/>
            <w:vAlign w:val="center"/>
            <w:hideMark/>
          </w:tcPr>
          <w:p w14:paraId="791972DC" w14:textId="77777777" w:rsidR="00D12D8C" w:rsidRPr="00F8750E" w:rsidRDefault="00D12D8C" w:rsidP="00D12D8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60586A97"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38,5</w:t>
            </w:r>
          </w:p>
        </w:tc>
        <w:tc>
          <w:tcPr>
            <w:tcW w:w="1134" w:type="dxa"/>
            <w:tcBorders>
              <w:top w:val="nil"/>
              <w:bottom w:val="nil"/>
            </w:tcBorders>
            <w:shd w:val="clear" w:color="auto" w:fill="auto"/>
            <w:tcMar>
              <w:right w:w="198" w:type="dxa"/>
            </w:tcMar>
            <w:vAlign w:val="center"/>
          </w:tcPr>
          <w:p w14:paraId="3AFE08AF"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41,5</w:t>
            </w:r>
          </w:p>
        </w:tc>
        <w:tc>
          <w:tcPr>
            <w:tcW w:w="1134" w:type="dxa"/>
            <w:tcBorders>
              <w:top w:val="nil"/>
              <w:bottom w:val="nil"/>
            </w:tcBorders>
            <w:shd w:val="clear" w:color="auto" w:fill="auto"/>
            <w:tcMar>
              <w:right w:w="198" w:type="dxa"/>
            </w:tcMar>
            <w:vAlign w:val="center"/>
          </w:tcPr>
          <w:p w14:paraId="3E9FF5A5"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31,5</w:t>
            </w:r>
          </w:p>
        </w:tc>
        <w:tc>
          <w:tcPr>
            <w:tcW w:w="1134" w:type="dxa"/>
            <w:tcBorders>
              <w:top w:val="nil"/>
              <w:bottom w:val="nil"/>
            </w:tcBorders>
            <w:shd w:val="clear" w:color="auto" w:fill="auto"/>
            <w:tcMar>
              <w:right w:w="198" w:type="dxa"/>
            </w:tcMar>
            <w:vAlign w:val="center"/>
          </w:tcPr>
          <w:p w14:paraId="199F8D24"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36,0</w:t>
            </w:r>
          </w:p>
        </w:tc>
        <w:tc>
          <w:tcPr>
            <w:tcW w:w="1134" w:type="dxa"/>
            <w:tcBorders>
              <w:top w:val="nil"/>
              <w:bottom w:val="nil"/>
            </w:tcBorders>
            <w:tcMar>
              <w:right w:w="198" w:type="dxa"/>
            </w:tcMar>
            <w:vAlign w:val="center"/>
          </w:tcPr>
          <w:p w14:paraId="18F65B86" w14:textId="77777777" w:rsidR="00D12D8C" w:rsidRPr="00F8750E" w:rsidRDefault="00D12D8C" w:rsidP="00D12D8C">
            <w:pPr>
              <w:spacing w:after="0" w:line="360" w:lineRule="auto"/>
              <w:jc w:val="right"/>
              <w:rPr>
                <w:rFonts w:ascii="Montserrat Light" w:hAnsi="Montserrat Light"/>
                <w:color w:val="000000"/>
              </w:rPr>
            </w:pPr>
            <w:r w:rsidRPr="00F8750E">
              <w:rPr>
                <w:rFonts w:ascii="Montserrat Light" w:hAnsi="Montserrat Light" w:cs="Arial"/>
                <w:color w:val="000000"/>
              </w:rPr>
              <w:t>37,9</w:t>
            </w:r>
          </w:p>
        </w:tc>
        <w:tc>
          <w:tcPr>
            <w:tcW w:w="1134" w:type="dxa"/>
            <w:tcBorders>
              <w:top w:val="nil"/>
              <w:bottom w:val="nil"/>
            </w:tcBorders>
            <w:vAlign w:val="bottom"/>
          </w:tcPr>
          <w:p w14:paraId="3E21D50F" w14:textId="77777777" w:rsidR="00D12D8C" w:rsidRPr="00F8750E" w:rsidRDefault="00D12D8C" w:rsidP="00D12D8C">
            <w:pPr>
              <w:spacing w:after="0" w:line="240" w:lineRule="auto"/>
              <w:jc w:val="right"/>
              <w:rPr>
                <w:rFonts w:ascii="Montserrat Light" w:hAnsi="Montserrat Light" w:cs="Arial"/>
                <w:color w:val="000000"/>
              </w:rPr>
            </w:pPr>
            <w:r w:rsidRPr="00F8750E">
              <w:rPr>
                <w:rFonts w:ascii="Montserrat Light" w:hAnsi="Montserrat Light"/>
                <w:color w:val="000000"/>
              </w:rPr>
              <w:t>36,7</w:t>
            </w:r>
          </w:p>
        </w:tc>
      </w:tr>
      <w:tr w:rsidR="00D12D8C" w:rsidRPr="00F8750E" w14:paraId="3BB0260B" w14:textId="77777777" w:rsidTr="00E0142A">
        <w:trPr>
          <w:cantSplit/>
        </w:trPr>
        <w:tc>
          <w:tcPr>
            <w:tcW w:w="1593" w:type="dxa"/>
            <w:tcBorders>
              <w:top w:val="nil"/>
              <w:bottom w:val="nil"/>
            </w:tcBorders>
            <w:shd w:val="clear" w:color="auto" w:fill="auto"/>
            <w:vAlign w:val="center"/>
            <w:hideMark/>
          </w:tcPr>
          <w:p w14:paraId="59636E57" w14:textId="77777777" w:rsidR="00D12D8C" w:rsidRPr="00F8750E" w:rsidRDefault="00D12D8C" w:rsidP="00D12D8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568CE9B4"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41,5</w:t>
            </w:r>
          </w:p>
        </w:tc>
        <w:tc>
          <w:tcPr>
            <w:tcW w:w="1134" w:type="dxa"/>
            <w:tcBorders>
              <w:top w:val="nil"/>
              <w:bottom w:val="nil"/>
            </w:tcBorders>
            <w:shd w:val="clear" w:color="auto" w:fill="auto"/>
            <w:tcMar>
              <w:right w:w="198" w:type="dxa"/>
            </w:tcMar>
            <w:vAlign w:val="center"/>
          </w:tcPr>
          <w:p w14:paraId="76EE8005"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40,9</w:t>
            </w:r>
          </w:p>
        </w:tc>
        <w:tc>
          <w:tcPr>
            <w:tcW w:w="1134" w:type="dxa"/>
            <w:tcBorders>
              <w:top w:val="nil"/>
              <w:bottom w:val="nil"/>
            </w:tcBorders>
            <w:shd w:val="clear" w:color="auto" w:fill="auto"/>
            <w:tcMar>
              <w:right w:w="198" w:type="dxa"/>
            </w:tcMar>
            <w:vAlign w:val="center"/>
          </w:tcPr>
          <w:p w14:paraId="36B233A8"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39,4</w:t>
            </w:r>
          </w:p>
        </w:tc>
        <w:tc>
          <w:tcPr>
            <w:tcW w:w="1134" w:type="dxa"/>
            <w:tcBorders>
              <w:top w:val="nil"/>
              <w:bottom w:val="nil"/>
            </w:tcBorders>
            <w:shd w:val="clear" w:color="auto" w:fill="auto"/>
            <w:tcMar>
              <w:right w:w="198" w:type="dxa"/>
            </w:tcMar>
            <w:vAlign w:val="center"/>
          </w:tcPr>
          <w:p w14:paraId="6D7486F9"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38,1</w:t>
            </w:r>
          </w:p>
        </w:tc>
        <w:tc>
          <w:tcPr>
            <w:tcW w:w="1134" w:type="dxa"/>
            <w:tcBorders>
              <w:top w:val="nil"/>
              <w:bottom w:val="nil"/>
            </w:tcBorders>
            <w:tcMar>
              <w:right w:w="198" w:type="dxa"/>
            </w:tcMar>
            <w:vAlign w:val="center"/>
          </w:tcPr>
          <w:p w14:paraId="2A6B0195" w14:textId="77777777" w:rsidR="00D12D8C" w:rsidRPr="00F8750E" w:rsidRDefault="00D12D8C" w:rsidP="00D12D8C">
            <w:pPr>
              <w:spacing w:after="0" w:line="360" w:lineRule="auto"/>
              <w:jc w:val="right"/>
              <w:rPr>
                <w:rFonts w:ascii="Montserrat Light" w:hAnsi="Montserrat Light"/>
                <w:color w:val="000000"/>
              </w:rPr>
            </w:pPr>
            <w:r w:rsidRPr="00F8750E">
              <w:rPr>
                <w:rFonts w:ascii="Montserrat Light" w:hAnsi="Montserrat Light" w:cs="Arial"/>
                <w:color w:val="000000"/>
              </w:rPr>
              <w:t>37,3</w:t>
            </w:r>
          </w:p>
        </w:tc>
        <w:tc>
          <w:tcPr>
            <w:tcW w:w="1134" w:type="dxa"/>
            <w:tcBorders>
              <w:top w:val="nil"/>
              <w:bottom w:val="nil"/>
            </w:tcBorders>
            <w:vAlign w:val="bottom"/>
          </w:tcPr>
          <w:p w14:paraId="6628862C" w14:textId="77777777" w:rsidR="00D12D8C" w:rsidRPr="00F8750E" w:rsidRDefault="00D12D8C" w:rsidP="00D12D8C">
            <w:pPr>
              <w:spacing w:after="0" w:line="240" w:lineRule="auto"/>
              <w:jc w:val="right"/>
              <w:rPr>
                <w:rFonts w:ascii="Montserrat Light" w:hAnsi="Montserrat Light" w:cs="Arial"/>
                <w:color w:val="000000"/>
              </w:rPr>
            </w:pPr>
            <w:r w:rsidRPr="00F8750E">
              <w:rPr>
                <w:rFonts w:ascii="Montserrat Light" w:hAnsi="Montserrat Light"/>
                <w:color w:val="000000"/>
              </w:rPr>
              <w:t>40,8</w:t>
            </w:r>
          </w:p>
        </w:tc>
      </w:tr>
      <w:tr w:rsidR="00D12D8C" w:rsidRPr="00F8750E" w14:paraId="16225159" w14:textId="77777777" w:rsidTr="00E0142A">
        <w:trPr>
          <w:cantSplit/>
        </w:trPr>
        <w:tc>
          <w:tcPr>
            <w:tcW w:w="1593" w:type="dxa"/>
            <w:tcBorders>
              <w:top w:val="nil"/>
              <w:bottom w:val="nil"/>
            </w:tcBorders>
            <w:shd w:val="clear" w:color="auto" w:fill="auto"/>
            <w:vAlign w:val="center"/>
            <w:hideMark/>
          </w:tcPr>
          <w:p w14:paraId="6FB04896" w14:textId="77777777" w:rsidR="00D12D8C" w:rsidRPr="00F8750E" w:rsidRDefault="00D12D8C" w:rsidP="00D12D8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58DDA577"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37,7</w:t>
            </w:r>
          </w:p>
        </w:tc>
        <w:tc>
          <w:tcPr>
            <w:tcW w:w="1134" w:type="dxa"/>
            <w:tcBorders>
              <w:top w:val="nil"/>
              <w:bottom w:val="nil"/>
            </w:tcBorders>
            <w:shd w:val="clear" w:color="auto" w:fill="auto"/>
            <w:tcMar>
              <w:right w:w="198" w:type="dxa"/>
            </w:tcMar>
            <w:vAlign w:val="center"/>
          </w:tcPr>
          <w:p w14:paraId="4A21B38D"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38,1</w:t>
            </w:r>
          </w:p>
        </w:tc>
        <w:tc>
          <w:tcPr>
            <w:tcW w:w="1134" w:type="dxa"/>
            <w:tcBorders>
              <w:top w:val="nil"/>
              <w:bottom w:val="nil"/>
            </w:tcBorders>
            <w:shd w:val="clear" w:color="auto" w:fill="auto"/>
            <w:tcMar>
              <w:right w:w="198" w:type="dxa"/>
            </w:tcMar>
            <w:vAlign w:val="center"/>
          </w:tcPr>
          <w:p w14:paraId="09F20297"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38,5</w:t>
            </w:r>
          </w:p>
        </w:tc>
        <w:tc>
          <w:tcPr>
            <w:tcW w:w="1134" w:type="dxa"/>
            <w:tcBorders>
              <w:top w:val="nil"/>
              <w:bottom w:val="nil"/>
            </w:tcBorders>
            <w:shd w:val="clear" w:color="auto" w:fill="auto"/>
            <w:tcMar>
              <w:right w:w="198" w:type="dxa"/>
            </w:tcMar>
            <w:vAlign w:val="center"/>
          </w:tcPr>
          <w:p w14:paraId="245A1095"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37,5</w:t>
            </w:r>
          </w:p>
        </w:tc>
        <w:tc>
          <w:tcPr>
            <w:tcW w:w="1134" w:type="dxa"/>
            <w:tcBorders>
              <w:top w:val="nil"/>
              <w:bottom w:val="nil"/>
            </w:tcBorders>
            <w:tcMar>
              <w:right w:w="198" w:type="dxa"/>
            </w:tcMar>
            <w:vAlign w:val="center"/>
          </w:tcPr>
          <w:p w14:paraId="2E3AE0AC" w14:textId="77777777" w:rsidR="00D12D8C" w:rsidRPr="00F8750E" w:rsidRDefault="00D12D8C" w:rsidP="00D12D8C">
            <w:pPr>
              <w:spacing w:after="0" w:line="360" w:lineRule="auto"/>
              <w:jc w:val="right"/>
              <w:rPr>
                <w:rFonts w:ascii="Montserrat Light" w:hAnsi="Montserrat Light"/>
                <w:color w:val="000000"/>
              </w:rPr>
            </w:pPr>
            <w:r w:rsidRPr="00F8750E">
              <w:rPr>
                <w:rFonts w:ascii="Montserrat Light" w:hAnsi="Montserrat Light" w:cs="Arial"/>
                <w:color w:val="000000"/>
              </w:rPr>
              <w:t>29,7</w:t>
            </w:r>
          </w:p>
        </w:tc>
        <w:tc>
          <w:tcPr>
            <w:tcW w:w="1134" w:type="dxa"/>
            <w:tcBorders>
              <w:top w:val="nil"/>
              <w:bottom w:val="nil"/>
            </w:tcBorders>
            <w:vAlign w:val="bottom"/>
          </w:tcPr>
          <w:p w14:paraId="23C9F756" w14:textId="77777777" w:rsidR="00D12D8C" w:rsidRPr="00F8750E" w:rsidRDefault="00D12D8C" w:rsidP="00D12D8C">
            <w:pPr>
              <w:spacing w:after="0" w:line="240" w:lineRule="auto"/>
              <w:jc w:val="right"/>
              <w:rPr>
                <w:rFonts w:ascii="Montserrat Light" w:hAnsi="Montserrat Light" w:cs="Arial"/>
                <w:color w:val="000000"/>
              </w:rPr>
            </w:pPr>
            <w:r w:rsidRPr="00F8750E">
              <w:rPr>
                <w:rFonts w:ascii="Montserrat Light" w:hAnsi="Montserrat Light"/>
                <w:color w:val="000000"/>
              </w:rPr>
              <w:t>34,0</w:t>
            </w:r>
          </w:p>
        </w:tc>
      </w:tr>
      <w:tr w:rsidR="00D12D8C" w:rsidRPr="00F8750E" w14:paraId="0FA813BB" w14:textId="77777777" w:rsidTr="00E0142A">
        <w:trPr>
          <w:cantSplit/>
        </w:trPr>
        <w:tc>
          <w:tcPr>
            <w:tcW w:w="1593" w:type="dxa"/>
            <w:tcBorders>
              <w:top w:val="nil"/>
              <w:bottom w:val="nil"/>
            </w:tcBorders>
            <w:shd w:val="clear" w:color="auto" w:fill="auto"/>
            <w:vAlign w:val="center"/>
            <w:hideMark/>
          </w:tcPr>
          <w:p w14:paraId="3D97722A" w14:textId="77777777" w:rsidR="00D12D8C" w:rsidRPr="00F8750E" w:rsidRDefault="00D12D8C" w:rsidP="00D12D8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76037CE3"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38,1</w:t>
            </w:r>
          </w:p>
        </w:tc>
        <w:tc>
          <w:tcPr>
            <w:tcW w:w="1134" w:type="dxa"/>
            <w:tcBorders>
              <w:top w:val="nil"/>
              <w:bottom w:val="nil"/>
            </w:tcBorders>
            <w:shd w:val="clear" w:color="auto" w:fill="auto"/>
            <w:tcMar>
              <w:right w:w="198" w:type="dxa"/>
            </w:tcMar>
            <w:vAlign w:val="center"/>
          </w:tcPr>
          <w:p w14:paraId="7EDB032D"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37,7</w:t>
            </w:r>
          </w:p>
        </w:tc>
        <w:tc>
          <w:tcPr>
            <w:tcW w:w="1134" w:type="dxa"/>
            <w:tcBorders>
              <w:top w:val="nil"/>
              <w:bottom w:val="nil"/>
            </w:tcBorders>
            <w:shd w:val="clear" w:color="auto" w:fill="auto"/>
            <w:tcMar>
              <w:right w:w="198" w:type="dxa"/>
            </w:tcMar>
            <w:vAlign w:val="center"/>
          </w:tcPr>
          <w:p w14:paraId="3315D926"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39,4</w:t>
            </w:r>
          </w:p>
        </w:tc>
        <w:tc>
          <w:tcPr>
            <w:tcW w:w="1134" w:type="dxa"/>
            <w:tcBorders>
              <w:top w:val="nil"/>
              <w:bottom w:val="nil"/>
            </w:tcBorders>
            <w:shd w:val="clear" w:color="auto" w:fill="auto"/>
            <w:tcMar>
              <w:right w:w="198" w:type="dxa"/>
            </w:tcMar>
            <w:vAlign w:val="center"/>
          </w:tcPr>
          <w:p w14:paraId="68384DC2"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37,7</w:t>
            </w:r>
          </w:p>
        </w:tc>
        <w:tc>
          <w:tcPr>
            <w:tcW w:w="1134" w:type="dxa"/>
            <w:tcBorders>
              <w:top w:val="nil"/>
              <w:bottom w:val="nil"/>
            </w:tcBorders>
            <w:tcMar>
              <w:right w:w="198" w:type="dxa"/>
            </w:tcMar>
            <w:vAlign w:val="center"/>
          </w:tcPr>
          <w:p w14:paraId="530C0C34" w14:textId="77777777" w:rsidR="00D12D8C" w:rsidRPr="00F8750E" w:rsidRDefault="00D12D8C" w:rsidP="00D12D8C">
            <w:pPr>
              <w:spacing w:after="0" w:line="360" w:lineRule="auto"/>
              <w:jc w:val="right"/>
              <w:rPr>
                <w:rFonts w:ascii="Montserrat Light" w:hAnsi="Montserrat Light"/>
                <w:color w:val="000000"/>
              </w:rPr>
            </w:pPr>
            <w:r w:rsidRPr="00F8750E">
              <w:rPr>
                <w:rFonts w:ascii="Montserrat Light" w:hAnsi="Montserrat Light" w:cs="Arial"/>
                <w:color w:val="000000"/>
              </w:rPr>
              <w:t>37,1</w:t>
            </w:r>
          </w:p>
        </w:tc>
        <w:tc>
          <w:tcPr>
            <w:tcW w:w="1134" w:type="dxa"/>
            <w:tcBorders>
              <w:top w:val="nil"/>
              <w:bottom w:val="nil"/>
            </w:tcBorders>
            <w:vAlign w:val="bottom"/>
          </w:tcPr>
          <w:p w14:paraId="103D02FB" w14:textId="77777777" w:rsidR="00D12D8C" w:rsidRPr="00F8750E" w:rsidRDefault="00D12D8C" w:rsidP="00D12D8C">
            <w:pPr>
              <w:spacing w:after="0" w:line="240" w:lineRule="auto"/>
              <w:jc w:val="right"/>
              <w:rPr>
                <w:rFonts w:ascii="Montserrat Light" w:hAnsi="Montserrat Light" w:cs="Arial"/>
                <w:color w:val="000000"/>
              </w:rPr>
            </w:pPr>
            <w:r w:rsidRPr="00F8750E">
              <w:rPr>
                <w:rFonts w:ascii="Montserrat Light" w:hAnsi="Montserrat Light"/>
                <w:color w:val="000000"/>
              </w:rPr>
              <w:t>42,3</w:t>
            </w:r>
          </w:p>
        </w:tc>
      </w:tr>
      <w:tr w:rsidR="00D12D8C" w:rsidRPr="00F8750E" w14:paraId="3F61AE3F" w14:textId="77777777" w:rsidTr="00E0142A">
        <w:trPr>
          <w:cantSplit/>
        </w:trPr>
        <w:tc>
          <w:tcPr>
            <w:tcW w:w="1593" w:type="dxa"/>
            <w:tcBorders>
              <w:top w:val="nil"/>
              <w:bottom w:val="nil"/>
            </w:tcBorders>
            <w:shd w:val="clear" w:color="auto" w:fill="auto"/>
            <w:vAlign w:val="center"/>
            <w:hideMark/>
          </w:tcPr>
          <w:p w14:paraId="3E09976B" w14:textId="77777777" w:rsidR="00D12D8C" w:rsidRPr="00F8750E" w:rsidRDefault="00D12D8C" w:rsidP="00D12D8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1102BD57"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41,7</w:t>
            </w:r>
          </w:p>
        </w:tc>
        <w:tc>
          <w:tcPr>
            <w:tcW w:w="1134" w:type="dxa"/>
            <w:tcBorders>
              <w:top w:val="nil"/>
              <w:bottom w:val="nil"/>
            </w:tcBorders>
            <w:shd w:val="clear" w:color="auto" w:fill="auto"/>
            <w:tcMar>
              <w:right w:w="198" w:type="dxa"/>
            </w:tcMar>
            <w:vAlign w:val="center"/>
          </w:tcPr>
          <w:p w14:paraId="31266170"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42,1</w:t>
            </w:r>
          </w:p>
        </w:tc>
        <w:tc>
          <w:tcPr>
            <w:tcW w:w="1134" w:type="dxa"/>
            <w:tcBorders>
              <w:top w:val="nil"/>
              <w:bottom w:val="nil"/>
            </w:tcBorders>
            <w:shd w:val="clear" w:color="auto" w:fill="auto"/>
            <w:tcMar>
              <w:right w:w="198" w:type="dxa"/>
            </w:tcMar>
            <w:vAlign w:val="center"/>
          </w:tcPr>
          <w:p w14:paraId="2874CD52"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41,4</w:t>
            </w:r>
          </w:p>
        </w:tc>
        <w:tc>
          <w:tcPr>
            <w:tcW w:w="1134" w:type="dxa"/>
            <w:tcBorders>
              <w:top w:val="nil"/>
              <w:bottom w:val="nil"/>
            </w:tcBorders>
            <w:shd w:val="clear" w:color="auto" w:fill="auto"/>
            <w:tcMar>
              <w:right w:w="198" w:type="dxa"/>
            </w:tcMar>
            <w:vAlign w:val="center"/>
          </w:tcPr>
          <w:p w14:paraId="23F58F25"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39,2</w:t>
            </w:r>
          </w:p>
        </w:tc>
        <w:tc>
          <w:tcPr>
            <w:tcW w:w="1134" w:type="dxa"/>
            <w:tcBorders>
              <w:top w:val="nil"/>
              <w:bottom w:val="nil"/>
            </w:tcBorders>
            <w:tcMar>
              <w:right w:w="198" w:type="dxa"/>
            </w:tcMar>
            <w:vAlign w:val="center"/>
          </w:tcPr>
          <w:p w14:paraId="1E813571" w14:textId="77777777" w:rsidR="00D12D8C" w:rsidRPr="00F8750E" w:rsidRDefault="00D12D8C" w:rsidP="00D12D8C">
            <w:pPr>
              <w:spacing w:after="0" w:line="360" w:lineRule="auto"/>
              <w:jc w:val="right"/>
              <w:rPr>
                <w:rFonts w:ascii="Montserrat Light" w:hAnsi="Montserrat Light"/>
                <w:color w:val="000000"/>
              </w:rPr>
            </w:pPr>
            <w:r w:rsidRPr="00F8750E">
              <w:rPr>
                <w:rFonts w:ascii="Montserrat Light" w:hAnsi="Montserrat Light" w:cs="Arial"/>
                <w:color w:val="000000"/>
              </w:rPr>
              <w:t>39,1</w:t>
            </w:r>
          </w:p>
        </w:tc>
        <w:tc>
          <w:tcPr>
            <w:tcW w:w="1134" w:type="dxa"/>
            <w:tcBorders>
              <w:top w:val="nil"/>
              <w:bottom w:val="nil"/>
            </w:tcBorders>
            <w:vAlign w:val="bottom"/>
          </w:tcPr>
          <w:p w14:paraId="5DEBEFF7" w14:textId="77777777" w:rsidR="00D12D8C" w:rsidRPr="00F8750E" w:rsidRDefault="00D12D8C" w:rsidP="00D12D8C">
            <w:pPr>
              <w:spacing w:after="0" w:line="240" w:lineRule="auto"/>
              <w:jc w:val="right"/>
              <w:rPr>
                <w:rFonts w:ascii="Montserrat Light" w:hAnsi="Montserrat Light" w:cs="Arial"/>
                <w:color w:val="000000"/>
              </w:rPr>
            </w:pPr>
            <w:r w:rsidRPr="00F8750E">
              <w:rPr>
                <w:rFonts w:ascii="Montserrat Light" w:hAnsi="Montserrat Light"/>
                <w:color w:val="000000"/>
              </w:rPr>
              <w:t>44,5</w:t>
            </w:r>
          </w:p>
        </w:tc>
      </w:tr>
      <w:tr w:rsidR="00D12D8C" w:rsidRPr="00F8750E" w14:paraId="5B9903E1" w14:textId="77777777" w:rsidTr="00E0142A">
        <w:trPr>
          <w:cantSplit/>
        </w:trPr>
        <w:tc>
          <w:tcPr>
            <w:tcW w:w="1593" w:type="dxa"/>
            <w:tcBorders>
              <w:top w:val="nil"/>
              <w:bottom w:val="nil"/>
            </w:tcBorders>
            <w:shd w:val="clear" w:color="auto" w:fill="auto"/>
            <w:vAlign w:val="center"/>
            <w:hideMark/>
          </w:tcPr>
          <w:p w14:paraId="216686B9" w14:textId="77777777" w:rsidR="00D12D8C" w:rsidRPr="00F8750E" w:rsidRDefault="00D12D8C" w:rsidP="00D12D8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754B26E5"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36,5</w:t>
            </w:r>
          </w:p>
        </w:tc>
        <w:tc>
          <w:tcPr>
            <w:tcW w:w="1134" w:type="dxa"/>
            <w:tcBorders>
              <w:top w:val="nil"/>
              <w:bottom w:val="nil"/>
            </w:tcBorders>
            <w:shd w:val="clear" w:color="auto" w:fill="auto"/>
            <w:tcMar>
              <w:right w:w="198" w:type="dxa"/>
            </w:tcMar>
            <w:vAlign w:val="center"/>
          </w:tcPr>
          <w:p w14:paraId="5F20082A"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37,9</w:t>
            </w:r>
          </w:p>
        </w:tc>
        <w:tc>
          <w:tcPr>
            <w:tcW w:w="1134" w:type="dxa"/>
            <w:tcBorders>
              <w:top w:val="nil"/>
              <w:bottom w:val="nil"/>
            </w:tcBorders>
            <w:shd w:val="clear" w:color="auto" w:fill="auto"/>
            <w:tcMar>
              <w:right w:w="198" w:type="dxa"/>
            </w:tcMar>
            <w:vAlign w:val="center"/>
          </w:tcPr>
          <w:p w14:paraId="6AE61F87"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19,3</w:t>
            </w:r>
          </w:p>
        </w:tc>
        <w:tc>
          <w:tcPr>
            <w:tcW w:w="1134" w:type="dxa"/>
            <w:tcBorders>
              <w:top w:val="nil"/>
              <w:bottom w:val="nil"/>
            </w:tcBorders>
            <w:shd w:val="clear" w:color="auto" w:fill="auto"/>
            <w:tcMar>
              <w:right w:w="198" w:type="dxa"/>
            </w:tcMar>
            <w:vAlign w:val="center"/>
          </w:tcPr>
          <w:p w14:paraId="195469F1"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26,4</w:t>
            </w:r>
          </w:p>
        </w:tc>
        <w:tc>
          <w:tcPr>
            <w:tcW w:w="1134" w:type="dxa"/>
            <w:tcBorders>
              <w:top w:val="nil"/>
              <w:bottom w:val="nil"/>
            </w:tcBorders>
            <w:tcMar>
              <w:right w:w="198" w:type="dxa"/>
            </w:tcMar>
            <w:vAlign w:val="center"/>
          </w:tcPr>
          <w:p w14:paraId="56710B9B" w14:textId="77777777" w:rsidR="00D12D8C" w:rsidRPr="00F8750E" w:rsidRDefault="00D12D8C" w:rsidP="00D12D8C">
            <w:pPr>
              <w:spacing w:after="0" w:line="360" w:lineRule="auto"/>
              <w:jc w:val="right"/>
              <w:rPr>
                <w:rFonts w:ascii="Montserrat Light" w:hAnsi="Montserrat Light"/>
                <w:color w:val="000000"/>
              </w:rPr>
            </w:pPr>
            <w:r w:rsidRPr="00F8750E">
              <w:rPr>
                <w:rFonts w:ascii="Montserrat Light" w:hAnsi="Montserrat Light" w:cs="Arial"/>
                <w:color w:val="000000"/>
              </w:rPr>
              <w:t>15,5</w:t>
            </w:r>
          </w:p>
        </w:tc>
        <w:tc>
          <w:tcPr>
            <w:tcW w:w="1134" w:type="dxa"/>
            <w:tcBorders>
              <w:top w:val="nil"/>
              <w:bottom w:val="nil"/>
            </w:tcBorders>
            <w:vAlign w:val="bottom"/>
          </w:tcPr>
          <w:p w14:paraId="49D716F8" w14:textId="77777777" w:rsidR="00D12D8C" w:rsidRPr="00F8750E" w:rsidRDefault="00D12D8C" w:rsidP="00D12D8C">
            <w:pPr>
              <w:spacing w:after="0" w:line="240" w:lineRule="auto"/>
              <w:jc w:val="right"/>
              <w:rPr>
                <w:rFonts w:ascii="Montserrat Light" w:hAnsi="Montserrat Light" w:cs="Arial"/>
                <w:color w:val="000000"/>
              </w:rPr>
            </w:pPr>
            <w:r w:rsidRPr="00F8750E">
              <w:rPr>
                <w:rFonts w:ascii="Montserrat Light" w:hAnsi="Montserrat Light"/>
                <w:color w:val="000000"/>
              </w:rPr>
              <w:t>34,8</w:t>
            </w:r>
          </w:p>
        </w:tc>
      </w:tr>
      <w:tr w:rsidR="00D12D8C" w:rsidRPr="00F8750E" w14:paraId="396CFA7A" w14:textId="77777777" w:rsidTr="00E0142A">
        <w:trPr>
          <w:cantSplit/>
        </w:trPr>
        <w:tc>
          <w:tcPr>
            <w:tcW w:w="1593" w:type="dxa"/>
            <w:tcBorders>
              <w:top w:val="nil"/>
              <w:bottom w:val="nil"/>
            </w:tcBorders>
            <w:shd w:val="clear" w:color="auto" w:fill="auto"/>
            <w:vAlign w:val="center"/>
            <w:hideMark/>
          </w:tcPr>
          <w:p w14:paraId="1836BC23" w14:textId="77777777" w:rsidR="00D12D8C" w:rsidRPr="00F8750E" w:rsidRDefault="00D12D8C" w:rsidP="00D12D8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06DC45B0"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35,5</w:t>
            </w:r>
          </w:p>
        </w:tc>
        <w:tc>
          <w:tcPr>
            <w:tcW w:w="1134" w:type="dxa"/>
            <w:tcBorders>
              <w:top w:val="nil"/>
              <w:bottom w:val="nil"/>
            </w:tcBorders>
            <w:shd w:val="clear" w:color="auto" w:fill="auto"/>
            <w:tcMar>
              <w:right w:w="198" w:type="dxa"/>
            </w:tcMar>
            <w:vAlign w:val="center"/>
          </w:tcPr>
          <w:p w14:paraId="4B6A228A"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35,0</w:t>
            </w:r>
          </w:p>
        </w:tc>
        <w:tc>
          <w:tcPr>
            <w:tcW w:w="1134" w:type="dxa"/>
            <w:tcBorders>
              <w:top w:val="nil"/>
              <w:bottom w:val="nil"/>
            </w:tcBorders>
            <w:shd w:val="clear" w:color="auto" w:fill="auto"/>
            <w:tcMar>
              <w:right w:w="198" w:type="dxa"/>
            </w:tcMar>
            <w:vAlign w:val="center"/>
          </w:tcPr>
          <w:p w14:paraId="41BBEB6A"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37,7</w:t>
            </w:r>
          </w:p>
        </w:tc>
        <w:tc>
          <w:tcPr>
            <w:tcW w:w="1134" w:type="dxa"/>
            <w:tcBorders>
              <w:top w:val="nil"/>
              <w:bottom w:val="nil"/>
            </w:tcBorders>
            <w:shd w:val="clear" w:color="auto" w:fill="auto"/>
            <w:tcMar>
              <w:right w:w="198" w:type="dxa"/>
            </w:tcMar>
            <w:vAlign w:val="center"/>
          </w:tcPr>
          <w:p w14:paraId="61430ED5"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36,8</w:t>
            </w:r>
          </w:p>
        </w:tc>
        <w:tc>
          <w:tcPr>
            <w:tcW w:w="1134" w:type="dxa"/>
            <w:tcBorders>
              <w:top w:val="nil"/>
              <w:bottom w:val="nil"/>
            </w:tcBorders>
            <w:tcMar>
              <w:right w:w="198" w:type="dxa"/>
            </w:tcMar>
            <w:vAlign w:val="center"/>
          </w:tcPr>
          <w:p w14:paraId="649CEC99" w14:textId="77777777" w:rsidR="00D12D8C" w:rsidRPr="00F8750E" w:rsidRDefault="00D12D8C" w:rsidP="00D12D8C">
            <w:pPr>
              <w:spacing w:after="0" w:line="360" w:lineRule="auto"/>
              <w:jc w:val="right"/>
              <w:rPr>
                <w:rFonts w:ascii="Montserrat Light" w:hAnsi="Montserrat Light"/>
                <w:color w:val="000000"/>
              </w:rPr>
            </w:pPr>
            <w:r w:rsidRPr="00F8750E">
              <w:rPr>
                <w:rFonts w:ascii="Montserrat Light" w:hAnsi="Montserrat Light" w:cs="Arial"/>
                <w:color w:val="000000"/>
              </w:rPr>
              <w:t>35,8</w:t>
            </w:r>
          </w:p>
        </w:tc>
        <w:tc>
          <w:tcPr>
            <w:tcW w:w="1134" w:type="dxa"/>
            <w:tcBorders>
              <w:top w:val="nil"/>
              <w:bottom w:val="nil"/>
            </w:tcBorders>
            <w:vAlign w:val="bottom"/>
          </w:tcPr>
          <w:p w14:paraId="732DA702" w14:textId="77777777" w:rsidR="00D12D8C" w:rsidRPr="00F8750E" w:rsidRDefault="00D12D8C" w:rsidP="00D12D8C">
            <w:pPr>
              <w:spacing w:after="0" w:line="240" w:lineRule="auto"/>
              <w:jc w:val="right"/>
              <w:rPr>
                <w:rFonts w:ascii="Montserrat Light" w:hAnsi="Montserrat Light" w:cs="Arial"/>
                <w:color w:val="000000"/>
              </w:rPr>
            </w:pPr>
            <w:r w:rsidRPr="00F8750E">
              <w:rPr>
                <w:rFonts w:ascii="Montserrat Light" w:hAnsi="Montserrat Light"/>
                <w:color w:val="000000"/>
              </w:rPr>
              <w:t>36,4</w:t>
            </w:r>
          </w:p>
        </w:tc>
      </w:tr>
      <w:tr w:rsidR="00D12D8C" w:rsidRPr="00F8750E" w14:paraId="0E805390" w14:textId="77777777" w:rsidTr="00E0142A">
        <w:trPr>
          <w:cantSplit/>
        </w:trPr>
        <w:tc>
          <w:tcPr>
            <w:tcW w:w="1593" w:type="dxa"/>
            <w:tcBorders>
              <w:top w:val="nil"/>
              <w:bottom w:val="nil"/>
            </w:tcBorders>
            <w:shd w:val="clear" w:color="auto" w:fill="auto"/>
            <w:vAlign w:val="center"/>
            <w:hideMark/>
          </w:tcPr>
          <w:p w14:paraId="24D1F2D0" w14:textId="77777777" w:rsidR="00D12D8C" w:rsidRPr="00F8750E" w:rsidRDefault="00D12D8C" w:rsidP="00D12D8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255CDCE5"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36,6</w:t>
            </w:r>
          </w:p>
        </w:tc>
        <w:tc>
          <w:tcPr>
            <w:tcW w:w="1134" w:type="dxa"/>
            <w:tcBorders>
              <w:top w:val="nil"/>
              <w:bottom w:val="nil"/>
            </w:tcBorders>
            <w:shd w:val="clear" w:color="auto" w:fill="auto"/>
            <w:tcMar>
              <w:right w:w="198" w:type="dxa"/>
            </w:tcMar>
            <w:vAlign w:val="center"/>
          </w:tcPr>
          <w:p w14:paraId="76931408"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42,2</w:t>
            </w:r>
          </w:p>
        </w:tc>
        <w:tc>
          <w:tcPr>
            <w:tcW w:w="1134" w:type="dxa"/>
            <w:tcBorders>
              <w:top w:val="nil"/>
              <w:bottom w:val="nil"/>
            </w:tcBorders>
            <w:shd w:val="clear" w:color="auto" w:fill="auto"/>
            <w:tcMar>
              <w:right w:w="198" w:type="dxa"/>
            </w:tcMar>
            <w:vAlign w:val="center"/>
          </w:tcPr>
          <w:p w14:paraId="037464C1"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17,0</w:t>
            </w:r>
          </w:p>
        </w:tc>
        <w:tc>
          <w:tcPr>
            <w:tcW w:w="1134" w:type="dxa"/>
            <w:tcBorders>
              <w:top w:val="nil"/>
              <w:bottom w:val="nil"/>
            </w:tcBorders>
            <w:shd w:val="clear" w:color="auto" w:fill="auto"/>
            <w:tcMar>
              <w:right w:w="198" w:type="dxa"/>
            </w:tcMar>
            <w:vAlign w:val="center"/>
          </w:tcPr>
          <w:p w14:paraId="2349FEAE"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36,5</w:t>
            </w:r>
          </w:p>
        </w:tc>
        <w:tc>
          <w:tcPr>
            <w:tcW w:w="1134" w:type="dxa"/>
            <w:tcBorders>
              <w:top w:val="nil"/>
              <w:bottom w:val="nil"/>
            </w:tcBorders>
            <w:tcMar>
              <w:right w:w="198" w:type="dxa"/>
            </w:tcMar>
            <w:vAlign w:val="center"/>
          </w:tcPr>
          <w:p w14:paraId="68BC2663" w14:textId="77777777" w:rsidR="00D12D8C" w:rsidRPr="00F8750E" w:rsidRDefault="00D12D8C" w:rsidP="00D12D8C">
            <w:pPr>
              <w:spacing w:after="0" w:line="360" w:lineRule="auto"/>
              <w:jc w:val="right"/>
              <w:rPr>
                <w:rFonts w:ascii="Montserrat Light" w:hAnsi="Montserrat Light"/>
                <w:color w:val="000000"/>
              </w:rPr>
            </w:pPr>
            <w:r w:rsidRPr="00F8750E">
              <w:rPr>
                <w:rFonts w:ascii="Montserrat Light" w:hAnsi="Montserrat Light" w:cs="Arial"/>
                <w:color w:val="000000"/>
              </w:rPr>
              <w:t>35,8</w:t>
            </w:r>
          </w:p>
        </w:tc>
        <w:tc>
          <w:tcPr>
            <w:tcW w:w="1134" w:type="dxa"/>
            <w:tcBorders>
              <w:top w:val="nil"/>
              <w:bottom w:val="nil"/>
            </w:tcBorders>
            <w:vAlign w:val="bottom"/>
          </w:tcPr>
          <w:p w14:paraId="15198141" w14:textId="77777777" w:rsidR="00D12D8C" w:rsidRPr="00F8750E" w:rsidRDefault="00D12D8C" w:rsidP="00D12D8C">
            <w:pPr>
              <w:spacing w:after="0" w:line="240" w:lineRule="auto"/>
              <w:jc w:val="right"/>
              <w:rPr>
                <w:rFonts w:ascii="Montserrat Light" w:hAnsi="Montserrat Light" w:cs="Arial"/>
                <w:color w:val="000000"/>
              </w:rPr>
            </w:pPr>
            <w:r w:rsidRPr="00F8750E">
              <w:rPr>
                <w:rFonts w:ascii="Montserrat Light" w:hAnsi="Montserrat Light"/>
                <w:color w:val="000000"/>
              </w:rPr>
              <w:t>34,8</w:t>
            </w:r>
          </w:p>
        </w:tc>
      </w:tr>
      <w:tr w:rsidR="00D12D8C" w:rsidRPr="00F8750E" w14:paraId="2F319FB5" w14:textId="77777777" w:rsidTr="00E0142A">
        <w:trPr>
          <w:cantSplit/>
        </w:trPr>
        <w:tc>
          <w:tcPr>
            <w:tcW w:w="1593" w:type="dxa"/>
            <w:tcBorders>
              <w:top w:val="nil"/>
              <w:bottom w:val="nil"/>
            </w:tcBorders>
            <w:shd w:val="clear" w:color="auto" w:fill="auto"/>
            <w:vAlign w:val="center"/>
            <w:hideMark/>
          </w:tcPr>
          <w:p w14:paraId="6C127096" w14:textId="77777777" w:rsidR="00D12D8C" w:rsidRPr="00F8750E" w:rsidRDefault="00D12D8C" w:rsidP="00D12D8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1A7609F4"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39,5</w:t>
            </w:r>
          </w:p>
        </w:tc>
        <w:tc>
          <w:tcPr>
            <w:tcW w:w="1134" w:type="dxa"/>
            <w:tcBorders>
              <w:top w:val="nil"/>
              <w:bottom w:val="nil"/>
            </w:tcBorders>
            <w:shd w:val="clear" w:color="auto" w:fill="auto"/>
            <w:tcMar>
              <w:right w:w="198" w:type="dxa"/>
            </w:tcMar>
            <w:vAlign w:val="center"/>
          </w:tcPr>
          <w:p w14:paraId="3D689900"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39,1</w:t>
            </w:r>
          </w:p>
        </w:tc>
        <w:tc>
          <w:tcPr>
            <w:tcW w:w="1134" w:type="dxa"/>
            <w:tcBorders>
              <w:top w:val="nil"/>
              <w:bottom w:val="nil"/>
            </w:tcBorders>
            <w:shd w:val="clear" w:color="auto" w:fill="auto"/>
            <w:tcMar>
              <w:right w:w="198" w:type="dxa"/>
            </w:tcMar>
            <w:vAlign w:val="center"/>
          </w:tcPr>
          <w:p w14:paraId="70C27A27"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24,9</w:t>
            </w:r>
          </w:p>
        </w:tc>
        <w:tc>
          <w:tcPr>
            <w:tcW w:w="1134" w:type="dxa"/>
            <w:tcBorders>
              <w:top w:val="nil"/>
              <w:bottom w:val="nil"/>
            </w:tcBorders>
            <w:shd w:val="clear" w:color="auto" w:fill="auto"/>
            <w:tcMar>
              <w:right w:w="198" w:type="dxa"/>
            </w:tcMar>
            <w:vAlign w:val="center"/>
          </w:tcPr>
          <w:p w14:paraId="6FD50C3F"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32,6</w:t>
            </w:r>
          </w:p>
        </w:tc>
        <w:tc>
          <w:tcPr>
            <w:tcW w:w="1134" w:type="dxa"/>
            <w:tcBorders>
              <w:top w:val="nil"/>
              <w:bottom w:val="nil"/>
            </w:tcBorders>
            <w:tcMar>
              <w:right w:w="198" w:type="dxa"/>
            </w:tcMar>
            <w:vAlign w:val="center"/>
          </w:tcPr>
          <w:p w14:paraId="5B43C43F" w14:textId="77777777" w:rsidR="00D12D8C" w:rsidRPr="00F8750E" w:rsidRDefault="00D12D8C" w:rsidP="00D12D8C">
            <w:pPr>
              <w:spacing w:after="0" w:line="360" w:lineRule="auto"/>
              <w:jc w:val="right"/>
              <w:rPr>
                <w:rFonts w:ascii="Montserrat Light" w:hAnsi="Montserrat Light"/>
                <w:color w:val="000000"/>
              </w:rPr>
            </w:pPr>
            <w:r w:rsidRPr="00F8750E">
              <w:rPr>
                <w:rFonts w:ascii="Montserrat Light" w:hAnsi="Montserrat Light" w:cs="Arial"/>
                <w:color w:val="000000"/>
              </w:rPr>
              <w:t>8,6</w:t>
            </w:r>
          </w:p>
        </w:tc>
        <w:tc>
          <w:tcPr>
            <w:tcW w:w="1134" w:type="dxa"/>
            <w:tcBorders>
              <w:top w:val="nil"/>
              <w:bottom w:val="nil"/>
            </w:tcBorders>
            <w:vAlign w:val="bottom"/>
          </w:tcPr>
          <w:p w14:paraId="51CC8C5D" w14:textId="77777777" w:rsidR="00D12D8C" w:rsidRPr="00F8750E" w:rsidRDefault="00D12D8C" w:rsidP="00D12D8C">
            <w:pPr>
              <w:spacing w:after="0" w:line="240" w:lineRule="auto"/>
              <w:jc w:val="right"/>
              <w:rPr>
                <w:rFonts w:ascii="Montserrat Light" w:hAnsi="Montserrat Light" w:cs="Arial"/>
                <w:color w:val="000000"/>
              </w:rPr>
            </w:pPr>
            <w:r w:rsidRPr="00F8750E">
              <w:rPr>
                <w:rFonts w:ascii="Montserrat Light" w:hAnsi="Montserrat Light"/>
                <w:color w:val="000000"/>
              </w:rPr>
              <w:t>39,0</w:t>
            </w:r>
          </w:p>
        </w:tc>
      </w:tr>
      <w:tr w:rsidR="00D12D8C" w:rsidRPr="00F8750E" w14:paraId="6FF80405" w14:textId="77777777" w:rsidTr="00E0142A">
        <w:trPr>
          <w:cantSplit/>
        </w:trPr>
        <w:tc>
          <w:tcPr>
            <w:tcW w:w="1593" w:type="dxa"/>
            <w:tcBorders>
              <w:top w:val="nil"/>
            </w:tcBorders>
            <w:shd w:val="clear" w:color="auto" w:fill="auto"/>
            <w:vAlign w:val="center"/>
            <w:hideMark/>
          </w:tcPr>
          <w:p w14:paraId="1DC8A704" w14:textId="77777777" w:rsidR="00D12D8C" w:rsidRPr="00F8750E" w:rsidRDefault="00D12D8C" w:rsidP="00D12D8C">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35BC0A23"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41,0</w:t>
            </w:r>
          </w:p>
        </w:tc>
        <w:tc>
          <w:tcPr>
            <w:tcW w:w="1134" w:type="dxa"/>
            <w:tcBorders>
              <w:top w:val="nil"/>
            </w:tcBorders>
            <w:shd w:val="clear" w:color="auto" w:fill="auto"/>
            <w:tcMar>
              <w:right w:w="198" w:type="dxa"/>
            </w:tcMar>
            <w:vAlign w:val="center"/>
          </w:tcPr>
          <w:p w14:paraId="09DDB7B6"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39,4</w:t>
            </w:r>
          </w:p>
        </w:tc>
        <w:tc>
          <w:tcPr>
            <w:tcW w:w="1134" w:type="dxa"/>
            <w:tcBorders>
              <w:top w:val="nil"/>
            </w:tcBorders>
            <w:shd w:val="clear" w:color="auto" w:fill="auto"/>
            <w:tcMar>
              <w:right w:w="198" w:type="dxa"/>
            </w:tcMar>
            <w:vAlign w:val="center"/>
          </w:tcPr>
          <w:p w14:paraId="19DD702D"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40,0</w:t>
            </w:r>
          </w:p>
        </w:tc>
        <w:tc>
          <w:tcPr>
            <w:tcW w:w="1134" w:type="dxa"/>
            <w:tcBorders>
              <w:top w:val="nil"/>
            </w:tcBorders>
            <w:shd w:val="clear" w:color="auto" w:fill="auto"/>
            <w:tcMar>
              <w:right w:w="198" w:type="dxa"/>
            </w:tcMar>
            <w:vAlign w:val="center"/>
          </w:tcPr>
          <w:p w14:paraId="5F252485" w14:textId="77777777" w:rsidR="00D12D8C" w:rsidRPr="00F8750E" w:rsidRDefault="00D12D8C" w:rsidP="00D12D8C">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37,6</w:t>
            </w:r>
          </w:p>
        </w:tc>
        <w:tc>
          <w:tcPr>
            <w:tcW w:w="1134" w:type="dxa"/>
            <w:tcBorders>
              <w:top w:val="nil"/>
            </w:tcBorders>
            <w:tcMar>
              <w:right w:w="198" w:type="dxa"/>
            </w:tcMar>
            <w:vAlign w:val="center"/>
          </w:tcPr>
          <w:p w14:paraId="2EF6E8AB" w14:textId="77777777" w:rsidR="00D12D8C" w:rsidRPr="00F8750E" w:rsidRDefault="00D12D8C" w:rsidP="00D12D8C">
            <w:pPr>
              <w:spacing w:after="0" w:line="360" w:lineRule="auto"/>
              <w:jc w:val="right"/>
              <w:rPr>
                <w:rFonts w:ascii="Montserrat Light" w:hAnsi="Montserrat Light"/>
                <w:color w:val="000000"/>
              </w:rPr>
            </w:pPr>
            <w:r w:rsidRPr="00F8750E">
              <w:rPr>
                <w:rFonts w:ascii="Montserrat Light" w:hAnsi="Montserrat Light" w:cs="Arial"/>
                <w:color w:val="000000"/>
              </w:rPr>
              <w:t>35,9</w:t>
            </w:r>
          </w:p>
        </w:tc>
        <w:tc>
          <w:tcPr>
            <w:tcW w:w="1134" w:type="dxa"/>
            <w:tcBorders>
              <w:top w:val="nil"/>
            </w:tcBorders>
            <w:vAlign w:val="bottom"/>
          </w:tcPr>
          <w:p w14:paraId="5148C69B" w14:textId="77777777" w:rsidR="00D12D8C" w:rsidRPr="00F8750E" w:rsidRDefault="00D12D8C" w:rsidP="00D12D8C">
            <w:pPr>
              <w:spacing w:after="0" w:line="240" w:lineRule="auto"/>
              <w:jc w:val="right"/>
              <w:rPr>
                <w:rFonts w:ascii="Montserrat Light" w:hAnsi="Montserrat Light" w:cs="Arial"/>
                <w:color w:val="000000"/>
              </w:rPr>
            </w:pPr>
            <w:r w:rsidRPr="00F8750E">
              <w:rPr>
                <w:rFonts w:ascii="Montserrat Light" w:hAnsi="Montserrat Light"/>
                <w:color w:val="000000"/>
              </w:rPr>
              <w:t>26,4</w:t>
            </w:r>
          </w:p>
        </w:tc>
      </w:tr>
      <w:tr w:rsidR="00D12D8C" w:rsidRPr="00F8750E" w14:paraId="5D730E29" w14:textId="77777777" w:rsidTr="00E0142A">
        <w:trPr>
          <w:cantSplit/>
        </w:trPr>
        <w:tc>
          <w:tcPr>
            <w:tcW w:w="1593" w:type="dxa"/>
            <w:shd w:val="clear" w:color="auto" w:fill="auto"/>
            <w:vAlign w:val="center"/>
            <w:hideMark/>
          </w:tcPr>
          <w:p w14:paraId="18BF1A3F" w14:textId="77777777" w:rsidR="00D12D8C" w:rsidRPr="00F8750E" w:rsidRDefault="00D12D8C" w:rsidP="00D12D8C">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765EA20C" w14:textId="77777777" w:rsidR="00D12D8C" w:rsidRPr="00F8750E" w:rsidRDefault="00D12D8C" w:rsidP="00D12D8C">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38,9</w:t>
            </w:r>
          </w:p>
        </w:tc>
        <w:tc>
          <w:tcPr>
            <w:tcW w:w="1134" w:type="dxa"/>
            <w:shd w:val="clear" w:color="auto" w:fill="auto"/>
            <w:tcMar>
              <w:right w:w="198" w:type="dxa"/>
            </w:tcMar>
            <w:vAlign w:val="center"/>
          </w:tcPr>
          <w:p w14:paraId="277BAB49" w14:textId="77777777" w:rsidR="00D12D8C" w:rsidRPr="00F8750E" w:rsidRDefault="00D12D8C" w:rsidP="00D12D8C">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39,9</w:t>
            </w:r>
          </w:p>
        </w:tc>
        <w:tc>
          <w:tcPr>
            <w:tcW w:w="1134" w:type="dxa"/>
            <w:shd w:val="clear" w:color="auto" w:fill="auto"/>
            <w:tcMar>
              <w:right w:w="198" w:type="dxa"/>
            </w:tcMar>
            <w:vAlign w:val="center"/>
          </w:tcPr>
          <w:p w14:paraId="4E66CBFC" w14:textId="77777777" w:rsidR="00D12D8C" w:rsidRPr="00F8750E" w:rsidRDefault="00D12D8C" w:rsidP="00D12D8C">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34,1</w:t>
            </w:r>
          </w:p>
        </w:tc>
        <w:tc>
          <w:tcPr>
            <w:tcW w:w="1134" w:type="dxa"/>
            <w:shd w:val="clear" w:color="auto" w:fill="auto"/>
            <w:tcMar>
              <w:right w:w="198" w:type="dxa"/>
            </w:tcMar>
            <w:vAlign w:val="center"/>
          </w:tcPr>
          <w:p w14:paraId="58AC72CA" w14:textId="77777777" w:rsidR="00D12D8C" w:rsidRPr="00F8750E" w:rsidRDefault="00D12D8C" w:rsidP="00D12D8C">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36,0</w:t>
            </w:r>
          </w:p>
        </w:tc>
        <w:tc>
          <w:tcPr>
            <w:tcW w:w="1134" w:type="dxa"/>
            <w:tcMar>
              <w:right w:w="198" w:type="dxa"/>
            </w:tcMar>
            <w:vAlign w:val="center"/>
          </w:tcPr>
          <w:p w14:paraId="6ABC8CF7" w14:textId="77777777" w:rsidR="00D12D8C" w:rsidRPr="00F8750E" w:rsidRDefault="00D12D8C" w:rsidP="00D12D8C">
            <w:pPr>
              <w:spacing w:after="0" w:line="360" w:lineRule="auto"/>
              <w:jc w:val="right"/>
              <w:rPr>
                <w:rFonts w:ascii="Montserrat Light" w:hAnsi="Montserrat Light"/>
                <w:b/>
                <w:color w:val="000000"/>
              </w:rPr>
            </w:pPr>
            <w:r w:rsidRPr="00F8750E">
              <w:rPr>
                <w:rFonts w:ascii="Montserrat Light" w:hAnsi="Montserrat Light" w:cs="Arial"/>
                <w:b/>
                <w:bCs/>
                <w:color w:val="000000"/>
              </w:rPr>
              <w:t>33,2</w:t>
            </w:r>
          </w:p>
        </w:tc>
        <w:tc>
          <w:tcPr>
            <w:tcW w:w="1134" w:type="dxa"/>
            <w:vAlign w:val="bottom"/>
          </w:tcPr>
          <w:p w14:paraId="5E78DAE9" w14:textId="77777777" w:rsidR="00D12D8C" w:rsidRPr="00F8750E" w:rsidRDefault="00D12D8C" w:rsidP="00FA085C">
            <w:pPr>
              <w:spacing w:after="0" w:line="360" w:lineRule="auto"/>
              <w:jc w:val="right"/>
              <w:rPr>
                <w:rFonts w:ascii="Montserrat Light" w:hAnsi="Montserrat Light"/>
                <w:b/>
                <w:color w:val="000000"/>
              </w:rPr>
            </w:pPr>
            <w:r w:rsidRPr="00F8750E">
              <w:rPr>
                <w:rFonts w:ascii="Montserrat Light" w:hAnsi="Montserrat Light"/>
                <w:b/>
                <w:color w:val="000000"/>
              </w:rPr>
              <w:t>36,9</w:t>
            </w:r>
          </w:p>
        </w:tc>
      </w:tr>
    </w:tbl>
    <w:p w14:paraId="21F31BDB" w14:textId="77777777" w:rsidR="00302C8C" w:rsidRPr="00F8750E" w:rsidRDefault="00302C8C" w:rsidP="00713065">
      <w:pPr>
        <w:spacing w:after="12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DPP/MEMP</w:t>
      </w:r>
    </w:p>
    <w:p w14:paraId="068055B0" w14:textId="77777777" w:rsidR="005C26C8" w:rsidRPr="00F8750E" w:rsidRDefault="005C26C8" w:rsidP="007D087D">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br w:type="page"/>
      </w:r>
    </w:p>
    <w:p w14:paraId="0463EC1A" w14:textId="77777777" w:rsidR="00302C8C" w:rsidRPr="00F8750E" w:rsidRDefault="00205F69" w:rsidP="007D087D">
      <w:pPr>
        <w:pStyle w:val="Lgende"/>
        <w:spacing w:before="120" w:after="120"/>
        <w:ind w:left="1644" w:hanging="1644"/>
        <w:jc w:val="both"/>
        <w:rPr>
          <w:rFonts w:ascii="Montserrat Light" w:hAnsi="Montserrat Light"/>
          <w:sz w:val="22"/>
          <w:szCs w:val="22"/>
        </w:rPr>
      </w:pPr>
      <w:bookmarkStart w:id="172" w:name="_Toc102734523"/>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12</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302C8C" w:rsidRPr="00F8750E">
        <w:rPr>
          <w:rFonts w:ascii="Montserrat Light" w:hAnsi="Montserrat Light"/>
          <w:sz w:val="22"/>
          <w:szCs w:val="22"/>
        </w:rPr>
        <w:t>: Ratio élèves/salle de classe au</w:t>
      </w:r>
      <w:r w:rsidR="00680B2A" w:rsidRPr="00F8750E">
        <w:rPr>
          <w:rFonts w:ascii="Montserrat Light" w:hAnsi="Montserrat Light"/>
          <w:sz w:val="22"/>
          <w:szCs w:val="22"/>
        </w:rPr>
        <w:t xml:space="preserve"> primaire par département de 2015 à 20</w:t>
      </w:r>
      <w:r w:rsidR="002F7EB5" w:rsidRPr="00F8750E">
        <w:rPr>
          <w:rFonts w:ascii="Montserrat Light" w:hAnsi="Montserrat Light"/>
          <w:sz w:val="22"/>
          <w:szCs w:val="22"/>
        </w:rPr>
        <w:t>20</w:t>
      </w:r>
      <w:bookmarkEnd w:id="1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2F7EB5" w:rsidRPr="00F8750E" w14:paraId="7A887246" w14:textId="77777777" w:rsidTr="0072756D">
        <w:trPr>
          <w:cantSplit/>
        </w:trPr>
        <w:tc>
          <w:tcPr>
            <w:tcW w:w="1593" w:type="dxa"/>
            <w:tcBorders>
              <w:bottom w:val="single" w:sz="4" w:space="0" w:color="auto"/>
            </w:tcBorders>
            <w:shd w:val="clear" w:color="auto" w:fill="DEEAF6" w:themeFill="accent1" w:themeFillTint="33"/>
            <w:vAlign w:val="center"/>
            <w:hideMark/>
          </w:tcPr>
          <w:p w14:paraId="0865468A" w14:textId="77777777" w:rsidR="002F7EB5" w:rsidRPr="00F8750E" w:rsidRDefault="002F7EB5" w:rsidP="00F11858">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304FCC3D" w14:textId="77777777" w:rsidR="002F7EB5" w:rsidRPr="00F8750E" w:rsidRDefault="002F7EB5" w:rsidP="00F11858">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005B0B2B" w14:textId="77777777" w:rsidR="002F7EB5" w:rsidRPr="00F8750E" w:rsidRDefault="002F7EB5" w:rsidP="00F11858">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3FC81D47" w14:textId="77777777" w:rsidR="002F7EB5" w:rsidRPr="00F8750E" w:rsidRDefault="002F7EB5" w:rsidP="00F11858">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7B181085" w14:textId="77777777" w:rsidR="002F7EB5" w:rsidRPr="00F8750E" w:rsidRDefault="002F7EB5" w:rsidP="00F11858">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tcPr>
          <w:p w14:paraId="653EC3D6" w14:textId="77777777" w:rsidR="002F7EB5" w:rsidRPr="00F8750E" w:rsidRDefault="002F7EB5" w:rsidP="00F11858">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33EBDCF5" w14:textId="77777777" w:rsidR="002F7EB5" w:rsidRPr="00F8750E" w:rsidRDefault="002F7EB5" w:rsidP="00F11858">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2F7EB5" w:rsidRPr="00F8750E" w14:paraId="4639B6EE" w14:textId="77777777" w:rsidTr="00E0142A">
        <w:trPr>
          <w:cantSplit/>
        </w:trPr>
        <w:tc>
          <w:tcPr>
            <w:tcW w:w="1593" w:type="dxa"/>
            <w:tcBorders>
              <w:bottom w:val="nil"/>
            </w:tcBorders>
            <w:shd w:val="clear" w:color="auto" w:fill="auto"/>
            <w:vAlign w:val="center"/>
            <w:hideMark/>
          </w:tcPr>
          <w:p w14:paraId="5F94EE60" w14:textId="77777777" w:rsidR="002F7EB5" w:rsidRPr="00F8750E" w:rsidRDefault="002F7EB5" w:rsidP="002F7EB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6F89B7F5"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47,7</w:t>
            </w:r>
          </w:p>
        </w:tc>
        <w:tc>
          <w:tcPr>
            <w:tcW w:w="1134" w:type="dxa"/>
            <w:tcBorders>
              <w:bottom w:val="nil"/>
            </w:tcBorders>
            <w:shd w:val="clear" w:color="auto" w:fill="auto"/>
            <w:tcMar>
              <w:right w:w="198" w:type="dxa"/>
            </w:tcMar>
            <w:vAlign w:val="center"/>
          </w:tcPr>
          <w:p w14:paraId="11631F1A"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45,4</w:t>
            </w:r>
          </w:p>
        </w:tc>
        <w:tc>
          <w:tcPr>
            <w:tcW w:w="1134" w:type="dxa"/>
            <w:tcBorders>
              <w:bottom w:val="nil"/>
            </w:tcBorders>
            <w:shd w:val="clear" w:color="auto" w:fill="auto"/>
            <w:tcMar>
              <w:right w:w="198" w:type="dxa"/>
            </w:tcMar>
            <w:vAlign w:val="center"/>
          </w:tcPr>
          <w:p w14:paraId="22ACEDE8"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43,1</w:t>
            </w:r>
          </w:p>
        </w:tc>
        <w:tc>
          <w:tcPr>
            <w:tcW w:w="1134" w:type="dxa"/>
            <w:tcBorders>
              <w:bottom w:val="nil"/>
            </w:tcBorders>
            <w:shd w:val="clear" w:color="auto" w:fill="auto"/>
            <w:tcMar>
              <w:right w:w="198" w:type="dxa"/>
            </w:tcMar>
            <w:vAlign w:val="center"/>
          </w:tcPr>
          <w:p w14:paraId="5F2F9F5E"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41,7</w:t>
            </w:r>
          </w:p>
        </w:tc>
        <w:tc>
          <w:tcPr>
            <w:tcW w:w="1134" w:type="dxa"/>
            <w:tcBorders>
              <w:bottom w:val="nil"/>
            </w:tcBorders>
            <w:tcMar>
              <w:right w:w="198" w:type="dxa"/>
            </w:tcMar>
            <w:vAlign w:val="center"/>
          </w:tcPr>
          <w:p w14:paraId="4101BAEE" w14:textId="77777777" w:rsidR="002F7EB5" w:rsidRPr="00F8750E" w:rsidRDefault="002F7EB5" w:rsidP="002F7EB5">
            <w:pPr>
              <w:spacing w:after="0" w:line="360" w:lineRule="auto"/>
              <w:jc w:val="right"/>
              <w:rPr>
                <w:rFonts w:ascii="Montserrat Light" w:hAnsi="Montserrat Light"/>
                <w:color w:val="000000"/>
              </w:rPr>
            </w:pPr>
            <w:r w:rsidRPr="00F8750E">
              <w:rPr>
                <w:rFonts w:ascii="Montserrat Light" w:hAnsi="Montserrat Light" w:cs="Arial"/>
                <w:color w:val="000000"/>
              </w:rPr>
              <w:t>40,7</w:t>
            </w:r>
          </w:p>
        </w:tc>
        <w:tc>
          <w:tcPr>
            <w:tcW w:w="1134" w:type="dxa"/>
            <w:tcBorders>
              <w:bottom w:val="nil"/>
            </w:tcBorders>
            <w:vAlign w:val="bottom"/>
          </w:tcPr>
          <w:p w14:paraId="7A6D17DF" w14:textId="77777777" w:rsidR="002F7EB5" w:rsidRPr="00F8750E" w:rsidRDefault="002F7EB5" w:rsidP="002F7EB5">
            <w:pPr>
              <w:spacing w:after="0" w:line="240" w:lineRule="auto"/>
              <w:jc w:val="right"/>
              <w:rPr>
                <w:rFonts w:ascii="Montserrat Light" w:hAnsi="Montserrat Light" w:cs="Arial"/>
                <w:color w:val="000000"/>
              </w:rPr>
            </w:pPr>
            <w:r w:rsidRPr="00F8750E">
              <w:rPr>
                <w:rFonts w:ascii="Montserrat Light" w:hAnsi="Montserrat Light"/>
                <w:color w:val="000000"/>
              </w:rPr>
              <w:t>43,0</w:t>
            </w:r>
          </w:p>
        </w:tc>
      </w:tr>
      <w:tr w:rsidR="002F7EB5" w:rsidRPr="00F8750E" w14:paraId="390CCD39" w14:textId="77777777" w:rsidTr="00E0142A">
        <w:trPr>
          <w:cantSplit/>
        </w:trPr>
        <w:tc>
          <w:tcPr>
            <w:tcW w:w="1593" w:type="dxa"/>
            <w:tcBorders>
              <w:top w:val="nil"/>
              <w:bottom w:val="nil"/>
            </w:tcBorders>
            <w:shd w:val="clear" w:color="auto" w:fill="auto"/>
            <w:vAlign w:val="center"/>
            <w:hideMark/>
          </w:tcPr>
          <w:p w14:paraId="2F2B981C" w14:textId="77777777" w:rsidR="002F7EB5" w:rsidRPr="00F8750E" w:rsidRDefault="002F7EB5" w:rsidP="002F7EB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3677473C"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40,1</w:t>
            </w:r>
          </w:p>
        </w:tc>
        <w:tc>
          <w:tcPr>
            <w:tcW w:w="1134" w:type="dxa"/>
            <w:tcBorders>
              <w:top w:val="nil"/>
              <w:bottom w:val="nil"/>
            </w:tcBorders>
            <w:shd w:val="clear" w:color="auto" w:fill="auto"/>
            <w:tcMar>
              <w:right w:w="198" w:type="dxa"/>
            </w:tcMar>
            <w:vAlign w:val="center"/>
          </w:tcPr>
          <w:p w14:paraId="18F49334"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49,0</w:t>
            </w:r>
          </w:p>
        </w:tc>
        <w:tc>
          <w:tcPr>
            <w:tcW w:w="1134" w:type="dxa"/>
            <w:tcBorders>
              <w:top w:val="nil"/>
              <w:bottom w:val="nil"/>
            </w:tcBorders>
            <w:shd w:val="clear" w:color="auto" w:fill="auto"/>
            <w:tcMar>
              <w:right w:w="198" w:type="dxa"/>
            </w:tcMar>
            <w:vAlign w:val="center"/>
          </w:tcPr>
          <w:p w14:paraId="79BFF386"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42,2</w:t>
            </w:r>
          </w:p>
        </w:tc>
        <w:tc>
          <w:tcPr>
            <w:tcW w:w="1134" w:type="dxa"/>
            <w:tcBorders>
              <w:top w:val="nil"/>
              <w:bottom w:val="nil"/>
            </w:tcBorders>
            <w:shd w:val="clear" w:color="auto" w:fill="auto"/>
            <w:tcMar>
              <w:right w:w="198" w:type="dxa"/>
            </w:tcMar>
            <w:vAlign w:val="center"/>
          </w:tcPr>
          <w:p w14:paraId="53EE6060"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39,8</w:t>
            </w:r>
          </w:p>
        </w:tc>
        <w:tc>
          <w:tcPr>
            <w:tcW w:w="1134" w:type="dxa"/>
            <w:tcBorders>
              <w:top w:val="nil"/>
              <w:bottom w:val="nil"/>
            </w:tcBorders>
            <w:tcMar>
              <w:right w:w="198" w:type="dxa"/>
            </w:tcMar>
            <w:vAlign w:val="center"/>
          </w:tcPr>
          <w:p w14:paraId="7AF43716" w14:textId="77777777" w:rsidR="002F7EB5" w:rsidRPr="00F8750E" w:rsidRDefault="002F7EB5" w:rsidP="002F7EB5">
            <w:pPr>
              <w:spacing w:after="0" w:line="360" w:lineRule="auto"/>
              <w:jc w:val="right"/>
              <w:rPr>
                <w:rFonts w:ascii="Montserrat Light" w:hAnsi="Montserrat Light"/>
                <w:color w:val="000000"/>
              </w:rPr>
            </w:pPr>
            <w:r w:rsidRPr="00F8750E">
              <w:rPr>
                <w:rFonts w:ascii="Montserrat Light" w:hAnsi="Montserrat Light" w:cs="Arial"/>
                <w:color w:val="000000"/>
              </w:rPr>
              <w:t>38,3</w:t>
            </w:r>
          </w:p>
        </w:tc>
        <w:tc>
          <w:tcPr>
            <w:tcW w:w="1134" w:type="dxa"/>
            <w:tcBorders>
              <w:top w:val="nil"/>
              <w:bottom w:val="nil"/>
            </w:tcBorders>
            <w:vAlign w:val="bottom"/>
          </w:tcPr>
          <w:p w14:paraId="05F23CA2" w14:textId="77777777" w:rsidR="002F7EB5" w:rsidRPr="00F8750E" w:rsidRDefault="002F7EB5" w:rsidP="002F7EB5">
            <w:pPr>
              <w:spacing w:after="0" w:line="240" w:lineRule="auto"/>
              <w:jc w:val="right"/>
              <w:rPr>
                <w:rFonts w:ascii="Montserrat Light" w:hAnsi="Montserrat Light" w:cs="Arial"/>
                <w:color w:val="000000"/>
              </w:rPr>
            </w:pPr>
            <w:r w:rsidRPr="00F8750E">
              <w:rPr>
                <w:rFonts w:ascii="Montserrat Light" w:hAnsi="Montserrat Light"/>
                <w:color w:val="000000"/>
              </w:rPr>
              <w:t>39,9</w:t>
            </w:r>
          </w:p>
        </w:tc>
      </w:tr>
      <w:tr w:rsidR="002F7EB5" w:rsidRPr="00F8750E" w14:paraId="7700F4A6" w14:textId="77777777" w:rsidTr="00E0142A">
        <w:trPr>
          <w:cantSplit/>
        </w:trPr>
        <w:tc>
          <w:tcPr>
            <w:tcW w:w="1593" w:type="dxa"/>
            <w:tcBorders>
              <w:top w:val="nil"/>
              <w:bottom w:val="nil"/>
            </w:tcBorders>
            <w:shd w:val="clear" w:color="auto" w:fill="auto"/>
            <w:vAlign w:val="center"/>
            <w:hideMark/>
          </w:tcPr>
          <w:p w14:paraId="3B29CA4A" w14:textId="77777777" w:rsidR="002F7EB5" w:rsidRPr="00F8750E" w:rsidRDefault="002F7EB5" w:rsidP="002F7EB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4D4256C4"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39,9</w:t>
            </w:r>
          </w:p>
        </w:tc>
        <w:tc>
          <w:tcPr>
            <w:tcW w:w="1134" w:type="dxa"/>
            <w:tcBorders>
              <w:top w:val="nil"/>
              <w:bottom w:val="nil"/>
            </w:tcBorders>
            <w:shd w:val="clear" w:color="auto" w:fill="auto"/>
            <w:tcMar>
              <w:right w:w="198" w:type="dxa"/>
            </w:tcMar>
            <w:vAlign w:val="center"/>
          </w:tcPr>
          <w:p w14:paraId="05078DE6"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65,9</w:t>
            </w:r>
          </w:p>
        </w:tc>
        <w:tc>
          <w:tcPr>
            <w:tcW w:w="1134" w:type="dxa"/>
            <w:tcBorders>
              <w:top w:val="nil"/>
              <w:bottom w:val="nil"/>
            </w:tcBorders>
            <w:shd w:val="clear" w:color="auto" w:fill="auto"/>
            <w:tcMar>
              <w:right w:w="198" w:type="dxa"/>
            </w:tcMar>
            <w:vAlign w:val="center"/>
          </w:tcPr>
          <w:p w14:paraId="0DDB6B3A"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64,9</w:t>
            </w:r>
          </w:p>
        </w:tc>
        <w:tc>
          <w:tcPr>
            <w:tcW w:w="1134" w:type="dxa"/>
            <w:tcBorders>
              <w:top w:val="nil"/>
              <w:bottom w:val="nil"/>
            </w:tcBorders>
            <w:shd w:val="clear" w:color="auto" w:fill="auto"/>
            <w:tcMar>
              <w:right w:w="198" w:type="dxa"/>
            </w:tcMar>
            <w:vAlign w:val="center"/>
          </w:tcPr>
          <w:p w14:paraId="35AD4C2A"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48,6</w:t>
            </w:r>
          </w:p>
        </w:tc>
        <w:tc>
          <w:tcPr>
            <w:tcW w:w="1134" w:type="dxa"/>
            <w:tcBorders>
              <w:top w:val="nil"/>
              <w:bottom w:val="nil"/>
            </w:tcBorders>
            <w:tcMar>
              <w:right w:w="198" w:type="dxa"/>
            </w:tcMar>
            <w:vAlign w:val="center"/>
          </w:tcPr>
          <w:p w14:paraId="544FB4A8" w14:textId="77777777" w:rsidR="002F7EB5" w:rsidRPr="00F8750E" w:rsidRDefault="002F7EB5" w:rsidP="002F7EB5">
            <w:pPr>
              <w:spacing w:after="0" w:line="360" w:lineRule="auto"/>
              <w:jc w:val="right"/>
              <w:rPr>
                <w:rFonts w:ascii="Montserrat Light" w:hAnsi="Montserrat Light"/>
                <w:color w:val="000000"/>
              </w:rPr>
            </w:pPr>
            <w:r w:rsidRPr="00F8750E">
              <w:rPr>
                <w:rFonts w:ascii="Montserrat Light" w:hAnsi="Montserrat Light" w:cs="Arial"/>
                <w:color w:val="000000"/>
              </w:rPr>
              <w:t>50,4</w:t>
            </w:r>
          </w:p>
        </w:tc>
        <w:tc>
          <w:tcPr>
            <w:tcW w:w="1134" w:type="dxa"/>
            <w:tcBorders>
              <w:top w:val="nil"/>
              <w:bottom w:val="nil"/>
            </w:tcBorders>
            <w:vAlign w:val="bottom"/>
          </w:tcPr>
          <w:p w14:paraId="10D2833A" w14:textId="77777777" w:rsidR="002F7EB5" w:rsidRPr="00F8750E" w:rsidRDefault="002F7EB5" w:rsidP="002F7EB5">
            <w:pPr>
              <w:spacing w:after="0" w:line="240" w:lineRule="auto"/>
              <w:jc w:val="right"/>
              <w:rPr>
                <w:rFonts w:ascii="Montserrat Light" w:hAnsi="Montserrat Light" w:cs="Arial"/>
                <w:color w:val="000000"/>
              </w:rPr>
            </w:pPr>
            <w:r w:rsidRPr="00F8750E">
              <w:rPr>
                <w:rFonts w:ascii="Montserrat Light" w:hAnsi="Montserrat Light"/>
                <w:color w:val="000000"/>
              </w:rPr>
              <w:t>36,7</w:t>
            </w:r>
          </w:p>
        </w:tc>
      </w:tr>
      <w:tr w:rsidR="002F7EB5" w:rsidRPr="00F8750E" w14:paraId="6D06AF2D" w14:textId="77777777" w:rsidTr="00E0142A">
        <w:trPr>
          <w:cantSplit/>
        </w:trPr>
        <w:tc>
          <w:tcPr>
            <w:tcW w:w="1593" w:type="dxa"/>
            <w:tcBorders>
              <w:top w:val="nil"/>
              <w:bottom w:val="nil"/>
            </w:tcBorders>
            <w:shd w:val="clear" w:color="auto" w:fill="auto"/>
            <w:vAlign w:val="center"/>
            <w:hideMark/>
          </w:tcPr>
          <w:p w14:paraId="7AB6876D" w14:textId="77777777" w:rsidR="002F7EB5" w:rsidRPr="00F8750E" w:rsidRDefault="002F7EB5" w:rsidP="002F7EB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47765C01"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43,1</w:t>
            </w:r>
          </w:p>
        </w:tc>
        <w:tc>
          <w:tcPr>
            <w:tcW w:w="1134" w:type="dxa"/>
            <w:tcBorders>
              <w:top w:val="nil"/>
              <w:bottom w:val="nil"/>
            </w:tcBorders>
            <w:shd w:val="clear" w:color="auto" w:fill="auto"/>
            <w:tcMar>
              <w:right w:w="198" w:type="dxa"/>
            </w:tcMar>
            <w:vAlign w:val="center"/>
          </w:tcPr>
          <w:p w14:paraId="22B47280"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46,5</w:t>
            </w:r>
          </w:p>
        </w:tc>
        <w:tc>
          <w:tcPr>
            <w:tcW w:w="1134" w:type="dxa"/>
            <w:tcBorders>
              <w:top w:val="nil"/>
              <w:bottom w:val="nil"/>
            </w:tcBorders>
            <w:shd w:val="clear" w:color="auto" w:fill="auto"/>
            <w:tcMar>
              <w:right w:w="198" w:type="dxa"/>
            </w:tcMar>
            <w:vAlign w:val="center"/>
          </w:tcPr>
          <w:p w14:paraId="7F994DB2"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44,1</w:t>
            </w:r>
          </w:p>
        </w:tc>
        <w:tc>
          <w:tcPr>
            <w:tcW w:w="1134" w:type="dxa"/>
            <w:tcBorders>
              <w:top w:val="nil"/>
              <w:bottom w:val="nil"/>
            </w:tcBorders>
            <w:shd w:val="clear" w:color="auto" w:fill="auto"/>
            <w:tcMar>
              <w:right w:w="198" w:type="dxa"/>
            </w:tcMar>
            <w:vAlign w:val="center"/>
          </w:tcPr>
          <w:p w14:paraId="3746A485"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41,2</w:t>
            </w:r>
          </w:p>
        </w:tc>
        <w:tc>
          <w:tcPr>
            <w:tcW w:w="1134" w:type="dxa"/>
            <w:tcBorders>
              <w:top w:val="nil"/>
              <w:bottom w:val="nil"/>
            </w:tcBorders>
            <w:tcMar>
              <w:right w:w="198" w:type="dxa"/>
            </w:tcMar>
            <w:vAlign w:val="center"/>
          </w:tcPr>
          <w:p w14:paraId="2C2249B9" w14:textId="77777777" w:rsidR="002F7EB5" w:rsidRPr="00F8750E" w:rsidRDefault="002F7EB5" w:rsidP="002F7EB5">
            <w:pPr>
              <w:spacing w:after="0" w:line="360" w:lineRule="auto"/>
              <w:jc w:val="right"/>
              <w:rPr>
                <w:rFonts w:ascii="Montserrat Light" w:hAnsi="Montserrat Light"/>
                <w:color w:val="000000"/>
              </w:rPr>
            </w:pPr>
            <w:r w:rsidRPr="00F8750E">
              <w:rPr>
                <w:rFonts w:ascii="Montserrat Light" w:hAnsi="Montserrat Light" w:cs="Arial"/>
                <w:color w:val="000000"/>
              </w:rPr>
              <w:t>41,3</w:t>
            </w:r>
          </w:p>
        </w:tc>
        <w:tc>
          <w:tcPr>
            <w:tcW w:w="1134" w:type="dxa"/>
            <w:tcBorders>
              <w:top w:val="nil"/>
              <w:bottom w:val="nil"/>
            </w:tcBorders>
            <w:vAlign w:val="bottom"/>
          </w:tcPr>
          <w:p w14:paraId="3A731C05" w14:textId="77777777" w:rsidR="002F7EB5" w:rsidRPr="00F8750E" w:rsidRDefault="002F7EB5" w:rsidP="002F7EB5">
            <w:pPr>
              <w:spacing w:after="0" w:line="240" w:lineRule="auto"/>
              <w:jc w:val="right"/>
              <w:rPr>
                <w:rFonts w:ascii="Montserrat Light" w:hAnsi="Montserrat Light" w:cs="Arial"/>
                <w:color w:val="000000"/>
              </w:rPr>
            </w:pPr>
            <w:r w:rsidRPr="00F8750E">
              <w:rPr>
                <w:rFonts w:ascii="Montserrat Light" w:hAnsi="Montserrat Light"/>
                <w:color w:val="000000"/>
              </w:rPr>
              <w:t>40,8</w:t>
            </w:r>
          </w:p>
        </w:tc>
      </w:tr>
      <w:tr w:rsidR="002F7EB5" w:rsidRPr="00F8750E" w14:paraId="3C0B96A6" w14:textId="77777777" w:rsidTr="00E0142A">
        <w:trPr>
          <w:cantSplit/>
        </w:trPr>
        <w:tc>
          <w:tcPr>
            <w:tcW w:w="1593" w:type="dxa"/>
            <w:tcBorders>
              <w:top w:val="nil"/>
              <w:bottom w:val="nil"/>
            </w:tcBorders>
            <w:shd w:val="clear" w:color="auto" w:fill="auto"/>
            <w:vAlign w:val="center"/>
            <w:hideMark/>
          </w:tcPr>
          <w:p w14:paraId="347B3680" w14:textId="77777777" w:rsidR="002F7EB5" w:rsidRPr="00F8750E" w:rsidRDefault="002F7EB5" w:rsidP="002F7EB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75E6AEBA"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39,7</w:t>
            </w:r>
          </w:p>
        </w:tc>
        <w:tc>
          <w:tcPr>
            <w:tcW w:w="1134" w:type="dxa"/>
            <w:tcBorders>
              <w:top w:val="nil"/>
              <w:bottom w:val="nil"/>
            </w:tcBorders>
            <w:shd w:val="clear" w:color="auto" w:fill="auto"/>
            <w:tcMar>
              <w:right w:w="198" w:type="dxa"/>
            </w:tcMar>
            <w:vAlign w:val="center"/>
          </w:tcPr>
          <w:p w14:paraId="2DCA1ACB"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42,6</w:t>
            </w:r>
          </w:p>
        </w:tc>
        <w:tc>
          <w:tcPr>
            <w:tcW w:w="1134" w:type="dxa"/>
            <w:tcBorders>
              <w:top w:val="nil"/>
              <w:bottom w:val="nil"/>
            </w:tcBorders>
            <w:shd w:val="clear" w:color="auto" w:fill="auto"/>
            <w:tcMar>
              <w:right w:w="198" w:type="dxa"/>
            </w:tcMar>
            <w:vAlign w:val="center"/>
          </w:tcPr>
          <w:p w14:paraId="3D72B616"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42,8</w:t>
            </w:r>
          </w:p>
        </w:tc>
        <w:tc>
          <w:tcPr>
            <w:tcW w:w="1134" w:type="dxa"/>
            <w:tcBorders>
              <w:top w:val="nil"/>
              <w:bottom w:val="nil"/>
            </w:tcBorders>
            <w:shd w:val="clear" w:color="auto" w:fill="auto"/>
            <w:tcMar>
              <w:right w:w="198" w:type="dxa"/>
            </w:tcMar>
            <w:vAlign w:val="center"/>
          </w:tcPr>
          <w:p w14:paraId="74C049BF"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40,7</w:t>
            </w:r>
          </w:p>
        </w:tc>
        <w:tc>
          <w:tcPr>
            <w:tcW w:w="1134" w:type="dxa"/>
            <w:tcBorders>
              <w:top w:val="nil"/>
              <w:bottom w:val="nil"/>
            </w:tcBorders>
            <w:tcMar>
              <w:right w:w="198" w:type="dxa"/>
            </w:tcMar>
            <w:vAlign w:val="center"/>
          </w:tcPr>
          <w:p w14:paraId="0FDA29D6" w14:textId="77777777" w:rsidR="002F7EB5" w:rsidRPr="00F8750E" w:rsidRDefault="002F7EB5" w:rsidP="002F7EB5">
            <w:pPr>
              <w:spacing w:after="0" w:line="360" w:lineRule="auto"/>
              <w:jc w:val="right"/>
              <w:rPr>
                <w:rFonts w:ascii="Montserrat Light" w:hAnsi="Montserrat Light"/>
                <w:color w:val="000000"/>
              </w:rPr>
            </w:pPr>
            <w:r w:rsidRPr="00F8750E">
              <w:rPr>
                <w:rFonts w:ascii="Montserrat Light" w:hAnsi="Montserrat Light" w:cs="Arial"/>
                <w:color w:val="000000"/>
              </w:rPr>
              <w:t>38,7</w:t>
            </w:r>
          </w:p>
        </w:tc>
        <w:tc>
          <w:tcPr>
            <w:tcW w:w="1134" w:type="dxa"/>
            <w:tcBorders>
              <w:top w:val="nil"/>
              <w:bottom w:val="nil"/>
            </w:tcBorders>
            <w:vAlign w:val="bottom"/>
          </w:tcPr>
          <w:p w14:paraId="3F83BD8D" w14:textId="77777777" w:rsidR="002F7EB5" w:rsidRPr="00F8750E" w:rsidRDefault="002F7EB5" w:rsidP="002F7EB5">
            <w:pPr>
              <w:spacing w:after="0" w:line="240" w:lineRule="auto"/>
              <w:jc w:val="right"/>
              <w:rPr>
                <w:rFonts w:ascii="Montserrat Light" w:hAnsi="Montserrat Light" w:cs="Arial"/>
                <w:color w:val="000000"/>
              </w:rPr>
            </w:pPr>
            <w:r w:rsidRPr="00F8750E">
              <w:rPr>
                <w:rFonts w:ascii="Montserrat Light" w:hAnsi="Montserrat Light"/>
                <w:color w:val="000000"/>
              </w:rPr>
              <w:t>38,0</w:t>
            </w:r>
          </w:p>
        </w:tc>
      </w:tr>
      <w:tr w:rsidR="002F7EB5" w:rsidRPr="00F8750E" w14:paraId="746B847D" w14:textId="77777777" w:rsidTr="00E0142A">
        <w:trPr>
          <w:cantSplit/>
        </w:trPr>
        <w:tc>
          <w:tcPr>
            <w:tcW w:w="1593" w:type="dxa"/>
            <w:tcBorders>
              <w:top w:val="nil"/>
              <w:bottom w:val="nil"/>
            </w:tcBorders>
            <w:shd w:val="clear" w:color="auto" w:fill="auto"/>
            <w:vAlign w:val="center"/>
            <w:hideMark/>
          </w:tcPr>
          <w:p w14:paraId="239F42A3" w14:textId="77777777" w:rsidR="002F7EB5" w:rsidRPr="00F8750E" w:rsidRDefault="002F7EB5" w:rsidP="002F7EB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2FCC2302"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39,1</w:t>
            </w:r>
          </w:p>
        </w:tc>
        <w:tc>
          <w:tcPr>
            <w:tcW w:w="1134" w:type="dxa"/>
            <w:tcBorders>
              <w:top w:val="nil"/>
              <w:bottom w:val="nil"/>
            </w:tcBorders>
            <w:shd w:val="clear" w:color="auto" w:fill="auto"/>
            <w:tcMar>
              <w:right w:w="198" w:type="dxa"/>
            </w:tcMar>
            <w:vAlign w:val="center"/>
          </w:tcPr>
          <w:p w14:paraId="4567DB9E"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40,1</w:t>
            </w:r>
          </w:p>
        </w:tc>
        <w:tc>
          <w:tcPr>
            <w:tcW w:w="1134" w:type="dxa"/>
            <w:tcBorders>
              <w:top w:val="nil"/>
              <w:bottom w:val="nil"/>
            </w:tcBorders>
            <w:shd w:val="clear" w:color="auto" w:fill="auto"/>
            <w:tcMar>
              <w:right w:w="198" w:type="dxa"/>
            </w:tcMar>
            <w:vAlign w:val="center"/>
          </w:tcPr>
          <w:p w14:paraId="3C6118B6"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42,9</w:t>
            </w:r>
          </w:p>
        </w:tc>
        <w:tc>
          <w:tcPr>
            <w:tcW w:w="1134" w:type="dxa"/>
            <w:tcBorders>
              <w:top w:val="nil"/>
              <w:bottom w:val="nil"/>
            </w:tcBorders>
            <w:shd w:val="clear" w:color="auto" w:fill="auto"/>
            <w:tcMar>
              <w:right w:w="198" w:type="dxa"/>
            </w:tcMar>
            <w:vAlign w:val="center"/>
          </w:tcPr>
          <w:p w14:paraId="73FDCF90"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40,5</w:t>
            </w:r>
          </w:p>
        </w:tc>
        <w:tc>
          <w:tcPr>
            <w:tcW w:w="1134" w:type="dxa"/>
            <w:tcBorders>
              <w:top w:val="nil"/>
              <w:bottom w:val="nil"/>
            </w:tcBorders>
            <w:tcMar>
              <w:right w:w="198" w:type="dxa"/>
            </w:tcMar>
            <w:vAlign w:val="center"/>
          </w:tcPr>
          <w:p w14:paraId="6B10B228" w14:textId="77777777" w:rsidR="002F7EB5" w:rsidRPr="00F8750E" w:rsidRDefault="002F7EB5" w:rsidP="002F7EB5">
            <w:pPr>
              <w:spacing w:after="0" w:line="360" w:lineRule="auto"/>
              <w:jc w:val="right"/>
              <w:rPr>
                <w:rFonts w:ascii="Montserrat Light" w:hAnsi="Montserrat Light"/>
                <w:color w:val="000000"/>
              </w:rPr>
            </w:pPr>
            <w:r w:rsidRPr="00F8750E">
              <w:rPr>
                <w:rFonts w:ascii="Montserrat Light" w:hAnsi="Montserrat Light" w:cs="Arial"/>
                <w:color w:val="000000"/>
              </w:rPr>
              <w:t>39,5</w:t>
            </w:r>
          </w:p>
        </w:tc>
        <w:tc>
          <w:tcPr>
            <w:tcW w:w="1134" w:type="dxa"/>
            <w:tcBorders>
              <w:top w:val="nil"/>
              <w:bottom w:val="nil"/>
            </w:tcBorders>
            <w:vAlign w:val="bottom"/>
          </w:tcPr>
          <w:p w14:paraId="7A8FA9A1" w14:textId="77777777" w:rsidR="002F7EB5" w:rsidRPr="00F8750E" w:rsidRDefault="002F7EB5" w:rsidP="002F7EB5">
            <w:pPr>
              <w:spacing w:after="0" w:line="240" w:lineRule="auto"/>
              <w:jc w:val="right"/>
              <w:rPr>
                <w:rFonts w:ascii="Montserrat Light" w:hAnsi="Montserrat Light" w:cs="Arial"/>
                <w:color w:val="000000"/>
              </w:rPr>
            </w:pPr>
            <w:r w:rsidRPr="00F8750E">
              <w:rPr>
                <w:rFonts w:ascii="Montserrat Light" w:hAnsi="Montserrat Light"/>
                <w:color w:val="000000"/>
              </w:rPr>
              <w:t>42,3</w:t>
            </w:r>
          </w:p>
        </w:tc>
      </w:tr>
      <w:tr w:rsidR="002F7EB5" w:rsidRPr="00F8750E" w14:paraId="159ACFAA" w14:textId="77777777" w:rsidTr="00E0142A">
        <w:trPr>
          <w:cantSplit/>
        </w:trPr>
        <w:tc>
          <w:tcPr>
            <w:tcW w:w="1593" w:type="dxa"/>
            <w:tcBorders>
              <w:top w:val="nil"/>
              <w:bottom w:val="nil"/>
            </w:tcBorders>
            <w:shd w:val="clear" w:color="auto" w:fill="auto"/>
            <w:vAlign w:val="center"/>
            <w:hideMark/>
          </w:tcPr>
          <w:p w14:paraId="5BC6AB1E" w14:textId="77777777" w:rsidR="002F7EB5" w:rsidRPr="00F8750E" w:rsidRDefault="002F7EB5" w:rsidP="002F7EB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6F9F738A"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42,2</w:t>
            </w:r>
          </w:p>
        </w:tc>
        <w:tc>
          <w:tcPr>
            <w:tcW w:w="1134" w:type="dxa"/>
            <w:tcBorders>
              <w:top w:val="nil"/>
              <w:bottom w:val="nil"/>
            </w:tcBorders>
            <w:shd w:val="clear" w:color="auto" w:fill="auto"/>
            <w:tcMar>
              <w:right w:w="198" w:type="dxa"/>
            </w:tcMar>
            <w:vAlign w:val="center"/>
          </w:tcPr>
          <w:p w14:paraId="53206693"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45,9</w:t>
            </w:r>
          </w:p>
        </w:tc>
        <w:tc>
          <w:tcPr>
            <w:tcW w:w="1134" w:type="dxa"/>
            <w:tcBorders>
              <w:top w:val="nil"/>
              <w:bottom w:val="nil"/>
            </w:tcBorders>
            <w:shd w:val="clear" w:color="auto" w:fill="auto"/>
            <w:tcMar>
              <w:right w:w="198" w:type="dxa"/>
            </w:tcMar>
            <w:vAlign w:val="center"/>
          </w:tcPr>
          <w:p w14:paraId="1D0BEF8B"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44,3</w:t>
            </w:r>
          </w:p>
        </w:tc>
        <w:tc>
          <w:tcPr>
            <w:tcW w:w="1134" w:type="dxa"/>
            <w:tcBorders>
              <w:top w:val="nil"/>
              <w:bottom w:val="nil"/>
            </w:tcBorders>
            <w:shd w:val="clear" w:color="auto" w:fill="auto"/>
            <w:tcMar>
              <w:right w:w="198" w:type="dxa"/>
            </w:tcMar>
            <w:vAlign w:val="center"/>
          </w:tcPr>
          <w:p w14:paraId="6DF16EAD"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41,4</w:t>
            </w:r>
          </w:p>
        </w:tc>
        <w:tc>
          <w:tcPr>
            <w:tcW w:w="1134" w:type="dxa"/>
            <w:tcBorders>
              <w:top w:val="nil"/>
              <w:bottom w:val="nil"/>
            </w:tcBorders>
            <w:tcMar>
              <w:right w:w="198" w:type="dxa"/>
            </w:tcMar>
            <w:vAlign w:val="center"/>
          </w:tcPr>
          <w:p w14:paraId="622FD21D" w14:textId="77777777" w:rsidR="002F7EB5" w:rsidRPr="00F8750E" w:rsidRDefault="002F7EB5" w:rsidP="002F7EB5">
            <w:pPr>
              <w:spacing w:after="0" w:line="360" w:lineRule="auto"/>
              <w:jc w:val="right"/>
              <w:rPr>
                <w:rFonts w:ascii="Montserrat Light" w:hAnsi="Montserrat Light"/>
                <w:color w:val="000000"/>
              </w:rPr>
            </w:pPr>
            <w:r w:rsidRPr="00F8750E">
              <w:rPr>
                <w:rFonts w:ascii="Montserrat Light" w:hAnsi="Montserrat Light" w:cs="Arial"/>
                <w:color w:val="000000"/>
              </w:rPr>
              <w:t>42,3</w:t>
            </w:r>
          </w:p>
        </w:tc>
        <w:tc>
          <w:tcPr>
            <w:tcW w:w="1134" w:type="dxa"/>
            <w:tcBorders>
              <w:top w:val="nil"/>
              <w:bottom w:val="nil"/>
            </w:tcBorders>
            <w:vAlign w:val="bottom"/>
          </w:tcPr>
          <w:p w14:paraId="5F9C98B2" w14:textId="77777777" w:rsidR="002F7EB5" w:rsidRPr="00F8750E" w:rsidRDefault="002F7EB5" w:rsidP="002F7EB5">
            <w:pPr>
              <w:spacing w:after="0" w:line="240" w:lineRule="auto"/>
              <w:jc w:val="right"/>
              <w:rPr>
                <w:rFonts w:ascii="Montserrat Light" w:hAnsi="Montserrat Light" w:cs="Arial"/>
                <w:color w:val="000000"/>
              </w:rPr>
            </w:pPr>
            <w:r w:rsidRPr="00F8750E">
              <w:rPr>
                <w:rFonts w:ascii="Montserrat Light" w:hAnsi="Montserrat Light"/>
                <w:color w:val="000000"/>
              </w:rPr>
              <w:t>44,5</w:t>
            </w:r>
          </w:p>
        </w:tc>
      </w:tr>
      <w:tr w:rsidR="002F7EB5" w:rsidRPr="00F8750E" w14:paraId="4AD88112" w14:textId="77777777" w:rsidTr="00E0142A">
        <w:trPr>
          <w:cantSplit/>
        </w:trPr>
        <w:tc>
          <w:tcPr>
            <w:tcW w:w="1593" w:type="dxa"/>
            <w:tcBorders>
              <w:top w:val="nil"/>
              <w:bottom w:val="nil"/>
            </w:tcBorders>
            <w:shd w:val="clear" w:color="auto" w:fill="auto"/>
            <w:vAlign w:val="center"/>
            <w:hideMark/>
          </w:tcPr>
          <w:p w14:paraId="6F1D6EEB" w14:textId="77777777" w:rsidR="002F7EB5" w:rsidRPr="00F8750E" w:rsidRDefault="002F7EB5" w:rsidP="002F7EB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5735161F"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37,4</w:t>
            </w:r>
          </w:p>
        </w:tc>
        <w:tc>
          <w:tcPr>
            <w:tcW w:w="1134" w:type="dxa"/>
            <w:tcBorders>
              <w:top w:val="nil"/>
              <w:bottom w:val="nil"/>
            </w:tcBorders>
            <w:shd w:val="clear" w:color="auto" w:fill="auto"/>
            <w:tcMar>
              <w:right w:w="198" w:type="dxa"/>
            </w:tcMar>
            <w:vAlign w:val="center"/>
          </w:tcPr>
          <w:p w14:paraId="2A9E7AB4"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53,2</w:t>
            </w:r>
          </w:p>
        </w:tc>
        <w:tc>
          <w:tcPr>
            <w:tcW w:w="1134" w:type="dxa"/>
            <w:tcBorders>
              <w:top w:val="nil"/>
              <w:bottom w:val="nil"/>
            </w:tcBorders>
            <w:shd w:val="clear" w:color="auto" w:fill="auto"/>
            <w:tcMar>
              <w:right w:w="198" w:type="dxa"/>
            </w:tcMar>
            <w:vAlign w:val="center"/>
          </w:tcPr>
          <w:p w14:paraId="1CD62442"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54,3</w:t>
            </w:r>
          </w:p>
        </w:tc>
        <w:tc>
          <w:tcPr>
            <w:tcW w:w="1134" w:type="dxa"/>
            <w:tcBorders>
              <w:top w:val="nil"/>
              <w:bottom w:val="nil"/>
            </w:tcBorders>
            <w:shd w:val="clear" w:color="auto" w:fill="auto"/>
            <w:tcMar>
              <w:right w:w="198" w:type="dxa"/>
            </w:tcMar>
            <w:vAlign w:val="center"/>
          </w:tcPr>
          <w:p w14:paraId="5E39BBC9"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45,4</w:t>
            </w:r>
          </w:p>
        </w:tc>
        <w:tc>
          <w:tcPr>
            <w:tcW w:w="1134" w:type="dxa"/>
            <w:tcBorders>
              <w:top w:val="nil"/>
              <w:bottom w:val="nil"/>
            </w:tcBorders>
            <w:tcMar>
              <w:right w:w="198" w:type="dxa"/>
            </w:tcMar>
            <w:vAlign w:val="center"/>
          </w:tcPr>
          <w:p w14:paraId="67E5F69E" w14:textId="77777777" w:rsidR="002F7EB5" w:rsidRPr="00F8750E" w:rsidRDefault="002F7EB5" w:rsidP="002F7EB5">
            <w:pPr>
              <w:spacing w:after="0" w:line="360" w:lineRule="auto"/>
              <w:jc w:val="right"/>
              <w:rPr>
                <w:rFonts w:ascii="Montserrat Light" w:hAnsi="Montserrat Light"/>
                <w:color w:val="000000"/>
              </w:rPr>
            </w:pPr>
            <w:r w:rsidRPr="00F8750E">
              <w:rPr>
                <w:rFonts w:ascii="Montserrat Light" w:hAnsi="Montserrat Light" w:cs="Arial"/>
                <w:color w:val="000000"/>
              </w:rPr>
              <w:t>45,3</w:t>
            </w:r>
          </w:p>
        </w:tc>
        <w:tc>
          <w:tcPr>
            <w:tcW w:w="1134" w:type="dxa"/>
            <w:tcBorders>
              <w:top w:val="nil"/>
              <w:bottom w:val="nil"/>
            </w:tcBorders>
            <w:vAlign w:val="bottom"/>
          </w:tcPr>
          <w:p w14:paraId="7C32FB1D" w14:textId="77777777" w:rsidR="002F7EB5" w:rsidRPr="00F8750E" w:rsidRDefault="002F7EB5" w:rsidP="002F7EB5">
            <w:pPr>
              <w:spacing w:after="0" w:line="240" w:lineRule="auto"/>
              <w:jc w:val="right"/>
              <w:rPr>
                <w:rFonts w:ascii="Montserrat Light" w:hAnsi="Montserrat Light" w:cs="Arial"/>
                <w:color w:val="000000"/>
              </w:rPr>
            </w:pPr>
            <w:r w:rsidRPr="00F8750E">
              <w:rPr>
                <w:rFonts w:ascii="Montserrat Light" w:hAnsi="Montserrat Light"/>
                <w:color w:val="000000"/>
              </w:rPr>
              <w:t>34,8</w:t>
            </w:r>
          </w:p>
        </w:tc>
      </w:tr>
      <w:tr w:rsidR="002F7EB5" w:rsidRPr="00F8750E" w14:paraId="751495F0" w14:textId="77777777" w:rsidTr="00E0142A">
        <w:trPr>
          <w:cantSplit/>
        </w:trPr>
        <w:tc>
          <w:tcPr>
            <w:tcW w:w="1593" w:type="dxa"/>
            <w:tcBorders>
              <w:top w:val="nil"/>
              <w:bottom w:val="nil"/>
            </w:tcBorders>
            <w:shd w:val="clear" w:color="auto" w:fill="auto"/>
            <w:vAlign w:val="center"/>
            <w:hideMark/>
          </w:tcPr>
          <w:p w14:paraId="6EDC5AFD" w14:textId="77777777" w:rsidR="002F7EB5" w:rsidRPr="00F8750E" w:rsidRDefault="002F7EB5" w:rsidP="002F7EB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169B98BE"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37,8</w:t>
            </w:r>
          </w:p>
        </w:tc>
        <w:tc>
          <w:tcPr>
            <w:tcW w:w="1134" w:type="dxa"/>
            <w:tcBorders>
              <w:top w:val="nil"/>
              <w:bottom w:val="nil"/>
            </w:tcBorders>
            <w:shd w:val="clear" w:color="auto" w:fill="auto"/>
            <w:tcMar>
              <w:right w:w="198" w:type="dxa"/>
            </w:tcMar>
            <w:vAlign w:val="center"/>
          </w:tcPr>
          <w:p w14:paraId="6A3F7C2D"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38,4</w:t>
            </w:r>
          </w:p>
        </w:tc>
        <w:tc>
          <w:tcPr>
            <w:tcW w:w="1134" w:type="dxa"/>
            <w:tcBorders>
              <w:top w:val="nil"/>
              <w:bottom w:val="nil"/>
            </w:tcBorders>
            <w:shd w:val="clear" w:color="auto" w:fill="auto"/>
            <w:tcMar>
              <w:right w:w="198" w:type="dxa"/>
            </w:tcMar>
            <w:vAlign w:val="center"/>
          </w:tcPr>
          <w:p w14:paraId="208BAB4F"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41,9</w:t>
            </w:r>
          </w:p>
        </w:tc>
        <w:tc>
          <w:tcPr>
            <w:tcW w:w="1134" w:type="dxa"/>
            <w:tcBorders>
              <w:top w:val="nil"/>
              <w:bottom w:val="nil"/>
            </w:tcBorders>
            <w:shd w:val="clear" w:color="auto" w:fill="auto"/>
            <w:tcMar>
              <w:right w:w="198" w:type="dxa"/>
            </w:tcMar>
            <w:vAlign w:val="center"/>
          </w:tcPr>
          <w:p w14:paraId="2937AAD3"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38,9</w:t>
            </w:r>
          </w:p>
        </w:tc>
        <w:tc>
          <w:tcPr>
            <w:tcW w:w="1134" w:type="dxa"/>
            <w:tcBorders>
              <w:top w:val="nil"/>
              <w:bottom w:val="nil"/>
            </w:tcBorders>
            <w:tcMar>
              <w:right w:w="198" w:type="dxa"/>
            </w:tcMar>
            <w:vAlign w:val="center"/>
          </w:tcPr>
          <w:p w14:paraId="57A1322C" w14:textId="77777777" w:rsidR="002F7EB5" w:rsidRPr="00F8750E" w:rsidRDefault="002F7EB5" w:rsidP="002F7EB5">
            <w:pPr>
              <w:spacing w:after="0" w:line="360" w:lineRule="auto"/>
              <w:jc w:val="right"/>
              <w:rPr>
                <w:rFonts w:ascii="Montserrat Light" w:hAnsi="Montserrat Light"/>
                <w:color w:val="000000"/>
              </w:rPr>
            </w:pPr>
            <w:r w:rsidRPr="00F8750E">
              <w:rPr>
                <w:rFonts w:ascii="Montserrat Light" w:hAnsi="Montserrat Light" w:cs="Arial"/>
                <w:color w:val="000000"/>
              </w:rPr>
              <w:t>37,5</w:t>
            </w:r>
          </w:p>
        </w:tc>
        <w:tc>
          <w:tcPr>
            <w:tcW w:w="1134" w:type="dxa"/>
            <w:tcBorders>
              <w:top w:val="nil"/>
              <w:bottom w:val="nil"/>
            </w:tcBorders>
            <w:vAlign w:val="bottom"/>
          </w:tcPr>
          <w:p w14:paraId="5E0EB3CD" w14:textId="77777777" w:rsidR="002F7EB5" w:rsidRPr="00F8750E" w:rsidRDefault="002F7EB5" w:rsidP="002F7EB5">
            <w:pPr>
              <w:spacing w:after="0" w:line="240" w:lineRule="auto"/>
              <w:jc w:val="right"/>
              <w:rPr>
                <w:rFonts w:ascii="Montserrat Light" w:hAnsi="Montserrat Light" w:cs="Arial"/>
                <w:color w:val="000000"/>
              </w:rPr>
            </w:pPr>
            <w:r w:rsidRPr="00F8750E">
              <w:rPr>
                <w:rFonts w:ascii="Montserrat Light" w:hAnsi="Montserrat Light"/>
                <w:color w:val="000000"/>
              </w:rPr>
              <w:t>38,5</w:t>
            </w:r>
          </w:p>
        </w:tc>
      </w:tr>
      <w:tr w:rsidR="002F7EB5" w:rsidRPr="00F8750E" w14:paraId="20EB0AFE" w14:textId="77777777" w:rsidTr="00E0142A">
        <w:trPr>
          <w:cantSplit/>
        </w:trPr>
        <w:tc>
          <w:tcPr>
            <w:tcW w:w="1593" w:type="dxa"/>
            <w:tcBorders>
              <w:top w:val="nil"/>
              <w:bottom w:val="nil"/>
            </w:tcBorders>
            <w:shd w:val="clear" w:color="auto" w:fill="auto"/>
            <w:vAlign w:val="center"/>
            <w:hideMark/>
          </w:tcPr>
          <w:p w14:paraId="31C9098E" w14:textId="77777777" w:rsidR="002F7EB5" w:rsidRPr="00F8750E" w:rsidRDefault="002F7EB5" w:rsidP="002F7EB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08805FAF"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37,7</w:t>
            </w:r>
          </w:p>
        </w:tc>
        <w:tc>
          <w:tcPr>
            <w:tcW w:w="1134" w:type="dxa"/>
            <w:tcBorders>
              <w:top w:val="nil"/>
              <w:bottom w:val="nil"/>
            </w:tcBorders>
            <w:shd w:val="clear" w:color="auto" w:fill="auto"/>
            <w:tcMar>
              <w:right w:w="198" w:type="dxa"/>
            </w:tcMar>
            <w:vAlign w:val="center"/>
          </w:tcPr>
          <w:p w14:paraId="3FE380E9"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75,8</w:t>
            </w:r>
          </w:p>
        </w:tc>
        <w:tc>
          <w:tcPr>
            <w:tcW w:w="1134" w:type="dxa"/>
            <w:tcBorders>
              <w:top w:val="nil"/>
              <w:bottom w:val="nil"/>
            </w:tcBorders>
            <w:shd w:val="clear" w:color="auto" w:fill="auto"/>
            <w:tcMar>
              <w:right w:w="198" w:type="dxa"/>
            </w:tcMar>
            <w:vAlign w:val="center"/>
          </w:tcPr>
          <w:p w14:paraId="15D5374D"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71,7</w:t>
            </w:r>
          </w:p>
        </w:tc>
        <w:tc>
          <w:tcPr>
            <w:tcW w:w="1134" w:type="dxa"/>
            <w:tcBorders>
              <w:top w:val="nil"/>
              <w:bottom w:val="nil"/>
            </w:tcBorders>
            <w:shd w:val="clear" w:color="auto" w:fill="auto"/>
            <w:tcMar>
              <w:right w:w="198" w:type="dxa"/>
            </w:tcMar>
            <w:vAlign w:val="center"/>
          </w:tcPr>
          <w:p w14:paraId="2FB7317B"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42,4</w:t>
            </w:r>
          </w:p>
        </w:tc>
        <w:tc>
          <w:tcPr>
            <w:tcW w:w="1134" w:type="dxa"/>
            <w:tcBorders>
              <w:top w:val="nil"/>
              <w:bottom w:val="nil"/>
            </w:tcBorders>
            <w:tcMar>
              <w:right w:w="198" w:type="dxa"/>
            </w:tcMar>
            <w:vAlign w:val="center"/>
          </w:tcPr>
          <w:p w14:paraId="21F2117B" w14:textId="77777777" w:rsidR="002F7EB5" w:rsidRPr="00F8750E" w:rsidRDefault="002F7EB5" w:rsidP="002F7EB5">
            <w:pPr>
              <w:spacing w:after="0" w:line="360" w:lineRule="auto"/>
              <w:jc w:val="right"/>
              <w:rPr>
                <w:rFonts w:ascii="Montserrat Light" w:hAnsi="Montserrat Light"/>
                <w:color w:val="000000"/>
              </w:rPr>
            </w:pPr>
            <w:r w:rsidRPr="00F8750E">
              <w:rPr>
                <w:rFonts w:ascii="Montserrat Light" w:hAnsi="Montserrat Light" w:cs="Arial"/>
                <w:color w:val="000000"/>
              </w:rPr>
              <w:t>42,8</w:t>
            </w:r>
          </w:p>
        </w:tc>
        <w:tc>
          <w:tcPr>
            <w:tcW w:w="1134" w:type="dxa"/>
            <w:tcBorders>
              <w:top w:val="nil"/>
              <w:bottom w:val="nil"/>
            </w:tcBorders>
            <w:vAlign w:val="bottom"/>
          </w:tcPr>
          <w:p w14:paraId="5E954E55" w14:textId="77777777" w:rsidR="002F7EB5" w:rsidRPr="00F8750E" w:rsidRDefault="002F7EB5" w:rsidP="002F7EB5">
            <w:pPr>
              <w:spacing w:after="0" w:line="240" w:lineRule="auto"/>
              <w:jc w:val="right"/>
              <w:rPr>
                <w:rFonts w:ascii="Montserrat Light" w:hAnsi="Montserrat Light" w:cs="Arial"/>
                <w:color w:val="000000"/>
              </w:rPr>
            </w:pPr>
            <w:r w:rsidRPr="00F8750E">
              <w:rPr>
                <w:rFonts w:ascii="Montserrat Light" w:hAnsi="Montserrat Light"/>
                <w:color w:val="000000"/>
              </w:rPr>
              <w:t>34,8</w:t>
            </w:r>
          </w:p>
        </w:tc>
      </w:tr>
      <w:tr w:rsidR="002F7EB5" w:rsidRPr="00F8750E" w14:paraId="287DCD60" w14:textId="77777777" w:rsidTr="00E0142A">
        <w:trPr>
          <w:cantSplit/>
        </w:trPr>
        <w:tc>
          <w:tcPr>
            <w:tcW w:w="1593" w:type="dxa"/>
            <w:tcBorders>
              <w:top w:val="nil"/>
              <w:bottom w:val="nil"/>
            </w:tcBorders>
            <w:shd w:val="clear" w:color="auto" w:fill="auto"/>
            <w:vAlign w:val="center"/>
            <w:hideMark/>
          </w:tcPr>
          <w:p w14:paraId="74116C44" w14:textId="77777777" w:rsidR="002F7EB5" w:rsidRPr="00F8750E" w:rsidRDefault="002F7EB5" w:rsidP="002F7EB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5B735D2B"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40,2</w:t>
            </w:r>
          </w:p>
        </w:tc>
        <w:tc>
          <w:tcPr>
            <w:tcW w:w="1134" w:type="dxa"/>
            <w:tcBorders>
              <w:top w:val="nil"/>
              <w:bottom w:val="nil"/>
            </w:tcBorders>
            <w:shd w:val="clear" w:color="auto" w:fill="auto"/>
            <w:tcMar>
              <w:right w:w="198" w:type="dxa"/>
            </w:tcMar>
            <w:vAlign w:val="center"/>
          </w:tcPr>
          <w:p w14:paraId="73CA2D2F"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49,3</w:t>
            </w:r>
          </w:p>
        </w:tc>
        <w:tc>
          <w:tcPr>
            <w:tcW w:w="1134" w:type="dxa"/>
            <w:tcBorders>
              <w:top w:val="nil"/>
              <w:bottom w:val="nil"/>
            </w:tcBorders>
            <w:shd w:val="clear" w:color="auto" w:fill="auto"/>
            <w:tcMar>
              <w:right w:w="198" w:type="dxa"/>
            </w:tcMar>
            <w:vAlign w:val="center"/>
          </w:tcPr>
          <w:p w14:paraId="2E3459DD"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44,0</w:t>
            </w:r>
          </w:p>
        </w:tc>
        <w:tc>
          <w:tcPr>
            <w:tcW w:w="1134" w:type="dxa"/>
            <w:tcBorders>
              <w:top w:val="nil"/>
              <w:bottom w:val="nil"/>
            </w:tcBorders>
            <w:shd w:val="clear" w:color="auto" w:fill="auto"/>
            <w:tcMar>
              <w:right w:w="198" w:type="dxa"/>
            </w:tcMar>
            <w:vAlign w:val="center"/>
          </w:tcPr>
          <w:p w14:paraId="29683B71"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37,1</w:t>
            </w:r>
          </w:p>
        </w:tc>
        <w:tc>
          <w:tcPr>
            <w:tcW w:w="1134" w:type="dxa"/>
            <w:tcBorders>
              <w:top w:val="nil"/>
              <w:bottom w:val="nil"/>
            </w:tcBorders>
            <w:tcMar>
              <w:right w:w="198" w:type="dxa"/>
            </w:tcMar>
            <w:vAlign w:val="center"/>
          </w:tcPr>
          <w:p w14:paraId="1EBD34D2" w14:textId="77777777" w:rsidR="002F7EB5" w:rsidRPr="00F8750E" w:rsidRDefault="002F7EB5" w:rsidP="002F7EB5">
            <w:pPr>
              <w:spacing w:after="0" w:line="360" w:lineRule="auto"/>
              <w:jc w:val="right"/>
              <w:rPr>
                <w:rFonts w:ascii="Montserrat Light" w:hAnsi="Montserrat Light"/>
                <w:color w:val="000000"/>
              </w:rPr>
            </w:pPr>
            <w:r w:rsidRPr="00F8750E">
              <w:rPr>
                <w:rFonts w:ascii="Montserrat Light" w:hAnsi="Montserrat Light" w:cs="Arial"/>
                <w:color w:val="000000"/>
              </w:rPr>
              <w:t>38,5</w:t>
            </w:r>
          </w:p>
        </w:tc>
        <w:tc>
          <w:tcPr>
            <w:tcW w:w="1134" w:type="dxa"/>
            <w:tcBorders>
              <w:top w:val="nil"/>
              <w:bottom w:val="nil"/>
            </w:tcBorders>
            <w:vAlign w:val="bottom"/>
          </w:tcPr>
          <w:p w14:paraId="5BA01CCD" w14:textId="77777777" w:rsidR="002F7EB5" w:rsidRPr="00F8750E" w:rsidRDefault="002F7EB5" w:rsidP="002F7EB5">
            <w:pPr>
              <w:spacing w:after="0" w:line="240" w:lineRule="auto"/>
              <w:jc w:val="right"/>
              <w:rPr>
                <w:rFonts w:ascii="Montserrat Light" w:hAnsi="Montserrat Light" w:cs="Arial"/>
                <w:color w:val="000000"/>
              </w:rPr>
            </w:pPr>
            <w:r w:rsidRPr="00F8750E">
              <w:rPr>
                <w:rFonts w:ascii="Montserrat Light" w:hAnsi="Montserrat Light"/>
                <w:color w:val="000000"/>
              </w:rPr>
              <w:t>39,0</w:t>
            </w:r>
          </w:p>
        </w:tc>
      </w:tr>
      <w:tr w:rsidR="002F7EB5" w:rsidRPr="00F8750E" w14:paraId="778651CD" w14:textId="77777777" w:rsidTr="00E0142A">
        <w:trPr>
          <w:cantSplit/>
        </w:trPr>
        <w:tc>
          <w:tcPr>
            <w:tcW w:w="1593" w:type="dxa"/>
            <w:tcBorders>
              <w:top w:val="nil"/>
            </w:tcBorders>
            <w:shd w:val="clear" w:color="auto" w:fill="auto"/>
            <w:vAlign w:val="center"/>
            <w:hideMark/>
          </w:tcPr>
          <w:p w14:paraId="7D3C9ABD" w14:textId="77777777" w:rsidR="002F7EB5" w:rsidRPr="00F8750E" w:rsidRDefault="002F7EB5" w:rsidP="002F7EB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19092DB6"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42,7</w:t>
            </w:r>
          </w:p>
        </w:tc>
        <w:tc>
          <w:tcPr>
            <w:tcW w:w="1134" w:type="dxa"/>
            <w:tcBorders>
              <w:top w:val="nil"/>
            </w:tcBorders>
            <w:shd w:val="clear" w:color="auto" w:fill="auto"/>
            <w:tcMar>
              <w:right w:w="198" w:type="dxa"/>
            </w:tcMar>
            <w:vAlign w:val="center"/>
          </w:tcPr>
          <w:p w14:paraId="102B6C12"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45,7</w:t>
            </w:r>
          </w:p>
        </w:tc>
        <w:tc>
          <w:tcPr>
            <w:tcW w:w="1134" w:type="dxa"/>
            <w:tcBorders>
              <w:top w:val="nil"/>
            </w:tcBorders>
            <w:shd w:val="clear" w:color="auto" w:fill="auto"/>
            <w:tcMar>
              <w:right w:w="198" w:type="dxa"/>
            </w:tcMar>
            <w:vAlign w:val="center"/>
          </w:tcPr>
          <w:p w14:paraId="6CDDB6EB"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46,0</w:t>
            </w:r>
          </w:p>
        </w:tc>
        <w:tc>
          <w:tcPr>
            <w:tcW w:w="1134" w:type="dxa"/>
            <w:tcBorders>
              <w:top w:val="nil"/>
            </w:tcBorders>
            <w:shd w:val="clear" w:color="auto" w:fill="auto"/>
            <w:tcMar>
              <w:right w:w="198" w:type="dxa"/>
            </w:tcMar>
            <w:vAlign w:val="center"/>
          </w:tcPr>
          <w:p w14:paraId="10BF410C" w14:textId="77777777" w:rsidR="002F7EB5" w:rsidRPr="00F8750E" w:rsidRDefault="002F7EB5" w:rsidP="002F7EB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olor w:val="000000"/>
              </w:rPr>
              <w:t>42,0</w:t>
            </w:r>
          </w:p>
        </w:tc>
        <w:tc>
          <w:tcPr>
            <w:tcW w:w="1134" w:type="dxa"/>
            <w:tcBorders>
              <w:top w:val="nil"/>
            </w:tcBorders>
            <w:tcMar>
              <w:right w:w="198" w:type="dxa"/>
            </w:tcMar>
            <w:vAlign w:val="center"/>
          </w:tcPr>
          <w:p w14:paraId="142F1D96" w14:textId="77777777" w:rsidR="002F7EB5" w:rsidRPr="00F8750E" w:rsidRDefault="002F7EB5" w:rsidP="002F7EB5">
            <w:pPr>
              <w:spacing w:after="0" w:line="360" w:lineRule="auto"/>
              <w:jc w:val="right"/>
              <w:rPr>
                <w:rFonts w:ascii="Montserrat Light" w:hAnsi="Montserrat Light"/>
                <w:color w:val="000000"/>
              </w:rPr>
            </w:pPr>
            <w:r w:rsidRPr="00F8750E">
              <w:rPr>
                <w:rFonts w:ascii="Montserrat Light" w:hAnsi="Montserrat Light" w:cs="Arial"/>
                <w:color w:val="000000"/>
              </w:rPr>
              <w:t>40,6</w:t>
            </w:r>
          </w:p>
        </w:tc>
        <w:tc>
          <w:tcPr>
            <w:tcW w:w="1134" w:type="dxa"/>
            <w:tcBorders>
              <w:top w:val="nil"/>
            </w:tcBorders>
            <w:vAlign w:val="bottom"/>
          </w:tcPr>
          <w:p w14:paraId="6E8ECE1E" w14:textId="77777777" w:rsidR="002F7EB5" w:rsidRPr="00F8750E" w:rsidRDefault="002F7EB5" w:rsidP="002F7EB5">
            <w:pPr>
              <w:spacing w:after="0" w:line="240" w:lineRule="auto"/>
              <w:jc w:val="right"/>
              <w:rPr>
                <w:rFonts w:ascii="Montserrat Light" w:hAnsi="Montserrat Light" w:cs="Arial"/>
                <w:color w:val="000000"/>
              </w:rPr>
            </w:pPr>
            <w:r w:rsidRPr="00F8750E">
              <w:rPr>
                <w:rFonts w:ascii="Montserrat Light" w:hAnsi="Montserrat Light"/>
                <w:color w:val="000000"/>
              </w:rPr>
              <w:t>39,0</w:t>
            </w:r>
          </w:p>
        </w:tc>
      </w:tr>
      <w:tr w:rsidR="002F7EB5" w:rsidRPr="00F8750E" w14:paraId="0BF16AA9" w14:textId="77777777" w:rsidTr="00E0142A">
        <w:trPr>
          <w:cantSplit/>
        </w:trPr>
        <w:tc>
          <w:tcPr>
            <w:tcW w:w="1593" w:type="dxa"/>
            <w:shd w:val="clear" w:color="auto" w:fill="auto"/>
            <w:vAlign w:val="center"/>
            <w:hideMark/>
          </w:tcPr>
          <w:p w14:paraId="76FD1DE1" w14:textId="77777777" w:rsidR="002F7EB5" w:rsidRPr="00F8750E" w:rsidRDefault="002F7EB5" w:rsidP="002F7EB5">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67703D0B" w14:textId="77777777" w:rsidR="002F7EB5" w:rsidRPr="00F8750E" w:rsidRDefault="002F7EB5" w:rsidP="002F7EB5">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40,2</w:t>
            </w:r>
          </w:p>
        </w:tc>
        <w:tc>
          <w:tcPr>
            <w:tcW w:w="1134" w:type="dxa"/>
            <w:shd w:val="clear" w:color="auto" w:fill="auto"/>
            <w:tcMar>
              <w:right w:w="198" w:type="dxa"/>
            </w:tcMar>
            <w:vAlign w:val="center"/>
          </w:tcPr>
          <w:p w14:paraId="57E2B605" w14:textId="77777777" w:rsidR="002F7EB5" w:rsidRPr="00F8750E" w:rsidRDefault="002F7EB5" w:rsidP="002F7EB5">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50,6</w:t>
            </w:r>
          </w:p>
        </w:tc>
        <w:tc>
          <w:tcPr>
            <w:tcW w:w="1134" w:type="dxa"/>
            <w:shd w:val="clear" w:color="auto" w:fill="auto"/>
            <w:tcMar>
              <w:right w:w="198" w:type="dxa"/>
            </w:tcMar>
            <w:vAlign w:val="center"/>
          </w:tcPr>
          <w:p w14:paraId="2F6DD4A7" w14:textId="77777777" w:rsidR="002F7EB5" w:rsidRPr="00F8750E" w:rsidRDefault="002F7EB5" w:rsidP="002F7EB5">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49,6</w:t>
            </w:r>
          </w:p>
        </w:tc>
        <w:tc>
          <w:tcPr>
            <w:tcW w:w="1134" w:type="dxa"/>
            <w:shd w:val="clear" w:color="auto" w:fill="auto"/>
            <w:tcMar>
              <w:right w:w="198" w:type="dxa"/>
            </w:tcMar>
            <w:vAlign w:val="center"/>
          </w:tcPr>
          <w:p w14:paraId="2383E7A8" w14:textId="77777777" w:rsidR="002F7EB5" w:rsidRPr="00F8750E" w:rsidRDefault="002F7EB5" w:rsidP="002F7EB5">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b/>
                <w:color w:val="000000"/>
              </w:rPr>
              <w:t>42,3</w:t>
            </w:r>
          </w:p>
        </w:tc>
        <w:tc>
          <w:tcPr>
            <w:tcW w:w="1134" w:type="dxa"/>
            <w:tcMar>
              <w:right w:w="198" w:type="dxa"/>
            </w:tcMar>
            <w:vAlign w:val="center"/>
          </w:tcPr>
          <w:p w14:paraId="165ADB78" w14:textId="77777777" w:rsidR="002F7EB5" w:rsidRPr="00F8750E" w:rsidRDefault="002F7EB5" w:rsidP="002F7EB5">
            <w:pPr>
              <w:spacing w:after="0" w:line="360" w:lineRule="auto"/>
              <w:jc w:val="right"/>
              <w:rPr>
                <w:rFonts w:ascii="Montserrat Light" w:hAnsi="Montserrat Light"/>
                <w:b/>
                <w:color w:val="000000"/>
              </w:rPr>
            </w:pPr>
            <w:r w:rsidRPr="00F8750E">
              <w:rPr>
                <w:rFonts w:ascii="Montserrat Light" w:hAnsi="Montserrat Light" w:cs="Arial"/>
                <w:b/>
                <w:bCs/>
                <w:color w:val="000000"/>
              </w:rPr>
              <w:t>42,1</w:t>
            </w:r>
          </w:p>
        </w:tc>
        <w:tc>
          <w:tcPr>
            <w:tcW w:w="1134" w:type="dxa"/>
            <w:vAlign w:val="bottom"/>
          </w:tcPr>
          <w:p w14:paraId="36A2505A" w14:textId="77777777" w:rsidR="002F7EB5" w:rsidRPr="00F8750E" w:rsidRDefault="002F7EB5" w:rsidP="002F7EB5">
            <w:pPr>
              <w:spacing w:after="0" w:line="240" w:lineRule="auto"/>
              <w:jc w:val="right"/>
              <w:rPr>
                <w:rFonts w:ascii="Montserrat Light" w:hAnsi="Montserrat Light" w:cs="Arial"/>
                <w:bCs/>
                <w:color w:val="000000"/>
              </w:rPr>
            </w:pPr>
            <w:r w:rsidRPr="00F8750E">
              <w:rPr>
                <w:rFonts w:ascii="Montserrat Light" w:hAnsi="Montserrat Light" w:cs="Arial"/>
                <w:b/>
                <w:bCs/>
                <w:color w:val="000000"/>
              </w:rPr>
              <w:t>38,4</w:t>
            </w:r>
          </w:p>
        </w:tc>
      </w:tr>
    </w:tbl>
    <w:p w14:paraId="47958054" w14:textId="77777777" w:rsidR="00EA54D8" w:rsidRPr="00F8750E" w:rsidRDefault="00302C8C" w:rsidP="002C09C9">
      <w:pPr>
        <w:spacing w:after="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DPP/MEMP</w:t>
      </w:r>
      <w:r w:rsidR="00EA54D8" w:rsidRPr="00F8750E">
        <w:rPr>
          <w:rFonts w:ascii="Montserrat Light" w:hAnsi="Montserrat Light"/>
          <w:color w:val="000000"/>
        </w:rPr>
        <w:br w:type="page"/>
      </w:r>
    </w:p>
    <w:p w14:paraId="4D68F36D" w14:textId="77777777" w:rsidR="00EA54D8" w:rsidRPr="00F8750E" w:rsidRDefault="00205F69" w:rsidP="007D087D">
      <w:pPr>
        <w:pStyle w:val="Lgende"/>
        <w:spacing w:before="120" w:after="120"/>
        <w:ind w:left="1644" w:hanging="1644"/>
        <w:jc w:val="both"/>
        <w:rPr>
          <w:rFonts w:ascii="Montserrat Light" w:hAnsi="Montserrat Light"/>
          <w:sz w:val="22"/>
          <w:szCs w:val="22"/>
        </w:rPr>
      </w:pPr>
      <w:bookmarkStart w:id="173" w:name="_Toc102734524"/>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13</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680B2A" w:rsidRPr="00F8750E">
        <w:rPr>
          <w:rFonts w:ascii="Montserrat Light" w:hAnsi="Montserrat Light"/>
          <w:sz w:val="22"/>
          <w:szCs w:val="22"/>
        </w:rPr>
        <w:t>:</w:t>
      </w:r>
      <w:r w:rsidR="00EA54D8" w:rsidRPr="00F8750E">
        <w:rPr>
          <w:rFonts w:ascii="Montserrat Light" w:hAnsi="Montserrat Light"/>
          <w:sz w:val="22"/>
          <w:szCs w:val="22"/>
        </w:rPr>
        <w:t xml:space="preserve"> Pourcentage d’enseignants qualifiés au </w:t>
      </w:r>
      <w:r w:rsidR="00680B2A" w:rsidRPr="00F8750E">
        <w:rPr>
          <w:rFonts w:ascii="Montserrat Light" w:hAnsi="Montserrat Light"/>
          <w:sz w:val="22"/>
          <w:szCs w:val="22"/>
        </w:rPr>
        <w:t>primaire par département de 2015 à 2019</w:t>
      </w:r>
      <w:bookmarkEnd w:id="173"/>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7"/>
        <w:gridCol w:w="770"/>
        <w:gridCol w:w="1275"/>
        <w:gridCol w:w="1275"/>
        <w:gridCol w:w="1249"/>
        <w:gridCol w:w="1249"/>
        <w:gridCol w:w="1158"/>
        <w:gridCol w:w="1029"/>
      </w:tblGrid>
      <w:tr w:rsidR="003063E6" w:rsidRPr="00F8750E" w14:paraId="626E7899" w14:textId="77777777" w:rsidTr="0072756D">
        <w:trPr>
          <w:cantSplit/>
        </w:trPr>
        <w:tc>
          <w:tcPr>
            <w:tcW w:w="1617" w:type="dxa"/>
            <w:shd w:val="clear" w:color="auto" w:fill="DEEAF6" w:themeFill="accent1" w:themeFillTint="33"/>
            <w:vAlign w:val="center"/>
            <w:hideMark/>
          </w:tcPr>
          <w:p w14:paraId="4E4F7F6D" w14:textId="77777777" w:rsidR="003063E6" w:rsidRPr="00F8750E" w:rsidRDefault="003063E6" w:rsidP="00A44099">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70" w:type="dxa"/>
            <w:tcBorders>
              <w:bottom w:val="single" w:sz="4" w:space="0" w:color="auto"/>
            </w:tcBorders>
            <w:shd w:val="clear" w:color="auto" w:fill="DEEAF6" w:themeFill="accent1" w:themeFillTint="33"/>
            <w:vAlign w:val="center"/>
            <w:hideMark/>
          </w:tcPr>
          <w:p w14:paraId="5AD868D7" w14:textId="77777777" w:rsidR="003063E6" w:rsidRPr="00F8750E" w:rsidRDefault="003063E6" w:rsidP="00A44099">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75" w:type="dxa"/>
            <w:tcBorders>
              <w:bottom w:val="single" w:sz="4" w:space="0" w:color="auto"/>
            </w:tcBorders>
            <w:shd w:val="clear" w:color="auto" w:fill="DEEAF6" w:themeFill="accent1" w:themeFillTint="33"/>
            <w:tcMar>
              <w:right w:w="198" w:type="dxa"/>
            </w:tcMar>
            <w:vAlign w:val="center"/>
            <w:hideMark/>
          </w:tcPr>
          <w:p w14:paraId="3B3ADDB1" w14:textId="77777777" w:rsidR="003063E6" w:rsidRPr="00F8750E" w:rsidRDefault="003063E6"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75" w:type="dxa"/>
            <w:tcBorders>
              <w:bottom w:val="single" w:sz="4" w:space="0" w:color="auto"/>
            </w:tcBorders>
            <w:shd w:val="clear" w:color="auto" w:fill="DEEAF6" w:themeFill="accent1" w:themeFillTint="33"/>
            <w:tcMar>
              <w:right w:w="198" w:type="dxa"/>
            </w:tcMar>
            <w:vAlign w:val="center"/>
            <w:hideMark/>
          </w:tcPr>
          <w:p w14:paraId="5C57A41E" w14:textId="77777777" w:rsidR="003063E6" w:rsidRPr="00F8750E" w:rsidRDefault="003063E6"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49" w:type="dxa"/>
            <w:tcBorders>
              <w:bottom w:val="single" w:sz="4" w:space="0" w:color="auto"/>
            </w:tcBorders>
            <w:shd w:val="clear" w:color="auto" w:fill="DEEAF6" w:themeFill="accent1" w:themeFillTint="33"/>
            <w:tcMar>
              <w:right w:w="198" w:type="dxa"/>
            </w:tcMar>
            <w:vAlign w:val="center"/>
            <w:hideMark/>
          </w:tcPr>
          <w:p w14:paraId="2940046B" w14:textId="77777777" w:rsidR="003063E6" w:rsidRPr="00F8750E" w:rsidRDefault="003063E6"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49" w:type="dxa"/>
            <w:tcBorders>
              <w:bottom w:val="single" w:sz="4" w:space="0" w:color="auto"/>
            </w:tcBorders>
            <w:shd w:val="clear" w:color="auto" w:fill="DEEAF6" w:themeFill="accent1" w:themeFillTint="33"/>
            <w:tcMar>
              <w:right w:w="198" w:type="dxa"/>
            </w:tcMar>
            <w:vAlign w:val="center"/>
            <w:hideMark/>
          </w:tcPr>
          <w:p w14:paraId="17F63778" w14:textId="77777777" w:rsidR="003063E6" w:rsidRPr="00F8750E" w:rsidRDefault="003063E6"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58" w:type="dxa"/>
            <w:tcBorders>
              <w:bottom w:val="single" w:sz="4" w:space="0" w:color="auto"/>
            </w:tcBorders>
            <w:shd w:val="clear" w:color="auto" w:fill="DEEAF6" w:themeFill="accent1" w:themeFillTint="33"/>
            <w:tcMar>
              <w:right w:w="198" w:type="dxa"/>
            </w:tcMar>
          </w:tcPr>
          <w:p w14:paraId="5BBAABB7" w14:textId="77777777" w:rsidR="003063E6" w:rsidRPr="00F8750E" w:rsidRDefault="003063E6"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29" w:type="dxa"/>
            <w:tcBorders>
              <w:bottom w:val="single" w:sz="4" w:space="0" w:color="auto"/>
            </w:tcBorders>
            <w:shd w:val="clear" w:color="auto" w:fill="DEEAF6" w:themeFill="accent1" w:themeFillTint="33"/>
          </w:tcPr>
          <w:p w14:paraId="235A835E" w14:textId="77777777" w:rsidR="003063E6" w:rsidRPr="00F8750E" w:rsidRDefault="003063E6"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3063E6" w:rsidRPr="00F8750E" w14:paraId="59021AEE" w14:textId="77777777" w:rsidTr="00E0142A">
        <w:trPr>
          <w:cantSplit/>
        </w:trPr>
        <w:tc>
          <w:tcPr>
            <w:tcW w:w="1617" w:type="dxa"/>
            <w:tcBorders>
              <w:bottom w:val="nil"/>
            </w:tcBorders>
            <w:shd w:val="clear" w:color="auto" w:fill="auto"/>
            <w:vAlign w:val="center"/>
            <w:hideMark/>
          </w:tcPr>
          <w:p w14:paraId="4315826A"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B38E783"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41165F9C"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85,76</w:t>
            </w:r>
          </w:p>
        </w:tc>
        <w:tc>
          <w:tcPr>
            <w:tcW w:w="1275" w:type="dxa"/>
            <w:tcBorders>
              <w:bottom w:val="nil"/>
            </w:tcBorders>
            <w:shd w:val="clear" w:color="auto" w:fill="auto"/>
            <w:tcMar>
              <w:right w:w="198" w:type="dxa"/>
            </w:tcMar>
            <w:vAlign w:val="center"/>
          </w:tcPr>
          <w:p w14:paraId="125EC768"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81,59</w:t>
            </w:r>
          </w:p>
        </w:tc>
        <w:tc>
          <w:tcPr>
            <w:tcW w:w="1249" w:type="dxa"/>
            <w:tcBorders>
              <w:bottom w:val="nil"/>
            </w:tcBorders>
            <w:shd w:val="clear" w:color="auto" w:fill="auto"/>
            <w:tcMar>
              <w:right w:w="198" w:type="dxa"/>
            </w:tcMar>
            <w:vAlign w:val="bottom"/>
          </w:tcPr>
          <w:p w14:paraId="59148B3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79,6</w:t>
            </w:r>
          </w:p>
        </w:tc>
        <w:tc>
          <w:tcPr>
            <w:tcW w:w="1249" w:type="dxa"/>
            <w:tcBorders>
              <w:bottom w:val="nil"/>
            </w:tcBorders>
            <w:shd w:val="clear" w:color="auto" w:fill="auto"/>
            <w:tcMar>
              <w:right w:w="198" w:type="dxa"/>
            </w:tcMar>
            <w:vAlign w:val="bottom"/>
          </w:tcPr>
          <w:p w14:paraId="042CA94D"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80,0</w:t>
            </w:r>
          </w:p>
        </w:tc>
        <w:tc>
          <w:tcPr>
            <w:tcW w:w="1158" w:type="dxa"/>
            <w:tcBorders>
              <w:bottom w:val="nil"/>
            </w:tcBorders>
            <w:tcMar>
              <w:right w:w="198" w:type="dxa"/>
            </w:tcMar>
            <w:vAlign w:val="center"/>
          </w:tcPr>
          <w:p w14:paraId="4067A1ED"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85,3</w:t>
            </w:r>
          </w:p>
        </w:tc>
        <w:tc>
          <w:tcPr>
            <w:tcW w:w="1029" w:type="dxa"/>
            <w:tcBorders>
              <w:bottom w:val="nil"/>
            </w:tcBorders>
            <w:vAlign w:val="bottom"/>
          </w:tcPr>
          <w:p w14:paraId="62BBC85A"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79,2</w:t>
            </w:r>
          </w:p>
        </w:tc>
      </w:tr>
      <w:tr w:rsidR="003063E6" w:rsidRPr="00F8750E" w14:paraId="4143ADC0" w14:textId="77777777" w:rsidTr="00E0142A">
        <w:trPr>
          <w:cantSplit/>
        </w:trPr>
        <w:tc>
          <w:tcPr>
            <w:tcW w:w="1617" w:type="dxa"/>
            <w:tcBorders>
              <w:top w:val="nil"/>
              <w:bottom w:val="nil"/>
            </w:tcBorders>
            <w:shd w:val="clear" w:color="auto" w:fill="auto"/>
            <w:vAlign w:val="center"/>
            <w:hideMark/>
          </w:tcPr>
          <w:p w14:paraId="40D00E6D"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70" w:type="dxa"/>
            <w:tcBorders>
              <w:top w:val="nil"/>
              <w:bottom w:val="nil"/>
            </w:tcBorders>
            <w:shd w:val="clear" w:color="auto" w:fill="auto"/>
            <w:vAlign w:val="center"/>
            <w:hideMark/>
          </w:tcPr>
          <w:p w14:paraId="08C65001"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3AF7F920"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77,00</w:t>
            </w:r>
          </w:p>
        </w:tc>
        <w:tc>
          <w:tcPr>
            <w:tcW w:w="1275" w:type="dxa"/>
            <w:tcBorders>
              <w:top w:val="nil"/>
              <w:bottom w:val="nil"/>
            </w:tcBorders>
            <w:shd w:val="clear" w:color="auto" w:fill="auto"/>
            <w:tcMar>
              <w:right w:w="198" w:type="dxa"/>
            </w:tcMar>
            <w:vAlign w:val="center"/>
          </w:tcPr>
          <w:p w14:paraId="561D1465"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74,08</w:t>
            </w:r>
          </w:p>
        </w:tc>
        <w:tc>
          <w:tcPr>
            <w:tcW w:w="1249" w:type="dxa"/>
            <w:tcBorders>
              <w:top w:val="nil"/>
              <w:bottom w:val="nil"/>
            </w:tcBorders>
            <w:shd w:val="clear" w:color="auto" w:fill="auto"/>
            <w:tcMar>
              <w:right w:w="198" w:type="dxa"/>
            </w:tcMar>
            <w:vAlign w:val="bottom"/>
          </w:tcPr>
          <w:p w14:paraId="34A4436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77,6</w:t>
            </w:r>
          </w:p>
        </w:tc>
        <w:tc>
          <w:tcPr>
            <w:tcW w:w="1249" w:type="dxa"/>
            <w:tcBorders>
              <w:top w:val="nil"/>
              <w:bottom w:val="nil"/>
            </w:tcBorders>
            <w:shd w:val="clear" w:color="auto" w:fill="auto"/>
            <w:tcMar>
              <w:right w:w="198" w:type="dxa"/>
            </w:tcMar>
            <w:vAlign w:val="bottom"/>
          </w:tcPr>
          <w:p w14:paraId="1CB9AE2B"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74,9</w:t>
            </w:r>
          </w:p>
        </w:tc>
        <w:tc>
          <w:tcPr>
            <w:tcW w:w="1158" w:type="dxa"/>
            <w:tcBorders>
              <w:top w:val="nil"/>
              <w:bottom w:val="nil"/>
            </w:tcBorders>
            <w:tcMar>
              <w:right w:w="198" w:type="dxa"/>
            </w:tcMar>
            <w:vAlign w:val="center"/>
          </w:tcPr>
          <w:p w14:paraId="1A5B578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70,3</w:t>
            </w:r>
          </w:p>
        </w:tc>
        <w:tc>
          <w:tcPr>
            <w:tcW w:w="1029" w:type="dxa"/>
            <w:tcBorders>
              <w:top w:val="nil"/>
              <w:bottom w:val="nil"/>
            </w:tcBorders>
            <w:vAlign w:val="bottom"/>
          </w:tcPr>
          <w:p w14:paraId="3D38A5F6"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84,0</w:t>
            </w:r>
          </w:p>
        </w:tc>
      </w:tr>
      <w:tr w:rsidR="003063E6" w:rsidRPr="00F8750E" w14:paraId="55638F8C" w14:textId="77777777" w:rsidTr="00E0142A">
        <w:trPr>
          <w:cantSplit/>
        </w:trPr>
        <w:tc>
          <w:tcPr>
            <w:tcW w:w="1617" w:type="dxa"/>
            <w:tcBorders>
              <w:top w:val="nil"/>
            </w:tcBorders>
            <w:shd w:val="clear" w:color="auto" w:fill="auto"/>
            <w:vAlign w:val="center"/>
            <w:hideMark/>
          </w:tcPr>
          <w:p w14:paraId="5C6D815B"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0085B65"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0BA71BA5"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84,10</w:t>
            </w:r>
          </w:p>
        </w:tc>
        <w:tc>
          <w:tcPr>
            <w:tcW w:w="1275" w:type="dxa"/>
            <w:tcBorders>
              <w:top w:val="nil"/>
              <w:bottom w:val="single" w:sz="4" w:space="0" w:color="auto"/>
            </w:tcBorders>
            <w:shd w:val="clear" w:color="auto" w:fill="auto"/>
            <w:tcMar>
              <w:right w:w="198" w:type="dxa"/>
            </w:tcMar>
            <w:vAlign w:val="center"/>
          </w:tcPr>
          <w:p w14:paraId="24DC366D"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80,17</w:t>
            </w:r>
          </w:p>
        </w:tc>
        <w:tc>
          <w:tcPr>
            <w:tcW w:w="1249" w:type="dxa"/>
            <w:tcBorders>
              <w:top w:val="nil"/>
              <w:bottom w:val="single" w:sz="4" w:space="0" w:color="auto"/>
            </w:tcBorders>
            <w:shd w:val="clear" w:color="auto" w:fill="auto"/>
            <w:tcMar>
              <w:right w:w="198" w:type="dxa"/>
            </w:tcMar>
            <w:vAlign w:val="bottom"/>
          </w:tcPr>
          <w:p w14:paraId="2F20B0E4"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79,2</w:t>
            </w:r>
          </w:p>
        </w:tc>
        <w:tc>
          <w:tcPr>
            <w:tcW w:w="1249" w:type="dxa"/>
            <w:tcBorders>
              <w:top w:val="nil"/>
              <w:bottom w:val="single" w:sz="4" w:space="0" w:color="auto"/>
            </w:tcBorders>
            <w:shd w:val="clear" w:color="auto" w:fill="auto"/>
            <w:tcMar>
              <w:right w:w="198" w:type="dxa"/>
            </w:tcMar>
            <w:vAlign w:val="bottom"/>
          </w:tcPr>
          <w:p w14:paraId="142EE4A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78,9</w:t>
            </w:r>
          </w:p>
        </w:tc>
        <w:tc>
          <w:tcPr>
            <w:tcW w:w="1158" w:type="dxa"/>
            <w:tcBorders>
              <w:top w:val="nil"/>
              <w:bottom w:val="single" w:sz="4" w:space="0" w:color="auto"/>
            </w:tcBorders>
            <w:tcMar>
              <w:right w:w="198" w:type="dxa"/>
            </w:tcMar>
            <w:vAlign w:val="center"/>
          </w:tcPr>
          <w:p w14:paraId="6605F177"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81,7</w:t>
            </w:r>
          </w:p>
        </w:tc>
        <w:tc>
          <w:tcPr>
            <w:tcW w:w="1029" w:type="dxa"/>
            <w:tcBorders>
              <w:top w:val="nil"/>
              <w:bottom w:val="single" w:sz="4" w:space="0" w:color="auto"/>
            </w:tcBorders>
            <w:vAlign w:val="bottom"/>
          </w:tcPr>
          <w:p w14:paraId="0D0D6189"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80,3</w:t>
            </w:r>
          </w:p>
        </w:tc>
      </w:tr>
      <w:tr w:rsidR="003063E6" w:rsidRPr="00F8750E" w14:paraId="635C2B91" w14:textId="77777777" w:rsidTr="00E0142A">
        <w:trPr>
          <w:cantSplit/>
        </w:trPr>
        <w:tc>
          <w:tcPr>
            <w:tcW w:w="1617" w:type="dxa"/>
            <w:tcBorders>
              <w:bottom w:val="nil"/>
            </w:tcBorders>
            <w:shd w:val="clear" w:color="auto" w:fill="auto"/>
            <w:vAlign w:val="center"/>
            <w:hideMark/>
          </w:tcPr>
          <w:p w14:paraId="6786D256"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A401D56"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48B23BE4"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79,14</w:t>
            </w:r>
          </w:p>
        </w:tc>
        <w:tc>
          <w:tcPr>
            <w:tcW w:w="1275" w:type="dxa"/>
            <w:tcBorders>
              <w:bottom w:val="nil"/>
            </w:tcBorders>
            <w:shd w:val="clear" w:color="auto" w:fill="auto"/>
            <w:tcMar>
              <w:right w:w="198" w:type="dxa"/>
            </w:tcMar>
            <w:vAlign w:val="center"/>
          </w:tcPr>
          <w:p w14:paraId="78B076E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79,28</w:t>
            </w:r>
          </w:p>
        </w:tc>
        <w:tc>
          <w:tcPr>
            <w:tcW w:w="1249" w:type="dxa"/>
            <w:tcBorders>
              <w:bottom w:val="nil"/>
            </w:tcBorders>
            <w:shd w:val="clear" w:color="auto" w:fill="auto"/>
            <w:tcMar>
              <w:right w:w="198" w:type="dxa"/>
            </w:tcMar>
            <w:vAlign w:val="bottom"/>
          </w:tcPr>
          <w:p w14:paraId="24CDD33C"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81,0</w:t>
            </w:r>
          </w:p>
        </w:tc>
        <w:tc>
          <w:tcPr>
            <w:tcW w:w="1249" w:type="dxa"/>
            <w:tcBorders>
              <w:bottom w:val="nil"/>
            </w:tcBorders>
            <w:shd w:val="clear" w:color="auto" w:fill="auto"/>
            <w:tcMar>
              <w:right w:w="198" w:type="dxa"/>
            </w:tcMar>
            <w:vAlign w:val="bottom"/>
          </w:tcPr>
          <w:p w14:paraId="072D668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78,7</w:t>
            </w:r>
          </w:p>
        </w:tc>
        <w:tc>
          <w:tcPr>
            <w:tcW w:w="1158" w:type="dxa"/>
            <w:tcBorders>
              <w:bottom w:val="nil"/>
            </w:tcBorders>
            <w:tcMar>
              <w:right w:w="198" w:type="dxa"/>
            </w:tcMar>
            <w:vAlign w:val="center"/>
          </w:tcPr>
          <w:p w14:paraId="73C26E87"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84,4</w:t>
            </w:r>
          </w:p>
        </w:tc>
        <w:tc>
          <w:tcPr>
            <w:tcW w:w="1029" w:type="dxa"/>
            <w:tcBorders>
              <w:bottom w:val="nil"/>
            </w:tcBorders>
            <w:vAlign w:val="bottom"/>
          </w:tcPr>
          <w:p w14:paraId="05172111"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88,2</w:t>
            </w:r>
          </w:p>
        </w:tc>
      </w:tr>
      <w:tr w:rsidR="003063E6" w:rsidRPr="00F8750E" w14:paraId="4DD5FDD3" w14:textId="77777777" w:rsidTr="00E0142A">
        <w:trPr>
          <w:cantSplit/>
        </w:trPr>
        <w:tc>
          <w:tcPr>
            <w:tcW w:w="1617" w:type="dxa"/>
            <w:tcBorders>
              <w:top w:val="nil"/>
              <w:bottom w:val="nil"/>
            </w:tcBorders>
            <w:shd w:val="clear" w:color="auto" w:fill="auto"/>
            <w:vAlign w:val="center"/>
            <w:hideMark/>
          </w:tcPr>
          <w:p w14:paraId="620041D3"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70" w:type="dxa"/>
            <w:tcBorders>
              <w:top w:val="nil"/>
              <w:bottom w:val="nil"/>
            </w:tcBorders>
            <w:shd w:val="clear" w:color="auto" w:fill="auto"/>
            <w:vAlign w:val="center"/>
            <w:hideMark/>
          </w:tcPr>
          <w:p w14:paraId="3EEA27ED"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380A74A2"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75,68</w:t>
            </w:r>
          </w:p>
        </w:tc>
        <w:tc>
          <w:tcPr>
            <w:tcW w:w="1275" w:type="dxa"/>
            <w:tcBorders>
              <w:top w:val="nil"/>
              <w:bottom w:val="nil"/>
            </w:tcBorders>
            <w:shd w:val="clear" w:color="auto" w:fill="auto"/>
            <w:tcMar>
              <w:right w:w="198" w:type="dxa"/>
            </w:tcMar>
            <w:vAlign w:val="center"/>
          </w:tcPr>
          <w:p w14:paraId="042933E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79,58</w:t>
            </w:r>
          </w:p>
        </w:tc>
        <w:tc>
          <w:tcPr>
            <w:tcW w:w="1249" w:type="dxa"/>
            <w:tcBorders>
              <w:top w:val="nil"/>
              <w:bottom w:val="nil"/>
            </w:tcBorders>
            <w:shd w:val="clear" w:color="auto" w:fill="auto"/>
            <w:tcMar>
              <w:right w:w="198" w:type="dxa"/>
            </w:tcMar>
            <w:vAlign w:val="bottom"/>
          </w:tcPr>
          <w:p w14:paraId="3BB928F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74,7</w:t>
            </w:r>
          </w:p>
        </w:tc>
        <w:tc>
          <w:tcPr>
            <w:tcW w:w="1249" w:type="dxa"/>
            <w:tcBorders>
              <w:top w:val="nil"/>
              <w:bottom w:val="nil"/>
            </w:tcBorders>
            <w:shd w:val="clear" w:color="auto" w:fill="auto"/>
            <w:tcMar>
              <w:right w:w="198" w:type="dxa"/>
            </w:tcMar>
            <w:vAlign w:val="bottom"/>
          </w:tcPr>
          <w:p w14:paraId="49648156"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77,1</w:t>
            </w:r>
          </w:p>
        </w:tc>
        <w:tc>
          <w:tcPr>
            <w:tcW w:w="1158" w:type="dxa"/>
            <w:tcBorders>
              <w:top w:val="nil"/>
              <w:bottom w:val="nil"/>
            </w:tcBorders>
            <w:tcMar>
              <w:right w:w="198" w:type="dxa"/>
            </w:tcMar>
            <w:vAlign w:val="center"/>
          </w:tcPr>
          <w:p w14:paraId="2FC2ADA4"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81,1</w:t>
            </w:r>
          </w:p>
        </w:tc>
        <w:tc>
          <w:tcPr>
            <w:tcW w:w="1029" w:type="dxa"/>
            <w:tcBorders>
              <w:top w:val="nil"/>
              <w:bottom w:val="nil"/>
            </w:tcBorders>
            <w:vAlign w:val="bottom"/>
          </w:tcPr>
          <w:p w14:paraId="5A8C278C"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89,6</w:t>
            </w:r>
          </w:p>
        </w:tc>
      </w:tr>
      <w:tr w:rsidR="003063E6" w:rsidRPr="00F8750E" w14:paraId="254EC22D" w14:textId="77777777" w:rsidTr="00E0142A">
        <w:trPr>
          <w:cantSplit/>
        </w:trPr>
        <w:tc>
          <w:tcPr>
            <w:tcW w:w="1617" w:type="dxa"/>
            <w:tcBorders>
              <w:top w:val="nil"/>
            </w:tcBorders>
            <w:shd w:val="clear" w:color="auto" w:fill="auto"/>
            <w:vAlign w:val="center"/>
            <w:hideMark/>
          </w:tcPr>
          <w:p w14:paraId="25776AEF"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14E2026"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5D343D07"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78,52</w:t>
            </w:r>
          </w:p>
        </w:tc>
        <w:tc>
          <w:tcPr>
            <w:tcW w:w="1275" w:type="dxa"/>
            <w:tcBorders>
              <w:top w:val="nil"/>
              <w:bottom w:val="single" w:sz="4" w:space="0" w:color="auto"/>
            </w:tcBorders>
            <w:shd w:val="clear" w:color="auto" w:fill="auto"/>
            <w:tcMar>
              <w:right w:w="198" w:type="dxa"/>
            </w:tcMar>
            <w:vAlign w:val="center"/>
          </w:tcPr>
          <w:p w14:paraId="38160CAF"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79,34</w:t>
            </w:r>
          </w:p>
        </w:tc>
        <w:tc>
          <w:tcPr>
            <w:tcW w:w="1249" w:type="dxa"/>
            <w:tcBorders>
              <w:top w:val="nil"/>
              <w:bottom w:val="single" w:sz="4" w:space="0" w:color="auto"/>
            </w:tcBorders>
            <w:shd w:val="clear" w:color="auto" w:fill="auto"/>
            <w:tcMar>
              <w:right w:w="198" w:type="dxa"/>
            </w:tcMar>
            <w:vAlign w:val="bottom"/>
          </w:tcPr>
          <w:p w14:paraId="40F178EE"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79,8</w:t>
            </w:r>
          </w:p>
        </w:tc>
        <w:tc>
          <w:tcPr>
            <w:tcW w:w="1249" w:type="dxa"/>
            <w:tcBorders>
              <w:top w:val="nil"/>
              <w:bottom w:val="single" w:sz="4" w:space="0" w:color="auto"/>
            </w:tcBorders>
            <w:shd w:val="clear" w:color="auto" w:fill="auto"/>
            <w:tcMar>
              <w:right w:w="198" w:type="dxa"/>
            </w:tcMar>
            <w:vAlign w:val="bottom"/>
          </w:tcPr>
          <w:p w14:paraId="0AB916C2"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78,4</w:t>
            </w:r>
          </w:p>
        </w:tc>
        <w:tc>
          <w:tcPr>
            <w:tcW w:w="1158" w:type="dxa"/>
            <w:tcBorders>
              <w:top w:val="nil"/>
              <w:bottom w:val="single" w:sz="4" w:space="0" w:color="auto"/>
            </w:tcBorders>
            <w:tcMar>
              <w:right w:w="198" w:type="dxa"/>
            </w:tcMar>
            <w:vAlign w:val="center"/>
          </w:tcPr>
          <w:p w14:paraId="79AAD136"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83,8</w:t>
            </w:r>
          </w:p>
        </w:tc>
        <w:tc>
          <w:tcPr>
            <w:tcW w:w="1029" w:type="dxa"/>
            <w:tcBorders>
              <w:top w:val="nil"/>
              <w:bottom w:val="single" w:sz="4" w:space="0" w:color="auto"/>
            </w:tcBorders>
            <w:vAlign w:val="bottom"/>
          </w:tcPr>
          <w:p w14:paraId="2929026C"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88,6</w:t>
            </w:r>
          </w:p>
        </w:tc>
      </w:tr>
      <w:tr w:rsidR="003063E6" w:rsidRPr="00F8750E" w14:paraId="662A473F" w14:textId="77777777" w:rsidTr="00E0142A">
        <w:trPr>
          <w:cantSplit/>
        </w:trPr>
        <w:tc>
          <w:tcPr>
            <w:tcW w:w="1617" w:type="dxa"/>
            <w:tcBorders>
              <w:bottom w:val="nil"/>
            </w:tcBorders>
            <w:shd w:val="clear" w:color="auto" w:fill="auto"/>
            <w:vAlign w:val="center"/>
            <w:hideMark/>
          </w:tcPr>
          <w:p w14:paraId="597C0320"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0590C71C"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1E33208A"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48,62</w:t>
            </w:r>
          </w:p>
        </w:tc>
        <w:tc>
          <w:tcPr>
            <w:tcW w:w="1275" w:type="dxa"/>
            <w:tcBorders>
              <w:bottom w:val="nil"/>
            </w:tcBorders>
            <w:shd w:val="clear" w:color="auto" w:fill="auto"/>
            <w:tcMar>
              <w:right w:w="198" w:type="dxa"/>
            </w:tcMar>
            <w:vAlign w:val="center"/>
          </w:tcPr>
          <w:p w14:paraId="2A741DC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48,89</w:t>
            </w:r>
          </w:p>
        </w:tc>
        <w:tc>
          <w:tcPr>
            <w:tcW w:w="1249" w:type="dxa"/>
            <w:tcBorders>
              <w:bottom w:val="nil"/>
            </w:tcBorders>
            <w:shd w:val="clear" w:color="auto" w:fill="auto"/>
            <w:tcMar>
              <w:right w:w="198" w:type="dxa"/>
            </w:tcMar>
            <w:vAlign w:val="bottom"/>
          </w:tcPr>
          <w:p w14:paraId="43A75EB8"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48,0</w:t>
            </w:r>
          </w:p>
        </w:tc>
        <w:tc>
          <w:tcPr>
            <w:tcW w:w="1249" w:type="dxa"/>
            <w:tcBorders>
              <w:bottom w:val="nil"/>
            </w:tcBorders>
            <w:shd w:val="clear" w:color="auto" w:fill="auto"/>
            <w:tcMar>
              <w:right w:w="198" w:type="dxa"/>
            </w:tcMar>
            <w:vAlign w:val="bottom"/>
          </w:tcPr>
          <w:p w14:paraId="06E98340"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49,3</w:t>
            </w:r>
          </w:p>
        </w:tc>
        <w:tc>
          <w:tcPr>
            <w:tcW w:w="1158" w:type="dxa"/>
            <w:tcBorders>
              <w:bottom w:val="nil"/>
            </w:tcBorders>
            <w:tcMar>
              <w:right w:w="198" w:type="dxa"/>
            </w:tcMar>
            <w:vAlign w:val="center"/>
          </w:tcPr>
          <w:p w14:paraId="475CEFE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48,8</w:t>
            </w:r>
          </w:p>
        </w:tc>
        <w:tc>
          <w:tcPr>
            <w:tcW w:w="1029" w:type="dxa"/>
            <w:tcBorders>
              <w:bottom w:val="nil"/>
            </w:tcBorders>
            <w:vAlign w:val="bottom"/>
          </w:tcPr>
          <w:p w14:paraId="536BB5CC"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54,2</w:t>
            </w:r>
          </w:p>
        </w:tc>
      </w:tr>
      <w:tr w:rsidR="003063E6" w:rsidRPr="00F8750E" w14:paraId="7707A44A" w14:textId="77777777" w:rsidTr="00E0142A">
        <w:trPr>
          <w:cantSplit/>
        </w:trPr>
        <w:tc>
          <w:tcPr>
            <w:tcW w:w="1617" w:type="dxa"/>
            <w:tcBorders>
              <w:top w:val="nil"/>
              <w:bottom w:val="nil"/>
            </w:tcBorders>
            <w:shd w:val="clear" w:color="auto" w:fill="auto"/>
            <w:vAlign w:val="center"/>
            <w:hideMark/>
          </w:tcPr>
          <w:p w14:paraId="7EFC2A8D"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70" w:type="dxa"/>
            <w:tcBorders>
              <w:top w:val="nil"/>
              <w:bottom w:val="nil"/>
            </w:tcBorders>
            <w:shd w:val="clear" w:color="auto" w:fill="auto"/>
            <w:vAlign w:val="center"/>
            <w:hideMark/>
          </w:tcPr>
          <w:p w14:paraId="2AF96E4B"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3E08EB85"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56,25</w:t>
            </w:r>
          </w:p>
        </w:tc>
        <w:tc>
          <w:tcPr>
            <w:tcW w:w="1275" w:type="dxa"/>
            <w:tcBorders>
              <w:top w:val="nil"/>
              <w:bottom w:val="nil"/>
            </w:tcBorders>
            <w:shd w:val="clear" w:color="auto" w:fill="auto"/>
            <w:tcMar>
              <w:right w:w="198" w:type="dxa"/>
            </w:tcMar>
            <w:vAlign w:val="center"/>
          </w:tcPr>
          <w:p w14:paraId="7740109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54,56</w:t>
            </w:r>
          </w:p>
        </w:tc>
        <w:tc>
          <w:tcPr>
            <w:tcW w:w="1249" w:type="dxa"/>
            <w:tcBorders>
              <w:top w:val="nil"/>
              <w:bottom w:val="nil"/>
            </w:tcBorders>
            <w:shd w:val="clear" w:color="auto" w:fill="auto"/>
            <w:tcMar>
              <w:right w:w="198" w:type="dxa"/>
            </w:tcMar>
            <w:vAlign w:val="bottom"/>
          </w:tcPr>
          <w:p w14:paraId="6FC9C22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52,9</w:t>
            </w:r>
          </w:p>
        </w:tc>
        <w:tc>
          <w:tcPr>
            <w:tcW w:w="1249" w:type="dxa"/>
            <w:tcBorders>
              <w:top w:val="nil"/>
              <w:bottom w:val="nil"/>
            </w:tcBorders>
            <w:shd w:val="clear" w:color="auto" w:fill="auto"/>
            <w:tcMar>
              <w:right w:w="198" w:type="dxa"/>
            </w:tcMar>
            <w:vAlign w:val="bottom"/>
          </w:tcPr>
          <w:p w14:paraId="2A295244"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55,3</w:t>
            </w:r>
          </w:p>
        </w:tc>
        <w:tc>
          <w:tcPr>
            <w:tcW w:w="1158" w:type="dxa"/>
            <w:tcBorders>
              <w:top w:val="nil"/>
              <w:bottom w:val="nil"/>
            </w:tcBorders>
            <w:tcMar>
              <w:right w:w="198" w:type="dxa"/>
            </w:tcMar>
            <w:vAlign w:val="center"/>
          </w:tcPr>
          <w:p w14:paraId="0E45D24C"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57,2</w:t>
            </w:r>
          </w:p>
        </w:tc>
        <w:tc>
          <w:tcPr>
            <w:tcW w:w="1029" w:type="dxa"/>
            <w:tcBorders>
              <w:top w:val="nil"/>
              <w:bottom w:val="nil"/>
            </w:tcBorders>
            <w:vAlign w:val="bottom"/>
          </w:tcPr>
          <w:p w14:paraId="27A16E0D"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64,1</w:t>
            </w:r>
          </w:p>
        </w:tc>
      </w:tr>
      <w:tr w:rsidR="003063E6" w:rsidRPr="00F8750E" w14:paraId="09F2223D" w14:textId="77777777" w:rsidTr="00E0142A">
        <w:trPr>
          <w:cantSplit/>
        </w:trPr>
        <w:tc>
          <w:tcPr>
            <w:tcW w:w="1617" w:type="dxa"/>
            <w:tcBorders>
              <w:top w:val="nil"/>
            </w:tcBorders>
            <w:shd w:val="clear" w:color="auto" w:fill="auto"/>
            <w:vAlign w:val="center"/>
            <w:hideMark/>
          </w:tcPr>
          <w:p w14:paraId="7B36943B"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7E18441"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219BB650"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50,74</w:t>
            </w:r>
          </w:p>
        </w:tc>
        <w:tc>
          <w:tcPr>
            <w:tcW w:w="1275" w:type="dxa"/>
            <w:tcBorders>
              <w:top w:val="nil"/>
              <w:bottom w:val="single" w:sz="4" w:space="0" w:color="auto"/>
            </w:tcBorders>
            <w:shd w:val="clear" w:color="auto" w:fill="auto"/>
            <w:tcMar>
              <w:right w:w="198" w:type="dxa"/>
            </w:tcMar>
            <w:vAlign w:val="center"/>
          </w:tcPr>
          <w:p w14:paraId="6DADE8E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50,46</w:t>
            </w:r>
          </w:p>
        </w:tc>
        <w:tc>
          <w:tcPr>
            <w:tcW w:w="1249" w:type="dxa"/>
            <w:tcBorders>
              <w:top w:val="nil"/>
              <w:bottom w:val="single" w:sz="4" w:space="0" w:color="auto"/>
            </w:tcBorders>
            <w:shd w:val="clear" w:color="auto" w:fill="auto"/>
            <w:tcMar>
              <w:right w:w="198" w:type="dxa"/>
            </w:tcMar>
            <w:vAlign w:val="bottom"/>
          </w:tcPr>
          <w:p w14:paraId="43CD2848"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49,4</w:t>
            </w:r>
          </w:p>
        </w:tc>
        <w:tc>
          <w:tcPr>
            <w:tcW w:w="1249" w:type="dxa"/>
            <w:tcBorders>
              <w:top w:val="nil"/>
              <w:bottom w:val="single" w:sz="4" w:space="0" w:color="auto"/>
            </w:tcBorders>
            <w:shd w:val="clear" w:color="auto" w:fill="auto"/>
            <w:tcMar>
              <w:right w:w="198" w:type="dxa"/>
            </w:tcMar>
            <w:vAlign w:val="bottom"/>
          </w:tcPr>
          <w:p w14:paraId="308F32E4"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51,0</w:t>
            </w:r>
          </w:p>
        </w:tc>
        <w:tc>
          <w:tcPr>
            <w:tcW w:w="1158" w:type="dxa"/>
            <w:tcBorders>
              <w:top w:val="nil"/>
              <w:bottom w:val="single" w:sz="4" w:space="0" w:color="auto"/>
            </w:tcBorders>
            <w:tcMar>
              <w:right w:w="198" w:type="dxa"/>
            </w:tcMar>
            <w:vAlign w:val="center"/>
          </w:tcPr>
          <w:p w14:paraId="00A01B6A"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51,3</w:t>
            </w:r>
          </w:p>
        </w:tc>
        <w:tc>
          <w:tcPr>
            <w:tcW w:w="1029" w:type="dxa"/>
            <w:tcBorders>
              <w:top w:val="nil"/>
              <w:bottom w:val="single" w:sz="4" w:space="0" w:color="auto"/>
            </w:tcBorders>
            <w:vAlign w:val="bottom"/>
          </w:tcPr>
          <w:p w14:paraId="19486908"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57,5</w:t>
            </w:r>
          </w:p>
        </w:tc>
      </w:tr>
      <w:tr w:rsidR="003063E6" w:rsidRPr="00F8750E" w14:paraId="6D59EA6D" w14:textId="77777777" w:rsidTr="00E0142A">
        <w:trPr>
          <w:cantSplit/>
        </w:trPr>
        <w:tc>
          <w:tcPr>
            <w:tcW w:w="1617" w:type="dxa"/>
            <w:tcBorders>
              <w:bottom w:val="nil"/>
            </w:tcBorders>
            <w:shd w:val="clear" w:color="auto" w:fill="auto"/>
            <w:vAlign w:val="center"/>
            <w:hideMark/>
          </w:tcPr>
          <w:p w14:paraId="29184455"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3023B9F"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27B61094"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79,94</w:t>
            </w:r>
          </w:p>
        </w:tc>
        <w:tc>
          <w:tcPr>
            <w:tcW w:w="1275" w:type="dxa"/>
            <w:tcBorders>
              <w:bottom w:val="nil"/>
            </w:tcBorders>
            <w:shd w:val="clear" w:color="auto" w:fill="auto"/>
            <w:tcMar>
              <w:right w:w="198" w:type="dxa"/>
            </w:tcMar>
            <w:vAlign w:val="center"/>
          </w:tcPr>
          <w:p w14:paraId="0EA6B66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80,85</w:t>
            </w:r>
          </w:p>
        </w:tc>
        <w:tc>
          <w:tcPr>
            <w:tcW w:w="1249" w:type="dxa"/>
            <w:tcBorders>
              <w:bottom w:val="nil"/>
            </w:tcBorders>
            <w:shd w:val="clear" w:color="auto" w:fill="auto"/>
            <w:tcMar>
              <w:right w:w="198" w:type="dxa"/>
            </w:tcMar>
            <w:vAlign w:val="bottom"/>
          </w:tcPr>
          <w:p w14:paraId="2CAF5057"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79,0</w:t>
            </w:r>
          </w:p>
        </w:tc>
        <w:tc>
          <w:tcPr>
            <w:tcW w:w="1249" w:type="dxa"/>
            <w:tcBorders>
              <w:bottom w:val="nil"/>
            </w:tcBorders>
            <w:shd w:val="clear" w:color="auto" w:fill="auto"/>
            <w:tcMar>
              <w:right w:w="198" w:type="dxa"/>
            </w:tcMar>
            <w:vAlign w:val="bottom"/>
          </w:tcPr>
          <w:p w14:paraId="5CA9D210"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80,3</w:t>
            </w:r>
          </w:p>
        </w:tc>
        <w:tc>
          <w:tcPr>
            <w:tcW w:w="1158" w:type="dxa"/>
            <w:tcBorders>
              <w:bottom w:val="nil"/>
            </w:tcBorders>
            <w:tcMar>
              <w:right w:w="198" w:type="dxa"/>
            </w:tcMar>
            <w:vAlign w:val="center"/>
          </w:tcPr>
          <w:p w14:paraId="79EC97B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83,5</w:t>
            </w:r>
          </w:p>
        </w:tc>
        <w:tc>
          <w:tcPr>
            <w:tcW w:w="1029" w:type="dxa"/>
            <w:tcBorders>
              <w:bottom w:val="nil"/>
            </w:tcBorders>
            <w:vAlign w:val="bottom"/>
          </w:tcPr>
          <w:p w14:paraId="04849522"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86,0</w:t>
            </w:r>
          </w:p>
        </w:tc>
      </w:tr>
      <w:tr w:rsidR="003063E6" w:rsidRPr="00F8750E" w14:paraId="577876A0" w14:textId="77777777" w:rsidTr="00E0142A">
        <w:trPr>
          <w:cantSplit/>
        </w:trPr>
        <w:tc>
          <w:tcPr>
            <w:tcW w:w="1617" w:type="dxa"/>
            <w:tcBorders>
              <w:top w:val="nil"/>
              <w:bottom w:val="nil"/>
            </w:tcBorders>
            <w:shd w:val="clear" w:color="auto" w:fill="auto"/>
            <w:vAlign w:val="center"/>
            <w:hideMark/>
          </w:tcPr>
          <w:p w14:paraId="2D8356D4"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70" w:type="dxa"/>
            <w:tcBorders>
              <w:top w:val="nil"/>
              <w:bottom w:val="nil"/>
            </w:tcBorders>
            <w:shd w:val="clear" w:color="auto" w:fill="auto"/>
            <w:vAlign w:val="center"/>
            <w:hideMark/>
          </w:tcPr>
          <w:p w14:paraId="22A6C6FA"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732C34FE"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72,73</w:t>
            </w:r>
          </w:p>
        </w:tc>
        <w:tc>
          <w:tcPr>
            <w:tcW w:w="1275" w:type="dxa"/>
            <w:tcBorders>
              <w:top w:val="nil"/>
              <w:bottom w:val="nil"/>
            </w:tcBorders>
            <w:shd w:val="clear" w:color="auto" w:fill="auto"/>
            <w:tcMar>
              <w:right w:w="198" w:type="dxa"/>
            </w:tcMar>
            <w:vAlign w:val="center"/>
          </w:tcPr>
          <w:p w14:paraId="01F9DBC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76,54</w:t>
            </w:r>
          </w:p>
        </w:tc>
        <w:tc>
          <w:tcPr>
            <w:tcW w:w="1249" w:type="dxa"/>
            <w:tcBorders>
              <w:top w:val="nil"/>
              <w:bottom w:val="nil"/>
            </w:tcBorders>
            <w:shd w:val="clear" w:color="auto" w:fill="auto"/>
            <w:tcMar>
              <w:right w:w="198" w:type="dxa"/>
            </w:tcMar>
            <w:vAlign w:val="bottom"/>
          </w:tcPr>
          <w:p w14:paraId="697028BE"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69,4</w:t>
            </w:r>
          </w:p>
        </w:tc>
        <w:tc>
          <w:tcPr>
            <w:tcW w:w="1249" w:type="dxa"/>
            <w:tcBorders>
              <w:top w:val="nil"/>
              <w:bottom w:val="nil"/>
            </w:tcBorders>
            <w:shd w:val="clear" w:color="auto" w:fill="auto"/>
            <w:tcMar>
              <w:right w:w="198" w:type="dxa"/>
            </w:tcMar>
            <w:vAlign w:val="bottom"/>
          </w:tcPr>
          <w:p w14:paraId="0ED7F29F"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74,9</w:t>
            </w:r>
          </w:p>
        </w:tc>
        <w:tc>
          <w:tcPr>
            <w:tcW w:w="1158" w:type="dxa"/>
            <w:tcBorders>
              <w:top w:val="nil"/>
              <w:bottom w:val="nil"/>
            </w:tcBorders>
            <w:tcMar>
              <w:right w:w="198" w:type="dxa"/>
            </w:tcMar>
            <w:vAlign w:val="center"/>
          </w:tcPr>
          <w:p w14:paraId="0D836FF8"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79,1</w:t>
            </w:r>
          </w:p>
        </w:tc>
        <w:tc>
          <w:tcPr>
            <w:tcW w:w="1029" w:type="dxa"/>
            <w:tcBorders>
              <w:top w:val="nil"/>
              <w:bottom w:val="nil"/>
            </w:tcBorders>
            <w:vAlign w:val="bottom"/>
          </w:tcPr>
          <w:p w14:paraId="066B2509"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88,2</w:t>
            </w:r>
          </w:p>
        </w:tc>
      </w:tr>
      <w:tr w:rsidR="003063E6" w:rsidRPr="00F8750E" w14:paraId="3A10F56D" w14:textId="77777777" w:rsidTr="00E0142A">
        <w:trPr>
          <w:cantSplit/>
        </w:trPr>
        <w:tc>
          <w:tcPr>
            <w:tcW w:w="1617" w:type="dxa"/>
            <w:tcBorders>
              <w:top w:val="nil"/>
            </w:tcBorders>
            <w:shd w:val="clear" w:color="auto" w:fill="auto"/>
            <w:vAlign w:val="center"/>
            <w:hideMark/>
          </w:tcPr>
          <w:p w14:paraId="436BC658"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8A4FF3A"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0CE02512"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78,17</w:t>
            </w:r>
          </w:p>
        </w:tc>
        <w:tc>
          <w:tcPr>
            <w:tcW w:w="1275" w:type="dxa"/>
            <w:tcBorders>
              <w:top w:val="nil"/>
              <w:bottom w:val="single" w:sz="4" w:space="0" w:color="auto"/>
            </w:tcBorders>
            <w:shd w:val="clear" w:color="auto" w:fill="auto"/>
            <w:tcMar>
              <w:right w:w="198" w:type="dxa"/>
            </w:tcMar>
            <w:vAlign w:val="center"/>
          </w:tcPr>
          <w:p w14:paraId="0DFAE495"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79,69</w:t>
            </w:r>
          </w:p>
        </w:tc>
        <w:tc>
          <w:tcPr>
            <w:tcW w:w="1249" w:type="dxa"/>
            <w:tcBorders>
              <w:top w:val="nil"/>
              <w:bottom w:val="single" w:sz="4" w:space="0" w:color="auto"/>
            </w:tcBorders>
            <w:shd w:val="clear" w:color="auto" w:fill="auto"/>
            <w:tcMar>
              <w:right w:w="198" w:type="dxa"/>
            </w:tcMar>
            <w:vAlign w:val="bottom"/>
          </w:tcPr>
          <w:p w14:paraId="6D1FCEB7"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76,4</w:t>
            </w:r>
          </w:p>
        </w:tc>
        <w:tc>
          <w:tcPr>
            <w:tcW w:w="1249" w:type="dxa"/>
            <w:tcBorders>
              <w:top w:val="nil"/>
              <w:bottom w:val="single" w:sz="4" w:space="0" w:color="auto"/>
            </w:tcBorders>
            <w:shd w:val="clear" w:color="auto" w:fill="auto"/>
            <w:tcMar>
              <w:right w:w="198" w:type="dxa"/>
            </w:tcMar>
            <w:vAlign w:val="bottom"/>
          </w:tcPr>
          <w:p w14:paraId="784A313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78,7</w:t>
            </w:r>
          </w:p>
        </w:tc>
        <w:tc>
          <w:tcPr>
            <w:tcW w:w="1158" w:type="dxa"/>
            <w:tcBorders>
              <w:top w:val="nil"/>
              <w:bottom w:val="single" w:sz="4" w:space="0" w:color="auto"/>
            </w:tcBorders>
            <w:tcMar>
              <w:right w:w="198" w:type="dxa"/>
            </w:tcMar>
            <w:vAlign w:val="center"/>
          </w:tcPr>
          <w:p w14:paraId="514F4387"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82,2</w:t>
            </w:r>
          </w:p>
        </w:tc>
        <w:tc>
          <w:tcPr>
            <w:tcW w:w="1029" w:type="dxa"/>
            <w:tcBorders>
              <w:top w:val="nil"/>
              <w:bottom w:val="single" w:sz="4" w:space="0" w:color="auto"/>
            </w:tcBorders>
            <w:vAlign w:val="bottom"/>
          </w:tcPr>
          <w:p w14:paraId="68DE7A91"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86,7</w:t>
            </w:r>
          </w:p>
        </w:tc>
      </w:tr>
      <w:tr w:rsidR="003063E6" w:rsidRPr="00F8750E" w14:paraId="320C70F0" w14:textId="77777777" w:rsidTr="00E0142A">
        <w:trPr>
          <w:cantSplit/>
        </w:trPr>
        <w:tc>
          <w:tcPr>
            <w:tcW w:w="1617" w:type="dxa"/>
            <w:tcBorders>
              <w:bottom w:val="nil"/>
            </w:tcBorders>
            <w:shd w:val="clear" w:color="auto" w:fill="auto"/>
            <w:vAlign w:val="center"/>
            <w:hideMark/>
          </w:tcPr>
          <w:p w14:paraId="37A42DE4"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0814EC2"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6BB73487"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86,34</w:t>
            </w:r>
          </w:p>
        </w:tc>
        <w:tc>
          <w:tcPr>
            <w:tcW w:w="1275" w:type="dxa"/>
            <w:tcBorders>
              <w:bottom w:val="nil"/>
            </w:tcBorders>
            <w:shd w:val="clear" w:color="auto" w:fill="auto"/>
            <w:tcMar>
              <w:right w:w="198" w:type="dxa"/>
            </w:tcMar>
            <w:vAlign w:val="center"/>
          </w:tcPr>
          <w:p w14:paraId="6E6706E4"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85,30</w:t>
            </w:r>
          </w:p>
        </w:tc>
        <w:tc>
          <w:tcPr>
            <w:tcW w:w="1249" w:type="dxa"/>
            <w:tcBorders>
              <w:bottom w:val="nil"/>
            </w:tcBorders>
            <w:shd w:val="clear" w:color="auto" w:fill="auto"/>
            <w:tcMar>
              <w:right w:w="198" w:type="dxa"/>
            </w:tcMar>
            <w:vAlign w:val="bottom"/>
          </w:tcPr>
          <w:p w14:paraId="01804FBE"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81,8</w:t>
            </w:r>
          </w:p>
        </w:tc>
        <w:tc>
          <w:tcPr>
            <w:tcW w:w="1249" w:type="dxa"/>
            <w:tcBorders>
              <w:bottom w:val="nil"/>
            </w:tcBorders>
            <w:shd w:val="clear" w:color="auto" w:fill="auto"/>
            <w:tcMar>
              <w:right w:w="198" w:type="dxa"/>
            </w:tcMar>
            <w:vAlign w:val="bottom"/>
          </w:tcPr>
          <w:p w14:paraId="327FE9B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85,7</w:t>
            </w:r>
          </w:p>
        </w:tc>
        <w:tc>
          <w:tcPr>
            <w:tcW w:w="1158" w:type="dxa"/>
            <w:tcBorders>
              <w:bottom w:val="nil"/>
            </w:tcBorders>
            <w:tcMar>
              <w:right w:w="198" w:type="dxa"/>
            </w:tcMar>
            <w:vAlign w:val="center"/>
          </w:tcPr>
          <w:p w14:paraId="7034F195"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88,0</w:t>
            </w:r>
          </w:p>
        </w:tc>
        <w:tc>
          <w:tcPr>
            <w:tcW w:w="1029" w:type="dxa"/>
            <w:tcBorders>
              <w:bottom w:val="nil"/>
            </w:tcBorders>
            <w:vAlign w:val="bottom"/>
          </w:tcPr>
          <w:p w14:paraId="3A24D502"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90,1</w:t>
            </w:r>
          </w:p>
        </w:tc>
      </w:tr>
      <w:tr w:rsidR="003063E6" w:rsidRPr="00F8750E" w14:paraId="78B0D0CA" w14:textId="77777777" w:rsidTr="00E0142A">
        <w:trPr>
          <w:cantSplit/>
        </w:trPr>
        <w:tc>
          <w:tcPr>
            <w:tcW w:w="1617" w:type="dxa"/>
            <w:tcBorders>
              <w:top w:val="nil"/>
              <w:bottom w:val="nil"/>
            </w:tcBorders>
            <w:shd w:val="clear" w:color="auto" w:fill="auto"/>
            <w:vAlign w:val="center"/>
            <w:hideMark/>
          </w:tcPr>
          <w:p w14:paraId="22557E68"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70" w:type="dxa"/>
            <w:tcBorders>
              <w:top w:val="nil"/>
              <w:bottom w:val="nil"/>
            </w:tcBorders>
            <w:shd w:val="clear" w:color="auto" w:fill="auto"/>
            <w:vAlign w:val="center"/>
            <w:hideMark/>
          </w:tcPr>
          <w:p w14:paraId="44DF1FBE"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3ED18C32"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77,76</w:t>
            </w:r>
          </w:p>
        </w:tc>
        <w:tc>
          <w:tcPr>
            <w:tcW w:w="1275" w:type="dxa"/>
            <w:tcBorders>
              <w:top w:val="nil"/>
              <w:bottom w:val="nil"/>
            </w:tcBorders>
            <w:shd w:val="clear" w:color="auto" w:fill="auto"/>
            <w:tcMar>
              <w:right w:w="198" w:type="dxa"/>
            </w:tcMar>
            <w:vAlign w:val="center"/>
          </w:tcPr>
          <w:p w14:paraId="07FC41A5"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75,88</w:t>
            </w:r>
          </w:p>
        </w:tc>
        <w:tc>
          <w:tcPr>
            <w:tcW w:w="1249" w:type="dxa"/>
            <w:tcBorders>
              <w:top w:val="nil"/>
              <w:bottom w:val="nil"/>
            </w:tcBorders>
            <w:shd w:val="clear" w:color="auto" w:fill="auto"/>
            <w:tcMar>
              <w:right w:w="198" w:type="dxa"/>
            </w:tcMar>
            <w:vAlign w:val="bottom"/>
          </w:tcPr>
          <w:p w14:paraId="736F047F"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68,4</w:t>
            </w:r>
          </w:p>
        </w:tc>
        <w:tc>
          <w:tcPr>
            <w:tcW w:w="1249" w:type="dxa"/>
            <w:tcBorders>
              <w:top w:val="nil"/>
              <w:bottom w:val="nil"/>
            </w:tcBorders>
            <w:shd w:val="clear" w:color="auto" w:fill="auto"/>
            <w:tcMar>
              <w:right w:w="198" w:type="dxa"/>
            </w:tcMar>
            <w:vAlign w:val="bottom"/>
          </w:tcPr>
          <w:p w14:paraId="050C66C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76,1</w:t>
            </w:r>
          </w:p>
        </w:tc>
        <w:tc>
          <w:tcPr>
            <w:tcW w:w="1158" w:type="dxa"/>
            <w:tcBorders>
              <w:top w:val="nil"/>
              <w:bottom w:val="nil"/>
            </w:tcBorders>
            <w:tcMar>
              <w:right w:w="198" w:type="dxa"/>
            </w:tcMar>
            <w:vAlign w:val="center"/>
          </w:tcPr>
          <w:p w14:paraId="47CF0C9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78,0</w:t>
            </w:r>
          </w:p>
        </w:tc>
        <w:tc>
          <w:tcPr>
            <w:tcW w:w="1029" w:type="dxa"/>
            <w:tcBorders>
              <w:top w:val="nil"/>
              <w:bottom w:val="nil"/>
            </w:tcBorders>
            <w:vAlign w:val="bottom"/>
          </w:tcPr>
          <w:p w14:paraId="6D23278A"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89,8</w:t>
            </w:r>
          </w:p>
        </w:tc>
      </w:tr>
      <w:tr w:rsidR="003063E6" w:rsidRPr="00F8750E" w14:paraId="0CE1DF91" w14:textId="77777777" w:rsidTr="00E0142A">
        <w:trPr>
          <w:cantSplit/>
        </w:trPr>
        <w:tc>
          <w:tcPr>
            <w:tcW w:w="1617" w:type="dxa"/>
            <w:tcBorders>
              <w:top w:val="nil"/>
            </w:tcBorders>
            <w:shd w:val="clear" w:color="auto" w:fill="auto"/>
            <w:vAlign w:val="center"/>
            <w:hideMark/>
          </w:tcPr>
          <w:p w14:paraId="3246D8BC"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62F567CE"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7B9C3CEC"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84,73</w:t>
            </w:r>
          </w:p>
        </w:tc>
        <w:tc>
          <w:tcPr>
            <w:tcW w:w="1275" w:type="dxa"/>
            <w:tcBorders>
              <w:top w:val="nil"/>
              <w:bottom w:val="single" w:sz="4" w:space="0" w:color="auto"/>
            </w:tcBorders>
            <w:shd w:val="clear" w:color="auto" w:fill="auto"/>
            <w:tcMar>
              <w:right w:w="198" w:type="dxa"/>
            </w:tcMar>
            <w:vAlign w:val="center"/>
          </w:tcPr>
          <w:p w14:paraId="33DA29F0"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83,24</w:t>
            </w:r>
          </w:p>
        </w:tc>
        <w:tc>
          <w:tcPr>
            <w:tcW w:w="1249" w:type="dxa"/>
            <w:tcBorders>
              <w:top w:val="nil"/>
              <w:bottom w:val="single" w:sz="4" w:space="0" w:color="auto"/>
            </w:tcBorders>
            <w:shd w:val="clear" w:color="auto" w:fill="auto"/>
            <w:tcMar>
              <w:right w:w="198" w:type="dxa"/>
            </w:tcMar>
            <w:vAlign w:val="bottom"/>
          </w:tcPr>
          <w:p w14:paraId="5387ADEF"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78,7</w:t>
            </w:r>
          </w:p>
        </w:tc>
        <w:tc>
          <w:tcPr>
            <w:tcW w:w="1249" w:type="dxa"/>
            <w:tcBorders>
              <w:top w:val="nil"/>
              <w:bottom w:val="single" w:sz="4" w:space="0" w:color="auto"/>
            </w:tcBorders>
            <w:shd w:val="clear" w:color="auto" w:fill="auto"/>
            <w:tcMar>
              <w:right w:w="198" w:type="dxa"/>
            </w:tcMar>
            <w:vAlign w:val="bottom"/>
          </w:tcPr>
          <w:p w14:paraId="17288A2F"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83,5</w:t>
            </w:r>
          </w:p>
        </w:tc>
        <w:tc>
          <w:tcPr>
            <w:tcW w:w="1158" w:type="dxa"/>
            <w:tcBorders>
              <w:top w:val="nil"/>
              <w:bottom w:val="single" w:sz="4" w:space="0" w:color="auto"/>
            </w:tcBorders>
            <w:tcMar>
              <w:right w:w="198" w:type="dxa"/>
            </w:tcMar>
            <w:vAlign w:val="center"/>
          </w:tcPr>
          <w:p w14:paraId="0949F72F"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85,7</w:t>
            </w:r>
          </w:p>
        </w:tc>
        <w:tc>
          <w:tcPr>
            <w:tcW w:w="1029" w:type="dxa"/>
            <w:tcBorders>
              <w:top w:val="nil"/>
              <w:bottom w:val="single" w:sz="4" w:space="0" w:color="auto"/>
            </w:tcBorders>
            <w:vAlign w:val="bottom"/>
          </w:tcPr>
          <w:p w14:paraId="759C6BD6"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90,0</w:t>
            </w:r>
          </w:p>
        </w:tc>
      </w:tr>
      <w:tr w:rsidR="003063E6" w:rsidRPr="00F8750E" w14:paraId="2A924258" w14:textId="77777777" w:rsidTr="00E0142A">
        <w:trPr>
          <w:cantSplit/>
        </w:trPr>
        <w:tc>
          <w:tcPr>
            <w:tcW w:w="1617" w:type="dxa"/>
            <w:tcBorders>
              <w:bottom w:val="nil"/>
            </w:tcBorders>
            <w:shd w:val="clear" w:color="auto" w:fill="auto"/>
            <w:vAlign w:val="center"/>
            <w:hideMark/>
          </w:tcPr>
          <w:p w14:paraId="504A63AA"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0DE4E1E"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7B67BB2C"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88,64</w:t>
            </w:r>
          </w:p>
        </w:tc>
        <w:tc>
          <w:tcPr>
            <w:tcW w:w="1275" w:type="dxa"/>
            <w:tcBorders>
              <w:bottom w:val="nil"/>
            </w:tcBorders>
            <w:shd w:val="clear" w:color="auto" w:fill="auto"/>
            <w:tcMar>
              <w:right w:w="198" w:type="dxa"/>
            </w:tcMar>
            <w:vAlign w:val="center"/>
          </w:tcPr>
          <w:p w14:paraId="558484DD"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90,66</w:t>
            </w:r>
          </w:p>
        </w:tc>
        <w:tc>
          <w:tcPr>
            <w:tcW w:w="1249" w:type="dxa"/>
            <w:tcBorders>
              <w:bottom w:val="nil"/>
            </w:tcBorders>
            <w:shd w:val="clear" w:color="auto" w:fill="auto"/>
            <w:tcMar>
              <w:right w:w="198" w:type="dxa"/>
            </w:tcMar>
            <w:vAlign w:val="bottom"/>
          </w:tcPr>
          <w:p w14:paraId="57E9F21E"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90,4</w:t>
            </w:r>
          </w:p>
        </w:tc>
        <w:tc>
          <w:tcPr>
            <w:tcW w:w="1249" w:type="dxa"/>
            <w:tcBorders>
              <w:bottom w:val="nil"/>
            </w:tcBorders>
            <w:shd w:val="clear" w:color="auto" w:fill="auto"/>
            <w:tcMar>
              <w:right w:w="198" w:type="dxa"/>
            </w:tcMar>
            <w:vAlign w:val="bottom"/>
          </w:tcPr>
          <w:p w14:paraId="44FA4EF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92,6</w:t>
            </w:r>
          </w:p>
        </w:tc>
        <w:tc>
          <w:tcPr>
            <w:tcW w:w="1158" w:type="dxa"/>
            <w:tcBorders>
              <w:bottom w:val="nil"/>
            </w:tcBorders>
            <w:tcMar>
              <w:right w:w="198" w:type="dxa"/>
            </w:tcMar>
            <w:vAlign w:val="center"/>
          </w:tcPr>
          <w:p w14:paraId="51B3A940"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91,2</w:t>
            </w:r>
          </w:p>
        </w:tc>
        <w:tc>
          <w:tcPr>
            <w:tcW w:w="1029" w:type="dxa"/>
            <w:tcBorders>
              <w:bottom w:val="nil"/>
            </w:tcBorders>
            <w:vAlign w:val="bottom"/>
          </w:tcPr>
          <w:p w14:paraId="7470E872"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89,7</w:t>
            </w:r>
          </w:p>
        </w:tc>
      </w:tr>
      <w:tr w:rsidR="003063E6" w:rsidRPr="00F8750E" w14:paraId="2DB251F2" w14:textId="77777777" w:rsidTr="00E0142A">
        <w:trPr>
          <w:cantSplit/>
        </w:trPr>
        <w:tc>
          <w:tcPr>
            <w:tcW w:w="1617" w:type="dxa"/>
            <w:tcBorders>
              <w:top w:val="nil"/>
              <w:bottom w:val="nil"/>
            </w:tcBorders>
            <w:shd w:val="clear" w:color="auto" w:fill="auto"/>
            <w:vAlign w:val="center"/>
            <w:hideMark/>
          </w:tcPr>
          <w:p w14:paraId="4807F738"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70" w:type="dxa"/>
            <w:tcBorders>
              <w:top w:val="nil"/>
              <w:bottom w:val="nil"/>
            </w:tcBorders>
            <w:shd w:val="clear" w:color="auto" w:fill="auto"/>
            <w:vAlign w:val="center"/>
            <w:hideMark/>
          </w:tcPr>
          <w:p w14:paraId="74A40398"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532ADFC5"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76,95</w:t>
            </w:r>
          </w:p>
        </w:tc>
        <w:tc>
          <w:tcPr>
            <w:tcW w:w="1275" w:type="dxa"/>
            <w:tcBorders>
              <w:top w:val="nil"/>
              <w:bottom w:val="nil"/>
            </w:tcBorders>
            <w:shd w:val="clear" w:color="auto" w:fill="auto"/>
            <w:tcMar>
              <w:right w:w="198" w:type="dxa"/>
            </w:tcMar>
            <w:vAlign w:val="center"/>
          </w:tcPr>
          <w:p w14:paraId="2ED764A8"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82,40</w:t>
            </w:r>
          </w:p>
        </w:tc>
        <w:tc>
          <w:tcPr>
            <w:tcW w:w="1249" w:type="dxa"/>
            <w:tcBorders>
              <w:top w:val="nil"/>
              <w:bottom w:val="nil"/>
            </w:tcBorders>
            <w:shd w:val="clear" w:color="auto" w:fill="auto"/>
            <w:tcMar>
              <w:right w:w="198" w:type="dxa"/>
            </w:tcMar>
            <w:vAlign w:val="bottom"/>
          </w:tcPr>
          <w:p w14:paraId="183D3D9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81,8</w:t>
            </w:r>
          </w:p>
        </w:tc>
        <w:tc>
          <w:tcPr>
            <w:tcW w:w="1249" w:type="dxa"/>
            <w:tcBorders>
              <w:top w:val="nil"/>
              <w:bottom w:val="nil"/>
            </w:tcBorders>
            <w:shd w:val="clear" w:color="auto" w:fill="auto"/>
            <w:tcMar>
              <w:right w:w="198" w:type="dxa"/>
            </w:tcMar>
            <w:vAlign w:val="bottom"/>
          </w:tcPr>
          <w:p w14:paraId="0070014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88,6</w:t>
            </w:r>
          </w:p>
        </w:tc>
        <w:tc>
          <w:tcPr>
            <w:tcW w:w="1158" w:type="dxa"/>
            <w:tcBorders>
              <w:top w:val="nil"/>
              <w:bottom w:val="nil"/>
            </w:tcBorders>
            <w:tcMar>
              <w:right w:w="198" w:type="dxa"/>
            </w:tcMar>
            <w:vAlign w:val="center"/>
          </w:tcPr>
          <w:p w14:paraId="63ECCDB6"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87,9</w:t>
            </w:r>
          </w:p>
        </w:tc>
        <w:tc>
          <w:tcPr>
            <w:tcW w:w="1029" w:type="dxa"/>
            <w:tcBorders>
              <w:top w:val="nil"/>
              <w:bottom w:val="nil"/>
            </w:tcBorders>
            <w:vAlign w:val="bottom"/>
          </w:tcPr>
          <w:p w14:paraId="0E9CBAAE"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92,0</w:t>
            </w:r>
          </w:p>
        </w:tc>
      </w:tr>
      <w:tr w:rsidR="003063E6" w:rsidRPr="00F8750E" w14:paraId="4B263FD3" w14:textId="77777777" w:rsidTr="00E0142A">
        <w:trPr>
          <w:cantSplit/>
        </w:trPr>
        <w:tc>
          <w:tcPr>
            <w:tcW w:w="1617" w:type="dxa"/>
            <w:tcBorders>
              <w:top w:val="nil"/>
            </w:tcBorders>
            <w:shd w:val="clear" w:color="auto" w:fill="auto"/>
            <w:vAlign w:val="center"/>
            <w:hideMark/>
          </w:tcPr>
          <w:p w14:paraId="2CFE7540"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8E4E4E7"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402E44CA"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86,54</w:t>
            </w:r>
          </w:p>
        </w:tc>
        <w:tc>
          <w:tcPr>
            <w:tcW w:w="1275" w:type="dxa"/>
            <w:tcBorders>
              <w:top w:val="nil"/>
              <w:bottom w:val="single" w:sz="4" w:space="0" w:color="auto"/>
            </w:tcBorders>
            <w:shd w:val="clear" w:color="auto" w:fill="auto"/>
            <w:tcMar>
              <w:right w:w="198" w:type="dxa"/>
            </w:tcMar>
            <w:vAlign w:val="center"/>
          </w:tcPr>
          <w:p w14:paraId="4A11CF2D"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89,13</w:t>
            </w:r>
          </w:p>
        </w:tc>
        <w:tc>
          <w:tcPr>
            <w:tcW w:w="1249" w:type="dxa"/>
            <w:tcBorders>
              <w:top w:val="nil"/>
              <w:bottom w:val="single" w:sz="4" w:space="0" w:color="auto"/>
            </w:tcBorders>
            <w:shd w:val="clear" w:color="auto" w:fill="auto"/>
            <w:tcMar>
              <w:right w:w="198" w:type="dxa"/>
            </w:tcMar>
            <w:vAlign w:val="bottom"/>
          </w:tcPr>
          <w:p w14:paraId="2845CA5D"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88,8</w:t>
            </w:r>
          </w:p>
        </w:tc>
        <w:tc>
          <w:tcPr>
            <w:tcW w:w="1249" w:type="dxa"/>
            <w:tcBorders>
              <w:top w:val="nil"/>
              <w:bottom w:val="single" w:sz="4" w:space="0" w:color="auto"/>
            </w:tcBorders>
            <w:shd w:val="clear" w:color="auto" w:fill="auto"/>
            <w:tcMar>
              <w:right w:w="198" w:type="dxa"/>
            </w:tcMar>
            <w:vAlign w:val="bottom"/>
          </w:tcPr>
          <w:p w14:paraId="1871238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91,9</w:t>
            </w:r>
          </w:p>
        </w:tc>
        <w:tc>
          <w:tcPr>
            <w:tcW w:w="1158" w:type="dxa"/>
            <w:tcBorders>
              <w:top w:val="nil"/>
              <w:bottom w:val="single" w:sz="4" w:space="0" w:color="auto"/>
            </w:tcBorders>
            <w:tcMar>
              <w:right w:w="198" w:type="dxa"/>
            </w:tcMar>
            <w:vAlign w:val="center"/>
          </w:tcPr>
          <w:p w14:paraId="476CF8C4"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90,6</w:t>
            </w:r>
          </w:p>
        </w:tc>
        <w:tc>
          <w:tcPr>
            <w:tcW w:w="1029" w:type="dxa"/>
            <w:tcBorders>
              <w:top w:val="nil"/>
              <w:bottom w:val="single" w:sz="4" w:space="0" w:color="auto"/>
            </w:tcBorders>
            <w:vAlign w:val="bottom"/>
          </w:tcPr>
          <w:p w14:paraId="3A90414F"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90,2</w:t>
            </w:r>
          </w:p>
        </w:tc>
      </w:tr>
      <w:tr w:rsidR="003063E6" w:rsidRPr="00F8750E" w14:paraId="322AF60F" w14:textId="77777777" w:rsidTr="00E0142A">
        <w:trPr>
          <w:cantSplit/>
        </w:trPr>
        <w:tc>
          <w:tcPr>
            <w:tcW w:w="1617" w:type="dxa"/>
            <w:tcBorders>
              <w:bottom w:val="nil"/>
            </w:tcBorders>
            <w:shd w:val="clear" w:color="auto" w:fill="auto"/>
            <w:vAlign w:val="center"/>
            <w:hideMark/>
          </w:tcPr>
          <w:p w14:paraId="156B7079"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5C69E3C"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3FB13A3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85,46</w:t>
            </w:r>
          </w:p>
        </w:tc>
        <w:tc>
          <w:tcPr>
            <w:tcW w:w="1275" w:type="dxa"/>
            <w:tcBorders>
              <w:bottom w:val="nil"/>
            </w:tcBorders>
            <w:shd w:val="clear" w:color="auto" w:fill="auto"/>
            <w:tcMar>
              <w:right w:w="198" w:type="dxa"/>
            </w:tcMar>
            <w:vAlign w:val="center"/>
          </w:tcPr>
          <w:p w14:paraId="0D122DD7"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87,72</w:t>
            </w:r>
          </w:p>
        </w:tc>
        <w:tc>
          <w:tcPr>
            <w:tcW w:w="1249" w:type="dxa"/>
            <w:tcBorders>
              <w:bottom w:val="nil"/>
            </w:tcBorders>
            <w:shd w:val="clear" w:color="auto" w:fill="auto"/>
            <w:tcMar>
              <w:right w:w="198" w:type="dxa"/>
            </w:tcMar>
            <w:vAlign w:val="bottom"/>
          </w:tcPr>
          <w:p w14:paraId="0D7541E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87,1</w:t>
            </w:r>
          </w:p>
        </w:tc>
        <w:tc>
          <w:tcPr>
            <w:tcW w:w="1249" w:type="dxa"/>
            <w:tcBorders>
              <w:bottom w:val="nil"/>
            </w:tcBorders>
            <w:shd w:val="clear" w:color="auto" w:fill="auto"/>
            <w:tcMar>
              <w:right w:w="198" w:type="dxa"/>
            </w:tcMar>
            <w:vAlign w:val="bottom"/>
          </w:tcPr>
          <w:p w14:paraId="666D5E74"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87,5</w:t>
            </w:r>
          </w:p>
        </w:tc>
        <w:tc>
          <w:tcPr>
            <w:tcW w:w="1158" w:type="dxa"/>
            <w:tcBorders>
              <w:bottom w:val="nil"/>
            </w:tcBorders>
            <w:tcMar>
              <w:right w:w="198" w:type="dxa"/>
            </w:tcMar>
            <w:vAlign w:val="center"/>
          </w:tcPr>
          <w:p w14:paraId="0CCD82CD"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89,3</w:t>
            </w:r>
          </w:p>
        </w:tc>
        <w:tc>
          <w:tcPr>
            <w:tcW w:w="1029" w:type="dxa"/>
            <w:tcBorders>
              <w:bottom w:val="nil"/>
            </w:tcBorders>
            <w:vAlign w:val="bottom"/>
          </w:tcPr>
          <w:p w14:paraId="431FB336"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91,8</w:t>
            </w:r>
          </w:p>
        </w:tc>
      </w:tr>
      <w:tr w:rsidR="003063E6" w:rsidRPr="00F8750E" w14:paraId="46EC8E97" w14:textId="77777777" w:rsidTr="00E0142A">
        <w:trPr>
          <w:cantSplit/>
        </w:trPr>
        <w:tc>
          <w:tcPr>
            <w:tcW w:w="1617" w:type="dxa"/>
            <w:tcBorders>
              <w:top w:val="nil"/>
              <w:bottom w:val="nil"/>
            </w:tcBorders>
            <w:shd w:val="clear" w:color="auto" w:fill="auto"/>
            <w:vAlign w:val="center"/>
            <w:hideMark/>
          </w:tcPr>
          <w:p w14:paraId="352E7651"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70" w:type="dxa"/>
            <w:tcBorders>
              <w:top w:val="nil"/>
              <w:bottom w:val="nil"/>
            </w:tcBorders>
            <w:shd w:val="clear" w:color="auto" w:fill="auto"/>
            <w:vAlign w:val="center"/>
            <w:hideMark/>
          </w:tcPr>
          <w:p w14:paraId="527DC53C"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3E047766"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77,10</w:t>
            </w:r>
          </w:p>
        </w:tc>
        <w:tc>
          <w:tcPr>
            <w:tcW w:w="1275" w:type="dxa"/>
            <w:tcBorders>
              <w:top w:val="nil"/>
              <w:bottom w:val="nil"/>
            </w:tcBorders>
            <w:shd w:val="clear" w:color="auto" w:fill="auto"/>
            <w:tcMar>
              <w:right w:w="198" w:type="dxa"/>
            </w:tcMar>
            <w:vAlign w:val="center"/>
          </w:tcPr>
          <w:p w14:paraId="4C654D6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79,92</w:t>
            </w:r>
          </w:p>
        </w:tc>
        <w:tc>
          <w:tcPr>
            <w:tcW w:w="1249" w:type="dxa"/>
            <w:tcBorders>
              <w:top w:val="nil"/>
              <w:bottom w:val="nil"/>
            </w:tcBorders>
            <w:shd w:val="clear" w:color="auto" w:fill="auto"/>
            <w:tcMar>
              <w:right w:w="198" w:type="dxa"/>
            </w:tcMar>
            <w:vAlign w:val="bottom"/>
          </w:tcPr>
          <w:p w14:paraId="65578850"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78,8</w:t>
            </w:r>
          </w:p>
        </w:tc>
        <w:tc>
          <w:tcPr>
            <w:tcW w:w="1249" w:type="dxa"/>
            <w:tcBorders>
              <w:top w:val="nil"/>
              <w:bottom w:val="nil"/>
            </w:tcBorders>
            <w:shd w:val="clear" w:color="auto" w:fill="auto"/>
            <w:tcMar>
              <w:right w:w="198" w:type="dxa"/>
            </w:tcMar>
            <w:vAlign w:val="bottom"/>
          </w:tcPr>
          <w:p w14:paraId="6A1556BA"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81,0</w:t>
            </w:r>
          </w:p>
        </w:tc>
        <w:tc>
          <w:tcPr>
            <w:tcW w:w="1158" w:type="dxa"/>
            <w:tcBorders>
              <w:top w:val="nil"/>
              <w:bottom w:val="nil"/>
            </w:tcBorders>
            <w:tcMar>
              <w:right w:w="198" w:type="dxa"/>
            </w:tcMar>
            <w:vAlign w:val="center"/>
          </w:tcPr>
          <w:p w14:paraId="4FAD0C77"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82,7</w:t>
            </w:r>
          </w:p>
        </w:tc>
        <w:tc>
          <w:tcPr>
            <w:tcW w:w="1029" w:type="dxa"/>
            <w:tcBorders>
              <w:top w:val="nil"/>
              <w:bottom w:val="nil"/>
            </w:tcBorders>
            <w:vAlign w:val="bottom"/>
          </w:tcPr>
          <w:p w14:paraId="3CC4047A"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92,0</w:t>
            </w:r>
          </w:p>
        </w:tc>
      </w:tr>
      <w:tr w:rsidR="003063E6" w:rsidRPr="00F8750E" w14:paraId="63DBE149" w14:textId="77777777" w:rsidTr="00E0142A">
        <w:trPr>
          <w:cantSplit/>
        </w:trPr>
        <w:tc>
          <w:tcPr>
            <w:tcW w:w="1617" w:type="dxa"/>
            <w:tcBorders>
              <w:top w:val="nil"/>
            </w:tcBorders>
            <w:shd w:val="clear" w:color="auto" w:fill="auto"/>
            <w:vAlign w:val="center"/>
            <w:hideMark/>
          </w:tcPr>
          <w:p w14:paraId="7C2721A0"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441F11D"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70CB8DEB"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84,06</w:t>
            </w:r>
          </w:p>
        </w:tc>
        <w:tc>
          <w:tcPr>
            <w:tcW w:w="1275" w:type="dxa"/>
            <w:tcBorders>
              <w:top w:val="nil"/>
              <w:bottom w:val="single" w:sz="4" w:space="0" w:color="auto"/>
            </w:tcBorders>
            <w:shd w:val="clear" w:color="auto" w:fill="auto"/>
            <w:tcMar>
              <w:right w:w="198" w:type="dxa"/>
            </w:tcMar>
            <w:vAlign w:val="center"/>
          </w:tcPr>
          <w:p w14:paraId="4C106CE7"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86,26</w:t>
            </w:r>
          </w:p>
        </w:tc>
        <w:tc>
          <w:tcPr>
            <w:tcW w:w="1249" w:type="dxa"/>
            <w:tcBorders>
              <w:top w:val="nil"/>
              <w:bottom w:val="single" w:sz="4" w:space="0" w:color="auto"/>
            </w:tcBorders>
            <w:shd w:val="clear" w:color="auto" w:fill="auto"/>
            <w:tcMar>
              <w:right w:w="198" w:type="dxa"/>
            </w:tcMar>
            <w:vAlign w:val="bottom"/>
          </w:tcPr>
          <w:p w14:paraId="2D2EAF90"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85,6</w:t>
            </w:r>
          </w:p>
        </w:tc>
        <w:tc>
          <w:tcPr>
            <w:tcW w:w="1249" w:type="dxa"/>
            <w:tcBorders>
              <w:top w:val="nil"/>
              <w:bottom w:val="single" w:sz="4" w:space="0" w:color="auto"/>
            </w:tcBorders>
            <w:shd w:val="clear" w:color="auto" w:fill="auto"/>
            <w:tcMar>
              <w:right w:w="198" w:type="dxa"/>
            </w:tcMar>
            <w:vAlign w:val="bottom"/>
          </w:tcPr>
          <w:p w14:paraId="7311F26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86,2</w:t>
            </w:r>
          </w:p>
        </w:tc>
        <w:tc>
          <w:tcPr>
            <w:tcW w:w="1158" w:type="dxa"/>
            <w:tcBorders>
              <w:top w:val="nil"/>
              <w:bottom w:val="single" w:sz="4" w:space="0" w:color="auto"/>
            </w:tcBorders>
            <w:tcMar>
              <w:right w:w="198" w:type="dxa"/>
            </w:tcMar>
            <w:vAlign w:val="center"/>
          </w:tcPr>
          <w:p w14:paraId="128CC052"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88,0</w:t>
            </w:r>
          </w:p>
        </w:tc>
        <w:tc>
          <w:tcPr>
            <w:tcW w:w="1029" w:type="dxa"/>
            <w:tcBorders>
              <w:top w:val="nil"/>
              <w:bottom w:val="single" w:sz="4" w:space="0" w:color="auto"/>
            </w:tcBorders>
            <w:vAlign w:val="bottom"/>
          </w:tcPr>
          <w:p w14:paraId="3CBAC31C"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91,8</w:t>
            </w:r>
          </w:p>
        </w:tc>
      </w:tr>
      <w:tr w:rsidR="003063E6" w:rsidRPr="00F8750E" w14:paraId="74E79634" w14:textId="77777777" w:rsidTr="00E0142A">
        <w:trPr>
          <w:cantSplit/>
        </w:trPr>
        <w:tc>
          <w:tcPr>
            <w:tcW w:w="1617" w:type="dxa"/>
            <w:tcBorders>
              <w:bottom w:val="nil"/>
            </w:tcBorders>
            <w:shd w:val="clear" w:color="auto" w:fill="auto"/>
            <w:vAlign w:val="center"/>
            <w:hideMark/>
          </w:tcPr>
          <w:p w14:paraId="055E9EBD"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9FC7DBF"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0670CE00"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36,56</w:t>
            </w:r>
          </w:p>
        </w:tc>
        <w:tc>
          <w:tcPr>
            <w:tcW w:w="1275" w:type="dxa"/>
            <w:tcBorders>
              <w:bottom w:val="nil"/>
            </w:tcBorders>
            <w:shd w:val="clear" w:color="auto" w:fill="auto"/>
            <w:tcMar>
              <w:right w:w="198" w:type="dxa"/>
            </w:tcMar>
            <w:vAlign w:val="center"/>
          </w:tcPr>
          <w:p w14:paraId="309B7FA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39,38</w:t>
            </w:r>
          </w:p>
        </w:tc>
        <w:tc>
          <w:tcPr>
            <w:tcW w:w="1249" w:type="dxa"/>
            <w:tcBorders>
              <w:bottom w:val="nil"/>
            </w:tcBorders>
            <w:shd w:val="clear" w:color="auto" w:fill="auto"/>
            <w:tcMar>
              <w:right w:w="198" w:type="dxa"/>
            </w:tcMar>
            <w:vAlign w:val="bottom"/>
          </w:tcPr>
          <w:p w14:paraId="587D4FEF"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38,6</w:t>
            </w:r>
          </w:p>
        </w:tc>
        <w:tc>
          <w:tcPr>
            <w:tcW w:w="1249" w:type="dxa"/>
            <w:tcBorders>
              <w:bottom w:val="nil"/>
            </w:tcBorders>
            <w:shd w:val="clear" w:color="auto" w:fill="auto"/>
            <w:tcMar>
              <w:right w:w="198" w:type="dxa"/>
            </w:tcMar>
            <w:vAlign w:val="bottom"/>
          </w:tcPr>
          <w:p w14:paraId="5A705FFC"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42,4</w:t>
            </w:r>
          </w:p>
        </w:tc>
        <w:tc>
          <w:tcPr>
            <w:tcW w:w="1158" w:type="dxa"/>
            <w:tcBorders>
              <w:bottom w:val="nil"/>
            </w:tcBorders>
            <w:tcMar>
              <w:right w:w="198" w:type="dxa"/>
            </w:tcMar>
            <w:vAlign w:val="center"/>
          </w:tcPr>
          <w:p w14:paraId="241F306C"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42,4</w:t>
            </w:r>
          </w:p>
        </w:tc>
        <w:tc>
          <w:tcPr>
            <w:tcW w:w="1029" w:type="dxa"/>
            <w:tcBorders>
              <w:bottom w:val="nil"/>
            </w:tcBorders>
            <w:vAlign w:val="bottom"/>
          </w:tcPr>
          <w:p w14:paraId="5B916BF6"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52,2</w:t>
            </w:r>
          </w:p>
        </w:tc>
      </w:tr>
      <w:tr w:rsidR="003063E6" w:rsidRPr="00F8750E" w14:paraId="41E98EC2" w14:textId="77777777" w:rsidTr="00E0142A">
        <w:trPr>
          <w:cantSplit/>
        </w:trPr>
        <w:tc>
          <w:tcPr>
            <w:tcW w:w="1617" w:type="dxa"/>
            <w:tcBorders>
              <w:top w:val="nil"/>
              <w:bottom w:val="nil"/>
            </w:tcBorders>
            <w:shd w:val="clear" w:color="auto" w:fill="auto"/>
            <w:vAlign w:val="center"/>
            <w:hideMark/>
          </w:tcPr>
          <w:p w14:paraId="737A40EC"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70" w:type="dxa"/>
            <w:tcBorders>
              <w:top w:val="nil"/>
              <w:bottom w:val="nil"/>
            </w:tcBorders>
            <w:shd w:val="clear" w:color="auto" w:fill="auto"/>
            <w:vAlign w:val="center"/>
            <w:hideMark/>
          </w:tcPr>
          <w:p w14:paraId="34199DA3"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55C1527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55,32</w:t>
            </w:r>
          </w:p>
        </w:tc>
        <w:tc>
          <w:tcPr>
            <w:tcW w:w="1275" w:type="dxa"/>
            <w:tcBorders>
              <w:top w:val="nil"/>
              <w:bottom w:val="nil"/>
            </w:tcBorders>
            <w:shd w:val="clear" w:color="auto" w:fill="auto"/>
            <w:tcMar>
              <w:right w:w="198" w:type="dxa"/>
            </w:tcMar>
            <w:vAlign w:val="center"/>
          </w:tcPr>
          <w:p w14:paraId="7484F69E"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55,79</w:t>
            </w:r>
          </w:p>
        </w:tc>
        <w:tc>
          <w:tcPr>
            <w:tcW w:w="1249" w:type="dxa"/>
            <w:tcBorders>
              <w:top w:val="nil"/>
              <w:bottom w:val="nil"/>
            </w:tcBorders>
            <w:shd w:val="clear" w:color="auto" w:fill="auto"/>
            <w:tcMar>
              <w:right w:w="198" w:type="dxa"/>
            </w:tcMar>
            <w:vAlign w:val="bottom"/>
          </w:tcPr>
          <w:p w14:paraId="2BF5FA5E"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52,7</w:t>
            </w:r>
          </w:p>
        </w:tc>
        <w:tc>
          <w:tcPr>
            <w:tcW w:w="1249" w:type="dxa"/>
            <w:tcBorders>
              <w:top w:val="nil"/>
              <w:bottom w:val="nil"/>
            </w:tcBorders>
            <w:shd w:val="clear" w:color="auto" w:fill="auto"/>
            <w:tcMar>
              <w:right w:w="198" w:type="dxa"/>
            </w:tcMar>
            <w:vAlign w:val="bottom"/>
          </w:tcPr>
          <w:p w14:paraId="1692C27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55,0</w:t>
            </w:r>
          </w:p>
        </w:tc>
        <w:tc>
          <w:tcPr>
            <w:tcW w:w="1158" w:type="dxa"/>
            <w:tcBorders>
              <w:top w:val="nil"/>
              <w:bottom w:val="nil"/>
            </w:tcBorders>
            <w:tcMar>
              <w:right w:w="198" w:type="dxa"/>
            </w:tcMar>
            <w:vAlign w:val="center"/>
          </w:tcPr>
          <w:p w14:paraId="173A17CF"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56,5</w:t>
            </w:r>
          </w:p>
        </w:tc>
        <w:tc>
          <w:tcPr>
            <w:tcW w:w="1029" w:type="dxa"/>
            <w:tcBorders>
              <w:top w:val="nil"/>
              <w:bottom w:val="nil"/>
            </w:tcBorders>
            <w:vAlign w:val="bottom"/>
          </w:tcPr>
          <w:p w14:paraId="2AB020DD"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66,3</w:t>
            </w:r>
          </w:p>
        </w:tc>
      </w:tr>
      <w:tr w:rsidR="003063E6" w:rsidRPr="00F8750E" w14:paraId="4E8DC4E0" w14:textId="77777777" w:rsidTr="00E0142A">
        <w:trPr>
          <w:cantSplit/>
        </w:trPr>
        <w:tc>
          <w:tcPr>
            <w:tcW w:w="1617" w:type="dxa"/>
            <w:tcBorders>
              <w:top w:val="nil"/>
              <w:bottom w:val="single" w:sz="4" w:space="0" w:color="auto"/>
            </w:tcBorders>
            <w:shd w:val="clear" w:color="auto" w:fill="auto"/>
            <w:vAlign w:val="center"/>
            <w:hideMark/>
          </w:tcPr>
          <w:p w14:paraId="38168577"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30AE9AA"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64B30AE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41,69</w:t>
            </w:r>
          </w:p>
        </w:tc>
        <w:tc>
          <w:tcPr>
            <w:tcW w:w="1275" w:type="dxa"/>
            <w:tcBorders>
              <w:top w:val="nil"/>
              <w:bottom w:val="single" w:sz="4" w:space="0" w:color="auto"/>
            </w:tcBorders>
            <w:shd w:val="clear" w:color="auto" w:fill="auto"/>
            <w:tcMar>
              <w:right w:w="198" w:type="dxa"/>
            </w:tcMar>
            <w:vAlign w:val="center"/>
          </w:tcPr>
          <w:p w14:paraId="43B537B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43,91</w:t>
            </w:r>
          </w:p>
        </w:tc>
        <w:tc>
          <w:tcPr>
            <w:tcW w:w="1249" w:type="dxa"/>
            <w:tcBorders>
              <w:top w:val="nil"/>
              <w:bottom w:val="single" w:sz="4" w:space="0" w:color="auto"/>
            </w:tcBorders>
            <w:shd w:val="clear" w:color="auto" w:fill="auto"/>
            <w:tcMar>
              <w:right w:w="198" w:type="dxa"/>
            </w:tcMar>
            <w:vAlign w:val="bottom"/>
          </w:tcPr>
          <w:p w14:paraId="1A269F54"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42,3</w:t>
            </w:r>
          </w:p>
        </w:tc>
        <w:tc>
          <w:tcPr>
            <w:tcW w:w="1249" w:type="dxa"/>
            <w:tcBorders>
              <w:top w:val="nil"/>
              <w:bottom w:val="single" w:sz="4" w:space="0" w:color="auto"/>
            </w:tcBorders>
            <w:shd w:val="clear" w:color="auto" w:fill="auto"/>
            <w:tcMar>
              <w:right w:w="198" w:type="dxa"/>
            </w:tcMar>
            <w:vAlign w:val="bottom"/>
          </w:tcPr>
          <w:p w14:paraId="56BB1010"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45,7</w:t>
            </w:r>
          </w:p>
        </w:tc>
        <w:tc>
          <w:tcPr>
            <w:tcW w:w="1158" w:type="dxa"/>
            <w:tcBorders>
              <w:top w:val="nil"/>
              <w:bottom w:val="single" w:sz="4" w:space="0" w:color="auto"/>
            </w:tcBorders>
            <w:tcMar>
              <w:right w:w="198" w:type="dxa"/>
            </w:tcMar>
            <w:vAlign w:val="center"/>
          </w:tcPr>
          <w:p w14:paraId="616418A4"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46,1</w:t>
            </w:r>
          </w:p>
        </w:tc>
        <w:tc>
          <w:tcPr>
            <w:tcW w:w="1029" w:type="dxa"/>
            <w:tcBorders>
              <w:top w:val="nil"/>
              <w:bottom w:val="single" w:sz="4" w:space="0" w:color="auto"/>
            </w:tcBorders>
            <w:vAlign w:val="bottom"/>
          </w:tcPr>
          <w:p w14:paraId="58123BD2"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56,3</w:t>
            </w:r>
          </w:p>
        </w:tc>
      </w:tr>
      <w:tr w:rsidR="003063E6" w:rsidRPr="00F8750E" w14:paraId="27145A87" w14:textId="77777777" w:rsidTr="00E0142A">
        <w:trPr>
          <w:cantSplit/>
        </w:trPr>
        <w:tc>
          <w:tcPr>
            <w:tcW w:w="1617" w:type="dxa"/>
            <w:tcBorders>
              <w:bottom w:val="nil"/>
            </w:tcBorders>
            <w:shd w:val="clear" w:color="auto" w:fill="auto"/>
            <w:vAlign w:val="center"/>
            <w:hideMark/>
          </w:tcPr>
          <w:p w14:paraId="2FC69A32"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1163B51"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7CEE736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88,03</w:t>
            </w:r>
          </w:p>
        </w:tc>
        <w:tc>
          <w:tcPr>
            <w:tcW w:w="1275" w:type="dxa"/>
            <w:tcBorders>
              <w:bottom w:val="nil"/>
            </w:tcBorders>
            <w:shd w:val="clear" w:color="auto" w:fill="auto"/>
            <w:tcMar>
              <w:right w:w="198" w:type="dxa"/>
            </w:tcMar>
            <w:vAlign w:val="center"/>
          </w:tcPr>
          <w:p w14:paraId="62CD523D"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88,32</w:t>
            </w:r>
          </w:p>
        </w:tc>
        <w:tc>
          <w:tcPr>
            <w:tcW w:w="1249" w:type="dxa"/>
            <w:tcBorders>
              <w:bottom w:val="nil"/>
            </w:tcBorders>
            <w:shd w:val="clear" w:color="auto" w:fill="auto"/>
            <w:tcMar>
              <w:right w:w="198" w:type="dxa"/>
            </w:tcMar>
            <w:vAlign w:val="bottom"/>
          </w:tcPr>
          <w:p w14:paraId="79D8CDB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85,3</w:t>
            </w:r>
          </w:p>
        </w:tc>
        <w:tc>
          <w:tcPr>
            <w:tcW w:w="1249" w:type="dxa"/>
            <w:tcBorders>
              <w:bottom w:val="nil"/>
            </w:tcBorders>
            <w:shd w:val="clear" w:color="auto" w:fill="auto"/>
            <w:tcMar>
              <w:right w:w="198" w:type="dxa"/>
            </w:tcMar>
            <w:vAlign w:val="bottom"/>
          </w:tcPr>
          <w:p w14:paraId="0D57EFD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87,9</w:t>
            </w:r>
          </w:p>
        </w:tc>
        <w:tc>
          <w:tcPr>
            <w:tcW w:w="1158" w:type="dxa"/>
            <w:tcBorders>
              <w:bottom w:val="nil"/>
            </w:tcBorders>
            <w:tcMar>
              <w:right w:w="198" w:type="dxa"/>
            </w:tcMar>
            <w:vAlign w:val="center"/>
          </w:tcPr>
          <w:p w14:paraId="019904B8"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87,4</w:t>
            </w:r>
          </w:p>
        </w:tc>
        <w:tc>
          <w:tcPr>
            <w:tcW w:w="1029" w:type="dxa"/>
            <w:tcBorders>
              <w:bottom w:val="nil"/>
            </w:tcBorders>
            <w:vAlign w:val="bottom"/>
          </w:tcPr>
          <w:p w14:paraId="6656B2C0"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90,3</w:t>
            </w:r>
          </w:p>
        </w:tc>
      </w:tr>
      <w:tr w:rsidR="003063E6" w:rsidRPr="00F8750E" w14:paraId="0D49549B" w14:textId="77777777" w:rsidTr="00E0142A">
        <w:trPr>
          <w:cantSplit/>
        </w:trPr>
        <w:tc>
          <w:tcPr>
            <w:tcW w:w="1617" w:type="dxa"/>
            <w:tcBorders>
              <w:top w:val="nil"/>
              <w:bottom w:val="nil"/>
            </w:tcBorders>
            <w:shd w:val="clear" w:color="auto" w:fill="auto"/>
            <w:vAlign w:val="center"/>
            <w:hideMark/>
          </w:tcPr>
          <w:p w14:paraId="52E1A5C3"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70" w:type="dxa"/>
            <w:tcBorders>
              <w:top w:val="nil"/>
              <w:bottom w:val="nil"/>
            </w:tcBorders>
            <w:shd w:val="clear" w:color="auto" w:fill="auto"/>
            <w:vAlign w:val="center"/>
            <w:hideMark/>
          </w:tcPr>
          <w:p w14:paraId="35A116F0"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7FF9BAA4"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82,18</w:t>
            </w:r>
          </w:p>
        </w:tc>
        <w:tc>
          <w:tcPr>
            <w:tcW w:w="1275" w:type="dxa"/>
            <w:tcBorders>
              <w:top w:val="nil"/>
              <w:bottom w:val="nil"/>
            </w:tcBorders>
            <w:shd w:val="clear" w:color="auto" w:fill="auto"/>
            <w:tcMar>
              <w:right w:w="198" w:type="dxa"/>
            </w:tcMar>
            <w:vAlign w:val="center"/>
          </w:tcPr>
          <w:p w14:paraId="2A7A3465"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85,49</w:t>
            </w:r>
          </w:p>
        </w:tc>
        <w:tc>
          <w:tcPr>
            <w:tcW w:w="1249" w:type="dxa"/>
            <w:tcBorders>
              <w:top w:val="nil"/>
              <w:bottom w:val="nil"/>
            </w:tcBorders>
            <w:shd w:val="clear" w:color="auto" w:fill="auto"/>
            <w:tcMar>
              <w:right w:w="198" w:type="dxa"/>
            </w:tcMar>
            <w:vAlign w:val="bottom"/>
          </w:tcPr>
          <w:p w14:paraId="2D38C24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80,8</w:t>
            </w:r>
          </w:p>
        </w:tc>
        <w:tc>
          <w:tcPr>
            <w:tcW w:w="1249" w:type="dxa"/>
            <w:tcBorders>
              <w:top w:val="nil"/>
              <w:bottom w:val="nil"/>
            </w:tcBorders>
            <w:shd w:val="clear" w:color="auto" w:fill="auto"/>
            <w:tcMar>
              <w:right w:w="198" w:type="dxa"/>
            </w:tcMar>
            <w:vAlign w:val="bottom"/>
          </w:tcPr>
          <w:p w14:paraId="7581475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84,4</w:t>
            </w:r>
          </w:p>
        </w:tc>
        <w:tc>
          <w:tcPr>
            <w:tcW w:w="1158" w:type="dxa"/>
            <w:tcBorders>
              <w:top w:val="nil"/>
              <w:bottom w:val="nil"/>
            </w:tcBorders>
            <w:tcMar>
              <w:right w:w="198" w:type="dxa"/>
            </w:tcMar>
            <w:vAlign w:val="center"/>
          </w:tcPr>
          <w:p w14:paraId="7B9A23D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83,5</w:t>
            </w:r>
          </w:p>
        </w:tc>
        <w:tc>
          <w:tcPr>
            <w:tcW w:w="1029" w:type="dxa"/>
            <w:tcBorders>
              <w:top w:val="nil"/>
              <w:bottom w:val="nil"/>
            </w:tcBorders>
            <w:vAlign w:val="bottom"/>
          </w:tcPr>
          <w:p w14:paraId="635D4C69"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90,5</w:t>
            </w:r>
          </w:p>
        </w:tc>
      </w:tr>
      <w:tr w:rsidR="003063E6" w:rsidRPr="00F8750E" w14:paraId="1608605D" w14:textId="77777777" w:rsidTr="00E0142A">
        <w:trPr>
          <w:cantSplit/>
        </w:trPr>
        <w:tc>
          <w:tcPr>
            <w:tcW w:w="1617" w:type="dxa"/>
            <w:tcBorders>
              <w:top w:val="nil"/>
            </w:tcBorders>
            <w:shd w:val="clear" w:color="auto" w:fill="auto"/>
            <w:vAlign w:val="center"/>
            <w:hideMark/>
          </w:tcPr>
          <w:p w14:paraId="513F6678"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84AF139"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3E14D33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86,77</w:t>
            </w:r>
          </w:p>
        </w:tc>
        <w:tc>
          <w:tcPr>
            <w:tcW w:w="1275" w:type="dxa"/>
            <w:tcBorders>
              <w:top w:val="nil"/>
              <w:bottom w:val="single" w:sz="4" w:space="0" w:color="auto"/>
            </w:tcBorders>
            <w:shd w:val="clear" w:color="auto" w:fill="auto"/>
            <w:tcMar>
              <w:right w:w="198" w:type="dxa"/>
            </w:tcMar>
            <w:vAlign w:val="center"/>
          </w:tcPr>
          <w:p w14:paraId="3FF72DE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87,66</w:t>
            </w:r>
          </w:p>
        </w:tc>
        <w:tc>
          <w:tcPr>
            <w:tcW w:w="1249" w:type="dxa"/>
            <w:tcBorders>
              <w:top w:val="nil"/>
              <w:bottom w:val="single" w:sz="4" w:space="0" w:color="auto"/>
            </w:tcBorders>
            <w:shd w:val="clear" w:color="auto" w:fill="auto"/>
            <w:tcMar>
              <w:right w:w="198" w:type="dxa"/>
            </w:tcMar>
            <w:vAlign w:val="bottom"/>
          </w:tcPr>
          <w:p w14:paraId="08A90A15"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84,3</w:t>
            </w:r>
          </w:p>
        </w:tc>
        <w:tc>
          <w:tcPr>
            <w:tcW w:w="1249" w:type="dxa"/>
            <w:tcBorders>
              <w:top w:val="nil"/>
              <w:bottom w:val="single" w:sz="4" w:space="0" w:color="auto"/>
            </w:tcBorders>
            <w:shd w:val="clear" w:color="auto" w:fill="auto"/>
            <w:tcMar>
              <w:right w:w="198" w:type="dxa"/>
            </w:tcMar>
            <w:vAlign w:val="bottom"/>
          </w:tcPr>
          <w:p w14:paraId="57F47137"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87,1</w:t>
            </w:r>
          </w:p>
        </w:tc>
        <w:tc>
          <w:tcPr>
            <w:tcW w:w="1158" w:type="dxa"/>
            <w:tcBorders>
              <w:top w:val="nil"/>
              <w:bottom w:val="single" w:sz="4" w:space="0" w:color="auto"/>
            </w:tcBorders>
            <w:tcMar>
              <w:right w:w="198" w:type="dxa"/>
            </w:tcMar>
            <w:vAlign w:val="center"/>
          </w:tcPr>
          <w:p w14:paraId="57A81D8D"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86,4</w:t>
            </w:r>
          </w:p>
        </w:tc>
        <w:tc>
          <w:tcPr>
            <w:tcW w:w="1029" w:type="dxa"/>
            <w:tcBorders>
              <w:top w:val="nil"/>
              <w:bottom w:val="single" w:sz="4" w:space="0" w:color="auto"/>
            </w:tcBorders>
            <w:vAlign w:val="bottom"/>
          </w:tcPr>
          <w:p w14:paraId="67828A81"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90,3</w:t>
            </w:r>
          </w:p>
        </w:tc>
      </w:tr>
      <w:tr w:rsidR="003063E6" w:rsidRPr="00F8750E" w14:paraId="39496BCC" w14:textId="77777777" w:rsidTr="00E0142A">
        <w:trPr>
          <w:cantSplit/>
        </w:trPr>
        <w:tc>
          <w:tcPr>
            <w:tcW w:w="1617" w:type="dxa"/>
            <w:tcBorders>
              <w:bottom w:val="nil"/>
            </w:tcBorders>
            <w:shd w:val="clear" w:color="auto" w:fill="auto"/>
            <w:vAlign w:val="center"/>
            <w:hideMark/>
          </w:tcPr>
          <w:p w14:paraId="5A65A008"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07B9415B"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690CE97E"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51,66</w:t>
            </w:r>
          </w:p>
        </w:tc>
        <w:tc>
          <w:tcPr>
            <w:tcW w:w="1275" w:type="dxa"/>
            <w:tcBorders>
              <w:bottom w:val="nil"/>
            </w:tcBorders>
            <w:shd w:val="clear" w:color="auto" w:fill="auto"/>
            <w:tcMar>
              <w:right w:w="198" w:type="dxa"/>
            </w:tcMar>
            <w:vAlign w:val="center"/>
          </w:tcPr>
          <w:p w14:paraId="2F6671C6"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53,28</w:t>
            </w:r>
          </w:p>
        </w:tc>
        <w:tc>
          <w:tcPr>
            <w:tcW w:w="1249" w:type="dxa"/>
            <w:tcBorders>
              <w:bottom w:val="nil"/>
            </w:tcBorders>
            <w:shd w:val="clear" w:color="auto" w:fill="auto"/>
            <w:tcMar>
              <w:right w:w="198" w:type="dxa"/>
            </w:tcMar>
            <w:vAlign w:val="bottom"/>
          </w:tcPr>
          <w:p w14:paraId="08277B18"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50,8</w:t>
            </w:r>
          </w:p>
        </w:tc>
        <w:tc>
          <w:tcPr>
            <w:tcW w:w="1249" w:type="dxa"/>
            <w:tcBorders>
              <w:bottom w:val="nil"/>
            </w:tcBorders>
            <w:shd w:val="clear" w:color="auto" w:fill="auto"/>
            <w:tcMar>
              <w:right w:w="198" w:type="dxa"/>
            </w:tcMar>
            <w:vAlign w:val="bottom"/>
          </w:tcPr>
          <w:p w14:paraId="6DAA0A1A"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55,0</w:t>
            </w:r>
          </w:p>
        </w:tc>
        <w:tc>
          <w:tcPr>
            <w:tcW w:w="1158" w:type="dxa"/>
            <w:tcBorders>
              <w:bottom w:val="nil"/>
            </w:tcBorders>
            <w:tcMar>
              <w:right w:w="198" w:type="dxa"/>
            </w:tcMar>
            <w:vAlign w:val="center"/>
          </w:tcPr>
          <w:p w14:paraId="2F52851A"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56,0</w:t>
            </w:r>
          </w:p>
        </w:tc>
        <w:tc>
          <w:tcPr>
            <w:tcW w:w="1029" w:type="dxa"/>
            <w:tcBorders>
              <w:bottom w:val="nil"/>
            </w:tcBorders>
            <w:vAlign w:val="bottom"/>
          </w:tcPr>
          <w:p w14:paraId="0BC90174"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64,5</w:t>
            </w:r>
          </w:p>
        </w:tc>
      </w:tr>
      <w:tr w:rsidR="003063E6" w:rsidRPr="00F8750E" w14:paraId="5D97AF78" w14:textId="77777777" w:rsidTr="00E0142A">
        <w:trPr>
          <w:cantSplit/>
        </w:trPr>
        <w:tc>
          <w:tcPr>
            <w:tcW w:w="1617" w:type="dxa"/>
            <w:tcBorders>
              <w:top w:val="nil"/>
              <w:bottom w:val="nil"/>
            </w:tcBorders>
            <w:shd w:val="clear" w:color="auto" w:fill="auto"/>
            <w:vAlign w:val="center"/>
            <w:hideMark/>
          </w:tcPr>
          <w:p w14:paraId="50B954D7"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70" w:type="dxa"/>
            <w:tcBorders>
              <w:top w:val="nil"/>
              <w:bottom w:val="nil"/>
            </w:tcBorders>
            <w:shd w:val="clear" w:color="auto" w:fill="auto"/>
            <w:vAlign w:val="center"/>
            <w:hideMark/>
          </w:tcPr>
          <w:p w14:paraId="70F88CE0"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0A41663D"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57,73</w:t>
            </w:r>
          </w:p>
        </w:tc>
        <w:tc>
          <w:tcPr>
            <w:tcW w:w="1275" w:type="dxa"/>
            <w:tcBorders>
              <w:top w:val="nil"/>
              <w:bottom w:val="nil"/>
            </w:tcBorders>
            <w:shd w:val="clear" w:color="auto" w:fill="auto"/>
            <w:tcMar>
              <w:right w:w="198" w:type="dxa"/>
            </w:tcMar>
            <w:vAlign w:val="center"/>
          </w:tcPr>
          <w:p w14:paraId="09FBE53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60,39</w:t>
            </w:r>
          </w:p>
        </w:tc>
        <w:tc>
          <w:tcPr>
            <w:tcW w:w="1249" w:type="dxa"/>
            <w:tcBorders>
              <w:top w:val="nil"/>
              <w:bottom w:val="nil"/>
            </w:tcBorders>
            <w:shd w:val="clear" w:color="auto" w:fill="auto"/>
            <w:tcMar>
              <w:right w:w="198" w:type="dxa"/>
            </w:tcMar>
            <w:vAlign w:val="bottom"/>
          </w:tcPr>
          <w:p w14:paraId="1F9430AA"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55,7</w:t>
            </w:r>
          </w:p>
        </w:tc>
        <w:tc>
          <w:tcPr>
            <w:tcW w:w="1249" w:type="dxa"/>
            <w:tcBorders>
              <w:top w:val="nil"/>
              <w:bottom w:val="nil"/>
            </w:tcBorders>
            <w:shd w:val="clear" w:color="auto" w:fill="auto"/>
            <w:tcMar>
              <w:right w:w="198" w:type="dxa"/>
            </w:tcMar>
            <w:vAlign w:val="bottom"/>
          </w:tcPr>
          <w:p w14:paraId="131BB583"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62,3</w:t>
            </w:r>
          </w:p>
        </w:tc>
        <w:tc>
          <w:tcPr>
            <w:tcW w:w="1158" w:type="dxa"/>
            <w:tcBorders>
              <w:top w:val="nil"/>
              <w:bottom w:val="nil"/>
            </w:tcBorders>
            <w:tcMar>
              <w:right w:w="198" w:type="dxa"/>
            </w:tcMar>
            <w:vAlign w:val="center"/>
          </w:tcPr>
          <w:p w14:paraId="290F2E92"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65,2</w:t>
            </w:r>
          </w:p>
        </w:tc>
        <w:tc>
          <w:tcPr>
            <w:tcW w:w="1029" w:type="dxa"/>
            <w:tcBorders>
              <w:top w:val="nil"/>
              <w:bottom w:val="nil"/>
            </w:tcBorders>
            <w:vAlign w:val="bottom"/>
          </w:tcPr>
          <w:p w14:paraId="467A518F"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72,7</w:t>
            </w:r>
          </w:p>
        </w:tc>
      </w:tr>
      <w:tr w:rsidR="003063E6" w:rsidRPr="00F8750E" w14:paraId="5C344DDA" w14:textId="77777777" w:rsidTr="00E0142A">
        <w:trPr>
          <w:cantSplit/>
        </w:trPr>
        <w:tc>
          <w:tcPr>
            <w:tcW w:w="1617" w:type="dxa"/>
            <w:tcBorders>
              <w:top w:val="nil"/>
            </w:tcBorders>
            <w:shd w:val="clear" w:color="auto" w:fill="auto"/>
            <w:vAlign w:val="center"/>
            <w:hideMark/>
          </w:tcPr>
          <w:p w14:paraId="1F33643D"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199433E"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3FB55526"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53,65</w:t>
            </w:r>
          </w:p>
        </w:tc>
        <w:tc>
          <w:tcPr>
            <w:tcW w:w="1275" w:type="dxa"/>
            <w:tcBorders>
              <w:top w:val="nil"/>
              <w:bottom w:val="single" w:sz="4" w:space="0" w:color="auto"/>
            </w:tcBorders>
            <w:shd w:val="clear" w:color="auto" w:fill="auto"/>
            <w:tcMar>
              <w:right w:w="198" w:type="dxa"/>
            </w:tcMar>
            <w:vAlign w:val="center"/>
          </w:tcPr>
          <w:p w14:paraId="2A90726A"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55,61</w:t>
            </w:r>
          </w:p>
        </w:tc>
        <w:tc>
          <w:tcPr>
            <w:tcW w:w="1249" w:type="dxa"/>
            <w:tcBorders>
              <w:top w:val="nil"/>
              <w:bottom w:val="single" w:sz="4" w:space="0" w:color="auto"/>
            </w:tcBorders>
            <w:shd w:val="clear" w:color="auto" w:fill="auto"/>
            <w:tcMar>
              <w:right w:w="198" w:type="dxa"/>
            </w:tcMar>
            <w:vAlign w:val="bottom"/>
          </w:tcPr>
          <w:p w14:paraId="02821DA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52,4</w:t>
            </w:r>
          </w:p>
        </w:tc>
        <w:tc>
          <w:tcPr>
            <w:tcW w:w="1249" w:type="dxa"/>
            <w:tcBorders>
              <w:top w:val="nil"/>
              <w:bottom w:val="single" w:sz="4" w:space="0" w:color="auto"/>
            </w:tcBorders>
            <w:shd w:val="clear" w:color="auto" w:fill="auto"/>
            <w:tcMar>
              <w:right w:w="198" w:type="dxa"/>
            </w:tcMar>
            <w:vAlign w:val="bottom"/>
          </w:tcPr>
          <w:p w14:paraId="54B8850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57,3</w:t>
            </w:r>
          </w:p>
        </w:tc>
        <w:tc>
          <w:tcPr>
            <w:tcW w:w="1158" w:type="dxa"/>
            <w:tcBorders>
              <w:top w:val="nil"/>
              <w:bottom w:val="single" w:sz="4" w:space="0" w:color="auto"/>
            </w:tcBorders>
            <w:tcMar>
              <w:right w:w="198" w:type="dxa"/>
            </w:tcMar>
            <w:vAlign w:val="center"/>
          </w:tcPr>
          <w:p w14:paraId="45D36270"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59,1</w:t>
            </w:r>
          </w:p>
        </w:tc>
        <w:tc>
          <w:tcPr>
            <w:tcW w:w="1029" w:type="dxa"/>
            <w:tcBorders>
              <w:top w:val="nil"/>
              <w:bottom w:val="single" w:sz="4" w:space="0" w:color="auto"/>
            </w:tcBorders>
            <w:vAlign w:val="bottom"/>
          </w:tcPr>
          <w:p w14:paraId="597442D2"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67,3</w:t>
            </w:r>
          </w:p>
        </w:tc>
      </w:tr>
      <w:tr w:rsidR="003063E6" w:rsidRPr="00F8750E" w14:paraId="30C577BA" w14:textId="77777777" w:rsidTr="00E0142A">
        <w:trPr>
          <w:cantSplit/>
        </w:trPr>
        <w:tc>
          <w:tcPr>
            <w:tcW w:w="1617" w:type="dxa"/>
            <w:tcBorders>
              <w:bottom w:val="nil"/>
            </w:tcBorders>
            <w:shd w:val="clear" w:color="auto" w:fill="auto"/>
            <w:vAlign w:val="center"/>
            <w:hideMark/>
          </w:tcPr>
          <w:p w14:paraId="5D9B7CAF"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10B3345"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15BAB4E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73,75</w:t>
            </w:r>
          </w:p>
        </w:tc>
        <w:tc>
          <w:tcPr>
            <w:tcW w:w="1275" w:type="dxa"/>
            <w:tcBorders>
              <w:bottom w:val="nil"/>
            </w:tcBorders>
            <w:shd w:val="clear" w:color="auto" w:fill="auto"/>
            <w:tcMar>
              <w:right w:w="198" w:type="dxa"/>
            </w:tcMar>
            <w:vAlign w:val="center"/>
          </w:tcPr>
          <w:p w14:paraId="36BB1621"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77,22</w:t>
            </w:r>
          </w:p>
        </w:tc>
        <w:tc>
          <w:tcPr>
            <w:tcW w:w="1249" w:type="dxa"/>
            <w:tcBorders>
              <w:bottom w:val="nil"/>
            </w:tcBorders>
            <w:shd w:val="clear" w:color="auto" w:fill="auto"/>
            <w:tcMar>
              <w:right w:w="198" w:type="dxa"/>
            </w:tcMar>
            <w:vAlign w:val="bottom"/>
          </w:tcPr>
          <w:p w14:paraId="424CAE67"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78,0</w:t>
            </w:r>
          </w:p>
        </w:tc>
        <w:tc>
          <w:tcPr>
            <w:tcW w:w="1249" w:type="dxa"/>
            <w:tcBorders>
              <w:bottom w:val="nil"/>
            </w:tcBorders>
            <w:shd w:val="clear" w:color="auto" w:fill="auto"/>
            <w:tcMar>
              <w:right w:w="198" w:type="dxa"/>
            </w:tcMar>
            <w:vAlign w:val="bottom"/>
          </w:tcPr>
          <w:p w14:paraId="12CB8B06"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77,7</w:t>
            </w:r>
          </w:p>
        </w:tc>
        <w:tc>
          <w:tcPr>
            <w:tcW w:w="1158" w:type="dxa"/>
            <w:tcBorders>
              <w:bottom w:val="nil"/>
            </w:tcBorders>
            <w:tcMar>
              <w:right w:w="198" w:type="dxa"/>
            </w:tcMar>
            <w:vAlign w:val="center"/>
          </w:tcPr>
          <w:p w14:paraId="25A1245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79,0</w:t>
            </w:r>
          </w:p>
        </w:tc>
        <w:tc>
          <w:tcPr>
            <w:tcW w:w="1029" w:type="dxa"/>
            <w:tcBorders>
              <w:bottom w:val="nil"/>
            </w:tcBorders>
            <w:vAlign w:val="bottom"/>
          </w:tcPr>
          <w:p w14:paraId="31FC2288"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83,9</w:t>
            </w:r>
          </w:p>
        </w:tc>
      </w:tr>
      <w:tr w:rsidR="003063E6" w:rsidRPr="00F8750E" w14:paraId="7EE1E91F" w14:textId="77777777" w:rsidTr="00E0142A">
        <w:trPr>
          <w:cantSplit/>
        </w:trPr>
        <w:tc>
          <w:tcPr>
            <w:tcW w:w="1617" w:type="dxa"/>
            <w:tcBorders>
              <w:top w:val="nil"/>
              <w:bottom w:val="nil"/>
            </w:tcBorders>
            <w:shd w:val="clear" w:color="auto" w:fill="auto"/>
            <w:vAlign w:val="center"/>
            <w:hideMark/>
          </w:tcPr>
          <w:p w14:paraId="228ED684"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70" w:type="dxa"/>
            <w:tcBorders>
              <w:top w:val="nil"/>
              <w:bottom w:val="nil"/>
            </w:tcBorders>
            <w:shd w:val="clear" w:color="auto" w:fill="auto"/>
            <w:vAlign w:val="center"/>
            <w:hideMark/>
          </w:tcPr>
          <w:p w14:paraId="5CC8456A"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0A1BEDF2"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59,06</w:t>
            </w:r>
          </w:p>
        </w:tc>
        <w:tc>
          <w:tcPr>
            <w:tcW w:w="1275" w:type="dxa"/>
            <w:tcBorders>
              <w:top w:val="nil"/>
              <w:bottom w:val="nil"/>
            </w:tcBorders>
            <w:shd w:val="clear" w:color="auto" w:fill="auto"/>
            <w:tcMar>
              <w:right w:w="198" w:type="dxa"/>
            </w:tcMar>
            <w:vAlign w:val="center"/>
          </w:tcPr>
          <w:p w14:paraId="6C8408BF"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68,67</w:t>
            </w:r>
          </w:p>
        </w:tc>
        <w:tc>
          <w:tcPr>
            <w:tcW w:w="1249" w:type="dxa"/>
            <w:tcBorders>
              <w:top w:val="nil"/>
              <w:bottom w:val="nil"/>
            </w:tcBorders>
            <w:shd w:val="clear" w:color="auto" w:fill="auto"/>
            <w:tcMar>
              <w:right w:w="198" w:type="dxa"/>
            </w:tcMar>
            <w:vAlign w:val="bottom"/>
          </w:tcPr>
          <w:p w14:paraId="20506B32"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68,2</w:t>
            </w:r>
          </w:p>
        </w:tc>
        <w:tc>
          <w:tcPr>
            <w:tcW w:w="1249" w:type="dxa"/>
            <w:tcBorders>
              <w:top w:val="nil"/>
              <w:bottom w:val="nil"/>
            </w:tcBorders>
            <w:shd w:val="clear" w:color="auto" w:fill="auto"/>
            <w:tcMar>
              <w:right w:w="198" w:type="dxa"/>
            </w:tcMar>
            <w:vAlign w:val="bottom"/>
          </w:tcPr>
          <w:p w14:paraId="482D0E8B"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70,6</w:t>
            </w:r>
          </w:p>
        </w:tc>
        <w:tc>
          <w:tcPr>
            <w:tcW w:w="1158" w:type="dxa"/>
            <w:tcBorders>
              <w:top w:val="nil"/>
              <w:bottom w:val="nil"/>
            </w:tcBorders>
            <w:tcMar>
              <w:right w:w="198" w:type="dxa"/>
            </w:tcMar>
            <w:vAlign w:val="center"/>
          </w:tcPr>
          <w:p w14:paraId="0393B8E0"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74,3</w:t>
            </w:r>
          </w:p>
        </w:tc>
        <w:tc>
          <w:tcPr>
            <w:tcW w:w="1029" w:type="dxa"/>
            <w:tcBorders>
              <w:top w:val="nil"/>
              <w:bottom w:val="nil"/>
            </w:tcBorders>
            <w:vAlign w:val="bottom"/>
          </w:tcPr>
          <w:p w14:paraId="55281CB3"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82,1</w:t>
            </w:r>
          </w:p>
        </w:tc>
      </w:tr>
      <w:tr w:rsidR="003063E6" w:rsidRPr="00F8750E" w14:paraId="5198C8E7" w14:textId="77777777" w:rsidTr="00E0142A">
        <w:trPr>
          <w:cantSplit/>
        </w:trPr>
        <w:tc>
          <w:tcPr>
            <w:tcW w:w="1617" w:type="dxa"/>
            <w:tcBorders>
              <w:top w:val="nil"/>
            </w:tcBorders>
            <w:shd w:val="clear" w:color="auto" w:fill="auto"/>
            <w:vAlign w:val="center"/>
            <w:hideMark/>
          </w:tcPr>
          <w:p w14:paraId="3BB95242"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F957B87"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34B0C3CF"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70,80</w:t>
            </w:r>
          </w:p>
        </w:tc>
        <w:tc>
          <w:tcPr>
            <w:tcW w:w="1275" w:type="dxa"/>
            <w:tcBorders>
              <w:top w:val="nil"/>
              <w:bottom w:val="single" w:sz="4" w:space="0" w:color="auto"/>
            </w:tcBorders>
            <w:shd w:val="clear" w:color="auto" w:fill="auto"/>
            <w:tcMar>
              <w:right w:w="198" w:type="dxa"/>
            </w:tcMar>
            <w:vAlign w:val="center"/>
          </w:tcPr>
          <w:p w14:paraId="7C54A6E6"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75,35</w:t>
            </w:r>
          </w:p>
        </w:tc>
        <w:tc>
          <w:tcPr>
            <w:tcW w:w="1249" w:type="dxa"/>
            <w:tcBorders>
              <w:top w:val="nil"/>
              <w:bottom w:val="single" w:sz="4" w:space="0" w:color="auto"/>
            </w:tcBorders>
            <w:shd w:val="clear" w:color="auto" w:fill="auto"/>
            <w:tcMar>
              <w:right w:w="198" w:type="dxa"/>
            </w:tcMar>
            <w:vAlign w:val="bottom"/>
          </w:tcPr>
          <w:p w14:paraId="5693C96D"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75,9</w:t>
            </w:r>
          </w:p>
        </w:tc>
        <w:tc>
          <w:tcPr>
            <w:tcW w:w="1249" w:type="dxa"/>
            <w:tcBorders>
              <w:top w:val="nil"/>
              <w:bottom w:val="single" w:sz="4" w:space="0" w:color="auto"/>
            </w:tcBorders>
            <w:shd w:val="clear" w:color="auto" w:fill="auto"/>
            <w:tcMar>
              <w:right w:w="198" w:type="dxa"/>
            </w:tcMar>
            <w:vAlign w:val="bottom"/>
          </w:tcPr>
          <w:p w14:paraId="7EA34ECF"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76,1</w:t>
            </w:r>
          </w:p>
        </w:tc>
        <w:tc>
          <w:tcPr>
            <w:tcW w:w="1158" w:type="dxa"/>
            <w:tcBorders>
              <w:top w:val="nil"/>
              <w:bottom w:val="single" w:sz="4" w:space="0" w:color="auto"/>
            </w:tcBorders>
            <w:tcMar>
              <w:right w:w="198" w:type="dxa"/>
            </w:tcMar>
            <w:vAlign w:val="center"/>
          </w:tcPr>
          <w:p w14:paraId="5A1350D6"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77,9</w:t>
            </w:r>
          </w:p>
        </w:tc>
        <w:tc>
          <w:tcPr>
            <w:tcW w:w="1029" w:type="dxa"/>
            <w:tcBorders>
              <w:top w:val="nil"/>
              <w:bottom w:val="single" w:sz="4" w:space="0" w:color="auto"/>
            </w:tcBorders>
            <w:vAlign w:val="bottom"/>
          </w:tcPr>
          <w:p w14:paraId="3211027A"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83,5</w:t>
            </w:r>
          </w:p>
        </w:tc>
      </w:tr>
      <w:tr w:rsidR="003063E6" w:rsidRPr="00F8750E" w14:paraId="0B969542" w14:textId="77777777" w:rsidTr="00E0142A">
        <w:trPr>
          <w:cantSplit/>
        </w:trPr>
        <w:tc>
          <w:tcPr>
            <w:tcW w:w="1617" w:type="dxa"/>
            <w:tcBorders>
              <w:bottom w:val="nil"/>
            </w:tcBorders>
            <w:shd w:val="clear" w:color="auto" w:fill="auto"/>
            <w:vAlign w:val="center"/>
            <w:hideMark/>
          </w:tcPr>
          <w:p w14:paraId="6D6023CD"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C4A602B"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6C580C4A"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85,95</w:t>
            </w:r>
          </w:p>
        </w:tc>
        <w:tc>
          <w:tcPr>
            <w:tcW w:w="1275" w:type="dxa"/>
            <w:tcBorders>
              <w:bottom w:val="nil"/>
            </w:tcBorders>
            <w:shd w:val="clear" w:color="auto" w:fill="auto"/>
            <w:tcMar>
              <w:right w:w="198" w:type="dxa"/>
            </w:tcMar>
            <w:vAlign w:val="center"/>
          </w:tcPr>
          <w:p w14:paraId="08DC5558"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84,78</w:t>
            </w:r>
          </w:p>
        </w:tc>
        <w:tc>
          <w:tcPr>
            <w:tcW w:w="1249" w:type="dxa"/>
            <w:tcBorders>
              <w:bottom w:val="nil"/>
            </w:tcBorders>
            <w:shd w:val="clear" w:color="auto" w:fill="auto"/>
            <w:tcMar>
              <w:right w:w="198" w:type="dxa"/>
            </w:tcMar>
            <w:vAlign w:val="bottom"/>
          </w:tcPr>
          <w:p w14:paraId="07C2B82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84,3</w:t>
            </w:r>
          </w:p>
        </w:tc>
        <w:tc>
          <w:tcPr>
            <w:tcW w:w="1249" w:type="dxa"/>
            <w:tcBorders>
              <w:bottom w:val="nil"/>
            </w:tcBorders>
            <w:shd w:val="clear" w:color="auto" w:fill="auto"/>
            <w:tcMar>
              <w:right w:w="198" w:type="dxa"/>
            </w:tcMar>
            <w:vAlign w:val="bottom"/>
          </w:tcPr>
          <w:p w14:paraId="541FB04B"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85,7</w:t>
            </w:r>
          </w:p>
        </w:tc>
        <w:tc>
          <w:tcPr>
            <w:tcW w:w="1158" w:type="dxa"/>
            <w:tcBorders>
              <w:bottom w:val="nil"/>
            </w:tcBorders>
            <w:tcMar>
              <w:right w:w="198" w:type="dxa"/>
            </w:tcMar>
            <w:vAlign w:val="center"/>
          </w:tcPr>
          <w:p w14:paraId="5EBB1E50"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86,5</w:t>
            </w:r>
          </w:p>
        </w:tc>
        <w:tc>
          <w:tcPr>
            <w:tcW w:w="1029" w:type="dxa"/>
            <w:tcBorders>
              <w:bottom w:val="nil"/>
            </w:tcBorders>
            <w:vAlign w:val="bottom"/>
          </w:tcPr>
          <w:p w14:paraId="4B86C093"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91,5</w:t>
            </w:r>
          </w:p>
        </w:tc>
      </w:tr>
      <w:tr w:rsidR="003063E6" w:rsidRPr="00F8750E" w14:paraId="0DD5CB20" w14:textId="77777777" w:rsidTr="00E0142A">
        <w:trPr>
          <w:cantSplit/>
        </w:trPr>
        <w:tc>
          <w:tcPr>
            <w:tcW w:w="1617" w:type="dxa"/>
            <w:tcBorders>
              <w:top w:val="nil"/>
              <w:bottom w:val="nil"/>
            </w:tcBorders>
            <w:shd w:val="clear" w:color="auto" w:fill="auto"/>
            <w:vAlign w:val="center"/>
            <w:hideMark/>
          </w:tcPr>
          <w:p w14:paraId="2AE8ADE4"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70" w:type="dxa"/>
            <w:tcBorders>
              <w:top w:val="nil"/>
              <w:bottom w:val="nil"/>
            </w:tcBorders>
            <w:shd w:val="clear" w:color="auto" w:fill="auto"/>
            <w:vAlign w:val="center"/>
            <w:hideMark/>
          </w:tcPr>
          <w:p w14:paraId="3B63BE0C"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7C7EB15D"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79,08</w:t>
            </w:r>
          </w:p>
        </w:tc>
        <w:tc>
          <w:tcPr>
            <w:tcW w:w="1275" w:type="dxa"/>
            <w:tcBorders>
              <w:top w:val="nil"/>
              <w:bottom w:val="nil"/>
            </w:tcBorders>
            <w:shd w:val="clear" w:color="auto" w:fill="auto"/>
            <w:tcMar>
              <w:right w:w="198" w:type="dxa"/>
            </w:tcMar>
            <w:vAlign w:val="center"/>
          </w:tcPr>
          <w:p w14:paraId="23674947"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82,73</w:t>
            </w:r>
          </w:p>
        </w:tc>
        <w:tc>
          <w:tcPr>
            <w:tcW w:w="1249" w:type="dxa"/>
            <w:tcBorders>
              <w:top w:val="nil"/>
              <w:bottom w:val="nil"/>
            </w:tcBorders>
            <w:shd w:val="clear" w:color="auto" w:fill="auto"/>
            <w:tcMar>
              <w:right w:w="198" w:type="dxa"/>
            </w:tcMar>
            <w:vAlign w:val="bottom"/>
          </w:tcPr>
          <w:p w14:paraId="4C72F272"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77,5</w:t>
            </w:r>
          </w:p>
        </w:tc>
        <w:tc>
          <w:tcPr>
            <w:tcW w:w="1249" w:type="dxa"/>
            <w:tcBorders>
              <w:top w:val="nil"/>
              <w:bottom w:val="nil"/>
            </w:tcBorders>
            <w:shd w:val="clear" w:color="auto" w:fill="auto"/>
            <w:tcMar>
              <w:right w:w="198" w:type="dxa"/>
            </w:tcMar>
            <w:vAlign w:val="bottom"/>
          </w:tcPr>
          <w:p w14:paraId="70CBEE75"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82,6</w:t>
            </w:r>
          </w:p>
        </w:tc>
        <w:tc>
          <w:tcPr>
            <w:tcW w:w="1158" w:type="dxa"/>
            <w:tcBorders>
              <w:top w:val="nil"/>
              <w:bottom w:val="nil"/>
            </w:tcBorders>
            <w:tcMar>
              <w:right w:w="198" w:type="dxa"/>
            </w:tcMar>
            <w:vAlign w:val="center"/>
          </w:tcPr>
          <w:p w14:paraId="5A87DFAF"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85,2</w:t>
            </w:r>
          </w:p>
        </w:tc>
        <w:tc>
          <w:tcPr>
            <w:tcW w:w="1029" w:type="dxa"/>
            <w:tcBorders>
              <w:top w:val="nil"/>
              <w:bottom w:val="nil"/>
            </w:tcBorders>
            <w:vAlign w:val="bottom"/>
          </w:tcPr>
          <w:p w14:paraId="299D2D0B"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91,5</w:t>
            </w:r>
          </w:p>
        </w:tc>
      </w:tr>
      <w:tr w:rsidR="003063E6" w:rsidRPr="00F8750E" w14:paraId="5DDDFA0A" w14:textId="77777777" w:rsidTr="00E0142A">
        <w:trPr>
          <w:cantSplit/>
        </w:trPr>
        <w:tc>
          <w:tcPr>
            <w:tcW w:w="1617" w:type="dxa"/>
            <w:tcBorders>
              <w:top w:val="nil"/>
            </w:tcBorders>
            <w:shd w:val="clear" w:color="auto" w:fill="auto"/>
            <w:vAlign w:val="center"/>
            <w:hideMark/>
          </w:tcPr>
          <w:p w14:paraId="5DDE5314" w14:textId="77777777" w:rsidR="003063E6" w:rsidRPr="00F8750E" w:rsidRDefault="003063E6" w:rsidP="003063E6">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52618E8" w14:textId="77777777" w:rsidR="003063E6" w:rsidRPr="00F8750E" w:rsidRDefault="003063E6" w:rsidP="003063E6">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119652AD"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84,50</w:t>
            </w:r>
          </w:p>
        </w:tc>
        <w:tc>
          <w:tcPr>
            <w:tcW w:w="1275" w:type="dxa"/>
            <w:tcBorders>
              <w:top w:val="nil"/>
              <w:bottom w:val="single" w:sz="4" w:space="0" w:color="auto"/>
            </w:tcBorders>
            <w:shd w:val="clear" w:color="auto" w:fill="auto"/>
            <w:tcMar>
              <w:right w:w="198" w:type="dxa"/>
            </w:tcMar>
            <w:vAlign w:val="center"/>
          </w:tcPr>
          <w:p w14:paraId="4EEE7AE2"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84,25</w:t>
            </w:r>
          </w:p>
        </w:tc>
        <w:tc>
          <w:tcPr>
            <w:tcW w:w="1249" w:type="dxa"/>
            <w:tcBorders>
              <w:top w:val="nil"/>
              <w:bottom w:val="single" w:sz="4" w:space="0" w:color="auto"/>
            </w:tcBorders>
            <w:shd w:val="clear" w:color="auto" w:fill="auto"/>
            <w:tcMar>
              <w:right w:w="198" w:type="dxa"/>
            </w:tcMar>
            <w:vAlign w:val="bottom"/>
          </w:tcPr>
          <w:p w14:paraId="2DED073F"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82,5</w:t>
            </w:r>
          </w:p>
        </w:tc>
        <w:tc>
          <w:tcPr>
            <w:tcW w:w="1249" w:type="dxa"/>
            <w:tcBorders>
              <w:top w:val="nil"/>
              <w:bottom w:val="single" w:sz="4" w:space="0" w:color="auto"/>
            </w:tcBorders>
            <w:shd w:val="clear" w:color="auto" w:fill="auto"/>
            <w:tcMar>
              <w:right w:w="198" w:type="dxa"/>
            </w:tcMar>
            <w:vAlign w:val="bottom"/>
          </w:tcPr>
          <w:p w14:paraId="793BB8E0"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84,9</w:t>
            </w:r>
          </w:p>
        </w:tc>
        <w:tc>
          <w:tcPr>
            <w:tcW w:w="1158" w:type="dxa"/>
            <w:tcBorders>
              <w:top w:val="nil"/>
              <w:bottom w:val="single" w:sz="4" w:space="0" w:color="auto"/>
            </w:tcBorders>
            <w:tcMar>
              <w:right w:w="198" w:type="dxa"/>
            </w:tcMar>
            <w:vAlign w:val="center"/>
          </w:tcPr>
          <w:p w14:paraId="03306409" w14:textId="77777777" w:rsidR="003063E6" w:rsidRPr="00F8750E" w:rsidRDefault="003063E6" w:rsidP="003063E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86,2</w:t>
            </w:r>
          </w:p>
        </w:tc>
        <w:tc>
          <w:tcPr>
            <w:tcW w:w="1029" w:type="dxa"/>
            <w:tcBorders>
              <w:top w:val="nil"/>
              <w:bottom w:val="single" w:sz="4" w:space="0" w:color="auto"/>
            </w:tcBorders>
            <w:vAlign w:val="bottom"/>
          </w:tcPr>
          <w:p w14:paraId="727A6E14" w14:textId="77777777" w:rsidR="003063E6" w:rsidRPr="00F8750E" w:rsidRDefault="003063E6" w:rsidP="003063E6">
            <w:pPr>
              <w:spacing w:after="0" w:line="240" w:lineRule="auto"/>
              <w:jc w:val="right"/>
              <w:rPr>
                <w:rFonts w:ascii="Montserrat Light" w:hAnsi="Montserrat Light" w:cs="Calibri"/>
                <w:color w:val="000000"/>
              </w:rPr>
            </w:pPr>
            <w:r w:rsidRPr="00F8750E">
              <w:rPr>
                <w:rFonts w:ascii="Montserrat Light" w:hAnsi="Montserrat Light"/>
                <w:color w:val="000000"/>
              </w:rPr>
              <w:t>91,5</w:t>
            </w:r>
          </w:p>
        </w:tc>
      </w:tr>
      <w:tr w:rsidR="003063E6" w:rsidRPr="00F8750E" w14:paraId="068AA301" w14:textId="77777777" w:rsidTr="00E0142A">
        <w:trPr>
          <w:cantSplit/>
        </w:trPr>
        <w:tc>
          <w:tcPr>
            <w:tcW w:w="1617" w:type="dxa"/>
            <w:tcBorders>
              <w:bottom w:val="nil"/>
            </w:tcBorders>
            <w:shd w:val="clear" w:color="auto" w:fill="auto"/>
            <w:vAlign w:val="center"/>
            <w:hideMark/>
          </w:tcPr>
          <w:p w14:paraId="27CE3D75" w14:textId="77777777" w:rsidR="003063E6" w:rsidRPr="00F8750E" w:rsidRDefault="003063E6" w:rsidP="003063E6">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bottom w:val="nil"/>
            </w:tcBorders>
            <w:shd w:val="clear" w:color="auto" w:fill="auto"/>
            <w:vAlign w:val="center"/>
            <w:hideMark/>
          </w:tcPr>
          <w:p w14:paraId="2E187398" w14:textId="77777777" w:rsidR="003063E6" w:rsidRPr="00F8750E" w:rsidRDefault="003063E6" w:rsidP="003063E6">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75" w:type="dxa"/>
            <w:tcBorders>
              <w:bottom w:val="nil"/>
            </w:tcBorders>
            <w:shd w:val="clear" w:color="auto" w:fill="auto"/>
            <w:tcMar>
              <w:right w:w="198" w:type="dxa"/>
            </w:tcMar>
            <w:vAlign w:val="center"/>
          </w:tcPr>
          <w:p w14:paraId="7B1749A2" w14:textId="77777777" w:rsidR="003063E6" w:rsidRPr="00F8750E" w:rsidRDefault="003063E6" w:rsidP="003063E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70,02</w:t>
            </w:r>
          </w:p>
        </w:tc>
        <w:tc>
          <w:tcPr>
            <w:tcW w:w="1275" w:type="dxa"/>
            <w:tcBorders>
              <w:bottom w:val="nil"/>
            </w:tcBorders>
            <w:shd w:val="clear" w:color="auto" w:fill="auto"/>
            <w:tcMar>
              <w:right w:w="198" w:type="dxa"/>
            </w:tcMar>
            <w:vAlign w:val="center"/>
          </w:tcPr>
          <w:p w14:paraId="4770CDA1" w14:textId="77777777" w:rsidR="003063E6" w:rsidRPr="00F8750E" w:rsidRDefault="003063E6" w:rsidP="003063E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70,91</w:t>
            </w:r>
          </w:p>
        </w:tc>
        <w:tc>
          <w:tcPr>
            <w:tcW w:w="1249" w:type="dxa"/>
            <w:tcBorders>
              <w:bottom w:val="nil"/>
            </w:tcBorders>
            <w:shd w:val="clear" w:color="auto" w:fill="auto"/>
            <w:tcMar>
              <w:right w:w="198" w:type="dxa"/>
            </w:tcMar>
            <w:vAlign w:val="bottom"/>
          </w:tcPr>
          <w:p w14:paraId="4D8D640B" w14:textId="77777777" w:rsidR="003063E6" w:rsidRPr="00F8750E" w:rsidRDefault="003063E6" w:rsidP="003063E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69,3</w:t>
            </w:r>
          </w:p>
        </w:tc>
        <w:tc>
          <w:tcPr>
            <w:tcW w:w="1249" w:type="dxa"/>
            <w:tcBorders>
              <w:bottom w:val="nil"/>
            </w:tcBorders>
            <w:shd w:val="clear" w:color="auto" w:fill="auto"/>
            <w:tcMar>
              <w:right w:w="198" w:type="dxa"/>
            </w:tcMar>
            <w:vAlign w:val="bottom"/>
          </w:tcPr>
          <w:p w14:paraId="4443C992" w14:textId="77777777" w:rsidR="003063E6" w:rsidRPr="00F8750E" w:rsidRDefault="003063E6" w:rsidP="003063E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70,8</w:t>
            </w:r>
          </w:p>
        </w:tc>
        <w:tc>
          <w:tcPr>
            <w:tcW w:w="1158" w:type="dxa"/>
            <w:tcBorders>
              <w:bottom w:val="nil"/>
            </w:tcBorders>
            <w:tcMar>
              <w:right w:w="198" w:type="dxa"/>
            </w:tcMar>
            <w:vAlign w:val="center"/>
          </w:tcPr>
          <w:p w14:paraId="7798BC21" w14:textId="77777777" w:rsidR="003063E6" w:rsidRPr="00F8750E" w:rsidRDefault="003063E6" w:rsidP="003063E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71,4</w:t>
            </w:r>
          </w:p>
        </w:tc>
        <w:tc>
          <w:tcPr>
            <w:tcW w:w="1029" w:type="dxa"/>
            <w:tcBorders>
              <w:bottom w:val="nil"/>
            </w:tcBorders>
            <w:vAlign w:val="bottom"/>
          </w:tcPr>
          <w:p w14:paraId="397632E1" w14:textId="77777777" w:rsidR="003063E6" w:rsidRPr="00F8750E" w:rsidRDefault="003063E6" w:rsidP="00E0142A">
            <w:pPr>
              <w:spacing w:after="0" w:line="276" w:lineRule="auto"/>
              <w:jc w:val="right"/>
              <w:rPr>
                <w:rFonts w:ascii="Montserrat Light" w:hAnsi="Montserrat Light" w:cs="Calibri"/>
                <w:b/>
                <w:color w:val="000000"/>
              </w:rPr>
            </w:pPr>
            <w:r w:rsidRPr="00F8750E">
              <w:rPr>
                <w:rFonts w:ascii="Montserrat Light" w:hAnsi="Montserrat Light" w:cs="Calibri"/>
                <w:b/>
                <w:color w:val="000000"/>
              </w:rPr>
              <w:t>76,2</w:t>
            </w:r>
          </w:p>
        </w:tc>
      </w:tr>
      <w:tr w:rsidR="003063E6" w:rsidRPr="00F8750E" w14:paraId="7FF9D001" w14:textId="77777777" w:rsidTr="00E0142A">
        <w:trPr>
          <w:cantSplit/>
        </w:trPr>
        <w:tc>
          <w:tcPr>
            <w:tcW w:w="1617" w:type="dxa"/>
            <w:tcBorders>
              <w:top w:val="nil"/>
              <w:bottom w:val="nil"/>
            </w:tcBorders>
            <w:shd w:val="clear" w:color="auto" w:fill="auto"/>
            <w:vAlign w:val="center"/>
            <w:hideMark/>
          </w:tcPr>
          <w:p w14:paraId="0F9C18DC" w14:textId="77777777" w:rsidR="003063E6" w:rsidRPr="00F8750E" w:rsidRDefault="003063E6" w:rsidP="003063E6">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70" w:type="dxa"/>
            <w:tcBorders>
              <w:top w:val="nil"/>
              <w:bottom w:val="nil"/>
            </w:tcBorders>
            <w:shd w:val="clear" w:color="auto" w:fill="auto"/>
            <w:vAlign w:val="center"/>
            <w:hideMark/>
          </w:tcPr>
          <w:p w14:paraId="72726BF0" w14:textId="77777777" w:rsidR="003063E6" w:rsidRPr="00F8750E" w:rsidRDefault="003063E6" w:rsidP="003063E6">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75" w:type="dxa"/>
            <w:tcBorders>
              <w:top w:val="nil"/>
              <w:bottom w:val="nil"/>
            </w:tcBorders>
            <w:shd w:val="clear" w:color="auto" w:fill="auto"/>
            <w:tcMar>
              <w:right w:w="198" w:type="dxa"/>
            </w:tcMar>
            <w:vAlign w:val="center"/>
          </w:tcPr>
          <w:p w14:paraId="2AA3C2FC" w14:textId="77777777" w:rsidR="003063E6" w:rsidRPr="00F8750E" w:rsidRDefault="003063E6" w:rsidP="003063E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66,16</w:t>
            </w:r>
          </w:p>
        </w:tc>
        <w:tc>
          <w:tcPr>
            <w:tcW w:w="1275" w:type="dxa"/>
            <w:tcBorders>
              <w:top w:val="nil"/>
              <w:bottom w:val="nil"/>
            </w:tcBorders>
            <w:shd w:val="clear" w:color="auto" w:fill="auto"/>
            <w:tcMar>
              <w:right w:w="198" w:type="dxa"/>
            </w:tcMar>
            <w:vAlign w:val="center"/>
          </w:tcPr>
          <w:p w14:paraId="677C0D7E" w14:textId="77777777" w:rsidR="003063E6" w:rsidRPr="00F8750E" w:rsidRDefault="003063E6" w:rsidP="003063E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68,95</w:t>
            </w:r>
          </w:p>
        </w:tc>
        <w:tc>
          <w:tcPr>
            <w:tcW w:w="1249" w:type="dxa"/>
            <w:tcBorders>
              <w:top w:val="nil"/>
              <w:bottom w:val="nil"/>
            </w:tcBorders>
            <w:shd w:val="clear" w:color="auto" w:fill="auto"/>
            <w:tcMar>
              <w:right w:w="198" w:type="dxa"/>
            </w:tcMar>
            <w:vAlign w:val="bottom"/>
          </w:tcPr>
          <w:p w14:paraId="1D1E93B6" w14:textId="77777777" w:rsidR="003063E6" w:rsidRPr="00F8750E" w:rsidRDefault="003063E6" w:rsidP="003063E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65,1</w:t>
            </w:r>
          </w:p>
        </w:tc>
        <w:tc>
          <w:tcPr>
            <w:tcW w:w="1249" w:type="dxa"/>
            <w:tcBorders>
              <w:top w:val="nil"/>
              <w:bottom w:val="nil"/>
            </w:tcBorders>
            <w:shd w:val="clear" w:color="auto" w:fill="auto"/>
            <w:tcMar>
              <w:right w:w="198" w:type="dxa"/>
            </w:tcMar>
            <w:vAlign w:val="bottom"/>
          </w:tcPr>
          <w:p w14:paraId="3915670A" w14:textId="77777777" w:rsidR="003063E6" w:rsidRPr="00F8750E" w:rsidRDefault="003063E6" w:rsidP="003063E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69,2</w:t>
            </w:r>
          </w:p>
        </w:tc>
        <w:tc>
          <w:tcPr>
            <w:tcW w:w="1158" w:type="dxa"/>
            <w:tcBorders>
              <w:top w:val="nil"/>
              <w:bottom w:val="nil"/>
            </w:tcBorders>
            <w:tcMar>
              <w:right w:w="198" w:type="dxa"/>
            </w:tcMar>
            <w:vAlign w:val="center"/>
          </w:tcPr>
          <w:p w14:paraId="051EADC6" w14:textId="77777777" w:rsidR="003063E6" w:rsidRPr="00F8750E" w:rsidRDefault="003063E6" w:rsidP="003063E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70,7</w:t>
            </w:r>
          </w:p>
        </w:tc>
        <w:tc>
          <w:tcPr>
            <w:tcW w:w="1029" w:type="dxa"/>
            <w:tcBorders>
              <w:top w:val="nil"/>
              <w:bottom w:val="nil"/>
            </w:tcBorders>
            <w:vAlign w:val="bottom"/>
          </w:tcPr>
          <w:p w14:paraId="04FD2ED2" w14:textId="77777777" w:rsidR="003063E6" w:rsidRPr="00F8750E" w:rsidRDefault="003063E6" w:rsidP="00E0142A">
            <w:pPr>
              <w:spacing w:after="0" w:line="276" w:lineRule="auto"/>
              <w:jc w:val="right"/>
              <w:rPr>
                <w:rFonts w:ascii="Montserrat Light" w:hAnsi="Montserrat Light" w:cs="Calibri"/>
                <w:b/>
                <w:color w:val="000000"/>
              </w:rPr>
            </w:pPr>
            <w:r w:rsidRPr="00F8750E">
              <w:rPr>
                <w:rFonts w:ascii="Montserrat Light" w:hAnsi="Montserrat Light" w:cs="Calibri"/>
                <w:b/>
                <w:color w:val="000000"/>
              </w:rPr>
              <w:t>78,9</w:t>
            </w:r>
          </w:p>
        </w:tc>
      </w:tr>
      <w:tr w:rsidR="003063E6" w:rsidRPr="00F8750E" w14:paraId="52C5F209" w14:textId="77777777" w:rsidTr="00E0142A">
        <w:trPr>
          <w:cantSplit/>
        </w:trPr>
        <w:tc>
          <w:tcPr>
            <w:tcW w:w="1617" w:type="dxa"/>
            <w:tcBorders>
              <w:top w:val="nil"/>
            </w:tcBorders>
            <w:shd w:val="clear" w:color="auto" w:fill="auto"/>
            <w:vAlign w:val="center"/>
            <w:hideMark/>
          </w:tcPr>
          <w:p w14:paraId="2DADAC87" w14:textId="77777777" w:rsidR="003063E6" w:rsidRPr="00F8750E" w:rsidRDefault="003063E6" w:rsidP="003063E6">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top w:val="nil"/>
            </w:tcBorders>
            <w:shd w:val="clear" w:color="auto" w:fill="auto"/>
            <w:vAlign w:val="center"/>
            <w:hideMark/>
          </w:tcPr>
          <w:p w14:paraId="7AC07BC0" w14:textId="77777777" w:rsidR="003063E6" w:rsidRPr="00F8750E" w:rsidRDefault="003063E6" w:rsidP="003063E6">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75" w:type="dxa"/>
            <w:tcBorders>
              <w:top w:val="nil"/>
            </w:tcBorders>
            <w:shd w:val="clear" w:color="auto" w:fill="auto"/>
            <w:tcMar>
              <w:right w:w="198" w:type="dxa"/>
            </w:tcMar>
            <w:vAlign w:val="center"/>
          </w:tcPr>
          <w:p w14:paraId="4558643E" w14:textId="77777777" w:rsidR="003063E6" w:rsidRPr="00F8750E" w:rsidRDefault="003063E6" w:rsidP="003063E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69,10</w:t>
            </w:r>
          </w:p>
        </w:tc>
        <w:tc>
          <w:tcPr>
            <w:tcW w:w="1275" w:type="dxa"/>
            <w:tcBorders>
              <w:top w:val="nil"/>
            </w:tcBorders>
            <w:shd w:val="clear" w:color="auto" w:fill="auto"/>
            <w:tcMar>
              <w:right w:w="198" w:type="dxa"/>
            </w:tcMar>
            <w:vAlign w:val="center"/>
          </w:tcPr>
          <w:p w14:paraId="6B0A8326" w14:textId="77777777" w:rsidR="003063E6" w:rsidRPr="00F8750E" w:rsidRDefault="003063E6" w:rsidP="003063E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70,42</w:t>
            </w:r>
          </w:p>
        </w:tc>
        <w:tc>
          <w:tcPr>
            <w:tcW w:w="1249" w:type="dxa"/>
            <w:tcBorders>
              <w:top w:val="nil"/>
            </w:tcBorders>
            <w:shd w:val="clear" w:color="auto" w:fill="auto"/>
            <w:tcMar>
              <w:right w:w="198" w:type="dxa"/>
            </w:tcMar>
            <w:vAlign w:val="bottom"/>
          </w:tcPr>
          <w:p w14:paraId="0D5646D6" w14:textId="77777777" w:rsidR="003063E6" w:rsidRPr="00F8750E" w:rsidRDefault="003063E6" w:rsidP="003063E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68,2</w:t>
            </w:r>
          </w:p>
        </w:tc>
        <w:tc>
          <w:tcPr>
            <w:tcW w:w="1249" w:type="dxa"/>
            <w:tcBorders>
              <w:top w:val="nil"/>
            </w:tcBorders>
            <w:shd w:val="clear" w:color="auto" w:fill="auto"/>
            <w:tcMar>
              <w:right w:w="198" w:type="dxa"/>
            </w:tcMar>
            <w:vAlign w:val="bottom"/>
          </w:tcPr>
          <w:p w14:paraId="41E8474D" w14:textId="77777777" w:rsidR="003063E6" w:rsidRPr="00F8750E" w:rsidRDefault="003063E6" w:rsidP="003063E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70,4</w:t>
            </w:r>
          </w:p>
        </w:tc>
        <w:tc>
          <w:tcPr>
            <w:tcW w:w="1158" w:type="dxa"/>
            <w:tcBorders>
              <w:top w:val="nil"/>
            </w:tcBorders>
            <w:tcMar>
              <w:right w:w="198" w:type="dxa"/>
            </w:tcMar>
            <w:vAlign w:val="center"/>
          </w:tcPr>
          <w:p w14:paraId="07041A5C" w14:textId="77777777" w:rsidR="003063E6" w:rsidRPr="00F8750E" w:rsidRDefault="003063E6" w:rsidP="003063E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71,2</w:t>
            </w:r>
          </w:p>
        </w:tc>
        <w:tc>
          <w:tcPr>
            <w:tcW w:w="1029" w:type="dxa"/>
            <w:tcBorders>
              <w:top w:val="nil"/>
            </w:tcBorders>
            <w:vAlign w:val="bottom"/>
          </w:tcPr>
          <w:p w14:paraId="4373F68A" w14:textId="77777777" w:rsidR="003063E6" w:rsidRPr="00F8750E" w:rsidRDefault="003063E6" w:rsidP="00E0142A">
            <w:pPr>
              <w:spacing w:after="0" w:line="276" w:lineRule="auto"/>
              <w:jc w:val="right"/>
              <w:rPr>
                <w:rFonts w:ascii="Montserrat Light" w:hAnsi="Montserrat Light" w:cs="Calibri"/>
                <w:b/>
                <w:color w:val="000000"/>
              </w:rPr>
            </w:pPr>
            <w:r w:rsidRPr="00F8750E">
              <w:rPr>
                <w:rFonts w:ascii="Montserrat Light" w:hAnsi="Montserrat Light" w:cs="Calibri"/>
                <w:b/>
                <w:color w:val="000000"/>
              </w:rPr>
              <w:t>77,0</w:t>
            </w:r>
          </w:p>
        </w:tc>
      </w:tr>
    </w:tbl>
    <w:p w14:paraId="0EE31E50" w14:textId="77777777" w:rsidR="00D75882" w:rsidRPr="00F8750E" w:rsidRDefault="00EA54D8" w:rsidP="00F21CC5">
      <w:pPr>
        <w:spacing w:after="0" w:line="240" w:lineRule="auto"/>
        <w:rPr>
          <w:rFonts w:ascii="Montserrat Light" w:hAnsi="Montserrat Light"/>
          <w:color w:val="000000"/>
        </w:rPr>
      </w:pPr>
      <w:r w:rsidRPr="00F8750E">
        <w:rPr>
          <w:rFonts w:ascii="Montserrat Light" w:hAnsi="Montserrat Light"/>
          <w:color w:val="000000"/>
          <w:u w:val="single"/>
        </w:rPr>
        <w:t>Source</w:t>
      </w:r>
      <w:r w:rsidR="00F62E6A" w:rsidRPr="00F8750E">
        <w:rPr>
          <w:rFonts w:ascii="Montserrat Light" w:hAnsi="Montserrat Light"/>
          <w:color w:val="000000"/>
        </w:rPr>
        <w:t> : DPP/MEM</w:t>
      </w:r>
      <w:r w:rsidR="00D75882" w:rsidRPr="00F8750E">
        <w:rPr>
          <w:rFonts w:ascii="Montserrat Light" w:hAnsi="Montserrat Light" w:cs="Arial"/>
          <w:b/>
        </w:rPr>
        <w:br w:type="page"/>
      </w:r>
    </w:p>
    <w:p w14:paraId="3A0E8AC6" w14:textId="77777777" w:rsidR="00624CB5" w:rsidRPr="00F8750E" w:rsidRDefault="00D02587" w:rsidP="00D75882">
      <w:pPr>
        <w:jc w:val="both"/>
        <w:rPr>
          <w:rFonts w:ascii="Montserrat Light" w:hAnsi="Montserrat Light" w:cs="Arial"/>
        </w:rPr>
      </w:pPr>
      <w:r w:rsidRPr="00F8750E">
        <w:rPr>
          <w:rFonts w:ascii="Montserrat Light" w:hAnsi="Montserrat Light" w:cs="Arial"/>
          <w:b/>
        </w:rPr>
        <w:lastRenderedPageBreak/>
        <w:t xml:space="preserve">- </w:t>
      </w:r>
      <w:r w:rsidR="00624CB5" w:rsidRPr="00F8750E">
        <w:rPr>
          <w:rFonts w:ascii="Montserrat Light" w:hAnsi="Montserrat Light" w:cs="Arial"/>
          <w:b/>
        </w:rPr>
        <w:t xml:space="preserve">Amélioration de l’enseignement post éducation de base, développement de compétences et renforcement des capacités de l’alphabétisation et de l’éducation des adultes </w:t>
      </w:r>
    </w:p>
    <w:p w14:paraId="5AEEB21C" w14:textId="77777777" w:rsidR="00B14E59" w:rsidRPr="00F8750E" w:rsidRDefault="00735FCE" w:rsidP="007D087D">
      <w:pPr>
        <w:pStyle w:val="Lgende"/>
        <w:spacing w:before="120" w:after="120"/>
        <w:ind w:left="1644" w:hanging="1644"/>
        <w:jc w:val="both"/>
        <w:rPr>
          <w:rFonts w:ascii="Montserrat Light" w:hAnsi="Montserrat Light"/>
          <w:sz w:val="22"/>
          <w:szCs w:val="22"/>
        </w:rPr>
      </w:pPr>
      <w:bookmarkStart w:id="174" w:name="_Toc102734525"/>
      <w:r w:rsidRPr="00F8750E">
        <w:rPr>
          <w:rFonts w:ascii="Montserrat Light" w:hAnsi="Montserrat Light"/>
          <w:sz w:val="22"/>
          <w:szCs w:val="22"/>
        </w:rPr>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14</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B14E59" w:rsidRPr="00F8750E">
        <w:rPr>
          <w:rFonts w:ascii="Montserrat Light" w:hAnsi="Montserrat Light"/>
          <w:sz w:val="22"/>
          <w:szCs w:val="22"/>
        </w:rPr>
        <w:t>: Taux de transition primaire/ secondaire général premi</w:t>
      </w:r>
      <w:r w:rsidR="00680B2A" w:rsidRPr="00F8750E">
        <w:rPr>
          <w:rFonts w:ascii="Montserrat Light" w:hAnsi="Montserrat Light"/>
          <w:sz w:val="22"/>
          <w:szCs w:val="22"/>
        </w:rPr>
        <w:t xml:space="preserve">er cycle </w:t>
      </w:r>
      <w:r w:rsidR="00C548EB" w:rsidRPr="00F8750E">
        <w:rPr>
          <w:rFonts w:ascii="Montserrat Light" w:hAnsi="Montserrat Light"/>
          <w:sz w:val="22"/>
          <w:szCs w:val="22"/>
        </w:rPr>
        <w:t xml:space="preserve">(%) </w:t>
      </w:r>
      <w:r w:rsidR="00680B2A" w:rsidRPr="00F8750E">
        <w:rPr>
          <w:rFonts w:ascii="Montserrat Light" w:hAnsi="Montserrat Light"/>
          <w:sz w:val="22"/>
          <w:szCs w:val="22"/>
        </w:rPr>
        <w:t>par département</w:t>
      </w:r>
      <w:r w:rsidR="00C548EB" w:rsidRPr="00F8750E">
        <w:rPr>
          <w:rFonts w:ascii="Montserrat Light" w:hAnsi="Montserrat Light"/>
          <w:sz w:val="22"/>
          <w:szCs w:val="22"/>
        </w:rPr>
        <w:t xml:space="preserve"> </w:t>
      </w:r>
      <w:r w:rsidR="00680B2A" w:rsidRPr="00F8750E">
        <w:rPr>
          <w:rFonts w:ascii="Montserrat Light" w:hAnsi="Montserrat Light"/>
          <w:sz w:val="22"/>
          <w:szCs w:val="22"/>
        </w:rPr>
        <w:t>de 2015 à 20</w:t>
      </w:r>
      <w:r w:rsidR="004177FA" w:rsidRPr="00F8750E">
        <w:rPr>
          <w:rFonts w:ascii="Montserrat Light" w:hAnsi="Montserrat Light"/>
          <w:sz w:val="22"/>
          <w:szCs w:val="22"/>
        </w:rPr>
        <w:t>20</w:t>
      </w:r>
      <w:bookmarkEnd w:id="174"/>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7"/>
        <w:gridCol w:w="770"/>
        <w:gridCol w:w="1275"/>
        <w:gridCol w:w="1275"/>
        <w:gridCol w:w="1249"/>
        <w:gridCol w:w="1249"/>
        <w:gridCol w:w="1158"/>
        <w:gridCol w:w="1029"/>
      </w:tblGrid>
      <w:tr w:rsidR="006E3D4F" w:rsidRPr="00F8750E" w14:paraId="02FC3138" w14:textId="77777777" w:rsidTr="0072756D">
        <w:trPr>
          <w:cantSplit/>
        </w:trPr>
        <w:tc>
          <w:tcPr>
            <w:tcW w:w="1617" w:type="dxa"/>
            <w:shd w:val="clear" w:color="auto" w:fill="DEEAF6" w:themeFill="accent1" w:themeFillTint="33"/>
            <w:vAlign w:val="center"/>
            <w:hideMark/>
          </w:tcPr>
          <w:p w14:paraId="1233B065" w14:textId="77777777" w:rsidR="006E3D4F" w:rsidRPr="00F8750E" w:rsidRDefault="006E3D4F" w:rsidP="00A44099">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70" w:type="dxa"/>
            <w:tcBorders>
              <w:bottom w:val="single" w:sz="4" w:space="0" w:color="auto"/>
            </w:tcBorders>
            <w:shd w:val="clear" w:color="auto" w:fill="DEEAF6" w:themeFill="accent1" w:themeFillTint="33"/>
            <w:vAlign w:val="center"/>
            <w:hideMark/>
          </w:tcPr>
          <w:p w14:paraId="6402CC76" w14:textId="77777777" w:rsidR="006E3D4F" w:rsidRPr="00F8750E" w:rsidRDefault="006E3D4F" w:rsidP="00A44099">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75" w:type="dxa"/>
            <w:tcBorders>
              <w:bottom w:val="single" w:sz="4" w:space="0" w:color="auto"/>
            </w:tcBorders>
            <w:shd w:val="clear" w:color="auto" w:fill="DEEAF6" w:themeFill="accent1" w:themeFillTint="33"/>
            <w:tcMar>
              <w:right w:w="198" w:type="dxa"/>
            </w:tcMar>
            <w:vAlign w:val="center"/>
            <w:hideMark/>
          </w:tcPr>
          <w:p w14:paraId="5A6AA66E" w14:textId="77777777" w:rsidR="006E3D4F" w:rsidRPr="00F8750E" w:rsidRDefault="006E3D4F"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75" w:type="dxa"/>
            <w:tcBorders>
              <w:bottom w:val="single" w:sz="4" w:space="0" w:color="auto"/>
            </w:tcBorders>
            <w:shd w:val="clear" w:color="auto" w:fill="DEEAF6" w:themeFill="accent1" w:themeFillTint="33"/>
            <w:tcMar>
              <w:right w:w="198" w:type="dxa"/>
            </w:tcMar>
            <w:vAlign w:val="center"/>
            <w:hideMark/>
          </w:tcPr>
          <w:p w14:paraId="487FA273" w14:textId="77777777" w:rsidR="006E3D4F" w:rsidRPr="00F8750E" w:rsidRDefault="006E3D4F"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49" w:type="dxa"/>
            <w:tcBorders>
              <w:bottom w:val="single" w:sz="4" w:space="0" w:color="auto"/>
            </w:tcBorders>
            <w:shd w:val="clear" w:color="auto" w:fill="DEEAF6" w:themeFill="accent1" w:themeFillTint="33"/>
            <w:tcMar>
              <w:right w:w="198" w:type="dxa"/>
            </w:tcMar>
            <w:vAlign w:val="center"/>
            <w:hideMark/>
          </w:tcPr>
          <w:p w14:paraId="63880378" w14:textId="77777777" w:rsidR="006E3D4F" w:rsidRPr="00F8750E" w:rsidRDefault="006E3D4F"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49" w:type="dxa"/>
            <w:tcBorders>
              <w:bottom w:val="single" w:sz="4" w:space="0" w:color="auto"/>
            </w:tcBorders>
            <w:shd w:val="clear" w:color="auto" w:fill="DEEAF6" w:themeFill="accent1" w:themeFillTint="33"/>
            <w:tcMar>
              <w:right w:w="198" w:type="dxa"/>
            </w:tcMar>
            <w:vAlign w:val="center"/>
            <w:hideMark/>
          </w:tcPr>
          <w:p w14:paraId="73FA0FCC" w14:textId="77777777" w:rsidR="006E3D4F" w:rsidRPr="00F8750E" w:rsidRDefault="006E3D4F"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58" w:type="dxa"/>
            <w:tcBorders>
              <w:bottom w:val="single" w:sz="4" w:space="0" w:color="auto"/>
            </w:tcBorders>
            <w:shd w:val="clear" w:color="auto" w:fill="DEEAF6" w:themeFill="accent1" w:themeFillTint="33"/>
            <w:tcMar>
              <w:right w:w="198" w:type="dxa"/>
            </w:tcMar>
          </w:tcPr>
          <w:p w14:paraId="5B3CF2F4" w14:textId="77777777" w:rsidR="006E3D4F" w:rsidRPr="00F8750E" w:rsidRDefault="006E3D4F"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29" w:type="dxa"/>
            <w:tcBorders>
              <w:bottom w:val="single" w:sz="4" w:space="0" w:color="auto"/>
            </w:tcBorders>
            <w:shd w:val="clear" w:color="auto" w:fill="DEEAF6" w:themeFill="accent1" w:themeFillTint="33"/>
          </w:tcPr>
          <w:p w14:paraId="4C415F92" w14:textId="77777777" w:rsidR="006E3D4F" w:rsidRPr="00F8750E" w:rsidRDefault="006E3D4F"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6E3D4F" w:rsidRPr="00F8750E" w14:paraId="01F2D2CE" w14:textId="77777777" w:rsidTr="006E3D4F">
        <w:trPr>
          <w:cantSplit/>
        </w:trPr>
        <w:tc>
          <w:tcPr>
            <w:tcW w:w="1617" w:type="dxa"/>
            <w:tcBorders>
              <w:bottom w:val="nil"/>
            </w:tcBorders>
            <w:shd w:val="clear" w:color="auto" w:fill="auto"/>
            <w:vAlign w:val="center"/>
            <w:hideMark/>
          </w:tcPr>
          <w:p w14:paraId="1FF8E845"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AF35804"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54845DBB"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72,3</w:t>
            </w:r>
          </w:p>
        </w:tc>
        <w:tc>
          <w:tcPr>
            <w:tcW w:w="1275" w:type="dxa"/>
            <w:tcBorders>
              <w:bottom w:val="nil"/>
            </w:tcBorders>
            <w:shd w:val="clear" w:color="auto" w:fill="auto"/>
            <w:tcMar>
              <w:right w:w="198" w:type="dxa"/>
            </w:tcMar>
            <w:vAlign w:val="center"/>
          </w:tcPr>
          <w:p w14:paraId="750CA553"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69,4</w:t>
            </w:r>
          </w:p>
        </w:tc>
        <w:tc>
          <w:tcPr>
            <w:tcW w:w="1249" w:type="dxa"/>
            <w:tcBorders>
              <w:bottom w:val="nil"/>
            </w:tcBorders>
            <w:shd w:val="clear" w:color="auto" w:fill="auto"/>
            <w:tcMar>
              <w:right w:w="198" w:type="dxa"/>
            </w:tcMar>
            <w:vAlign w:val="center"/>
          </w:tcPr>
          <w:p w14:paraId="012F4B8E"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26,5</w:t>
            </w:r>
          </w:p>
        </w:tc>
        <w:tc>
          <w:tcPr>
            <w:tcW w:w="1249" w:type="dxa"/>
            <w:tcBorders>
              <w:bottom w:val="nil"/>
            </w:tcBorders>
            <w:shd w:val="clear" w:color="auto" w:fill="auto"/>
            <w:tcMar>
              <w:right w:w="198" w:type="dxa"/>
            </w:tcMar>
            <w:vAlign w:val="center"/>
          </w:tcPr>
          <w:p w14:paraId="0E72375E"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57,0</w:t>
            </w:r>
          </w:p>
        </w:tc>
        <w:tc>
          <w:tcPr>
            <w:tcW w:w="1158" w:type="dxa"/>
            <w:tcBorders>
              <w:bottom w:val="nil"/>
            </w:tcBorders>
            <w:tcMar>
              <w:right w:w="198" w:type="dxa"/>
            </w:tcMar>
            <w:vAlign w:val="center"/>
          </w:tcPr>
          <w:p w14:paraId="4EC2CE24"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49,2</w:t>
            </w:r>
          </w:p>
        </w:tc>
        <w:tc>
          <w:tcPr>
            <w:tcW w:w="1029" w:type="dxa"/>
            <w:tcBorders>
              <w:bottom w:val="nil"/>
            </w:tcBorders>
          </w:tcPr>
          <w:p w14:paraId="226B1AE0" w14:textId="77777777" w:rsidR="006E3D4F" w:rsidRPr="00F8750E" w:rsidRDefault="006E3D4F"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35,66</w:t>
            </w:r>
          </w:p>
        </w:tc>
      </w:tr>
      <w:tr w:rsidR="006E3D4F" w:rsidRPr="00F8750E" w14:paraId="203469DF" w14:textId="77777777" w:rsidTr="006E3D4F">
        <w:trPr>
          <w:cantSplit/>
        </w:trPr>
        <w:tc>
          <w:tcPr>
            <w:tcW w:w="1617" w:type="dxa"/>
            <w:tcBorders>
              <w:top w:val="nil"/>
              <w:bottom w:val="nil"/>
            </w:tcBorders>
            <w:shd w:val="clear" w:color="auto" w:fill="auto"/>
            <w:vAlign w:val="center"/>
            <w:hideMark/>
          </w:tcPr>
          <w:p w14:paraId="5B8DCAA1"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70" w:type="dxa"/>
            <w:tcBorders>
              <w:top w:val="nil"/>
              <w:bottom w:val="nil"/>
            </w:tcBorders>
            <w:shd w:val="clear" w:color="auto" w:fill="auto"/>
            <w:vAlign w:val="center"/>
            <w:hideMark/>
          </w:tcPr>
          <w:p w14:paraId="69A35941"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3AA4107E"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64,8</w:t>
            </w:r>
          </w:p>
        </w:tc>
        <w:tc>
          <w:tcPr>
            <w:tcW w:w="1275" w:type="dxa"/>
            <w:tcBorders>
              <w:top w:val="nil"/>
              <w:bottom w:val="nil"/>
            </w:tcBorders>
            <w:shd w:val="clear" w:color="auto" w:fill="auto"/>
            <w:tcMar>
              <w:right w:w="198" w:type="dxa"/>
            </w:tcMar>
            <w:vAlign w:val="center"/>
          </w:tcPr>
          <w:p w14:paraId="4319919B"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66,8</w:t>
            </w:r>
          </w:p>
        </w:tc>
        <w:tc>
          <w:tcPr>
            <w:tcW w:w="1249" w:type="dxa"/>
            <w:tcBorders>
              <w:top w:val="nil"/>
              <w:bottom w:val="nil"/>
            </w:tcBorders>
            <w:shd w:val="clear" w:color="auto" w:fill="auto"/>
            <w:tcMar>
              <w:right w:w="198" w:type="dxa"/>
            </w:tcMar>
            <w:vAlign w:val="center"/>
          </w:tcPr>
          <w:p w14:paraId="46F3CD5C"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24,6</w:t>
            </w:r>
          </w:p>
        </w:tc>
        <w:tc>
          <w:tcPr>
            <w:tcW w:w="1249" w:type="dxa"/>
            <w:tcBorders>
              <w:top w:val="nil"/>
              <w:bottom w:val="nil"/>
            </w:tcBorders>
            <w:shd w:val="clear" w:color="auto" w:fill="auto"/>
            <w:tcMar>
              <w:right w:w="198" w:type="dxa"/>
            </w:tcMar>
            <w:vAlign w:val="center"/>
          </w:tcPr>
          <w:p w14:paraId="121A2B6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51,7</w:t>
            </w:r>
          </w:p>
        </w:tc>
        <w:tc>
          <w:tcPr>
            <w:tcW w:w="1158" w:type="dxa"/>
            <w:tcBorders>
              <w:top w:val="nil"/>
              <w:bottom w:val="nil"/>
            </w:tcBorders>
            <w:tcMar>
              <w:right w:w="198" w:type="dxa"/>
            </w:tcMar>
            <w:vAlign w:val="center"/>
          </w:tcPr>
          <w:p w14:paraId="10FFADE4"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42,5</w:t>
            </w:r>
          </w:p>
        </w:tc>
        <w:tc>
          <w:tcPr>
            <w:tcW w:w="1029" w:type="dxa"/>
            <w:tcBorders>
              <w:top w:val="nil"/>
              <w:bottom w:val="nil"/>
            </w:tcBorders>
          </w:tcPr>
          <w:p w14:paraId="3BBEC265" w14:textId="77777777" w:rsidR="006E3D4F" w:rsidRPr="00F8750E" w:rsidRDefault="006E3D4F"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30,36</w:t>
            </w:r>
          </w:p>
        </w:tc>
      </w:tr>
      <w:tr w:rsidR="006E3D4F" w:rsidRPr="00F8750E" w14:paraId="2E99C13D" w14:textId="77777777" w:rsidTr="006E3D4F">
        <w:trPr>
          <w:cantSplit/>
        </w:trPr>
        <w:tc>
          <w:tcPr>
            <w:tcW w:w="1617" w:type="dxa"/>
            <w:tcBorders>
              <w:top w:val="nil"/>
            </w:tcBorders>
            <w:shd w:val="clear" w:color="auto" w:fill="auto"/>
            <w:vAlign w:val="center"/>
            <w:hideMark/>
          </w:tcPr>
          <w:p w14:paraId="15CE46F0"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25841E23"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5884D9FD"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68,7</w:t>
            </w:r>
          </w:p>
        </w:tc>
        <w:tc>
          <w:tcPr>
            <w:tcW w:w="1275" w:type="dxa"/>
            <w:tcBorders>
              <w:top w:val="nil"/>
              <w:bottom w:val="single" w:sz="4" w:space="0" w:color="auto"/>
            </w:tcBorders>
            <w:shd w:val="clear" w:color="auto" w:fill="auto"/>
            <w:tcMar>
              <w:right w:w="198" w:type="dxa"/>
            </w:tcMar>
            <w:vAlign w:val="center"/>
          </w:tcPr>
          <w:p w14:paraId="7BAB9E5E"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68,1</w:t>
            </w:r>
          </w:p>
        </w:tc>
        <w:tc>
          <w:tcPr>
            <w:tcW w:w="1249" w:type="dxa"/>
            <w:tcBorders>
              <w:top w:val="nil"/>
              <w:bottom w:val="single" w:sz="4" w:space="0" w:color="auto"/>
            </w:tcBorders>
            <w:shd w:val="clear" w:color="auto" w:fill="auto"/>
            <w:tcMar>
              <w:right w:w="198" w:type="dxa"/>
            </w:tcMar>
            <w:vAlign w:val="center"/>
          </w:tcPr>
          <w:p w14:paraId="01E765BA"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25,6</w:t>
            </w:r>
          </w:p>
        </w:tc>
        <w:tc>
          <w:tcPr>
            <w:tcW w:w="1249" w:type="dxa"/>
            <w:tcBorders>
              <w:top w:val="nil"/>
              <w:bottom w:val="single" w:sz="4" w:space="0" w:color="auto"/>
            </w:tcBorders>
            <w:shd w:val="clear" w:color="auto" w:fill="auto"/>
            <w:tcMar>
              <w:right w:w="198" w:type="dxa"/>
            </w:tcMar>
            <w:vAlign w:val="center"/>
          </w:tcPr>
          <w:p w14:paraId="25364180"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54,5</w:t>
            </w:r>
          </w:p>
        </w:tc>
        <w:tc>
          <w:tcPr>
            <w:tcW w:w="1158" w:type="dxa"/>
            <w:tcBorders>
              <w:top w:val="nil"/>
              <w:bottom w:val="single" w:sz="4" w:space="0" w:color="auto"/>
            </w:tcBorders>
            <w:tcMar>
              <w:right w:w="198" w:type="dxa"/>
            </w:tcMar>
            <w:vAlign w:val="center"/>
          </w:tcPr>
          <w:p w14:paraId="2D7B966F"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46,0</w:t>
            </w:r>
          </w:p>
        </w:tc>
        <w:tc>
          <w:tcPr>
            <w:tcW w:w="1029" w:type="dxa"/>
            <w:tcBorders>
              <w:top w:val="nil"/>
              <w:bottom w:val="single" w:sz="4" w:space="0" w:color="auto"/>
            </w:tcBorders>
          </w:tcPr>
          <w:p w14:paraId="7946DD03" w14:textId="77777777" w:rsidR="006E3D4F" w:rsidRPr="00F8750E" w:rsidRDefault="006E3D4F"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33,38</w:t>
            </w:r>
          </w:p>
        </w:tc>
      </w:tr>
      <w:tr w:rsidR="006E3D4F" w:rsidRPr="00F8750E" w14:paraId="13C8BAAD" w14:textId="77777777" w:rsidTr="006E3D4F">
        <w:trPr>
          <w:cantSplit/>
        </w:trPr>
        <w:tc>
          <w:tcPr>
            <w:tcW w:w="1617" w:type="dxa"/>
            <w:tcBorders>
              <w:bottom w:val="nil"/>
            </w:tcBorders>
            <w:shd w:val="clear" w:color="auto" w:fill="auto"/>
            <w:vAlign w:val="center"/>
            <w:hideMark/>
          </w:tcPr>
          <w:p w14:paraId="5B971275"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DABEF6A"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580C985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83,4</w:t>
            </w:r>
          </w:p>
        </w:tc>
        <w:tc>
          <w:tcPr>
            <w:tcW w:w="1275" w:type="dxa"/>
            <w:tcBorders>
              <w:bottom w:val="nil"/>
            </w:tcBorders>
            <w:shd w:val="clear" w:color="auto" w:fill="auto"/>
            <w:tcMar>
              <w:right w:w="198" w:type="dxa"/>
            </w:tcMar>
            <w:vAlign w:val="center"/>
          </w:tcPr>
          <w:p w14:paraId="763D0B7B"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80,0</w:t>
            </w:r>
          </w:p>
        </w:tc>
        <w:tc>
          <w:tcPr>
            <w:tcW w:w="1249" w:type="dxa"/>
            <w:tcBorders>
              <w:bottom w:val="nil"/>
            </w:tcBorders>
            <w:shd w:val="clear" w:color="auto" w:fill="auto"/>
            <w:tcMar>
              <w:right w:w="198" w:type="dxa"/>
            </w:tcMar>
            <w:vAlign w:val="center"/>
          </w:tcPr>
          <w:p w14:paraId="1EEE71A2"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39,7</w:t>
            </w:r>
          </w:p>
        </w:tc>
        <w:tc>
          <w:tcPr>
            <w:tcW w:w="1249" w:type="dxa"/>
            <w:tcBorders>
              <w:bottom w:val="nil"/>
            </w:tcBorders>
            <w:shd w:val="clear" w:color="auto" w:fill="auto"/>
            <w:tcMar>
              <w:right w:w="198" w:type="dxa"/>
            </w:tcMar>
            <w:vAlign w:val="center"/>
          </w:tcPr>
          <w:p w14:paraId="3C8A28BF"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49,4</w:t>
            </w:r>
          </w:p>
        </w:tc>
        <w:tc>
          <w:tcPr>
            <w:tcW w:w="1158" w:type="dxa"/>
            <w:tcBorders>
              <w:bottom w:val="nil"/>
            </w:tcBorders>
            <w:tcMar>
              <w:right w:w="198" w:type="dxa"/>
            </w:tcMar>
            <w:vAlign w:val="center"/>
          </w:tcPr>
          <w:p w14:paraId="1B49F983"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40,4</w:t>
            </w:r>
          </w:p>
        </w:tc>
        <w:tc>
          <w:tcPr>
            <w:tcW w:w="1029" w:type="dxa"/>
            <w:tcBorders>
              <w:bottom w:val="nil"/>
            </w:tcBorders>
          </w:tcPr>
          <w:p w14:paraId="7FF5CD0F" w14:textId="77777777" w:rsidR="006E3D4F" w:rsidRPr="00F8750E" w:rsidRDefault="006E3D4F"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59,67</w:t>
            </w:r>
          </w:p>
        </w:tc>
      </w:tr>
      <w:tr w:rsidR="006E3D4F" w:rsidRPr="00F8750E" w14:paraId="191902A7" w14:textId="77777777" w:rsidTr="006E3D4F">
        <w:trPr>
          <w:cantSplit/>
        </w:trPr>
        <w:tc>
          <w:tcPr>
            <w:tcW w:w="1617" w:type="dxa"/>
            <w:tcBorders>
              <w:top w:val="nil"/>
              <w:bottom w:val="nil"/>
            </w:tcBorders>
            <w:shd w:val="clear" w:color="auto" w:fill="auto"/>
            <w:vAlign w:val="center"/>
            <w:hideMark/>
          </w:tcPr>
          <w:p w14:paraId="16AE4D00"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70" w:type="dxa"/>
            <w:tcBorders>
              <w:top w:val="nil"/>
              <w:bottom w:val="nil"/>
            </w:tcBorders>
            <w:shd w:val="clear" w:color="auto" w:fill="auto"/>
            <w:vAlign w:val="center"/>
            <w:hideMark/>
          </w:tcPr>
          <w:p w14:paraId="37CCBDC9"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4499981E"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83,4</w:t>
            </w:r>
          </w:p>
        </w:tc>
        <w:tc>
          <w:tcPr>
            <w:tcW w:w="1275" w:type="dxa"/>
            <w:tcBorders>
              <w:top w:val="nil"/>
              <w:bottom w:val="nil"/>
            </w:tcBorders>
            <w:shd w:val="clear" w:color="auto" w:fill="auto"/>
            <w:tcMar>
              <w:right w:w="198" w:type="dxa"/>
            </w:tcMar>
            <w:vAlign w:val="center"/>
          </w:tcPr>
          <w:p w14:paraId="536D9768"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82,6</w:t>
            </w:r>
          </w:p>
        </w:tc>
        <w:tc>
          <w:tcPr>
            <w:tcW w:w="1249" w:type="dxa"/>
            <w:tcBorders>
              <w:top w:val="nil"/>
              <w:bottom w:val="nil"/>
            </w:tcBorders>
            <w:shd w:val="clear" w:color="auto" w:fill="auto"/>
            <w:tcMar>
              <w:right w:w="198" w:type="dxa"/>
            </w:tcMar>
            <w:vAlign w:val="center"/>
          </w:tcPr>
          <w:p w14:paraId="2E5648D3"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38,0</w:t>
            </w:r>
          </w:p>
        </w:tc>
        <w:tc>
          <w:tcPr>
            <w:tcW w:w="1249" w:type="dxa"/>
            <w:tcBorders>
              <w:top w:val="nil"/>
              <w:bottom w:val="nil"/>
            </w:tcBorders>
            <w:shd w:val="clear" w:color="auto" w:fill="auto"/>
            <w:tcMar>
              <w:right w:w="198" w:type="dxa"/>
            </w:tcMar>
            <w:vAlign w:val="center"/>
          </w:tcPr>
          <w:p w14:paraId="3F348A8A"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44,8</w:t>
            </w:r>
          </w:p>
        </w:tc>
        <w:tc>
          <w:tcPr>
            <w:tcW w:w="1158" w:type="dxa"/>
            <w:tcBorders>
              <w:top w:val="nil"/>
              <w:bottom w:val="nil"/>
            </w:tcBorders>
            <w:tcMar>
              <w:right w:w="198" w:type="dxa"/>
            </w:tcMar>
            <w:vAlign w:val="center"/>
          </w:tcPr>
          <w:p w14:paraId="5DB39956"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38,3</w:t>
            </w:r>
          </w:p>
        </w:tc>
        <w:tc>
          <w:tcPr>
            <w:tcW w:w="1029" w:type="dxa"/>
            <w:tcBorders>
              <w:top w:val="nil"/>
              <w:bottom w:val="nil"/>
            </w:tcBorders>
          </w:tcPr>
          <w:p w14:paraId="4E0E63D7" w14:textId="77777777" w:rsidR="006E3D4F" w:rsidRPr="00F8750E" w:rsidRDefault="0079223C" w:rsidP="006E3D4F">
            <w:pPr>
              <w:spacing w:after="0" w:line="240" w:lineRule="auto"/>
              <w:jc w:val="center"/>
              <w:rPr>
                <w:rFonts w:ascii="Montserrat Light" w:hAnsi="Montserrat Light" w:cs="Arial"/>
                <w:color w:val="000000"/>
              </w:rPr>
            </w:pPr>
            <w:r w:rsidRPr="00F8750E">
              <w:rPr>
                <w:rFonts w:ascii="Montserrat Light" w:hAnsi="Montserrat Light" w:cs="Arial"/>
                <w:color w:val="000000"/>
              </w:rPr>
              <w:t xml:space="preserve"> </w:t>
            </w:r>
            <w:r w:rsidR="006E3D4F" w:rsidRPr="00F8750E">
              <w:rPr>
                <w:rFonts w:ascii="Montserrat Light" w:hAnsi="Montserrat Light" w:cs="Arial"/>
                <w:color w:val="000000"/>
              </w:rPr>
              <w:t>48,58</w:t>
            </w:r>
          </w:p>
        </w:tc>
      </w:tr>
      <w:tr w:rsidR="006E3D4F" w:rsidRPr="00F8750E" w14:paraId="7D830B0E" w14:textId="77777777" w:rsidTr="006E3D4F">
        <w:trPr>
          <w:cantSplit/>
        </w:trPr>
        <w:tc>
          <w:tcPr>
            <w:tcW w:w="1617" w:type="dxa"/>
            <w:tcBorders>
              <w:top w:val="nil"/>
            </w:tcBorders>
            <w:shd w:val="clear" w:color="auto" w:fill="auto"/>
            <w:vAlign w:val="center"/>
            <w:hideMark/>
          </w:tcPr>
          <w:p w14:paraId="6F878872"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D8A7E11"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05132760"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83,4</w:t>
            </w:r>
          </w:p>
        </w:tc>
        <w:tc>
          <w:tcPr>
            <w:tcW w:w="1275" w:type="dxa"/>
            <w:tcBorders>
              <w:top w:val="nil"/>
              <w:bottom w:val="single" w:sz="4" w:space="0" w:color="auto"/>
            </w:tcBorders>
            <w:shd w:val="clear" w:color="auto" w:fill="auto"/>
            <w:tcMar>
              <w:right w:w="198" w:type="dxa"/>
            </w:tcMar>
            <w:vAlign w:val="center"/>
          </w:tcPr>
          <w:p w14:paraId="4ADA2F25"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81,1</w:t>
            </w:r>
          </w:p>
        </w:tc>
        <w:tc>
          <w:tcPr>
            <w:tcW w:w="1249" w:type="dxa"/>
            <w:tcBorders>
              <w:top w:val="nil"/>
              <w:bottom w:val="single" w:sz="4" w:space="0" w:color="auto"/>
            </w:tcBorders>
            <w:shd w:val="clear" w:color="auto" w:fill="auto"/>
            <w:tcMar>
              <w:right w:w="198" w:type="dxa"/>
            </w:tcMar>
            <w:vAlign w:val="center"/>
          </w:tcPr>
          <w:p w14:paraId="2F4F6ACB"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38,9</w:t>
            </w:r>
          </w:p>
        </w:tc>
        <w:tc>
          <w:tcPr>
            <w:tcW w:w="1249" w:type="dxa"/>
            <w:tcBorders>
              <w:top w:val="nil"/>
              <w:bottom w:val="single" w:sz="4" w:space="0" w:color="auto"/>
            </w:tcBorders>
            <w:shd w:val="clear" w:color="auto" w:fill="auto"/>
            <w:tcMar>
              <w:right w:w="198" w:type="dxa"/>
            </w:tcMar>
            <w:vAlign w:val="center"/>
          </w:tcPr>
          <w:p w14:paraId="14C0CB1C"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47,4</w:t>
            </w:r>
          </w:p>
        </w:tc>
        <w:tc>
          <w:tcPr>
            <w:tcW w:w="1158" w:type="dxa"/>
            <w:tcBorders>
              <w:top w:val="nil"/>
              <w:bottom w:val="single" w:sz="4" w:space="0" w:color="auto"/>
            </w:tcBorders>
            <w:tcMar>
              <w:right w:w="198" w:type="dxa"/>
            </w:tcMar>
            <w:vAlign w:val="center"/>
          </w:tcPr>
          <w:p w14:paraId="433CB116"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39,5</w:t>
            </w:r>
          </w:p>
        </w:tc>
        <w:tc>
          <w:tcPr>
            <w:tcW w:w="1029" w:type="dxa"/>
            <w:tcBorders>
              <w:top w:val="nil"/>
              <w:bottom w:val="single" w:sz="4" w:space="0" w:color="auto"/>
            </w:tcBorders>
          </w:tcPr>
          <w:p w14:paraId="0A627083" w14:textId="77777777" w:rsidR="006E3D4F" w:rsidRPr="00F8750E" w:rsidRDefault="006E3D4F"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55,14</w:t>
            </w:r>
          </w:p>
        </w:tc>
      </w:tr>
      <w:tr w:rsidR="006E3D4F" w:rsidRPr="00F8750E" w14:paraId="799CA41B" w14:textId="77777777" w:rsidTr="006E3D4F">
        <w:trPr>
          <w:cantSplit/>
        </w:trPr>
        <w:tc>
          <w:tcPr>
            <w:tcW w:w="1617" w:type="dxa"/>
            <w:tcBorders>
              <w:bottom w:val="nil"/>
            </w:tcBorders>
            <w:shd w:val="clear" w:color="auto" w:fill="auto"/>
            <w:vAlign w:val="center"/>
            <w:hideMark/>
          </w:tcPr>
          <w:p w14:paraId="274C2481"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F212BA0"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26936CE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72,8</w:t>
            </w:r>
          </w:p>
        </w:tc>
        <w:tc>
          <w:tcPr>
            <w:tcW w:w="1275" w:type="dxa"/>
            <w:tcBorders>
              <w:bottom w:val="nil"/>
            </w:tcBorders>
            <w:shd w:val="clear" w:color="auto" w:fill="auto"/>
            <w:tcMar>
              <w:right w:w="198" w:type="dxa"/>
            </w:tcMar>
            <w:vAlign w:val="center"/>
          </w:tcPr>
          <w:p w14:paraId="00C569E2"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74,4</w:t>
            </w:r>
          </w:p>
        </w:tc>
        <w:tc>
          <w:tcPr>
            <w:tcW w:w="1249" w:type="dxa"/>
            <w:tcBorders>
              <w:bottom w:val="nil"/>
            </w:tcBorders>
            <w:shd w:val="clear" w:color="auto" w:fill="auto"/>
            <w:tcMar>
              <w:right w:w="198" w:type="dxa"/>
            </w:tcMar>
            <w:vAlign w:val="center"/>
          </w:tcPr>
          <w:p w14:paraId="307BAAAA"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39,6</w:t>
            </w:r>
          </w:p>
        </w:tc>
        <w:tc>
          <w:tcPr>
            <w:tcW w:w="1249" w:type="dxa"/>
            <w:tcBorders>
              <w:bottom w:val="nil"/>
            </w:tcBorders>
            <w:shd w:val="clear" w:color="auto" w:fill="auto"/>
            <w:tcMar>
              <w:right w:w="198" w:type="dxa"/>
            </w:tcMar>
            <w:vAlign w:val="center"/>
          </w:tcPr>
          <w:p w14:paraId="134F1201"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64,3</w:t>
            </w:r>
          </w:p>
        </w:tc>
        <w:tc>
          <w:tcPr>
            <w:tcW w:w="1158" w:type="dxa"/>
            <w:tcBorders>
              <w:bottom w:val="nil"/>
            </w:tcBorders>
            <w:tcMar>
              <w:right w:w="198" w:type="dxa"/>
            </w:tcMar>
            <w:vAlign w:val="center"/>
          </w:tcPr>
          <w:p w14:paraId="5B7271F6"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57,2</w:t>
            </w:r>
          </w:p>
        </w:tc>
        <w:tc>
          <w:tcPr>
            <w:tcW w:w="1029" w:type="dxa"/>
            <w:tcBorders>
              <w:bottom w:val="nil"/>
            </w:tcBorders>
          </w:tcPr>
          <w:p w14:paraId="508AD866" w14:textId="77777777" w:rsidR="006E3D4F" w:rsidRPr="00F8750E" w:rsidRDefault="006E3D4F"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52,33</w:t>
            </w:r>
          </w:p>
        </w:tc>
      </w:tr>
      <w:tr w:rsidR="006E3D4F" w:rsidRPr="00F8750E" w14:paraId="61CFD9E4" w14:textId="77777777" w:rsidTr="006E3D4F">
        <w:trPr>
          <w:cantSplit/>
        </w:trPr>
        <w:tc>
          <w:tcPr>
            <w:tcW w:w="1617" w:type="dxa"/>
            <w:tcBorders>
              <w:top w:val="nil"/>
              <w:bottom w:val="nil"/>
            </w:tcBorders>
            <w:shd w:val="clear" w:color="auto" w:fill="auto"/>
            <w:vAlign w:val="center"/>
            <w:hideMark/>
          </w:tcPr>
          <w:p w14:paraId="0950A4F6"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70" w:type="dxa"/>
            <w:tcBorders>
              <w:top w:val="nil"/>
              <w:bottom w:val="nil"/>
            </w:tcBorders>
            <w:shd w:val="clear" w:color="auto" w:fill="auto"/>
            <w:vAlign w:val="center"/>
            <w:hideMark/>
          </w:tcPr>
          <w:p w14:paraId="75D51C4C"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0BAB92E3"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82,2</w:t>
            </w:r>
          </w:p>
        </w:tc>
        <w:tc>
          <w:tcPr>
            <w:tcW w:w="1275" w:type="dxa"/>
            <w:tcBorders>
              <w:top w:val="nil"/>
              <w:bottom w:val="nil"/>
            </w:tcBorders>
            <w:shd w:val="clear" w:color="auto" w:fill="auto"/>
            <w:tcMar>
              <w:right w:w="198" w:type="dxa"/>
            </w:tcMar>
            <w:vAlign w:val="center"/>
          </w:tcPr>
          <w:p w14:paraId="502ECAEE"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81,7</w:t>
            </w:r>
          </w:p>
        </w:tc>
        <w:tc>
          <w:tcPr>
            <w:tcW w:w="1249" w:type="dxa"/>
            <w:tcBorders>
              <w:top w:val="nil"/>
              <w:bottom w:val="nil"/>
            </w:tcBorders>
            <w:shd w:val="clear" w:color="auto" w:fill="auto"/>
            <w:tcMar>
              <w:right w:w="198" w:type="dxa"/>
            </w:tcMar>
            <w:vAlign w:val="center"/>
          </w:tcPr>
          <w:p w14:paraId="2E2BFCB4"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44,7</w:t>
            </w:r>
          </w:p>
        </w:tc>
        <w:tc>
          <w:tcPr>
            <w:tcW w:w="1249" w:type="dxa"/>
            <w:tcBorders>
              <w:top w:val="nil"/>
              <w:bottom w:val="nil"/>
            </w:tcBorders>
            <w:shd w:val="clear" w:color="auto" w:fill="auto"/>
            <w:tcMar>
              <w:right w:w="198" w:type="dxa"/>
            </w:tcMar>
            <w:vAlign w:val="center"/>
          </w:tcPr>
          <w:p w14:paraId="688A62F9"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68,6</w:t>
            </w:r>
          </w:p>
        </w:tc>
        <w:tc>
          <w:tcPr>
            <w:tcW w:w="1158" w:type="dxa"/>
            <w:tcBorders>
              <w:top w:val="nil"/>
              <w:bottom w:val="nil"/>
            </w:tcBorders>
            <w:tcMar>
              <w:right w:w="198" w:type="dxa"/>
            </w:tcMar>
            <w:vAlign w:val="center"/>
          </w:tcPr>
          <w:p w14:paraId="2003E5A4"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60,8</w:t>
            </w:r>
          </w:p>
        </w:tc>
        <w:tc>
          <w:tcPr>
            <w:tcW w:w="1029" w:type="dxa"/>
            <w:tcBorders>
              <w:top w:val="nil"/>
              <w:bottom w:val="nil"/>
            </w:tcBorders>
          </w:tcPr>
          <w:p w14:paraId="508D8FBB" w14:textId="77777777" w:rsidR="006E3D4F" w:rsidRPr="00F8750E" w:rsidRDefault="006E3D4F"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45,10</w:t>
            </w:r>
          </w:p>
        </w:tc>
      </w:tr>
      <w:tr w:rsidR="006E3D4F" w:rsidRPr="00F8750E" w14:paraId="5D50B0AB" w14:textId="77777777" w:rsidTr="006E3D4F">
        <w:trPr>
          <w:cantSplit/>
        </w:trPr>
        <w:tc>
          <w:tcPr>
            <w:tcW w:w="1617" w:type="dxa"/>
            <w:tcBorders>
              <w:top w:val="nil"/>
            </w:tcBorders>
            <w:shd w:val="clear" w:color="auto" w:fill="auto"/>
            <w:vAlign w:val="center"/>
            <w:hideMark/>
          </w:tcPr>
          <w:p w14:paraId="7DE6DB50"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C7883F3"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566ACCBB"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77,1</w:t>
            </w:r>
          </w:p>
        </w:tc>
        <w:tc>
          <w:tcPr>
            <w:tcW w:w="1275" w:type="dxa"/>
            <w:tcBorders>
              <w:top w:val="nil"/>
              <w:bottom w:val="single" w:sz="4" w:space="0" w:color="auto"/>
            </w:tcBorders>
            <w:shd w:val="clear" w:color="auto" w:fill="auto"/>
            <w:tcMar>
              <w:right w:w="198" w:type="dxa"/>
            </w:tcMar>
            <w:vAlign w:val="center"/>
          </w:tcPr>
          <w:p w14:paraId="5A3CF86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77,8</w:t>
            </w:r>
          </w:p>
        </w:tc>
        <w:tc>
          <w:tcPr>
            <w:tcW w:w="1249" w:type="dxa"/>
            <w:tcBorders>
              <w:top w:val="nil"/>
              <w:bottom w:val="single" w:sz="4" w:space="0" w:color="auto"/>
            </w:tcBorders>
            <w:shd w:val="clear" w:color="auto" w:fill="auto"/>
            <w:tcMar>
              <w:right w:w="198" w:type="dxa"/>
            </w:tcMar>
            <w:vAlign w:val="center"/>
          </w:tcPr>
          <w:p w14:paraId="7012526B"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42,0</w:t>
            </w:r>
          </w:p>
        </w:tc>
        <w:tc>
          <w:tcPr>
            <w:tcW w:w="1249" w:type="dxa"/>
            <w:tcBorders>
              <w:top w:val="nil"/>
              <w:bottom w:val="single" w:sz="4" w:space="0" w:color="auto"/>
            </w:tcBorders>
            <w:shd w:val="clear" w:color="auto" w:fill="auto"/>
            <w:tcMar>
              <w:right w:w="198" w:type="dxa"/>
            </w:tcMar>
            <w:vAlign w:val="center"/>
          </w:tcPr>
          <w:p w14:paraId="09F0CC42"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66,3</w:t>
            </w:r>
          </w:p>
        </w:tc>
        <w:tc>
          <w:tcPr>
            <w:tcW w:w="1158" w:type="dxa"/>
            <w:tcBorders>
              <w:top w:val="nil"/>
              <w:bottom w:val="single" w:sz="4" w:space="0" w:color="auto"/>
            </w:tcBorders>
            <w:tcMar>
              <w:right w:w="198" w:type="dxa"/>
            </w:tcMar>
            <w:vAlign w:val="center"/>
          </w:tcPr>
          <w:p w14:paraId="75D8BD57"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58,9</w:t>
            </w:r>
          </w:p>
        </w:tc>
        <w:tc>
          <w:tcPr>
            <w:tcW w:w="1029" w:type="dxa"/>
            <w:tcBorders>
              <w:top w:val="nil"/>
              <w:bottom w:val="single" w:sz="4" w:space="0" w:color="auto"/>
            </w:tcBorders>
          </w:tcPr>
          <w:p w14:paraId="16E4A9BF" w14:textId="77777777" w:rsidR="006E3D4F" w:rsidRPr="00F8750E" w:rsidRDefault="006E3D4F"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49,01</w:t>
            </w:r>
          </w:p>
        </w:tc>
      </w:tr>
      <w:tr w:rsidR="006E3D4F" w:rsidRPr="00F8750E" w14:paraId="38E6B64E" w14:textId="77777777" w:rsidTr="006E3D4F">
        <w:trPr>
          <w:cantSplit/>
        </w:trPr>
        <w:tc>
          <w:tcPr>
            <w:tcW w:w="1617" w:type="dxa"/>
            <w:tcBorders>
              <w:bottom w:val="nil"/>
            </w:tcBorders>
            <w:shd w:val="clear" w:color="auto" w:fill="auto"/>
            <w:vAlign w:val="center"/>
            <w:hideMark/>
          </w:tcPr>
          <w:p w14:paraId="7B96775E"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66E5CE3"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62EE678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80,7</w:t>
            </w:r>
          </w:p>
        </w:tc>
        <w:tc>
          <w:tcPr>
            <w:tcW w:w="1275" w:type="dxa"/>
            <w:tcBorders>
              <w:bottom w:val="nil"/>
            </w:tcBorders>
            <w:shd w:val="clear" w:color="auto" w:fill="auto"/>
            <w:tcMar>
              <w:right w:w="198" w:type="dxa"/>
            </w:tcMar>
            <w:vAlign w:val="center"/>
          </w:tcPr>
          <w:p w14:paraId="6F067191"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74,9</w:t>
            </w:r>
          </w:p>
        </w:tc>
        <w:tc>
          <w:tcPr>
            <w:tcW w:w="1249" w:type="dxa"/>
            <w:tcBorders>
              <w:bottom w:val="nil"/>
            </w:tcBorders>
            <w:shd w:val="clear" w:color="auto" w:fill="auto"/>
            <w:tcMar>
              <w:right w:w="198" w:type="dxa"/>
            </w:tcMar>
            <w:vAlign w:val="center"/>
          </w:tcPr>
          <w:p w14:paraId="653FCB79"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47,9</w:t>
            </w:r>
          </w:p>
        </w:tc>
        <w:tc>
          <w:tcPr>
            <w:tcW w:w="1249" w:type="dxa"/>
            <w:tcBorders>
              <w:bottom w:val="nil"/>
            </w:tcBorders>
            <w:shd w:val="clear" w:color="auto" w:fill="auto"/>
            <w:tcMar>
              <w:right w:w="198" w:type="dxa"/>
            </w:tcMar>
            <w:vAlign w:val="center"/>
          </w:tcPr>
          <w:p w14:paraId="5B6DCE47"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62,1</w:t>
            </w:r>
          </w:p>
        </w:tc>
        <w:tc>
          <w:tcPr>
            <w:tcW w:w="1158" w:type="dxa"/>
            <w:tcBorders>
              <w:bottom w:val="nil"/>
            </w:tcBorders>
            <w:tcMar>
              <w:right w:w="198" w:type="dxa"/>
            </w:tcMar>
            <w:vAlign w:val="center"/>
          </w:tcPr>
          <w:p w14:paraId="1E8F5429"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60,6</w:t>
            </w:r>
          </w:p>
        </w:tc>
        <w:tc>
          <w:tcPr>
            <w:tcW w:w="1029" w:type="dxa"/>
            <w:tcBorders>
              <w:bottom w:val="nil"/>
            </w:tcBorders>
          </w:tcPr>
          <w:p w14:paraId="7B9C5E9D" w14:textId="77777777" w:rsidR="006E3D4F" w:rsidRPr="00F8750E" w:rsidRDefault="006E3D4F"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69,09</w:t>
            </w:r>
          </w:p>
        </w:tc>
      </w:tr>
      <w:tr w:rsidR="006E3D4F" w:rsidRPr="00F8750E" w14:paraId="54E2A8DB" w14:textId="77777777" w:rsidTr="006E3D4F">
        <w:trPr>
          <w:cantSplit/>
        </w:trPr>
        <w:tc>
          <w:tcPr>
            <w:tcW w:w="1617" w:type="dxa"/>
            <w:tcBorders>
              <w:top w:val="nil"/>
              <w:bottom w:val="nil"/>
            </w:tcBorders>
            <w:shd w:val="clear" w:color="auto" w:fill="auto"/>
            <w:vAlign w:val="center"/>
            <w:hideMark/>
          </w:tcPr>
          <w:p w14:paraId="05EC9F30"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70" w:type="dxa"/>
            <w:tcBorders>
              <w:top w:val="nil"/>
              <w:bottom w:val="nil"/>
            </w:tcBorders>
            <w:shd w:val="clear" w:color="auto" w:fill="auto"/>
            <w:vAlign w:val="center"/>
            <w:hideMark/>
          </w:tcPr>
          <w:p w14:paraId="61A3A789"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5E5F2E53"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75,7</w:t>
            </w:r>
          </w:p>
        </w:tc>
        <w:tc>
          <w:tcPr>
            <w:tcW w:w="1275" w:type="dxa"/>
            <w:tcBorders>
              <w:top w:val="nil"/>
              <w:bottom w:val="nil"/>
            </w:tcBorders>
            <w:shd w:val="clear" w:color="auto" w:fill="auto"/>
            <w:tcMar>
              <w:right w:w="198" w:type="dxa"/>
            </w:tcMar>
            <w:vAlign w:val="center"/>
          </w:tcPr>
          <w:p w14:paraId="04811427"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72,8</w:t>
            </w:r>
          </w:p>
        </w:tc>
        <w:tc>
          <w:tcPr>
            <w:tcW w:w="1249" w:type="dxa"/>
            <w:tcBorders>
              <w:top w:val="nil"/>
              <w:bottom w:val="nil"/>
            </w:tcBorders>
            <w:shd w:val="clear" w:color="auto" w:fill="auto"/>
            <w:tcMar>
              <w:right w:w="198" w:type="dxa"/>
            </w:tcMar>
            <w:vAlign w:val="center"/>
          </w:tcPr>
          <w:p w14:paraId="66EEC228"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45,8</w:t>
            </w:r>
          </w:p>
        </w:tc>
        <w:tc>
          <w:tcPr>
            <w:tcW w:w="1249" w:type="dxa"/>
            <w:tcBorders>
              <w:top w:val="nil"/>
              <w:bottom w:val="nil"/>
            </w:tcBorders>
            <w:shd w:val="clear" w:color="auto" w:fill="auto"/>
            <w:tcMar>
              <w:right w:w="198" w:type="dxa"/>
            </w:tcMar>
            <w:vAlign w:val="center"/>
          </w:tcPr>
          <w:p w14:paraId="709B55E4"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61,1</w:t>
            </w:r>
          </w:p>
        </w:tc>
        <w:tc>
          <w:tcPr>
            <w:tcW w:w="1158" w:type="dxa"/>
            <w:tcBorders>
              <w:top w:val="nil"/>
              <w:bottom w:val="nil"/>
            </w:tcBorders>
            <w:tcMar>
              <w:right w:w="198" w:type="dxa"/>
            </w:tcMar>
            <w:vAlign w:val="center"/>
          </w:tcPr>
          <w:p w14:paraId="123AF21C"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56,4</w:t>
            </w:r>
          </w:p>
        </w:tc>
        <w:tc>
          <w:tcPr>
            <w:tcW w:w="1029" w:type="dxa"/>
            <w:tcBorders>
              <w:top w:val="nil"/>
              <w:bottom w:val="nil"/>
            </w:tcBorders>
          </w:tcPr>
          <w:p w14:paraId="7A66CD66" w14:textId="77777777" w:rsidR="006E3D4F" w:rsidRPr="00F8750E" w:rsidRDefault="006E3D4F"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51,42</w:t>
            </w:r>
          </w:p>
        </w:tc>
      </w:tr>
      <w:tr w:rsidR="006E3D4F" w:rsidRPr="00F8750E" w14:paraId="07C0E9F2" w14:textId="77777777" w:rsidTr="006E3D4F">
        <w:trPr>
          <w:cantSplit/>
        </w:trPr>
        <w:tc>
          <w:tcPr>
            <w:tcW w:w="1617" w:type="dxa"/>
            <w:tcBorders>
              <w:top w:val="nil"/>
            </w:tcBorders>
            <w:shd w:val="clear" w:color="auto" w:fill="auto"/>
            <w:vAlign w:val="center"/>
            <w:hideMark/>
          </w:tcPr>
          <w:p w14:paraId="1674BB7E"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74993C3"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7CB6622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78,3</w:t>
            </w:r>
          </w:p>
        </w:tc>
        <w:tc>
          <w:tcPr>
            <w:tcW w:w="1275" w:type="dxa"/>
            <w:tcBorders>
              <w:top w:val="nil"/>
              <w:bottom w:val="single" w:sz="4" w:space="0" w:color="auto"/>
            </w:tcBorders>
            <w:shd w:val="clear" w:color="auto" w:fill="auto"/>
            <w:tcMar>
              <w:right w:w="198" w:type="dxa"/>
            </w:tcMar>
            <w:vAlign w:val="center"/>
          </w:tcPr>
          <w:p w14:paraId="7BE0427D"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73,9</w:t>
            </w:r>
          </w:p>
        </w:tc>
        <w:tc>
          <w:tcPr>
            <w:tcW w:w="1249" w:type="dxa"/>
            <w:tcBorders>
              <w:top w:val="nil"/>
              <w:bottom w:val="single" w:sz="4" w:space="0" w:color="auto"/>
            </w:tcBorders>
            <w:shd w:val="clear" w:color="auto" w:fill="auto"/>
            <w:tcMar>
              <w:right w:w="198" w:type="dxa"/>
            </w:tcMar>
            <w:vAlign w:val="center"/>
          </w:tcPr>
          <w:p w14:paraId="6563AAD2"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46,9</w:t>
            </w:r>
          </w:p>
        </w:tc>
        <w:tc>
          <w:tcPr>
            <w:tcW w:w="1249" w:type="dxa"/>
            <w:tcBorders>
              <w:top w:val="nil"/>
              <w:bottom w:val="single" w:sz="4" w:space="0" w:color="auto"/>
            </w:tcBorders>
            <w:shd w:val="clear" w:color="auto" w:fill="auto"/>
            <w:tcMar>
              <w:right w:w="198" w:type="dxa"/>
            </w:tcMar>
            <w:vAlign w:val="center"/>
          </w:tcPr>
          <w:p w14:paraId="3B9D2C68"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61,6</w:t>
            </w:r>
          </w:p>
        </w:tc>
        <w:tc>
          <w:tcPr>
            <w:tcW w:w="1158" w:type="dxa"/>
            <w:tcBorders>
              <w:top w:val="nil"/>
              <w:bottom w:val="single" w:sz="4" w:space="0" w:color="auto"/>
            </w:tcBorders>
            <w:tcMar>
              <w:right w:w="198" w:type="dxa"/>
            </w:tcMar>
            <w:vAlign w:val="center"/>
          </w:tcPr>
          <w:p w14:paraId="17BD5DC3"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58,6</w:t>
            </w:r>
          </w:p>
        </w:tc>
        <w:tc>
          <w:tcPr>
            <w:tcW w:w="1029" w:type="dxa"/>
            <w:tcBorders>
              <w:top w:val="nil"/>
              <w:bottom w:val="single" w:sz="4" w:space="0" w:color="auto"/>
            </w:tcBorders>
          </w:tcPr>
          <w:p w14:paraId="56C2BC5C" w14:textId="77777777" w:rsidR="006E3D4F" w:rsidRPr="00F8750E" w:rsidRDefault="006E3D4F"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60,89</w:t>
            </w:r>
          </w:p>
        </w:tc>
      </w:tr>
      <w:tr w:rsidR="006E3D4F" w:rsidRPr="00F8750E" w14:paraId="388E3AA3" w14:textId="77777777" w:rsidTr="006E3D4F">
        <w:trPr>
          <w:cantSplit/>
        </w:trPr>
        <w:tc>
          <w:tcPr>
            <w:tcW w:w="1617" w:type="dxa"/>
            <w:tcBorders>
              <w:bottom w:val="nil"/>
            </w:tcBorders>
            <w:shd w:val="clear" w:color="auto" w:fill="auto"/>
            <w:vAlign w:val="center"/>
            <w:hideMark/>
          </w:tcPr>
          <w:p w14:paraId="0EDB9832"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96A813F"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25ED0184"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85,9</w:t>
            </w:r>
          </w:p>
        </w:tc>
        <w:tc>
          <w:tcPr>
            <w:tcW w:w="1275" w:type="dxa"/>
            <w:tcBorders>
              <w:bottom w:val="nil"/>
            </w:tcBorders>
            <w:shd w:val="clear" w:color="auto" w:fill="auto"/>
            <w:tcMar>
              <w:right w:w="198" w:type="dxa"/>
            </w:tcMar>
            <w:vAlign w:val="center"/>
          </w:tcPr>
          <w:p w14:paraId="105FDE34"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89,9</w:t>
            </w:r>
          </w:p>
        </w:tc>
        <w:tc>
          <w:tcPr>
            <w:tcW w:w="1249" w:type="dxa"/>
            <w:tcBorders>
              <w:bottom w:val="nil"/>
            </w:tcBorders>
            <w:shd w:val="clear" w:color="auto" w:fill="auto"/>
            <w:tcMar>
              <w:right w:w="198" w:type="dxa"/>
            </w:tcMar>
            <w:vAlign w:val="center"/>
          </w:tcPr>
          <w:p w14:paraId="48DC1BAD"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56,2</w:t>
            </w:r>
          </w:p>
        </w:tc>
        <w:tc>
          <w:tcPr>
            <w:tcW w:w="1249" w:type="dxa"/>
            <w:tcBorders>
              <w:bottom w:val="nil"/>
            </w:tcBorders>
            <w:shd w:val="clear" w:color="auto" w:fill="auto"/>
            <w:tcMar>
              <w:right w:w="198" w:type="dxa"/>
            </w:tcMar>
            <w:vAlign w:val="center"/>
          </w:tcPr>
          <w:p w14:paraId="3F1E8AD3"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55,9</w:t>
            </w:r>
          </w:p>
        </w:tc>
        <w:tc>
          <w:tcPr>
            <w:tcW w:w="1158" w:type="dxa"/>
            <w:tcBorders>
              <w:bottom w:val="nil"/>
            </w:tcBorders>
            <w:tcMar>
              <w:right w:w="198" w:type="dxa"/>
            </w:tcMar>
            <w:vAlign w:val="center"/>
          </w:tcPr>
          <w:p w14:paraId="11C0855D"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55,8</w:t>
            </w:r>
          </w:p>
        </w:tc>
        <w:tc>
          <w:tcPr>
            <w:tcW w:w="1029" w:type="dxa"/>
            <w:tcBorders>
              <w:bottom w:val="nil"/>
            </w:tcBorders>
          </w:tcPr>
          <w:p w14:paraId="21C909EB"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42,17</w:t>
            </w:r>
          </w:p>
        </w:tc>
      </w:tr>
      <w:tr w:rsidR="006E3D4F" w:rsidRPr="00F8750E" w14:paraId="1DDE1F8F" w14:textId="77777777" w:rsidTr="006E3D4F">
        <w:trPr>
          <w:cantSplit/>
        </w:trPr>
        <w:tc>
          <w:tcPr>
            <w:tcW w:w="1617" w:type="dxa"/>
            <w:tcBorders>
              <w:top w:val="nil"/>
              <w:bottom w:val="nil"/>
            </w:tcBorders>
            <w:shd w:val="clear" w:color="auto" w:fill="auto"/>
            <w:vAlign w:val="center"/>
            <w:hideMark/>
          </w:tcPr>
          <w:p w14:paraId="436C56E2"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70" w:type="dxa"/>
            <w:tcBorders>
              <w:top w:val="nil"/>
              <w:bottom w:val="nil"/>
            </w:tcBorders>
            <w:shd w:val="clear" w:color="auto" w:fill="auto"/>
            <w:vAlign w:val="center"/>
            <w:hideMark/>
          </w:tcPr>
          <w:p w14:paraId="2E4DE382"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7D1DD009"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84,2</w:t>
            </w:r>
          </w:p>
        </w:tc>
        <w:tc>
          <w:tcPr>
            <w:tcW w:w="1275" w:type="dxa"/>
            <w:tcBorders>
              <w:top w:val="nil"/>
              <w:bottom w:val="nil"/>
            </w:tcBorders>
            <w:shd w:val="clear" w:color="auto" w:fill="auto"/>
            <w:tcMar>
              <w:right w:w="198" w:type="dxa"/>
            </w:tcMar>
            <w:vAlign w:val="center"/>
          </w:tcPr>
          <w:p w14:paraId="7BC2D2FD"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90,1</w:t>
            </w:r>
          </w:p>
        </w:tc>
        <w:tc>
          <w:tcPr>
            <w:tcW w:w="1249" w:type="dxa"/>
            <w:tcBorders>
              <w:top w:val="nil"/>
              <w:bottom w:val="nil"/>
            </w:tcBorders>
            <w:shd w:val="clear" w:color="auto" w:fill="auto"/>
            <w:tcMar>
              <w:right w:w="198" w:type="dxa"/>
            </w:tcMar>
            <w:vAlign w:val="center"/>
          </w:tcPr>
          <w:p w14:paraId="7C253F80"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55,4</w:t>
            </w:r>
          </w:p>
        </w:tc>
        <w:tc>
          <w:tcPr>
            <w:tcW w:w="1249" w:type="dxa"/>
            <w:tcBorders>
              <w:top w:val="nil"/>
              <w:bottom w:val="nil"/>
            </w:tcBorders>
            <w:shd w:val="clear" w:color="auto" w:fill="auto"/>
            <w:tcMar>
              <w:right w:w="198" w:type="dxa"/>
            </w:tcMar>
            <w:vAlign w:val="center"/>
          </w:tcPr>
          <w:p w14:paraId="3C01FAA0"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54,6</w:t>
            </w:r>
          </w:p>
        </w:tc>
        <w:tc>
          <w:tcPr>
            <w:tcW w:w="1158" w:type="dxa"/>
            <w:tcBorders>
              <w:top w:val="nil"/>
              <w:bottom w:val="nil"/>
            </w:tcBorders>
            <w:tcMar>
              <w:right w:w="198" w:type="dxa"/>
            </w:tcMar>
            <w:vAlign w:val="center"/>
          </w:tcPr>
          <w:p w14:paraId="32F89FF9"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52,7</w:t>
            </w:r>
          </w:p>
        </w:tc>
        <w:tc>
          <w:tcPr>
            <w:tcW w:w="1029" w:type="dxa"/>
            <w:tcBorders>
              <w:top w:val="nil"/>
              <w:bottom w:val="nil"/>
            </w:tcBorders>
          </w:tcPr>
          <w:p w14:paraId="071DD0C1"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31,11</w:t>
            </w:r>
          </w:p>
        </w:tc>
      </w:tr>
      <w:tr w:rsidR="006E3D4F" w:rsidRPr="00F8750E" w14:paraId="0CF20BD4" w14:textId="77777777" w:rsidTr="006E3D4F">
        <w:trPr>
          <w:cantSplit/>
        </w:trPr>
        <w:tc>
          <w:tcPr>
            <w:tcW w:w="1617" w:type="dxa"/>
            <w:tcBorders>
              <w:top w:val="nil"/>
            </w:tcBorders>
            <w:shd w:val="clear" w:color="auto" w:fill="auto"/>
            <w:vAlign w:val="center"/>
            <w:hideMark/>
          </w:tcPr>
          <w:p w14:paraId="6D6D6133"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836E0D5"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0C5C163C"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85,2</w:t>
            </w:r>
          </w:p>
        </w:tc>
        <w:tc>
          <w:tcPr>
            <w:tcW w:w="1275" w:type="dxa"/>
            <w:tcBorders>
              <w:top w:val="nil"/>
              <w:bottom w:val="single" w:sz="4" w:space="0" w:color="auto"/>
            </w:tcBorders>
            <w:shd w:val="clear" w:color="auto" w:fill="auto"/>
            <w:tcMar>
              <w:right w:w="198" w:type="dxa"/>
            </w:tcMar>
            <w:vAlign w:val="center"/>
          </w:tcPr>
          <w:p w14:paraId="43CDC0E1"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90,0</w:t>
            </w:r>
          </w:p>
        </w:tc>
        <w:tc>
          <w:tcPr>
            <w:tcW w:w="1249" w:type="dxa"/>
            <w:tcBorders>
              <w:top w:val="nil"/>
              <w:bottom w:val="single" w:sz="4" w:space="0" w:color="auto"/>
            </w:tcBorders>
            <w:shd w:val="clear" w:color="auto" w:fill="auto"/>
            <w:tcMar>
              <w:right w:w="198" w:type="dxa"/>
            </w:tcMar>
            <w:vAlign w:val="center"/>
          </w:tcPr>
          <w:p w14:paraId="476D63B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55,8</w:t>
            </w:r>
          </w:p>
        </w:tc>
        <w:tc>
          <w:tcPr>
            <w:tcW w:w="1249" w:type="dxa"/>
            <w:tcBorders>
              <w:top w:val="nil"/>
              <w:bottom w:val="single" w:sz="4" w:space="0" w:color="auto"/>
            </w:tcBorders>
            <w:shd w:val="clear" w:color="auto" w:fill="auto"/>
            <w:tcMar>
              <w:right w:w="198" w:type="dxa"/>
            </w:tcMar>
            <w:vAlign w:val="center"/>
          </w:tcPr>
          <w:p w14:paraId="4A970D24"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55,3</w:t>
            </w:r>
          </w:p>
        </w:tc>
        <w:tc>
          <w:tcPr>
            <w:tcW w:w="1158" w:type="dxa"/>
            <w:tcBorders>
              <w:top w:val="nil"/>
              <w:bottom w:val="single" w:sz="4" w:space="0" w:color="auto"/>
            </w:tcBorders>
            <w:tcMar>
              <w:right w:w="198" w:type="dxa"/>
            </w:tcMar>
            <w:vAlign w:val="center"/>
          </w:tcPr>
          <w:p w14:paraId="1FDFF79F"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54,4</w:t>
            </w:r>
          </w:p>
        </w:tc>
        <w:tc>
          <w:tcPr>
            <w:tcW w:w="1029" w:type="dxa"/>
            <w:tcBorders>
              <w:top w:val="nil"/>
              <w:bottom w:val="single" w:sz="4" w:space="0" w:color="auto"/>
            </w:tcBorders>
          </w:tcPr>
          <w:p w14:paraId="6E2B448F"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37,69</w:t>
            </w:r>
          </w:p>
        </w:tc>
      </w:tr>
      <w:tr w:rsidR="006E3D4F" w:rsidRPr="00F8750E" w14:paraId="6310E9B7" w14:textId="77777777" w:rsidTr="006E3D4F">
        <w:trPr>
          <w:cantSplit/>
        </w:trPr>
        <w:tc>
          <w:tcPr>
            <w:tcW w:w="1617" w:type="dxa"/>
            <w:tcBorders>
              <w:bottom w:val="nil"/>
            </w:tcBorders>
            <w:shd w:val="clear" w:color="auto" w:fill="auto"/>
            <w:vAlign w:val="center"/>
            <w:hideMark/>
          </w:tcPr>
          <w:p w14:paraId="3CBC6A74"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34CC4F3"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532C6BD4"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74,1</w:t>
            </w:r>
          </w:p>
        </w:tc>
        <w:tc>
          <w:tcPr>
            <w:tcW w:w="1275" w:type="dxa"/>
            <w:tcBorders>
              <w:bottom w:val="nil"/>
            </w:tcBorders>
            <w:shd w:val="clear" w:color="auto" w:fill="auto"/>
            <w:tcMar>
              <w:right w:w="198" w:type="dxa"/>
            </w:tcMar>
            <w:vAlign w:val="center"/>
          </w:tcPr>
          <w:p w14:paraId="6A317DC7"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70,5</w:t>
            </w:r>
          </w:p>
        </w:tc>
        <w:tc>
          <w:tcPr>
            <w:tcW w:w="1249" w:type="dxa"/>
            <w:tcBorders>
              <w:bottom w:val="nil"/>
            </w:tcBorders>
            <w:shd w:val="clear" w:color="auto" w:fill="auto"/>
            <w:tcMar>
              <w:right w:w="198" w:type="dxa"/>
            </w:tcMar>
            <w:vAlign w:val="center"/>
          </w:tcPr>
          <w:p w14:paraId="07B32C5D"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22,1</w:t>
            </w:r>
          </w:p>
        </w:tc>
        <w:tc>
          <w:tcPr>
            <w:tcW w:w="1249" w:type="dxa"/>
            <w:tcBorders>
              <w:bottom w:val="nil"/>
            </w:tcBorders>
            <w:shd w:val="clear" w:color="auto" w:fill="auto"/>
            <w:tcMar>
              <w:right w:w="198" w:type="dxa"/>
            </w:tcMar>
            <w:vAlign w:val="center"/>
          </w:tcPr>
          <w:p w14:paraId="7FB9A2EE"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58,0</w:t>
            </w:r>
          </w:p>
        </w:tc>
        <w:tc>
          <w:tcPr>
            <w:tcW w:w="1158" w:type="dxa"/>
            <w:tcBorders>
              <w:bottom w:val="nil"/>
            </w:tcBorders>
            <w:tcMar>
              <w:right w:w="198" w:type="dxa"/>
            </w:tcMar>
            <w:vAlign w:val="center"/>
          </w:tcPr>
          <w:p w14:paraId="0FAC78AE"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47,7</w:t>
            </w:r>
          </w:p>
        </w:tc>
        <w:tc>
          <w:tcPr>
            <w:tcW w:w="1029" w:type="dxa"/>
            <w:tcBorders>
              <w:bottom w:val="nil"/>
            </w:tcBorders>
          </w:tcPr>
          <w:p w14:paraId="669E5432"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49,25</w:t>
            </w:r>
          </w:p>
        </w:tc>
      </w:tr>
      <w:tr w:rsidR="006E3D4F" w:rsidRPr="00F8750E" w14:paraId="620C6B7B" w14:textId="77777777" w:rsidTr="006E3D4F">
        <w:trPr>
          <w:cantSplit/>
        </w:trPr>
        <w:tc>
          <w:tcPr>
            <w:tcW w:w="1617" w:type="dxa"/>
            <w:tcBorders>
              <w:top w:val="nil"/>
              <w:bottom w:val="nil"/>
            </w:tcBorders>
            <w:shd w:val="clear" w:color="auto" w:fill="auto"/>
            <w:vAlign w:val="center"/>
            <w:hideMark/>
          </w:tcPr>
          <w:p w14:paraId="1AE2EC5F"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70" w:type="dxa"/>
            <w:tcBorders>
              <w:top w:val="nil"/>
              <w:bottom w:val="nil"/>
            </w:tcBorders>
            <w:shd w:val="clear" w:color="auto" w:fill="auto"/>
            <w:vAlign w:val="center"/>
            <w:hideMark/>
          </w:tcPr>
          <w:p w14:paraId="0E92B8A7"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2DC2A4BA"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67,5</w:t>
            </w:r>
          </w:p>
        </w:tc>
        <w:tc>
          <w:tcPr>
            <w:tcW w:w="1275" w:type="dxa"/>
            <w:tcBorders>
              <w:top w:val="nil"/>
              <w:bottom w:val="nil"/>
            </w:tcBorders>
            <w:shd w:val="clear" w:color="auto" w:fill="auto"/>
            <w:tcMar>
              <w:right w:w="198" w:type="dxa"/>
            </w:tcMar>
            <w:vAlign w:val="center"/>
          </w:tcPr>
          <w:p w14:paraId="1F36470B"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65,3</w:t>
            </w:r>
          </w:p>
        </w:tc>
        <w:tc>
          <w:tcPr>
            <w:tcW w:w="1249" w:type="dxa"/>
            <w:tcBorders>
              <w:top w:val="nil"/>
              <w:bottom w:val="nil"/>
            </w:tcBorders>
            <w:shd w:val="clear" w:color="auto" w:fill="auto"/>
            <w:tcMar>
              <w:right w:w="198" w:type="dxa"/>
            </w:tcMar>
            <w:vAlign w:val="center"/>
          </w:tcPr>
          <w:p w14:paraId="005031D0"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18,0</w:t>
            </w:r>
          </w:p>
        </w:tc>
        <w:tc>
          <w:tcPr>
            <w:tcW w:w="1249" w:type="dxa"/>
            <w:tcBorders>
              <w:top w:val="nil"/>
              <w:bottom w:val="nil"/>
            </w:tcBorders>
            <w:shd w:val="clear" w:color="auto" w:fill="auto"/>
            <w:tcMar>
              <w:right w:w="198" w:type="dxa"/>
            </w:tcMar>
            <w:vAlign w:val="center"/>
          </w:tcPr>
          <w:p w14:paraId="1F93B09C"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53,0</w:t>
            </w:r>
          </w:p>
        </w:tc>
        <w:tc>
          <w:tcPr>
            <w:tcW w:w="1158" w:type="dxa"/>
            <w:tcBorders>
              <w:top w:val="nil"/>
              <w:bottom w:val="nil"/>
            </w:tcBorders>
            <w:tcMar>
              <w:right w:w="198" w:type="dxa"/>
            </w:tcMar>
            <w:vAlign w:val="center"/>
          </w:tcPr>
          <w:p w14:paraId="7FEB256A"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41,0</w:t>
            </w:r>
          </w:p>
        </w:tc>
        <w:tc>
          <w:tcPr>
            <w:tcW w:w="1029" w:type="dxa"/>
            <w:tcBorders>
              <w:top w:val="nil"/>
              <w:bottom w:val="nil"/>
            </w:tcBorders>
          </w:tcPr>
          <w:p w14:paraId="7B074C70"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33,65</w:t>
            </w:r>
          </w:p>
        </w:tc>
      </w:tr>
      <w:tr w:rsidR="006E3D4F" w:rsidRPr="00F8750E" w14:paraId="1ACA3EB8" w14:textId="77777777" w:rsidTr="006E3D4F">
        <w:trPr>
          <w:cantSplit/>
        </w:trPr>
        <w:tc>
          <w:tcPr>
            <w:tcW w:w="1617" w:type="dxa"/>
            <w:tcBorders>
              <w:top w:val="nil"/>
            </w:tcBorders>
            <w:shd w:val="clear" w:color="auto" w:fill="auto"/>
            <w:vAlign w:val="center"/>
            <w:hideMark/>
          </w:tcPr>
          <w:p w14:paraId="11844533"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A5F5E24"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57AB4FC9"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71,3</w:t>
            </w:r>
          </w:p>
        </w:tc>
        <w:tc>
          <w:tcPr>
            <w:tcW w:w="1275" w:type="dxa"/>
            <w:tcBorders>
              <w:top w:val="nil"/>
              <w:bottom w:val="single" w:sz="4" w:space="0" w:color="auto"/>
            </w:tcBorders>
            <w:shd w:val="clear" w:color="auto" w:fill="auto"/>
            <w:tcMar>
              <w:right w:w="198" w:type="dxa"/>
            </w:tcMar>
            <w:vAlign w:val="center"/>
          </w:tcPr>
          <w:p w14:paraId="6220C183"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68,2</w:t>
            </w:r>
          </w:p>
        </w:tc>
        <w:tc>
          <w:tcPr>
            <w:tcW w:w="1249" w:type="dxa"/>
            <w:tcBorders>
              <w:top w:val="nil"/>
              <w:bottom w:val="single" w:sz="4" w:space="0" w:color="auto"/>
            </w:tcBorders>
            <w:shd w:val="clear" w:color="auto" w:fill="auto"/>
            <w:tcMar>
              <w:right w:w="198" w:type="dxa"/>
            </w:tcMar>
            <w:vAlign w:val="center"/>
          </w:tcPr>
          <w:p w14:paraId="1DACA339"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20,3</w:t>
            </w:r>
          </w:p>
        </w:tc>
        <w:tc>
          <w:tcPr>
            <w:tcW w:w="1249" w:type="dxa"/>
            <w:tcBorders>
              <w:top w:val="nil"/>
              <w:bottom w:val="single" w:sz="4" w:space="0" w:color="auto"/>
            </w:tcBorders>
            <w:shd w:val="clear" w:color="auto" w:fill="auto"/>
            <w:tcMar>
              <w:right w:w="198" w:type="dxa"/>
            </w:tcMar>
            <w:vAlign w:val="center"/>
          </w:tcPr>
          <w:p w14:paraId="02FE7304"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55,9</w:t>
            </w:r>
          </w:p>
        </w:tc>
        <w:tc>
          <w:tcPr>
            <w:tcW w:w="1158" w:type="dxa"/>
            <w:tcBorders>
              <w:top w:val="nil"/>
              <w:bottom w:val="single" w:sz="4" w:space="0" w:color="auto"/>
            </w:tcBorders>
            <w:tcMar>
              <w:right w:w="198" w:type="dxa"/>
            </w:tcMar>
            <w:vAlign w:val="center"/>
          </w:tcPr>
          <w:p w14:paraId="768F017E"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44,9</w:t>
            </w:r>
          </w:p>
        </w:tc>
        <w:tc>
          <w:tcPr>
            <w:tcW w:w="1029" w:type="dxa"/>
            <w:tcBorders>
              <w:top w:val="nil"/>
              <w:bottom w:val="single" w:sz="4" w:space="0" w:color="auto"/>
            </w:tcBorders>
          </w:tcPr>
          <w:p w14:paraId="673942F2"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42,82</w:t>
            </w:r>
          </w:p>
        </w:tc>
      </w:tr>
      <w:tr w:rsidR="006E3D4F" w:rsidRPr="00F8750E" w14:paraId="6668DD20" w14:textId="77777777" w:rsidTr="006E3D4F">
        <w:trPr>
          <w:cantSplit/>
        </w:trPr>
        <w:tc>
          <w:tcPr>
            <w:tcW w:w="1617" w:type="dxa"/>
            <w:tcBorders>
              <w:bottom w:val="nil"/>
            </w:tcBorders>
            <w:shd w:val="clear" w:color="auto" w:fill="auto"/>
            <w:vAlign w:val="center"/>
            <w:hideMark/>
          </w:tcPr>
          <w:p w14:paraId="5BD4D589"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0F10C78F"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11C463D0"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80,4</w:t>
            </w:r>
          </w:p>
        </w:tc>
        <w:tc>
          <w:tcPr>
            <w:tcW w:w="1275" w:type="dxa"/>
            <w:tcBorders>
              <w:bottom w:val="nil"/>
            </w:tcBorders>
            <w:shd w:val="clear" w:color="auto" w:fill="auto"/>
            <w:tcMar>
              <w:right w:w="198" w:type="dxa"/>
            </w:tcMar>
            <w:vAlign w:val="center"/>
          </w:tcPr>
          <w:p w14:paraId="3635D225"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75,3</w:t>
            </w:r>
          </w:p>
        </w:tc>
        <w:tc>
          <w:tcPr>
            <w:tcW w:w="1249" w:type="dxa"/>
            <w:tcBorders>
              <w:bottom w:val="nil"/>
            </w:tcBorders>
            <w:shd w:val="clear" w:color="auto" w:fill="auto"/>
            <w:tcMar>
              <w:right w:w="198" w:type="dxa"/>
            </w:tcMar>
            <w:vAlign w:val="center"/>
          </w:tcPr>
          <w:p w14:paraId="49CB9608"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50,1</w:t>
            </w:r>
          </w:p>
        </w:tc>
        <w:tc>
          <w:tcPr>
            <w:tcW w:w="1249" w:type="dxa"/>
            <w:tcBorders>
              <w:bottom w:val="nil"/>
            </w:tcBorders>
            <w:shd w:val="clear" w:color="auto" w:fill="auto"/>
            <w:tcMar>
              <w:right w:w="198" w:type="dxa"/>
            </w:tcMar>
            <w:vAlign w:val="center"/>
          </w:tcPr>
          <w:p w14:paraId="22477A6A"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48,7</w:t>
            </w:r>
          </w:p>
        </w:tc>
        <w:tc>
          <w:tcPr>
            <w:tcW w:w="1158" w:type="dxa"/>
            <w:tcBorders>
              <w:bottom w:val="nil"/>
            </w:tcBorders>
            <w:tcMar>
              <w:right w:w="198" w:type="dxa"/>
            </w:tcMar>
            <w:vAlign w:val="center"/>
          </w:tcPr>
          <w:p w14:paraId="2B2FEF41"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42,2</w:t>
            </w:r>
          </w:p>
        </w:tc>
        <w:tc>
          <w:tcPr>
            <w:tcW w:w="1029" w:type="dxa"/>
            <w:tcBorders>
              <w:bottom w:val="nil"/>
            </w:tcBorders>
          </w:tcPr>
          <w:p w14:paraId="68FA53AC"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52,61</w:t>
            </w:r>
          </w:p>
        </w:tc>
      </w:tr>
      <w:tr w:rsidR="006E3D4F" w:rsidRPr="00F8750E" w14:paraId="324B5E8C" w14:textId="77777777" w:rsidTr="006E3D4F">
        <w:trPr>
          <w:cantSplit/>
        </w:trPr>
        <w:tc>
          <w:tcPr>
            <w:tcW w:w="1617" w:type="dxa"/>
            <w:tcBorders>
              <w:top w:val="nil"/>
              <w:bottom w:val="nil"/>
            </w:tcBorders>
            <w:shd w:val="clear" w:color="auto" w:fill="auto"/>
            <w:vAlign w:val="center"/>
            <w:hideMark/>
          </w:tcPr>
          <w:p w14:paraId="5FF80730"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70" w:type="dxa"/>
            <w:tcBorders>
              <w:top w:val="nil"/>
              <w:bottom w:val="nil"/>
            </w:tcBorders>
            <w:shd w:val="clear" w:color="auto" w:fill="auto"/>
            <w:vAlign w:val="center"/>
            <w:hideMark/>
          </w:tcPr>
          <w:p w14:paraId="4938B239"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1F1A233B"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79,3</w:t>
            </w:r>
          </w:p>
        </w:tc>
        <w:tc>
          <w:tcPr>
            <w:tcW w:w="1275" w:type="dxa"/>
            <w:tcBorders>
              <w:top w:val="nil"/>
              <w:bottom w:val="nil"/>
            </w:tcBorders>
            <w:shd w:val="clear" w:color="auto" w:fill="auto"/>
            <w:tcMar>
              <w:right w:w="198" w:type="dxa"/>
            </w:tcMar>
            <w:vAlign w:val="center"/>
          </w:tcPr>
          <w:p w14:paraId="48C63ED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76,5</w:t>
            </w:r>
          </w:p>
        </w:tc>
        <w:tc>
          <w:tcPr>
            <w:tcW w:w="1249" w:type="dxa"/>
            <w:tcBorders>
              <w:top w:val="nil"/>
              <w:bottom w:val="nil"/>
            </w:tcBorders>
            <w:shd w:val="clear" w:color="auto" w:fill="auto"/>
            <w:tcMar>
              <w:right w:w="198" w:type="dxa"/>
            </w:tcMar>
            <w:vAlign w:val="center"/>
          </w:tcPr>
          <w:p w14:paraId="78657E9E"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53,1</w:t>
            </w:r>
          </w:p>
        </w:tc>
        <w:tc>
          <w:tcPr>
            <w:tcW w:w="1249" w:type="dxa"/>
            <w:tcBorders>
              <w:top w:val="nil"/>
              <w:bottom w:val="nil"/>
            </w:tcBorders>
            <w:shd w:val="clear" w:color="auto" w:fill="auto"/>
            <w:tcMar>
              <w:right w:w="198" w:type="dxa"/>
            </w:tcMar>
            <w:vAlign w:val="center"/>
          </w:tcPr>
          <w:p w14:paraId="68B75C4C"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50,7</w:t>
            </w:r>
          </w:p>
        </w:tc>
        <w:tc>
          <w:tcPr>
            <w:tcW w:w="1158" w:type="dxa"/>
            <w:tcBorders>
              <w:top w:val="nil"/>
              <w:bottom w:val="nil"/>
            </w:tcBorders>
            <w:tcMar>
              <w:right w:w="198" w:type="dxa"/>
            </w:tcMar>
            <w:vAlign w:val="center"/>
          </w:tcPr>
          <w:p w14:paraId="5D5CB4D6"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38,8</w:t>
            </w:r>
          </w:p>
        </w:tc>
        <w:tc>
          <w:tcPr>
            <w:tcW w:w="1029" w:type="dxa"/>
            <w:tcBorders>
              <w:top w:val="nil"/>
              <w:bottom w:val="nil"/>
            </w:tcBorders>
          </w:tcPr>
          <w:p w14:paraId="48925ECB"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47,62</w:t>
            </w:r>
          </w:p>
        </w:tc>
      </w:tr>
      <w:tr w:rsidR="006E3D4F" w:rsidRPr="00F8750E" w14:paraId="5B5FF232" w14:textId="77777777" w:rsidTr="006E3D4F">
        <w:trPr>
          <w:cantSplit/>
        </w:trPr>
        <w:tc>
          <w:tcPr>
            <w:tcW w:w="1617" w:type="dxa"/>
            <w:tcBorders>
              <w:top w:val="nil"/>
            </w:tcBorders>
            <w:shd w:val="clear" w:color="auto" w:fill="auto"/>
            <w:vAlign w:val="center"/>
            <w:hideMark/>
          </w:tcPr>
          <w:p w14:paraId="107701AC"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087CAAC"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34770240"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80,0</w:t>
            </w:r>
          </w:p>
        </w:tc>
        <w:tc>
          <w:tcPr>
            <w:tcW w:w="1275" w:type="dxa"/>
            <w:tcBorders>
              <w:top w:val="nil"/>
              <w:bottom w:val="single" w:sz="4" w:space="0" w:color="auto"/>
            </w:tcBorders>
            <w:shd w:val="clear" w:color="auto" w:fill="auto"/>
            <w:tcMar>
              <w:right w:w="198" w:type="dxa"/>
            </w:tcMar>
            <w:vAlign w:val="center"/>
          </w:tcPr>
          <w:p w14:paraId="549E1BF4"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75,8</w:t>
            </w:r>
          </w:p>
        </w:tc>
        <w:tc>
          <w:tcPr>
            <w:tcW w:w="1249" w:type="dxa"/>
            <w:tcBorders>
              <w:top w:val="nil"/>
              <w:bottom w:val="single" w:sz="4" w:space="0" w:color="auto"/>
            </w:tcBorders>
            <w:shd w:val="clear" w:color="auto" w:fill="auto"/>
            <w:tcMar>
              <w:right w:w="198" w:type="dxa"/>
            </w:tcMar>
            <w:vAlign w:val="center"/>
          </w:tcPr>
          <w:p w14:paraId="50A33D27"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51,4</w:t>
            </w:r>
          </w:p>
        </w:tc>
        <w:tc>
          <w:tcPr>
            <w:tcW w:w="1249" w:type="dxa"/>
            <w:tcBorders>
              <w:top w:val="nil"/>
              <w:bottom w:val="single" w:sz="4" w:space="0" w:color="auto"/>
            </w:tcBorders>
            <w:shd w:val="clear" w:color="auto" w:fill="auto"/>
            <w:tcMar>
              <w:right w:w="198" w:type="dxa"/>
            </w:tcMar>
            <w:vAlign w:val="center"/>
          </w:tcPr>
          <w:p w14:paraId="216DCF05"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49,6</w:t>
            </w:r>
          </w:p>
        </w:tc>
        <w:tc>
          <w:tcPr>
            <w:tcW w:w="1158" w:type="dxa"/>
            <w:tcBorders>
              <w:top w:val="nil"/>
              <w:bottom w:val="single" w:sz="4" w:space="0" w:color="auto"/>
            </w:tcBorders>
            <w:tcMar>
              <w:right w:w="198" w:type="dxa"/>
            </w:tcMar>
            <w:vAlign w:val="center"/>
          </w:tcPr>
          <w:p w14:paraId="0CABC218"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40,8</w:t>
            </w:r>
          </w:p>
        </w:tc>
        <w:tc>
          <w:tcPr>
            <w:tcW w:w="1029" w:type="dxa"/>
            <w:tcBorders>
              <w:top w:val="nil"/>
              <w:bottom w:val="single" w:sz="4" w:space="0" w:color="auto"/>
            </w:tcBorders>
          </w:tcPr>
          <w:p w14:paraId="3441CCF0"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50,7</w:t>
            </w:r>
          </w:p>
        </w:tc>
      </w:tr>
      <w:tr w:rsidR="006E3D4F" w:rsidRPr="00F8750E" w14:paraId="6E7F35C4" w14:textId="77777777" w:rsidTr="006E3D4F">
        <w:trPr>
          <w:cantSplit/>
        </w:trPr>
        <w:tc>
          <w:tcPr>
            <w:tcW w:w="1617" w:type="dxa"/>
            <w:tcBorders>
              <w:bottom w:val="nil"/>
            </w:tcBorders>
            <w:shd w:val="clear" w:color="auto" w:fill="auto"/>
            <w:vAlign w:val="center"/>
            <w:hideMark/>
          </w:tcPr>
          <w:p w14:paraId="0ADB4E4B"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A575CD4"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2490F2BB"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90,4</w:t>
            </w:r>
          </w:p>
        </w:tc>
        <w:tc>
          <w:tcPr>
            <w:tcW w:w="1275" w:type="dxa"/>
            <w:tcBorders>
              <w:bottom w:val="nil"/>
            </w:tcBorders>
            <w:shd w:val="clear" w:color="auto" w:fill="auto"/>
            <w:tcMar>
              <w:right w:w="198" w:type="dxa"/>
            </w:tcMar>
            <w:vAlign w:val="center"/>
          </w:tcPr>
          <w:p w14:paraId="67BCAEDF"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96,5</w:t>
            </w:r>
          </w:p>
        </w:tc>
        <w:tc>
          <w:tcPr>
            <w:tcW w:w="1249" w:type="dxa"/>
            <w:tcBorders>
              <w:bottom w:val="nil"/>
            </w:tcBorders>
            <w:shd w:val="clear" w:color="auto" w:fill="auto"/>
            <w:tcMar>
              <w:right w:w="198" w:type="dxa"/>
            </w:tcMar>
            <w:vAlign w:val="center"/>
          </w:tcPr>
          <w:p w14:paraId="4C8D9107"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52,9</w:t>
            </w:r>
          </w:p>
        </w:tc>
        <w:tc>
          <w:tcPr>
            <w:tcW w:w="1249" w:type="dxa"/>
            <w:tcBorders>
              <w:bottom w:val="nil"/>
            </w:tcBorders>
            <w:shd w:val="clear" w:color="auto" w:fill="auto"/>
            <w:tcMar>
              <w:right w:w="198" w:type="dxa"/>
            </w:tcMar>
            <w:vAlign w:val="center"/>
          </w:tcPr>
          <w:p w14:paraId="6E01A89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79,2</w:t>
            </w:r>
          </w:p>
        </w:tc>
        <w:tc>
          <w:tcPr>
            <w:tcW w:w="1158" w:type="dxa"/>
            <w:tcBorders>
              <w:bottom w:val="nil"/>
            </w:tcBorders>
            <w:tcMar>
              <w:right w:w="198" w:type="dxa"/>
            </w:tcMar>
            <w:vAlign w:val="center"/>
          </w:tcPr>
          <w:p w14:paraId="50AD63AC"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81,4</w:t>
            </w:r>
          </w:p>
        </w:tc>
        <w:tc>
          <w:tcPr>
            <w:tcW w:w="1029" w:type="dxa"/>
            <w:tcBorders>
              <w:bottom w:val="nil"/>
            </w:tcBorders>
          </w:tcPr>
          <w:p w14:paraId="26D5ADF4"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63,05</w:t>
            </w:r>
          </w:p>
        </w:tc>
      </w:tr>
      <w:tr w:rsidR="006E3D4F" w:rsidRPr="00F8750E" w14:paraId="49CCE8EF" w14:textId="77777777" w:rsidTr="006E3D4F">
        <w:trPr>
          <w:cantSplit/>
        </w:trPr>
        <w:tc>
          <w:tcPr>
            <w:tcW w:w="1617" w:type="dxa"/>
            <w:tcBorders>
              <w:top w:val="nil"/>
              <w:bottom w:val="nil"/>
            </w:tcBorders>
            <w:shd w:val="clear" w:color="auto" w:fill="auto"/>
            <w:vAlign w:val="center"/>
            <w:hideMark/>
          </w:tcPr>
          <w:p w14:paraId="213E8F06"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70" w:type="dxa"/>
            <w:tcBorders>
              <w:top w:val="nil"/>
              <w:bottom w:val="nil"/>
            </w:tcBorders>
            <w:shd w:val="clear" w:color="auto" w:fill="auto"/>
            <w:vAlign w:val="center"/>
            <w:hideMark/>
          </w:tcPr>
          <w:p w14:paraId="7801A587"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72382FC4"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118,2</w:t>
            </w:r>
          </w:p>
        </w:tc>
        <w:tc>
          <w:tcPr>
            <w:tcW w:w="1275" w:type="dxa"/>
            <w:tcBorders>
              <w:top w:val="nil"/>
              <w:bottom w:val="nil"/>
            </w:tcBorders>
            <w:shd w:val="clear" w:color="auto" w:fill="auto"/>
            <w:tcMar>
              <w:right w:w="198" w:type="dxa"/>
            </w:tcMar>
            <w:vAlign w:val="center"/>
          </w:tcPr>
          <w:p w14:paraId="708D58A1"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125,5</w:t>
            </w:r>
          </w:p>
        </w:tc>
        <w:tc>
          <w:tcPr>
            <w:tcW w:w="1249" w:type="dxa"/>
            <w:tcBorders>
              <w:top w:val="nil"/>
              <w:bottom w:val="nil"/>
            </w:tcBorders>
            <w:shd w:val="clear" w:color="auto" w:fill="auto"/>
            <w:tcMar>
              <w:right w:w="198" w:type="dxa"/>
            </w:tcMar>
            <w:vAlign w:val="center"/>
          </w:tcPr>
          <w:p w14:paraId="798DFE03"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50,5</w:t>
            </w:r>
          </w:p>
        </w:tc>
        <w:tc>
          <w:tcPr>
            <w:tcW w:w="1249" w:type="dxa"/>
            <w:tcBorders>
              <w:top w:val="nil"/>
              <w:bottom w:val="nil"/>
            </w:tcBorders>
            <w:shd w:val="clear" w:color="auto" w:fill="auto"/>
            <w:tcMar>
              <w:right w:w="198" w:type="dxa"/>
            </w:tcMar>
            <w:vAlign w:val="center"/>
          </w:tcPr>
          <w:p w14:paraId="5756BE1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75,5</w:t>
            </w:r>
          </w:p>
        </w:tc>
        <w:tc>
          <w:tcPr>
            <w:tcW w:w="1158" w:type="dxa"/>
            <w:tcBorders>
              <w:top w:val="nil"/>
              <w:bottom w:val="nil"/>
            </w:tcBorders>
            <w:tcMar>
              <w:right w:w="198" w:type="dxa"/>
            </w:tcMar>
            <w:vAlign w:val="center"/>
          </w:tcPr>
          <w:p w14:paraId="35C73BB8"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82,0</w:t>
            </w:r>
          </w:p>
        </w:tc>
        <w:tc>
          <w:tcPr>
            <w:tcW w:w="1029" w:type="dxa"/>
            <w:tcBorders>
              <w:top w:val="nil"/>
              <w:bottom w:val="nil"/>
            </w:tcBorders>
          </w:tcPr>
          <w:p w14:paraId="374AC0A2"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61,99</w:t>
            </w:r>
          </w:p>
        </w:tc>
      </w:tr>
      <w:tr w:rsidR="006E3D4F" w:rsidRPr="00F8750E" w14:paraId="5A5E1666" w14:textId="77777777" w:rsidTr="006E3D4F">
        <w:trPr>
          <w:cantSplit/>
        </w:trPr>
        <w:tc>
          <w:tcPr>
            <w:tcW w:w="1617" w:type="dxa"/>
            <w:tcBorders>
              <w:top w:val="nil"/>
              <w:bottom w:val="single" w:sz="4" w:space="0" w:color="auto"/>
            </w:tcBorders>
            <w:shd w:val="clear" w:color="auto" w:fill="auto"/>
            <w:vAlign w:val="center"/>
            <w:hideMark/>
          </w:tcPr>
          <w:p w14:paraId="5510E9BF"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4E424D3"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3F655D5D"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102,6</w:t>
            </w:r>
          </w:p>
        </w:tc>
        <w:tc>
          <w:tcPr>
            <w:tcW w:w="1275" w:type="dxa"/>
            <w:tcBorders>
              <w:top w:val="nil"/>
              <w:bottom w:val="single" w:sz="4" w:space="0" w:color="auto"/>
            </w:tcBorders>
            <w:shd w:val="clear" w:color="auto" w:fill="auto"/>
            <w:tcMar>
              <w:right w:w="198" w:type="dxa"/>
            </w:tcMar>
            <w:vAlign w:val="center"/>
          </w:tcPr>
          <w:p w14:paraId="2EBB80CB"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109,6</w:t>
            </w:r>
          </w:p>
        </w:tc>
        <w:tc>
          <w:tcPr>
            <w:tcW w:w="1249" w:type="dxa"/>
            <w:tcBorders>
              <w:top w:val="nil"/>
              <w:bottom w:val="single" w:sz="4" w:space="0" w:color="auto"/>
            </w:tcBorders>
            <w:shd w:val="clear" w:color="auto" w:fill="auto"/>
            <w:tcMar>
              <w:right w:w="198" w:type="dxa"/>
            </w:tcMar>
            <w:vAlign w:val="center"/>
          </w:tcPr>
          <w:p w14:paraId="6A48B493"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51,7</w:t>
            </w:r>
          </w:p>
        </w:tc>
        <w:tc>
          <w:tcPr>
            <w:tcW w:w="1249" w:type="dxa"/>
            <w:tcBorders>
              <w:top w:val="nil"/>
              <w:bottom w:val="single" w:sz="4" w:space="0" w:color="auto"/>
            </w:tcBorders>
            <w:shd w:val="clear" w:color="auto" w:fill="auto"/>
            <w:tcMar>
              <w:right w:w="198" w:type="dxa"/>
            </w:tcMar>
            <w:vAlign w:val="center"/>
          </w:tcPr>
          <w:p w14:paraId="02445A8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77,3</w:t>
            </w:r>
          </w:p>
        </w:tc>
        <w:tc>
          <w:tcPr>
            <w:tcW w:w="1158" w:type="dxa"/>
            <w:tcBorders>
              <w:top w:val="nil"/>
              <w:bottom w:val="single" w:sz="4" w:space="0" w:color="auto"/>
            </w:tcBorders>
            <w:tcMar>
              <w:right w:w="198" w:type="dxa"/>
            </w:tcMar>
            <w:vAlign w:val="center"/>
          </w:tcPr>
          <w:p w14:paraId="13518878"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81,7</w:t>
            </w:r>
          </w:p>
        </w:tc>
        <w:tc>
          <w:tcPr>
            <w:tcW w:w="1029" w:type="dxa"/>
            <w:tcBorders>
              <w:top w:val="nil"/>
              <w:bottom w:val="single" w:sz="4" w:space="0" w:color="auto"/>
            </w:tcBorders>
          </w:tcPr>
          <w:p w14:paraId="39ED2981"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62,51</w:t>
            </w:r>
          </w:p>
        </w:tc>
      </w:tr>
      <w:tr w:rsidR="006E3D4F" w:rsidRPr="00F8750E" w14:paraId="686594AE" w14:textId="77777777" w:rsidTr="006E3D4F">
        <w:trPr>
          <w:cantSplit/>
        </w:trPr>
        <w:tc>
          <w:tcPr>
            <w:tcW w:w="1617" w:type="dxa"/>
            <w:tcBorders>
              <w:bottom w:val="nil"/>
            </w:tcBorders>
            <w:shd w:val="clear" w:color="auto" w:fill="auto"/>
            <w:vAlign w:val="center"/>
            <w:hideMark/>
          </w:tcPr>
          <w:p w14:paraId="668E2D68"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770CD43"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3D7F856A"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75,1</w:t>
            </w:r>
          </w:p>
        </w:tc>
        <w:tc>
          <w:tcPr>
            <w:tcW w:w="1275" w:type="dxa"/>
            <w:tcBorders>
              <w:bottom w:val="nil"/>
            </w:tcBorders>
            <w:shd w:val="clear" w:color="auto" w:fill="auto"/>
            <w:tcMar>
              <w:right w:w="198" w:type="dxa"/>
            </w:tcMar>
            <w:vAlign w:val="center"/>
          </w:tcPr>
          <w:p w14:paraId="602E19EF"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61,8</w:t>
            </w:r>
          </w:p>
        </w:tc>
        <w:tc>
          <w:tcPr>
            <w:tcW w:w="1249" w:type="dxa"/>
            <w:tcBorders>
              <w:bottom w:val="nil"/>
            </w:tcBorders>
            <w:shd w:val="clear" w:color="auto" w:fill="auto"/>
            <w:tcMar>
              <w:right w:w="198" w:type="dxa"/>
            </w:tcMar>
            <w:vAlign w:val="center"/>
          </w:tcPr>
          <w:p w14:paraId="63A5CB4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27,9</w:t>
            </w:r>
          </w:p>
        </w:tc>
        <w:tc>
          <w:tcPr>
            <w:tcW w:w="1249" w:type="dxa"/>
            <w:tcBorders>
              <w:bottom w:val="nil"/>
            </w:tcBorders>
            <w:shd w:val="clear" w:color="auto" w:fill="auto"/>
            <w:tcMar>
              <w:right w:w="198" w:type="dxa"/>
            </w:tcMar>
            <w:vAlign w:val="center"/>
          </w:tcPr>
          <w:p w14:paraId="6A743A62"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54,0</w:t>
            </w:r>
          </w:p>
        </w:tc>
        <w:tc>
          <w:tcPr>
            <w:tcW w:w="1158" w:type="dxa"/>
            <w:tcBorders>
              <w:bottom w:val="nil"/>
            </w:tcBorders>
            <w:tcMar>
              <w:right w:w="198" w:type="dxa"/>
            </w:tcMar>
            <w:vAlign w:val="center"/>
          </w:tcPr>
          <w:p w14:paraId="07F0A868"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53,2</w:t>
            </w:r>
          </w:p>
        </w:tc>
        <w:tc>
          <w:tcPr>
            <w:tcW w:w="1029" w:type="dxa"/>
            <w:tcBorders>
              <w:bottom w:val="nil"/>
            </w:tcBorders>
          </w:tcPr>
          <w:p w14:paraId="3679595A"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39,86</w:t>
            </w:r>
          </w:p>
        </w:tc>
      </w:tr>
      <w:tr w:rsidR="006E3D4F" w:rsidRPr="00F8750E" w14:paraId="56AD21C6" w14:textId="77777777" w:rsidTr="006E3D4F">
        <w:trPr>
          <w:cantSplit/>
        </w:trPr>
        <w:tc>
          <w:tcPr>
            <w:tcW w:w="1617" w:type="dxa"/>
            <w:tcBorders>
              <w:top w:val="nil"/>
              <w:bottom w:val="nil"/>
            </w:tcBorders>
            <w:shd w:val="clear" w:color="auto" w:fill="auto"/>
            <w:vAlign w:val="center"/>
            <w:hideMark/>
          </w:tcPr>
          <w:p w14:paraId="1C05BFE3"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70" w:type="dxa"/>
            <w:tcBorders>
              <w:top w:val="nil"/>
              <w:bottom w:val="nil"/>
            </w:tcBorders>
            <w:shd w:val="clear" w:color="auto" w:fill="auto"/>
            <w:vAlign w:val="center"/>
            <w:hideMark/>
          </w:tcPr>
          <w:p w14:paraId="239F37CA"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2E2C0F6F"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59,0</w:t>
            </w:r>
          </w:p>
        </w:tc>
        <w:tc>
          <w:tcPr>
            <w:tcW w:w="1275" w:type="dxa"/>
            <w:tcBorders>
              <w:top w:val="nil"/>
              <w:bottom w:val="nil"/>
            </w:tcBorders>
            <w:shd w:val="clear" w:color="auto" w:fill="auto"/>
            <w:tcMar>
              <w:right w:w="198" w:type="dxa"/>
            </w:tcMar>
            <w:vAlign w:val="center"/>
          </w:tcPr>
          <w:p w14:paraId="6B58E100"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50,0</w:t>
            </w:r>
          </w:p>
        </w:tc>
        <w:tc>
          <w:tcPr>
            <w:tcW w:w="1249" w:type="dxa"/>
            <w:tcBorders>
              <w:top w:val="nil"/>
              <w:bottom w:val="nil"/>
            </w:tcBorders>
            <w:shd w:val="clear" w:color="auto" w:fill="auto"/>
            <w:tcMar>
              <w:right w:w="198" w:type="dxa"/>
            </w:tcMar>
            <w:vAlign w:val="center"/>
          </w:tcPr>
          <w:p w14:paraId="4BBCA85F"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27,3</w:t>
            </w:r>
          </w:p>
        </w:tc>
        <w:tc>
          <w:tcPr>
            <w:tcW w:w="1249" w:type="dxa"/>
            <w:tcBorders>
              <w:top w:val="nil"/>
              <w:bottom w:val="nil"/>
            </w:tcBorders>
            <w:shd w:val="clear" w:color="auto" w:fill="auto"/>
            <w:tcMar>
              <w:right w:w="198" w:type="dxa"/>
            </w:tcMar>
            <w:vAlign w:val="center"/>
          </w:tcPr>
          <w:p w14:paraId="1F942998"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53,1</w:t>
            </w:r>
          </w:p>
        </w:tc>
        <w:tc>
          <w:tcPr>
            <w:tcW w:w="1158" w:type="dxa"/>
            <w:tcBorders>
              <w:top w:val="nil"/>
              <w:bottom w:val="nil"/>
            </w:tcBorders>
            <w:tcMar>
              <w:right w:w="198" w:type="dxa"/>
            </w:tcMar>
            <w:vAlign w:val="center"/>
          </w:tcPr>
          <w:p w14:paraId="120C60F9"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53,7</w:t>
            </w:r>
          </w:p>
        </w:tc>
        <w:tc>
          <w:tcPr>
            <w:tcW w:w="1029" w:type="dxa"/>
            <w:tcBorders>
              <w:top w:val="nil"/>
              <w:bottom w:val="nil"/>
            </w:tcBorders>
          </w:tcPr>
          <w:p w14:paraId="7FF0DF22"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30,4</w:t>
            </w:r>
          </w:p>
        </w:tc>
      </w:tr>
      <w:tr w:rsidR="006E3D4F" w:rsidRPr="00F8750E" w14:paraId="11983012" w14:textId="77777777" w:rsidTr="006E3D4F">
        <w:trPr>
          <w:cantSplit/>
        </w:trPr>
        <w:tc>
          <w:tcPr>
            <w:tcW w:w="1617" w:type="dxa"/>
            <w:tcBorders>
              <w:top w:val="nil"/>
            </w:tcBorders>
            <w:shd w:val="clear" w:color="auto" w:fill="auto"/>
            <w:vAlign w:val="center"/>
            <w:hideMark/>
          </w:tcPr>
          <w:p w14:paraId="4AF57DAC"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6E31A08"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116A89FD"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67,0</w:t>
            </w:r>
          </w:p>
        </w:tc>
        <w:tc>
          <w:tcPr>
            <w:tcW w:w="1275" w:type="dxa"/>
            <w:tcBorders>
              <w:top w:val="nil"/>
              <w:bottom w:val="single" w:sz="4" w:space="0" w:color="auto"/>
            </w:tcBorders>
            <w:shd w:val="clear" w:color="auto" w:fill="auto"/>
            <w:tcMar>
              <w:right w:w="198" w:type="dxa"/>
            </w:tcMar>
            <w:vAlign w:val="center"/>
          </w:tcPr>
          <w:p w14:paraId="3F3C63A9"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55,9</w:t>
            </w:r>
          </w:p>
        </w:tc>
        <w:tc>
          <w:tcPr>
            <w:tcW w:w="1249" w:type="dxa"/>
            <w:tcBorders>
              <w:top w:val="nil"/>
              <w:bottom w:val="single" w:sz="4" w:space="0" w:color="auto"/>
            </w:tcBorders>
            <w:shd w:val="clear" w:color="auto" w:fill="auto"/>
            <w:tcMar>
              <w:right w:w="198" w:type="dxa"/>
            </w:tcMar>
            <w:vAlign w:val="center"/>
          </w:tcPr>
          <w:p w14:paraId="0AC81F71"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27,6</w:t>
            </w:r>
          </w:p>
        </w:tc>
        <w:tc>
          <w:tcPr>
            <w:tcW w:w="1249" w:type="dxa"/>
            <w:tcBorders>
              <w:top w:val="nil"/>
              <w:bottom w:val="single" w:sz="4" w:space="0" w:color="auto"/>
            </w:tcBorders>
            <w:shd w:val="clear" w:color="auto" w:fill="auto"/>
            <w:tcMar>
              <w:right w:w="198" w:type="dxa"/>
            </w:tcMar>
            <w:vAlign w:val="center"/>
          </w:tcPr>
          <w:p w14:paraId="3A6AEBBF"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53,6</w:t>
            </w:r>
          </w:p>
        </w:tc>
        <w:tc>
          <w:tcPr>
            <w:tcW w:w="1158" w:type="dxa"/>
            <w:tcBorders>
              <w:top w:val="nil"/>
              <w:bottom w:val="single" w:sz="4" w:space="0" w:color="auto"/>
            </w:tcBorders>
            <w:tcMar>
              <w:right w:w="198" w:type="dxa"/>
            </w:tcMar>
            <w:vAlign w:val="center"/>
          </w:tcPr>
          <w:p w14:paraId="32E2D2FB"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53,4</w:t>
            </w:r>
          </w:p>
        </w:tc>
        <w:tc>
          <w:tcPr>
            <w:tcW w:w="1029" w:type="dxa"/>
            <w:tcBorders>
              <w:top w:val="nil"/>
              <w:bottom w:val="single" w:sz="4" w:space="0" w:color="auto"/>
            </w:tcBorders>
          </w:tcPr>
          <w:p w14:paraId="42C4C3CC"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35,64</w:t>
            </w:r>
          </w:p>
        </w:tc>
      </w:tr>
      <w:tr w:rsidR="006E3D4F" w:rsidRPr="00F8750E" w14:paraId="192BDCE5" w14:textId="77777777" w:rsidTr="006E3D4F">
        <w:trPr>
          <w:cantSplit/>
        </w:trPr>
        <w:tc>
          <w:tcPr>
            <w:tcW w:w="1617" w:type="dxa"/>
            <w:tcBorders>
              <w:bottom w:val="nil"/>
            </w:tcBorders>
            <w:shd w:val="clear" w:color="auto" w:fill="auto"/>
            <w:vAlign w:val="center"/>
            <w:hideMark/>
          </w:tcPr>
          <w:p w14:paraId="1678D68B"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4CB4838"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759E6F3F"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100,9</w:t>
            </w:r>
          </w:p>
        </w:tc>
        <w:tc>
          <w:tcPr>
            <w:tcW w:w="1275" w:type="dxa"/>
            <w:tcBorders>
              <w:bottom w:val="nil"/>
            </w:tcBorders>
            <w:shd w:val="clear" w:color="auto" w:fill="auto"/>
            <w:tcMar>
              <w:right w:w="198" w:type="dxa"/>
            </w:tcMar>
            <w:vAlign w:val="center"/>
          </w:tcPr>
          <w:p w14:paraId="5A1EBB19"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84,6</w:t>
            </w:r>
          </w:p>
        </w:tc>
        <w:tc>
          <w:tcPr>
            <w:tcW w:w="1249" w:type="dxa"/>
            <w:tcBorders>
              <w:bottom w:val="nil"/>
            </w:tcBorders>
            <w:shd w:val="clear" w:color="auto" w:fill="auto"/>
            <w:tcMar>
              <w:right w:w="198" w:type="dxa"/>
            </w:tcMar>
            <w:vAlign w:val="center"/>
          </w:tcPr>
          <w:p w14:paraId="67FC879F"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45,9</w:t>
            </w:r>
          </w:p>
        </w:tc>
        <w:tc>
          <w:tcPr>
            <w:tcW w:w="1249" w:type="dxa"/>
            <w:tcBorders>
              <w:bottom w:val="nil"/>
            </w:tcBorders>
            <w:shd w:val="clear" w:color="auto" w:fill="auto"/>
            <w:tcMar>
              <w:right w:w="198" w:type="dxa"/>
            </w:tcMar>
            <w:vAlign w:val="center"/>
          </w:tcPr>
          <w:p w14:paraId="5DEBBAEC"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74,1</w:t>
            </w:r>
          </w:p>
        </w:tc>
        <w:tc>
          <w:tcPr>
            <w:tcW w:w="1158" w:type="dxa"/>
            <w:tcBorders>
              <w:bottom w:val="nil"/>
            </w:tcBorders>
            <w:tcMar>
              <w:right w:w="198" w:type="dxa"/>
            </w:tcMar>
            <w:vAlign w:val="center"/>
          </w:tcPr>
          <w:p w14:paraId="376ED99C"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69,3</w:t>
            </w:r>
          </w:p>
        </w:tc>
        <w:tc>
          <w:tcPr>
            <w:tcW w:w="1029" w:type="dxa"/>
            <w:tcBorders>
              <w:bottom w:val="nil"/>
            </w:tcBorders>
          </w:tcPr>
          <w:p w14:paraId="329F0266"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46,48</w:t>
            </w:r>
          </w:p>
        </w:tc>
      </w:tr>
      <w:tr w:rsidR="006E3D4F" w:rsidRPr="00F8750E" w14:paraId="2A48287E" w14:textId="77777777" w:rsidTr="006E3D4F">
        <w:trPr>
          <w:cantSplit/>
        </w:trPr>
        <w:tc>
          <w:tcPr>
            <w:tcW w:w="1617" w:type="dxa"/>
            <w:tcBorders>
              <w:top w:val="nil"/>
              <w:bottom w:val="nil"/>
            </w:tcBorders>
            <w:shd w:val="clear" w:color="auto" w:fill="auto"/>
            <w:vAlign w:val="center"/>
            <w:hideMark/>
          </w:tcPr>
          <w:p w14:paraId="42C60EDD"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70" w:type="dxa"/>
            <w:tcBorders>
              <w:top w:val="nil"/>
              <w:bottom w:val="nil"/>
            </w:tcBorders>
            <w:shd w:val="clear" w:color="auto" w:fill="auto"/>
            <w:vAlign w:val="center"/>
            <w:hideMark/>
          </w:tcPr>
          <w:p w14:paraId="43350DAD"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655A7412"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99,6</w:t>
            </w:r>
          </w:p>
        </w:tc>
        <w:tc>
          <w:tcPr>
            <w:tcW w:w="1275" w:type="dxa"/>
            <w:tcBorders>
              <w:top w:val="nil"/>
              <w:bottom w:val="nil"/>
            </w:tcBorders>
            <w:shd w:val="clear" w:color="auto" w:fill="auto"/>
            <w:tcMar>
              <w:right w:w="198" w:type="dxa"/>
            </w:tcMar>
            <w:vAlign w:val="center"/>
          </w:tcPr>
          <w:p w14:paraId="5A23C8A7"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92,5</w:t>
            </w:r>
          </w:p>
        </w:tc>
        <w:tc>
          <w:tcPr>
            <w:tcW w:w="1249" w:type="dxa"/>
            <w:tcBorders>
              <w:top w:val="nil"/>
              <w:bottom w:val="nil"/>
            </w:tcBorders>
            <w:shd w:val="clear" w:color="auto" w:fill="auto"/>
            <w:tcMar>
              <w:right w:w="198" w:type="dxa"/>
            </w:tcMar>
            <w:vAlign w:val="center"/>
          </w:tcPr>
          <w:p w14:paraId="29D5A103"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49,4</w:t>
            </w:r>
          </w:p>
        </w:tc>
        <w:tc>
          <w:tcPr>
            <w:tcW w:w="1249" w:type="dxa"/>
            <w:tcBorders>
              <w:top w:val="nil"/>
              <w:bottom w:val="nil"/>
            </w:tcBorders>
            <w:shd w:val="clear" w:color="auto" w:fill="auto"/>
            <w:tcMar>
              <w:right w:w="198" w:type="dxa"/>
            </w:tcMar>
            <w:vAlign w:val="center"/>
          </w:tcPr>
          <w:p w14:paraId="038EAA9D"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74,6</w:t>
            </w:r>
          </w:p>
        </w:tc>
        <w:tc>
          <w:tcPr>
            <w:tcW w:w="1158" w:type="dxa"/>
            <w:tcBorders>
              <w:top w:val="nil"/>
              <w:bottom w:val="nil"/>
            </w:tcBorders>
            <w:tcMar>
              <w:right w:w="198" w:type="dxa"/>
            </w:tcMar>
            <w:vAlign w:val="center"/>
          </w:tcPr>
          <w:p w14:paraId="1333F732"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72,8</w:t>
            </w:r>
          </w:p>
        </w:tc>
        <w:tc>
          <w:tcPr>
            <w:tcW w:w="1029" w:type="dxa"/>
            <w:tcBorders>
              <w:top w:val="nil"/>
              <w:bottom w:val="nil"/>
            </w:tcBorders>
          </w:tcPr>
          <w:p w14:paraId="4B9EE872"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41,45</w:t>
            </w:r>
          </w:p>
        </w:tc>
      </w:tr>
      <w:tr w:rsidR="006E3D4F" w:rsidRPr="00F8750E" w14:paraId="2DFCD0AB" w14:textId="77777777" w:rsidTr="006E3D4F">
        <w:trPr>
          <w:cantSplit/>
        </w:trPr>
        <w:tc>
          <w:tcPr>
            <w:tcW w:w="1617" w:type="dxa"/>
            <w:tcBorders>
              <w:top w:val="nil"/>
            </w:tcBorders>
            <w:shd w:val="clear" w:color="auto" w:fill="auto"/>
            <w:vAlign w:val="center"/>
            <w:hideMark/>
          </w:tcPr>
          <w:p w14:paraId="2D4643C4"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BA26F72"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219A5FED"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100,3</w:t>
            </w:r>
          </w:p>
        </w:tc>
        <w:tc>
          <w:tcPr>
            <w:tcW w:w="1275" w:type="dxa"/>
            <w:tcBorders>
              <w:top w:val="nil"/>
              <w:bottom w:val="single" w:sz="4" w:space="0" w:color="auto"/>
            </w:tcBorders>
            <w:shd w:val="clear" w:color="auto" w:fill="auto"/>
            <w:tcMar>
              <w:right w:w="198" w:type="dxa"/>
            </w:tcMar>
            <w:vAlign w:val="center"/>
          </w:tcPr>
          <w:p w14:paraId="3A5ED62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88,3</w:t>
            </w:r>
          </w:p>
        </w:tc>
        <w:tc>
          <w:tcPr>
            <w:tcW w:w="1249" w:type="dxa"/>
            <w:tcBorders>
              <w:top w:val="nil"/>
              <w:bottom w:val="single" w:sz="4" w:space="0" w:color="auto"/>
            </w:tcBorders>
            <w:shd w:val="clear" w:color="auto" w:fill="auto"/>
            <w:tcMar>
              <w:right w:w="198" w:type="dxa"/>
            </w:tcMar>
            <w:vAlign w:val="center"/>
          </w:tcPr>
          <w:p w14:paraId="634A3B7B"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47,5</w:t>
            </w:r>
          </w:p>
        </w:tc>
        <w:tc>
          <w:tcPr>
            <w:tcW w:w="1249" w:type="dxa"/>
            <w:tcBorders>
              <w:top w:val="nil"/>
              <w:bottom w:val="single" w:sz="4" w:space="0" w:color="auto"/>
            </w:tcBorders>
            <w:shd w:val="clear" w:color="auto" w:fill="auto"/>
            <w:tcMar>
              <w:right w:w="198" w:type="dxa"/>
            </w:tcMar>
            <w:vAlign w:val="center"/>
          </w:tcPr>
          <w:p w14:paraId="31D8C90F"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74,4</w:t>
            </w:r>
          </w:p>
        </w:tc>
        <w:tc>
          <w:tcPr>
            <w:tcW w:w="1158" w:type="dxa"/>
            <w:tcBorders>
              <w:top w:val="nil"/>
              <w:bottom w:val="single" w:sz="4" w:space="0" w:color="auto"/>
            </w:tcBorders>
            <w:tcMar>
              <w:right w:w="198" w:type="dxa"/>
            </w:tcMar>
            <w:vAlign w:val="center"/>
          </w:tcPr>
          <w:p w14:paraId="64A60316"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71,0</w:t>
            </w:r>
          </w:p>
        </w:tc>
        <w:tc>
          <w:tcPr>
            <w:tcW w:w="1029" w:type="dxa"/>
            <w:tcBorders>
              <w:top w:val="nil"/>
              <w:bottom w:val="single" w:sz="4" w:space="0" w:color="auto"/>
            </w:tcBorders>
          </w:tcPr>
          <w:p w14:paraId="4FD15D80"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44,18</w:t>
            </w:r>
          </w:p>
        </w:tc>
      </w:tr>
      <w:tr w:rsidR="006E3D4F" w:rsidRPr="00F8750E" w14:paraId="5B1F03E0" w14:textId="77777777" w:rsidTr="006E3D4F">
        <w:trPr>
          <w:cantSplit/>
        </w:trPr>
        <w:tc>
          <w:tcPr>
            <w:tcW w:w="1617" w:type="dxa"/>
            <w:tcBorders>
              <w:bottom w:val="nil"/>
            </w:tcBorders>
            <w:shd w:val="clear" w:color="auto" w:fill="auto"/>
            <w:vAlign w:val="center"/>
            <w:hideMark/>
          </w:tcPr>
          <w:p w14:paraId="56DDE971"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A516C2B"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40AF787A"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79,3</w:t>
            </w:r>
          </w:p>
        </w:tc>
        <w:tc>
          <w:tcPr>
            <w:tcW w:w="1275" w:type="dxa"/>
            <w:tcBorders>
              <w:bottom w:val="nil"/>
            </w:tcBorders>
            <w:shd w:val="clear" w:color="auto" w:fill="auto"/>
            <w:tcMar>
              <w:right w:w="198" w:type="dxa"/>
            </w:tcMar>
            <w:vAlign w:val="center"/>
          </w:tcPr>
          <w:p w14:paraId="26ADA568"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73,9</w:t>
            </w:r>
          </w:p>
        </w:tc>
        <w:tc>
          <w:tcPr>
            <w:tcW w:w="1249" w:type="dxa"/>
            <w:tcBorders>
              <w:bottom w:val="nil"/>
            </w:tcBorders>
            <w:shd w:val="clear" w:color="auto" w:fill="auto"/>
            <w:tcMar>
              <w:right w:w="198" w:type="dxa"/>
            </w:tcMar>
            <w:vAlign w:val="center"/>
          </w:tcPr>
          <w:p w14:paraId="6EAF4C63"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32,7</w:t>
            </w:r>
          </w:p>
        </w:tc>
        <w:tc>
          <w:tcPr>
            <w:tcW w:w="1249" w:type="dxa"/>
            <w:tcBorders>
              <w:bottom w:val="nil"/>
            </w:tcBorders>
            <w:shd w:val="clear" w:color="auto" w:fill="auto"/>
            <w:tcMar>
              <w:right w:w="198" w:type="dxa"/>
            </w:tcMar>
            <w:vAlign w:val="center"/>
          </w:tcPr>
          <w:p w14:paraId="5612685A"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55,7</w:t>
            </w:r>
          </w:p>
        </w:tc>
        <w:tc>
          <w:tcPr>
            <w:tcW w:w="1158" w:type="dxa"/>
            <w:tcBorders>
              <w:bottom w:val="nil"/>
            </w:tcBorders>
            <w:tcMar>
              <w:right w:w="198" w:type="dxa"/>
            </w:tcMar>
            <w:vAlign w:val="center"/>
          </w:tcPr>
          <w:p w14:paraId="1B3A1E3D"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63,5</w:t>
            </w:r>
          </w:p>
        </w:tc>
        <w:tc>
          <w:tcPr>
            <w:tcW w:w="1029" w:type="dxa"/>
            <w:tcBorders>
              <w:bottom w:val="nil"/>
            </w:tcBorders>
          </w:tcPr>
          <w:p w14:paraId="1FA6BFF6"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49,9</w:t>
            </w:r>
          </w:p>
        </w:tc>
      </w:tr>
      <w:tr w:rsidR="006E3D4F" w:rsidRPr="00F8750E" w14:paraId="7B0892E1" w14:textId="77777777" w:rsidTr="006E3D4F">
        <w:trPr>
          <w:cantSplit/>
        </w:trPr>
        <w:tc>
          <w:tcPr>
            <w:tcW w:w="1617" w:type="dxa"/>
            <w:tcBorders>
              <w:top w:val="nil"/>
              <w:bottom w:val="nil"/>
            </w:tcBorders>
            <w:shd w:val="clear" w:color="auto" w:fill="auto"/>
            <w:vAlign w:val="center"/>
            <w:hideMark/>
          </w:tcPr>
          <w:p w14:paraId="4FE49B77"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70" w:type="dxa"/>
            <w:tcBorders>
              <w:top w:val="nil"/>
              <w:bottom w:val="nil"/>
            </w:tcBorders>
            <w:shd w:val="clear" w:color="auto" w:fill="auto"/>
            <w:vAlign w:val="center"/>
            <w:hideMark/>
          </w:tcPr>
          <w:p w14:paraId="102CFE13"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291BCA3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77,1</w:t>
            </w:r>
          </w:p>
        </w:tc>
        <w:tc>
          <w:tcPr>
            <w:tcW w:w="1275" w:type="dxa"/>
            <w:tcBorders>
              <w:top w:val="nil"/>
              <w:bottom w:val="nil"/>
            </w:tcBorders>
            <w:shd w:val="clear" w:color="auto" w:fill="auto"/>
            <w:tcMar>
              <w:right w:w="198" w:type="dxa"/>
            </w:tcMar>
            <w:vAlign w:val="center"/>
          </w:tcPr>
          <w:p w14:paraId="2A295302"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75,3</w:t>
            </w:r>
          </w:p>
        </w:tc>
        <w:tc>
          <w:tcPr>
            <w:tcW w:w="1249" w:type="dxa"/>
            <w:tcBorders>
              <w:top w:val="nil"/>
              <w:bottom w:val="nil"/>
            </w:tcBorders>
            <w:shd w:val="clear" w:color="auto" w:fill="auto"/>
            <w:tcMar>
              <w:right w:w="198" w:type="dxa"/>
            </w:tcMar>
            <w:vAlign w:val="center"/>
          </w:tcPr>
          <w:p w14:paraId="0E6241F4"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30,9</w:t>
            </w:r>
          </w:p>
        </w:tc>
        <w:tc>
          <w:tcPr>
            <w:tcW w:w="1249" w:type="dxa"/>
            <w:tcBorders>
              <w:top w:val="nil"/>
              <w:bottom w:val="nil"/>
            </w:tcBorders>
            <w:shd w:val="clear" w:color="auto" w:fill="auto"/>
            <w:tcMar>
              <w:right w:w="198" w:type="dxa"/>
            </w:tcMar>
            <w:vAlign w:val="center"/>
          </w:tcPr>
          <w:p w14:paraId="6A88F964"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56,3</w:t>
            </w:r>
          </w:p>
        </w:tc>
        <w:tc>
          <w:tcPr>
            <w:tcW w:w="1158" w:type="dxa"/>
            <w:tcBorders>
              <w:top w:val="nil"/>
              <w:bottom w:val="nil"/>
            </w:tcBorders>
            <w:tcMar>
              <w:right w:w="198" w:type="dxa"/>
            </w:tcMar>
            <w:vAlign w:val="center"/>
          </w:tcPr>
          <w:p w14:paraId="23D463AC"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62,2</w:t>
            </w:r>
          </w:p>
        </w:tc>
        <w:tc>
          <w:tcPr>
            <w:tcW w:w="1029" w:type="dxa"/>
            <w:tcBorders>
              <w:top w:val="nil"/>
              <w:bottom w:val="nil"/>
            </w:tcBorders>
          </w:tcPr>
          <w:p w14:paraId="26007801"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39,64</w:t>
            </w:r>
          </w:p>
        </w:tc>
      </w:tr>
      <w:tr w:rsidR="006E3D4F" w:rsidRPr="00F8750E" w14:paraId="00A654C2" w14:textId="77777777" w:rsidTr="006E3D4F">
        <w:trPr>
          <w:cantSplit/>
        </w:trPr>
        <w:tc>
          <w:tcPr>
            <w:tcW w:w="1617" w:type="dxa"/>
            <w:tcBorders>
              <w:top w:val="nil"/>
            </w:tcBorders>
            <w:shd w:val="clear" w:color="auto" w:fill="auto"/>
            <w:vAlign w:val="center"/>
            <w:hideMark/>
          </w:tcPr>
          <w:p w14:paraId="12F7BDBF"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537138A"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6CF5761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78,3</w:t>
            </w:r>
          </w:p>
        </w:tc>
        <w:tc>
          <w:tcPr>
            <w:tcW w:w="1275" w:type="dxa"/>
            <w:tcBorders>
              <w:top w:val="nil"/>
              <w:bottom w:val="single" w:sz="4" w:space="0" w:color="auto"/>
            </w:tcBorders>
            <w:shd w:val="clear" w:color="auto" w:fill="auto"/>
            <w:tcMar>
              <w:right w:w="198" w:type="dxa"/>
            </w:tcMar>
            <w:vAlign w:val="center"/>
          </w:tcPr>
          <w:p w14:paraId="1FC02BD8"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74,6</w:t>
            </w:r>
          </w:p>
        </w:tc>
        <w:tc>
          <w:tcPr>
            <w:tcW w:w="1249" w:type="dxa"/>
            <w:tcBorders>
              <w:top w:val="nil"/>
              <w:bottom w:val="single" w:sz="4" w:space="0" w:color="auto"/>
            </w:tcBorders>
            <w:shd w:val="clear" w:color="auto" w:fill="auto"/>
            <w:tcMar>
              <w:right w:w="198" w:type="dxa"/>
            </w:tcMar>
            <w:vAlign w:val="center"/>
          </w:tcPr>
          <w:p w14:paraId="2A5ECF11"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31,8</w:t>
            </w:r>
          </w:p>
        </w:tc>
        <w:tc>
          <w:tcPr>
            <w:tcW w:w="1249" w:type="dxa"/>
            <w:tcBorders>
              <w:top w:val="nil"/>
              <w:bottom w:val="single" w:sz="4" w:space="0" w:color="auto"/>
            </w:tcBorders>
            <w:shd w:val="clear" w:color="auto" w:fill="auto"/>
            <w:tcMar>
              <w:right w:w="198" w:type="dxa"/>
            </w:tcMar>
            <w:vAlign w:val="center"/>
          </w:tcPr>
          <w:p w14:paraId="123A919A"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56,0</w:t>
            </w:r>
          </w:p>
        </w:tc>
        <w:tc>
          <w:tcPr>
            <w:tcW w:w="1158" w:type="dxa"/>
            <w:tcBorders>
              <w:top w:val="nil"/>
              <w:bottom w:val="single" w:sz="4" w:space="0" w:color="auto"/>
            </w:tcBorders>
            <w:tcMar>
              <w:right w:w="198" w:type="dxa"/>
            </w:tcMar>
            <w:vAlign w:val="center"/>
          </w:tcPr>
          <w:p w14:paraId="6BF06CED"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62,9</w:t>
            </w:r>
          </w:p>
        </w:tc>
        <w:tc>
          <w:tcPr>
            <w:tcW w:w="1029" w:type="dxa"/>
            <w:tcBorders>
              <w:top w:val="nil"/>
              <w:bottom w:val="single" w:sz="4" w:space="0" w:color="auto"/>
            </w:tcBorders>
          </w:tcPr>
          <w:p w14:paraId="018FB1D8"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45,23</w:t>
            </w:r>
          </w:p>
        </w:tc>
      </w:tr>
      <w:tr w:rsidR="006E3D4F" w:rsidRPr="00F8750E" w14:paraId="353B0FDC" w14:textId="77777777" w:rsidTr="006E3D4F">
        <w:trPr>
          <w:cantSplit/>
        </w:trPr>
        <w:tc>
          <w:tcPr>
            <w:tcW w:w="1617" w:type="dxa"/>
            <w:tcBorders>
              <w:bottom w:val="nil"/>
            </w:tcBorders>
            <w:shd w:val="clear" w:color="auto" w:fill="auto"/>
            <w:vAlign w:val="center"/>
            <w:hideMark/>
          </w:tcPr>
          <w:p w14:paraId="080E4D2E"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7B38D41"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2E3EAFE8"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79,9</w:t>
            </w:r>
          </w:p>
        </w:tc>
        <w:tc>
          <w:tcPr>
            <w:tcW w:w="1275" w:type="dxa"/>
            <w:tcBorders>
              <w:bottom w:val="nil"/>
            </w:tcBorders>
            <w:shd w:val="clear" w:color="auto" w:fill="auto"/>
            <w:tcMar>
              <w:right w:w="198" w:type="dxa"/>
            </w:tcMar>
            <w:vAlign w:val="center"/>
          </w:tcPr>
          <w:p w14:paraId="35EF27FB"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78,6</w:t>
            </w:r>
          </w:p>
        </w:tc>
        <w:tc>
          <w:tcPr>
            <w:tcW w:w="1249" w:type="dxa"/>
            <w:tcBorders>
              <w:bottom w:val="nil"/>
            </w:tcBorders>
            <w:shd w:val="clear" w:color="auto" w:fill="auto"/>
            <w:tcMar>
              <w:right w:w="198" w:type="dxa"/>
            </w:tcMar>
            <w:vAlign w:val="center"/>
          </w:tcPr>
          <w:p w14:paraId="32DD93B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34,0</w:t>
            </w:r>
          </w:p>
        </w:tc>
        <w:tc>
          <w:tcPr>
            <w:tcW w:w="1249" w:type="dxa"/>
            <w:tcBorders>
              <w:bottom w:val="nil"/>
            </w:tcBorders>
            <w:shd w:val="clear" w:color="auto" w:fill="auto"/>
            <w:tcMar>
              <w:right w:w="198" w:type="dxa"/>
            </w:tcMar>
            <w:vAlign w:val="center"/>
          </w:tcPr>
          <w:p w14:paraId="79788A8D"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57,4</w:t>
            </w:r>
          </w:p>
        </w:tc>
        <w:tc>
          <w:tcPr>
            <w:tcW w:w="1158" w:type="dxa"/>
            <w:tcBorders>
              <w:bottom w:val="nil"/>
            </w:tcBorders>
            <w:tcMar>
              <w:right w:w="198" w:type="dxa"/>
            </w:tcMar>
            <w:vAlign w:val="center"/>
          </w:tcPr>
          <w:p w14:paraId="20683078"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52,9</w:t>
            </w:r>
          </w:p>
        </w:tc>
        <w:tc>
          <w:tcPr>
            <w:tcW w:w="1029" w:type="dxa"/>
            <w:tcBorders>
              <w:bottom w:val="nil"/>
            </w:tcBorders>
          </w:tcPr>
          <w:p w14:paraId="58183F23"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48,31</w:t>
            </w:r>
          </w:p>
        </w:tc>
      </w:tr>
      <w:tr w:rsidR="006E3D4F" w:rsidRPr="00F8750E" w14:paraId="4BD37C75" w14:textId="77777777" w:rsidTr="006E3D4F">
        <w:trPr>
          <w:cantSplit/>
        </w:trPr>
        <w:tc>
          <w:tcPr>
            <w:tcW w:w="1617" w:type="dxa"/>
            <w:tcBorders>
              <w:top w:val="nil"/>
              <w:bottom w:val="nil"/>
            </w:tcBorders>
            <w:shd w:val="clear" w:color="auto" w:fill="auto"/>
            <w:vAlign w:val="center"/>
            <w:hideMark/>
          </w:tcPr>
          <w:p w14:paraId="35DC4536"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70" w:type="dxa"/>
            <w:tcBorders>
              <w:top w:val="nil"/>
              <w:bottom w:val="nil"/>
            </w:tcBorders>
            <w:shd w:val="clear" w:color="auto" w:fill="auto"/>
            <w:vAlign w:val="center"/>
            <w:hideMark/>
          </w:tcPr>
          <w:p w14:paraId="5E57FDBC"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70ADFC52"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80,4</w:t>
            </w:r>
          </w:p>
        </w:tc>
        <w:tc>
          <w:tcPr>
            <w:tcW w:w="1275" w:type="dxa"/>
            <w:tcBorders>
              <w:top w:val="nil"/>
              <w:bottom w:val="nil"/>
            </w:tcBorders>
            <w:shd w:val="clear" w:color="auto" w:fill="auto"/>
            <w:tcMar>
              <w:right w:w="198" w:type="dxa"/>
            </w:tcMar>
            <w:vAlign w:val="center"/>
          </w:tcPr>
          <w:p w14:paraId="5DB5CCA0"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81,9</w:t>
            </w:r>
          </w:p>
        </w:tc>
        <w:tc>
          <w:tcPr>
            <w:tcW w:w="1249" w:type="dxa"/>
            <w:tcBorders>
              <w:top w:val="nil"/>
              <w:bottom w:val="nil"/>
            </w:tcBorders>
            <w:shd w:val="clear" w:color="auto" w:fill="auto"/>
            <w:tcMar>
              <w:right w:w="198" w:type="dxa"/>
            </w:tcMar>
            <w:vAlign w:val="center"/>
          </w:tcPr>
          <w:p w14:paraId="2277F343"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32,5</w:t>
            </w:r>
          </w:p>
        </w:tc>
        <w:tc>
          <w:tcPr>
            <w:tcW w:w="1249" w:type="dxa"/>
            <w:tcBorders>
              <w:top w:val="nil"/>
              <w:bottom w:val="nil"/>
            </w:tcBorders>
            <w:shd w:val="clear" w:color="auto" w:fill="auto"/>
            <w:tcMar>
              <w:right w:w="198" w:type="dxa"/>
            </w:tcMar>
            <w:vAlign w:val="center"/>
          </w:tcPr>
          <w:p w14:paraId="6EBC22B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54,5</w:t>
            </w:r>
          </w:p>
        </w:tc>
        <w:tc>
          <w:tcPr>
            <w:tcW w:w="1158" w:type="dxa"/>
            <w:tcBorders>
              <w:top w:val="nil"/>
              <w:bottom w:val="nil"/>
            </w:tcBorders>
            <w:tcMar>
              <w:right w:w="198" w:type="dxa"/>
            </w:tcMar>
            <w:vAlign w:val="center"/>
          </w:tcPr>
          <w:p w14:paraId="428C83FF"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50,5</w:t>
            </w:r>
          </w:p>
        </w:tc>
        <w:tc>
          <w:tcPr>
            <w:tcW w:w="1029" w:type="dxa"/>
            <w:tcBorders>
              <w:top w:val="nil"/>
              <w:bottom w:val="nil"/>
            </w:tcBorders>
          </w:tcPr>
          <w:p w14:paraId="23B0AC6C"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37,49</w:t>
            </w:r>
          </w:p>
        </w:tc>
      </w:tr>
      <w:tr w:rsidR="006E3D4F" w:rsidRPr="00F8750E" w14:paraId="70C09C26" w14:textId="77777777" w:rsidTr="006E3D4F">
        <w:trPr>
          <w:cantSplit/>
        </w:trPr>
        <w:tc>
          <w:tcPr>
            <w:tcW w:w="1617" w:type="dxa"/>
            <w:tcBorders>
              <w:top w:val="nil"/>
            </w:tcBorders>
            <w:shd w:val="clear" w:color="auto" w:fill="auto"/>
            <w:vAlign w:val="center"/>
            <w:hideMark/>
          </w:tcPr>
          <w:p w14:paraId="0B5A6A73" w14:textId="77777777" w:rsidR="006E3D4F" w:rsidRPr="00F8750E" w:rsidRDefault="006E3D4F"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26B27E5E" w14:textId="77777777" w:rsidR="006E3D4F" w:rsidRPr="00F8750E" w:rsidRDefault="006E3D4F"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28A6A5A8"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80,1</w:t>
            </w:r>
          </w:p>
        </w:tc>
        <w:tc>
          <w:tcPr>
            <w:tcW w:w="1275" w:type="dxa"/>
            <w:tcBorders>
              <w:top w:val="nil"/>
              <w:bottom w:val="single" w:sz="4" w:space="0" w:color="auto"/>
            </w:tcBorders>
            <w:shd w:val="clear" w:color="auto" w:fill="auto"/>
            <w:tcMar>
              <w:right w:w="198" w:type="dxa"/>
            </w:tcMar>
            <w:vAlign w:val="center"/>
          </w:tcPr>
          <w:p w14:paraId="1C2DD8C7"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80,1</w:t>
            </w:r>
          </w:p>
        </w:tc>
        <w:tc>
          <w:tcPr>
            <w:tcW w:w="1249" w:type="dxa"/>
            <w:tcBorders>
              <w:top w:val="nil"/>
              <w:bottom w:val="single" w:sz="4" w:space="0" w:color="auto"/>
            </w:tcBorders>
            <w:shd w:val="clear" w:color="auto" w:fill="auto"/>
            <w:tcMar>
              <w:right w:w="198" w:type="dxa"/>
            </w:tcMar>
            <w:vAlign w:val="center"/>
          </w:tcPr>
          <w:p w14:paraId="25E20D5B"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33,3</w:t>
            </w:r>
          </w:p>
        </w:tc>
        <w:tc>
          <w:tcPr>
            <w:tcW w:w="1249" w:type="dxa"/>
            <w:tcBorders>
              <w:top w:val="nil"/>
              <w:bottom w:val="single" w:sz="4" w:space="0" w:color="auto"/>
            </w:tcBorders>
            <w:shd w:val="clear" w:color="auto" w:fill="auto"/>
            <w:tcMar>
              <w:right w:w="198" w:type="dxa"/>
            </w:tcMar>
            <w:vAlign w:val="center"/>
          </w:tcPr>
          <w:p w14:paraId="6C272556" w14:textId="77777777" w:rsidR="006E3D4F" w:rsidRPr="00F8750E" w:rsidRDefault="006E3D4F" w:rsidP="00F11858">
            <w:pPr>
              <w:spacing w:after="0" w:line="240" w:lineRule="auto"/>
              <w:jc w:val="right"/>
              <w:rPr>
                <w:rFonts w:ascii="Montserrat Light" w:eastAsia="Times New Roman" w:hAnsi="Montserrat Light" w:cs="Times New Roman"/>
                <w:color w:val="000000"/>
                <w:lang w:eastAsia="fr-FR"/>
              </w:rPr>
            </w:pPr>
            <w:r w:rsidRPr="00F8750E">
              <w:rPr>
                <w:rFonts w:ascii="Montserrat Light" w:hAnsi="Montserrat Light" w:cs="Arial"/>
                <w:color w:val="000000"/>
              </w:rPr>
              <w:t>56,1</w:t>
            </w:r>
          </w:p>
        </w:tc>
        <w:tc>
          <w:tcPr>
            <w:tcW w:w="1158" w:type="dxa"/>
            <w:tcBorders>
              <w:top w:val="nil"/>
              <w:bottom w:val="single" w:sz="4" w:space="0" w:color="auto"/>
            </w:tcBorders>
            <w:tcMar>
              <w:right w:w="198" w:type="dxa"/>
            </w:tcMar>
            <w:vAlign w:val="center"/>
          </w:tcPr>
          <w:p w14:paraId="34D046CF" w14:textId="77777777" w:rsidR="006E3D4F" w:rsidRPr="00F8750E" w:rsidRDefault="006E3D4F" w:rsidP="00F11858">
            <w:pPr>
              <w:spacing w:after="0" w:line="240" w:lineRule="auto"/>
              <w:jc w:val="right"/>
              <w:rPr>
                <w:rFonts w:ascii="Montserrat Light" w:hAnsi="Montserrat Light" w:cs="Calibri"/>
                <w:color w:val="000000"/>
              </w:rPr>
            </w:pPr>
            <w:r w:rsidRPr="00F8750E">
              <w:rPr>
                <w:rFonts w:ascii="Montserrat Light" w:hAnsi="Montserrat Light" w:cs="Arial"/>
                <w:color w:val="000000"/>
              </w:rPr>
              <w:t>51,8</w:t>
            </w:r>
          </w:p>
        </w:tc>
        <w:tc>
          <w:tcPr>
            <w:tcW w:w="1029" w:type="dxa"/>
            <w:tcBorders>
              <w:top w:val="nil"/>
              <w:bottom w:val="single" w:sz="4" w:space="0" w:color="auto"/>
            </w:tcBorders>
          </w:tcPr>
          <w:p w14:paraId="353942B3" w14:textId="77777777" w:rsidR="006E3D4F" w:rsidRPr="00F8750E" w:rsidRDefault="0079223C" w:rsidP="00F11858">
            <w:pPr>
              <w:spacing w:after="0" w:line="240" w:lineRule="auto"/>
              <w:jc w:val="right"/>
              <w:rPr>
                <w:rFonts w:ascii="Montserrat Light" w:hAnsi="Montserrat Light" w:cs="Arial"/>
                <w:color w:val="000000"/>
              </w:rPr>
            </w:pPr>
            <w:r w:rsidRPr="00F8750E">
              <w:rPr>
                <w:rFonts w:ascii="Montserrat Light" w:hAnsi="Montserrat Light" w:cs="Arial"/>
                <w:color w:val="000000"/>
              </w:rPr>
              <w:t>43,67</w:t>
            </w:r>
          </w:p>
        </w:tc>
      </w:tr>
      <w:tr w:rsidR="006E3D4F" w:rsidRPr="00F8750E" w14:paraId="22961404" w14:textId="77777777" w:rsidTr="006E3D4F">
        <w:trPr>
          <w:cantSplit/>
        </w:trPr>
        <w:tc>
          <w:tcPr>
            <w:tcW w:w="1617" w:type="dxa"/>
            <w:tcBorders>
              <w:bottom w:val="nil"/>
            </w:tcBorders>
            <w:shd w:val="clear" w:color="auto" w:fill="auto"/>
            <w:vAlign w:val="center"/>
            <w:hideMark/>
          </w:tcPr>
          <w:p w14:paraId="283356D1" w14:textId="77777777" w:rsidR="006E3D4F" w:rsidRPr="00F8750E" w:rsidRDefault="006E3D4F" w:rsidP="00F11858">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bottom w:val="nil"/>
            </w:tcBorders>
            <w:shd w:val="clear" w:color="auto" w:fill="auto"/>
            <w:vAlign w:val="center"/>
            <w:hideMark/>
          </w:tcPr>
          <w:p w14:paraId="549650E3" w14:textId="77777777" w:rsidR="006E3D4F" w:rsidRPr="00F8750E" w:rsidRDefault="006E3D4F" w:rsidP="00F11858">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75" w:type="dxa"/>
            <w:tcBorders>
              <w:bottom w:val="nil"/>
            </w:tcBorders>
            <w:shd w:val="clear" w:color="auto" w:fill="auto"/>
            <w:tcMar>
              <w:right w:w="198" w:type="dxa"/>
            </w:tcMar>
            <w:vAlign w:val="center"/>
          </w:tcPr>
          <w:p w14:paraId="25AA00D0" w14:textId="77777777" w:rsidR="006E3D4F" w:rsidRPr="00F8750E" w:rsidRDefault="006E3D4F" w:rsidP="00F11858">
            <w:pPr>
              <w:spacing w:after="0" w:line="240" w:lineRule="auto"/>
              <w:jc w:val="right"/>
              <w:rPr>
                <w:rFonts w:ascii="Montserrat Light" w:eastAsia="Times New Roman" w:hAnsi="Montserrat Light" w:cs="Times New Roman"/>
                <w:b/>
                <w:color w:val="000000"/>
                <w:lang w:eastAsia="fr-FR"/>
              </w:rPr>
            </w:pPr>
            <w:r w:rsidRPr="00F8750E">
              <w:rPr>
                <w:rFonts w:ascii="Montserrat Light" w:hAnsi="Montserrat Light" w:cs="Arial"/>
                <w:b/>
                <w:color w:val="000000"/>
              </w:rPr>
              <w:t>81,8</w:t>
            </w:r>
          </w:p>
        </w:tc>
        <w:tc>
          <w:tcPr>
            <w:tcW w:w="1275" w:type="dxa"/>
            <w:tcBorders>
              <w:bottom w:val="nil"/>
            </w:tcBorders>
            <w:shd w:val="clear" w:color="auto" w:fill="auto"/>
            <w:tcMar>
              <w:right w:w="198" w:type="dxa"/>
            </w:tcMar>
            <w:vAlign w:val="center"/>
          </w:tcPr>
          <w:p w14:paraId="05EDF811" w14:textId="77777777" w:rsidR="006E3D4F" w:rsidRPr="00F8750E" w:rsidRDefault="006E3D4F" w:rsidP="00F11858">
            <w:pPr>
              <w:spacing w:after="0" w:line="240" w:lineRule="auto"/>
              <w:jc w:val="right"/>
              <w:rPr>
                <w:rFonts w:ascii="Montserrat Light" w:eastAsia="Times New Roman" w:hAnsi="Montserrat Light" w:cs="Times New Roman"/>
                <w:b/>
                <w:color w:val="000000"/>
                <w:lang w:eastAsia="fr-FR"/>
              </w:rPr>
            </w:pPr>
            <w:r w:rsidRPr="00F8750E">
              <w:rPr>
                <w:rFonts w:ascii="Montserrat Light" w:hAnsi="Montserrat Light" w:cs="Arial"/>
                <w:b/>
                <w:color w:val="000000"/>
              </w:rPr>
              <w:t>77,8</w:t>
            </w:r>
          </w:p>
        </w:tc>
        <w:tc>
          <w:tcPr>
            <w:tcW w:w="1249" w:type="dxa"/>
            <w:tcBorders>
              <w:bottom w:val="nil"/>
            </w:tcBorders>
            <w:shd w:val="clear" w:color="auto" w:fill="auto"/>
            <w:tcMar>
              <w:right w:w="198" w:type="dxa"/>
            </w:tcMar>
            <w:vAlign w:val="center"/>
          </w:tcPr>
          <w:p w14:paraId="1552691D" w14:textId="77777777" w:rsidR="006E3D4F" w:rsidRPr="00F8750E" w:rsidRDefault="006E3D4F" w:rsidP="00F11858">
            <w:pPr>
              <w:spacing w:after="0" w:line="240" w:lineRule="auto"/>
              <w:jc w:val="right"/>
              <w:rPr>
                <w:rFonts w:ascii="Montserrat Light" w:eastAsia="Times New Roman" w:hAnsi="Montserrat Light" w:cs="Times New Roman"/>
                <w:b/>
                <w:color w:val="000000"/>
                <w:lang w:eastAsia="fr-FR"/>
              </w:rPr>
            </w:pPr>
            <w:r w:rsidRPr="00F8750E">
              <w:rPr>
                <w:rFonts w:ascii="Montserrat Light" w:hAnsi="Montserrat Light" w:cs="Arial"/>
                <w:b/>
                <w:color w:val="000000"/>
              </w:rPr>
              <w:t>40,6</w:t>
            </w:r>
          </w:p>
        </w:tc>
        <w:tc>
          <w:tcPr>
            <w:tcW w:w="1249" w:type="dxa"/>
            <w:tcBorders>
              <w:bottom w:val="nil"/>
            </w:tcBorders>
            <w:shd w:val="clear" w:color="auto" w:fill="auto"/>
            <w:tcMar>
              <w:right w:w="198" w:type="dxa"/>
            </w:tcMar>
            <w:vAlign w:val="center"/>
          </w:tcPr>
          <w:p w14:paraId="15973536" w14:textId="77777777" w:rsidR="006E3D4F" w:rsidRPr="00F8750E" w:rsidRDefault="006E3D4F" w:rsidP="00F11858">
            <w:pPr>
              <w:spacing w:after="0" w:line="240" w:lineRule="auto"/>
              <w:jc w:val="right"/>
              <w:rPr>
                <w:rFonts w:ascii="Montserrat Light" w:eastAsia="Times New Roman" w:hAnsi="Montserrat Light" w:cs="Times New Roman"/>
                <w:b/>
                <w:color w:val="000000"/>
                <w:lang w:eastAsia="fr-FR"/>
              </w:rPr>
            </w:pPr>
            <w:r w:rsidRPr="00F8750E">
              <w:rPr>
                <w:rFonts w:ascii="Montserrat Light" w:hAnsi="Montserrat Light" w:cs="Arial"/>
                <w:b/>
                <w:color w:val="000000"/>
              </w:rPr>
              <w:t>61,7</w:t>
            </w:r>
          </w:p>
        </w:tc>
        <w:tc>
          <w:tcPr>
            <w:tcW w:w="1158" w:type="dxa"/>
            <w:tcBorders>
              <w:bottom w:val="nil"/>
            </w:tcBorders>
            <w:tcMar>
              <w:right w:w="198" w:type="dxa"/>
            </w:tcMar>
            <w:vAlign w:val="center"/>
          </w:tcPr>
          <w:p w14:paraId="64E10A84" w14:textId="77777777" w:rsidR="006E3D4F" w:rsidRPr="00F8750E" w:rsidRDefault="006E3D4F" w:rsidP="00F11858">
            <w:pPr>
              <w:spacing w:after="0" w:line="240" w:lineRule="auto"/>
              <w:jc w:val="right"/>
              <w:rPr>
                <w:rFonts w:ascii="Montserrat Light" w:hAnsi="Montserrat Light" w:cs="Calibri"/>
                <w:b/>
                <w:color w:val="000000"/>
              </w:rPr>
            </w:pPr>
            <w:r w:rsidRPr="00F8750E">
              <w:rPr>
                <w:rFonts w:ascii="Montserrat Light" w:hAnsi="Montserrat Light" w:cs="Arial"/>
                <w:b/>
                <w:color w:val="000000"/>
              </w:rPr>
              <w:t>58,1</w:t>
            </w:r>
          </w:p>
        </w:tc>
        <w:tc>
          <w:tcPr>
            <w:tcW w:w="1029" w:type="dxa"/>
            <w:tcBorders>
              <w:bottom w:val="nil"/>
            </w:tcBorders>
          </w:tcPr>
          <w:p w14:paraId="285D691C" w14:textId="77777777" w:rsidR="006E3D4F" w:rsidRPr="00F8750E" w:rsidRDefault="0079223C" w:rsidP="00F11858">
            <w:pPr>
              <w:spacing w:after="0" w:line="240" w:lineRule="auto"/>
              <w:jc w:val="right"/>
              <w:rPr>
                <w:rFonts w:ascii="Montserrat Light" w:hAnsi="Montserrat Light" w:cs="Arial"/>
                <w:b/>
                <w:color w:val="000000"/>
              </w:rPr>
            </w:pPr>
            <w:r w:rsidRPr="00F8750E">
              <w:rPr>
                <w:rFonts w:ascii="Montserrat Light" w:hAnsi="Montserrat Light" w:cs="Arial"/>
                <w:b/>
                <w:color w:val="000000"/>
              </w:rPr>
              <w:t>52,33</w:t>
            </w:r>
          </w:p>
        </w:tc>
      </w:tr>
      <w:tr w:rsidR="006E3D4F" w:rsidRPr="00F8750E" w14:paraId="07D26F78" w14:textId="77777777" w:rsidTr="006E3D4F">
        <w:trPr>
          <w:cantSplit/>
        </w:trPr>
        <w:tc>
          <w:tcPr>
            <w:tcW w:w="1617" w:type="dxa"/>
            <w:tcBorders>
              <w:top w:val="nil"/>
              <w:bottom w:val="nil"/>
            </w:tcBorders>
            <w:shd w:val="clear" w:color="auto" w:fill="auto"/>
            <w:vAlign w:val="center"/>
            <w:hideMark/>
          </w:tcPr>
          <w:p w14:paraId="728AA3CF" w14:textId="77777777" w:rsidR="006E3D4F" w:rsidRPr="00F8750E" w:rsidRDefault="006E3D4F" w:rsidP="00F11858">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70" w:type="dxa"/>
            <w:tcBorders>
              <w:top w:val="nil"/>
              <w:bottom w:val="nil"/>
            </w:tcBorders>
            <w:shd w:val="clear" w:color="auto" w:fill="auto"/>
            <w:vAlign w:val="center"/>
            <w:hideMark/>
          </w:tcPr>
          <w:p w14:paraId="4BBB2B8B" w14:textId="77777777" w:rsidR="006E3D4F" w:rsidRPr="00F8750E" w:rsidRDefault="006E3D4F" w:rsidP="00F11858">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75" w:type="dxa"/>
            <w:tcBorders>
              <w:top w:val="nil"/>
              <w:bottom w:val="nil"/>
            </w:tcBorders>
            <w:shd w:val="clear" w:color="auto" w:fill="auto"/>
            <w:tcMar>
              <w:right w:w="198" w:type="dxa"/>
            </w:tcMar>
            <w:vAlign w:val="center"/>
          </w:tcPr>
          <w:p w14:paraId="66824A56" w14:textId="77777777" w:rsidR="006E3D4F" w:rsidRPr="00F8750E" w:rsidRDefault="006E3D4F" w:rsidP="00F11858">
            <w:pPr>
              <w:spacing w:after="0" w:line="240" w:lineRule="auto"/>
              <w:jc w:val="right"/>
              <w:rPr>
                <w:rFonts w:ascii="Montserrat Light" w:eastAsia="Times New Roman" w:hAnsi="Montserrat Light" w:cs="Times New Roman"/>
                <w:b/>
                <w:color w:val="000000"/>
                <w:lang w:eastAsia="fr-FR"/>
              </w:rPr>
            </w:pPr>
            <w:r w:rsidRPr="00F8750E">
              <w:rPr>
                <w:rFonts w:ascii="Montserrat Light" w:hAnsi="Montserrat Light" w:cs="Arial"/>
                <w:b/>
                <w:color w:val="000000"/>
              </w:rPr>
              <w:t>82,1</w:t>
            </w:r>
          </w:p>
        </w:tc>
        <w:tc>
          <w:tcPr>
            <w:tcW w:w="1275" w:type="dxa"/>
            <w:tcBorders>
              <w:top w:val="nil"/>
              <w:bottom w:val="nil"/>
            </w:tcBorders>
            <w:shd w:val="clear" w:color="auto" w:fill="auto"/>
            <w:tcMar>
              <w:right w:w="198" w:type="dxa"/>
            </w:tcMar>
            <w:vAlign w:val="center"/>
          </w:tcPr>
          <w:p w14:paraId="2F6AB317" w14:textId="77777777" w:rsidR="006E3D4F" w:rsidRPr="00F8750E" w:rsidRDefault="006E3D4F" w:rsidP="00F11858">
            <w:pPr>
              <w:spacing w:after="0" w:line="240" w:lineRule="auto"/>
              <w:jc w:val="right"/>
              <w:rPr>
                <w:rFonts w:ascii="Montserrat Light" w:eastAsia="Times New Roman" w:hAnsi="Montserrat Light" w:cs="Times New Roman"/>
                <w:b/>
                <w:color w:val="000000"/>
                <w:lang w:eastAsia="fr-FR"/>
              </w:rPr>
            </w:pPr>
            <w:r w:rsidRPr="00F8750E">
              <w:rPr>
                <w:rFonts w:ascii="Montserrat Light" w:hAnsi="Montserrat Light" w:cs="Arial"/>
                <w:b/>
                <w:color w:val="000000"/>
              </w:rPr>
              <w:t>80,5</w:t>
            </w:r>
          </w:p>
        </w:tc>
        <w:tc>
          <w:tcPr>
            <w:tcW w:w="1249" w:type="dxa"/>
            <w:tcBorders>
              <w:top w:val="nil"/>
              <w:bottom w:val="nil"/>
            </w:tcBorders>
            <w:shd w:val="clear" w:color="auto" w:fill="auto"/>
            <w:tcMar>
              <w:right w:w="198" w:type="dxa"/>
            </w:tcMar>
            <w:vAlign w:val="center"/>
          </w:tcPr>
          <w:p w14:paraId="2B6537C6" w14:textId="77777777" w:rsidR="006E3D4F" w:rsidRPr="00F8750E" w:rsidRDefault="006E3D4F" w:rsidP="00F11858">
            <w:pPr>
              <w:spacing w:after="0" w:line="240" w:lineRule="auto"/>
              <w:jc w:val="right"/>
              <w:rPr>
                <w:rFonts w:ascii="Montserrat Light" w:eastAsia="Times New Roman" w:hAnsi="Montserrat Light" w:cs="Times New Roman"/>
                <w:b/>
                <w:color w:val="000000"/>
                <w:lang w:eastAsia="fr-FR"/>
              </w:rPr>
            </w:pPr>
            <w:r w:rsidRPr="00F8750E">
              <w:rPr>
                <w:rFonts w:ascii="Montserrat Light" w:hAnsi="Montserrat Light" w:cs="Arial"/>
                <w:b/>
                <w:color w:val="000000"/>
              </w:rPr>
              <w:t>41,2</w:t>
            </w:r>
          </w:p>
        </w:tc>
        <w:tc>
          <w:tcPr>
            <w:tcW w:w="1249" w:type="dxa"/>
            <w:tcBorders>
              <w:top w:val="nil"/>
              <w:bottom w:val="nil"/>
            </w:tcBorders>
            <w:shd w:val="clear" w:color="auto" w:fill="auto"/>
            <w:tcMar>
              <w:right w:w="198" w:type="dxa"/>
            </w:tcMar>
            <w:vAlign w:val="center"/>
          </w:tcPr>
          <w:p w14:paraId="6519662B" w14:textId="77777777" w:rsidR="006E3D4F" w:rsidRPr="00F8750E" w:rsidRDefault="006E3D4F" w:rsidP="00F11858">
            <w:pPr>
              <w:spacing w:after="0" w:line="240" w:lineRule="auto"/>
              <w:jc w:val="right"/>
              <w:rPr>
                <w:rFonts w:ascii="Montserrat Light" w:eastAsia="Times New Roman" w:hAnsi="Montserrat Light" w:cs="Times New Roman"/>
                <w:b/>
                <w:color w:val="000000"/>
                <w:lang w:eastAsia="fr-FR"/>
              </w:rPr>
            </w:pPr>
            <w:r w:rsidRPr="00F8750E">
              <w:rPr>
                <w:rFonts w:ascii="Montserrat Light" w:hAnsi="Montserrat Light" w:cs="Arial"/>
                <w:b/>
                <w:color w:val="000000"/>
              </w:rPr>
              <w:t>61,5</w:t>
            </w:r>
          </w:p>
        </w:tc>
        <w:tc>
          <w:tcPr>
            <w:tcW w:w="1158" w:type="dxa"/>
            <w:tcBorders>
              <w:top w:val="nil"/>
              <w:bottom w:val="nil"/>
            </w:tcBorders>
            <w:tcMar>
              <w:right w:w="198" w:type="dxa"/>
            </w:tcMar>
            <w:vAlign w:val="center"/>
          </w:tcPr>
          <w:p w14:paraId="1A716527" w14:textId="77777777" w:rsidR="006E3D4F" w:rsidRPr="00F8750E" w:rsidRDefault="006E3D4F" w:rsidP="00F11858">
            <w:pPr>
              <w:spacing w:after="0" w:line="240" w:lineRule="auto"/>
              <w:jc w:val="right"/>
              <w:rPr>
                <w:rFonts w:ascii="Montserrat Light" w:hAnsi="Montserrat Light" w:cs="Calibri"/>
                <w:b/>
                <w:color w:val="000000"/>
              </w:rPr>
            </w:pPr>
            <w:r w:rsidRPr="00F8750E">
              <w:rPr>
                <w:rFonts w:ascii="Montserrat Light" w:hAnsi="Montserrat Light" w:cs="Arial"/>
                <w:b/>
                <w:color w:val="000000"/>
              </w:rPr>
              <w:t>58,5</w:t>
            </w:r>
          </w:p>
        </w:tc>
        <w:tc>
          <w:tcPr>
            <w:tcW w:w="1029" w:type="dxa"/>
            <w:tcBorders>
              <w:top w:val="nil"/>
              <w:bottom w:val="nil"/>
            </w:tcBorders>
          </w:tcPr>
          <w:p w14:paraId="0B42415E" w14:textId="77777777" w:rsidR="006E3D4F" w:rsidRPr="00F8750E" w:rsidRDefault="0079223C" w:rsidP="00F11858">
            <w:pPr>
              <w:spacing w:after="0" w:line="240" w:lineRule="auto"/>
              <w:jc w:val="right"/>
              <w:rPr>
                <w:rFonts w:ascii="Montserrat Light" w:hAnsi="Montserrat Light" w:cs="Arial"/>
                <w:b/>
                <w:color w:val="000000"/>
              </w:rPr>
            </w:pPr>
            <w:r w:rsidRPr="00F8750E">
              <w:rPr>
                <w:rFonts w:ascii="Montserrat Light" w:hAnsi="Montserrat Light" w:cs="Arial"/>
                <w:b/>
                <w:color w:val="000000"/>
              </w:rPr>
              <w:t>45,1</w:t>
            </w:r>
          </w:p>
        </w:tc>
      </w:tr>
      <w:tr w:rsidR="006E3D4F" w:rsidRPr="00F8750E" w14:paraId="7B9D6823" w14:textId="77777777" w:rsidTr="006E3D4F">
        <w:trPr>
          <w:cantSplit/>
        </w:trPr>
        <w:tc>
          <w:tcPr>
            <w:tcW w:w="1617" w:type="dxa"/>
            <w:tcBorders>
              <w:top w:val="nil"/>
            </w:tcBorders>
            <w:shd w:val="clear" w:color="auto" w:fill="auto"/>
            <w:vAlign w:val="center"/>
            <w:hideMark/>
          </w:tcPr>
          <w:p w14:paraId="2F0B0A8A" w14:textId="77777777" w:rsidR="006E3D4F" w:rsidRPr="00F8750E" w:rsidRDefault="006E3D4F" w:rsidP="00F11858">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top w:val="nil"/>
            </w:tcBorders>
            <w:shd w:val="clear" w:color="auto" w:fill="auto"/>
            <w:vAlign w:val="center"/>
            <w:hideMark/>
          </w:tcPr>
          <w:p w14:paraId="55A00F99" w14:textId="77777777" w:rsidR="006E3D4F" w:rsidRPr="00F8750E" w:rsidRDefault="006E3D4F" w:rsidP="00F11858">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75" w:type="dxa"/>
            <w:tcBorders>
              <w:top w:val="nil"/>
            </w:tcBorders>
            <w:shd w:val="clear" w:color="auto" w:fill="auto"/>
            <w:tcMar>
              <w:right w:w="198" w:type="dxa"/>
            </w:tcMar>
            <w:vAlign w:val="center"/>
          </w:tcPr>
          <w:p w14:paraId="788334A6" w14:textId="77777777" w:rsidR="006E3D4F" w:rsidRPr="00F8750E" w:rsidRDefault="006E3D4F" w:rsidP="00F11858">
            <w:pPr>
              <w:spacing w:after="0" w:line="240" w:lineRule="auto"/>
              <w:jc w:val="right"/>
              <w:rPr>
                <w:rFonts w:ascii="Montserrat Light" w:eastAsia="Times New Roman" w:hAnsi="Montserrat Light" w:cs="Times New Roman"/>
                <w:b/>
                <w:color w:val="000000"/>
                <w:lang w:eastAsia="fr-FR"/>
              </w:rPr>
            </w:pPr>
            <w:r w:rsidRPr="00F8750E">
              <w:rPr>
                <w:rFonts w:ascii="Montserrat Light" w:hAnsi="Montserrat Light" w:cs="Arial"/>
                <w:b/>
                <w:color w:val="000000"/>
              </w:rPr>
              <w:t>82,0</w:t>
            </w:r>
          </w:p>
        </w:tc>
        <w:tc>
          <w:tcPr>
            <w:tcW w:w="1275" w:type="dxa"/>
            <w:tcBorders>
              <w:top w:val="nil"/>
            </w:tcBorders>
            <w:shd w:val="clear" w:color="auto" w:fill="auto"/>
            <w:tcMar>
              <w:right w:w="198" w:type="dxa"/>
            </w:tcMar>
            <w:vAlign w:val="center"/>
          </w:tcPr>
          <w:p w14:paraId="5C87BCDD" w14:textId="77777777" w:rsidR="006E3D4F" w:rsidRPr="00F8750E" w:rsidRDefault="006E3D4F" w:rsidP="00F11858">
            <w:pPr>
              <w:spacing w:after="0" w:line="240" w:lineRule="auto"/>
              <w:jc w:val="right"/>
              <w:rPr>
                <w:rFonts w:ascii="Montserrat Light" w:eastAsia="Times New Roman" w:hAnsi="Montserrat Light" w:cs="Times New Roman"/>
                <w:b/>
                <w:color w:val="000000"/>
                <w:lang w:eastAsia="fr-FR"/>
              </w:rPr>
            </w:pPr>
            <w:r w:rsidRPr="00F8750E">
              <w:rPr>
                <w:rFonts w:ascii="Montserrat Light" w:hAnsi="Montserrat Light" w:cs="Arial"/>
                <w:b/>
                <w:color w:val="000000"/>
              </w:rPr>
              <w:t>79,1</w:t>
            </w:r>
          </w:p>
        </w:tc>
        <w:tc>
          <w:tcPr>
            <w:tcW w:w="1249" w:type="dxa"/>
            <w:tcBorders>
              <w:top w:val="nil"/>
            </w:tcBorders>
            <w:shd w:val="clear" w:color="auto" w:fill="auto"/>
            <w:tcMar>
              <w:right w:w="198" w:type="dxa"/>
            </w:tcMar>
            <w:vAlign w:val="center"/>
          </w:tcPr>
          <w:p w14:paraId="5E654E2A" w14:textId="77777777" w:rsidR="006E3D4F" w:rsidRPr="00F8750E" w:rsidRDefault="006E3D4F" w:rsidP="00F11858">
            <w:pPr>
              <w:spacing w:after="0" w:line="240" w:lineRule="auto"/>
              <w:jc w:val="right"/>
              <w:rPr>
                <w:rFonts w:ascii="Montserrat Light" w:eastAsia="Times New Roman" w:hAnsi="Montserrat Light" w:cs="Times New Roman"/>
                <w:b/>
                <w:color w:val="000000"/>
                <w:lang w:eastAsia="fr-FR"/>
              </w:rPr>
            </w:pPr>
            <w:r w:rsidRPr="00F8750E">
              <w:rPr>
                <w:rFonts w:ascii="Montserrat Light" w:hAnsi="Montserrat Light" w:cs="Arial"/>
                <w:b/>
                <w:color w:val="000000"/>
              </w:rPr>
              <w:t>40,9</w:t>
            </w:r>
          </w:p>
        </w:tc>
        <w:tc>
          <w:tcPr>
            <w:tcW w:w="1249" w:type="dxa"/>
            <w:tcBorders>
              <w:top w:val="nil"/>
            </w:tcBorders>
            <w:shd w:val="clear" w:color="auto" w:fill="auto"/>
            <w:tcMar>
              <w:right w:w="198" w:type="dxa"/>
            </w:tcMar>
            <w:vAlign w:val="center"/>
          </w:tcPr>
          <w:p w14:paraId="6F747FF7" w14:textId="77777777" w:rsidR="006E3D4F" w:rsidRPr="00F8750E" w:rsidRDefault="006E3D4F" w:rsidP="00F11858">
            <w:pPr>
              <w:spacing w:after="0" w:line="240" w:lineRule="auto"/>
              <w:jc w:val="right"/>
              <w:rPr>
                <w:rFonts w:ascii="Montserrat Light" w:eastAsia="Times New Roman" w:hAnsi="Montserrat Light" w:cs="Times New Roman"/>
                <w:b/>
                <w:color w:val="000000"/>
                <w:lang w:eastAsia="fr-FR"/>
              </w:rPr>
            </w:pPr>
            <w:r w:rsidRPr="00F8750E">
              <w:rPr>
                <w:rFonts w:ascii="Montserrat Light" w:hAnsi="Montserrat Light" w:cs="Arial"/>
                <w:b/>
                <w:color w:val="000000"/>
              </w:rPr>
              <w:t>61,6</w:t>
            </w:r>
          </w:p>
        </w:tc>
        <w:tc>
          <w:tcPr>
            <w:tcW w:w="1158" w:type="dxa"/>
            <w:tcBorders>
              <w:top w:val="nil"/>
            </w:tcBorders>
            <w:tcMar>
              <w:right w:w="198" w:type="dxa"/>
            </w:tcMar>
            <w:vAlign w:val="center"/>
          </w:tcPr>
          <w:p w14:paraId="635E1759" w14:textId="77777777" w:rsidR="006E3D4F" w:rsidRPr="00F8750E" w:rsidRDefault="006E3D4F" w:rsidP="00F11858">
            <w:pPr>
              <w:spacing w:after="0" w:line="240" w:lineRule="auto"/>
              <w:jc w:val="right"/>
              <w:rPr>
                <w:rFonts w:ascii="Montserrat Light" w:hAnsi="Montserrat Light" w:cs="Calibri"/>
                <w:b/>
                <w:color w:val="000000"/>
              </w:rPr>
            </w:pPr>
            <w:r w:rsidRPr="00F8750E">
              <w:rPr>
                <w:rFonts w:ascii="Montserrat Light" w:hAnsi="Montserrat Light" w:cs="Arial"/>
                <w:b/>
                <w:color w:val="000000"/>
              </w:rPr>
              <w:t>58,3</w:t>
            </w:r>
          </w:p>
        </w:tc>
        <w:tc>
          <w:tcPr>
            <w:tcW w:w="1029" w:type="dxa"/>
            <w:tcBorders>
              <w:top w:val="nil"/>
            </w:tcBorders>
          </w:tcPr>
          <w:p w14:paraId="2BB28B79" w14:textId="77777777" w:rsidR="006E3D4F" w:rsidRPr="00F8750E" w:rsidRDefault="0079223C" w:rsidP="00F11858">
            <w:pPr>
              <w:spacing w:after="0" w:line="240" w:lineRule="auto"/>
              <w:jc w:val="right"/>
              <w:rPr>
                <w:rFonts w:ascii="Montserrat Light" w:hAnsi="Montserrat Light" w:cs="Arial"/>
                <w:b/>
                <w:color w:val="000000"/>
              </w:rPr>
            </w:pPr>
            <w:r w:rsidRPr="00F8750E">
              <w:rPr>
                <w:rFonts w:ascii="Montserrat Light" w:hAnsi="Montserrat Light" w:cs="Arial"/>
                <w:b/>
                <w:color w:val="000000"/>
              </w:rPr>
              <w:t>49,01</w:t>
            </w:r>
          </w:p>
        </w:tc>
      </w:tr>
    </w:tbl>
    <w:p w14:paraId="60B0F5FB" w14:textId="77777777" w:rsidR="00D75882" w:rsidRPr="00F8750E" w:rsidRDefault="00B14E59" w:rsidP="00514FE1">
      <w:pPr>
        <w:spacing w:after="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DPP/MESFTP</w:t>
      </w:r>
      <w:r w:rsidR="00D75882" w:rsidRPr="00F8750E">
        <w:rPr>
          <w:rFonts w:ascii="Montserrat Light" w:hAnsi="Montserrat Light"/>
        </w:rPr>
        <w:br w:type="page"/>
      </w:r>
    </w:p>
    <w:p w14:paraId="7FD99458" w14:textId="77777777" w:rsidR="00B14E59" w:rsidRPr="00F8750E" w:rsidRDefault="00735FCE" w:rsidP="007D087D">
      <w:pPr>
        <w:pStyle w:val="Lgende"/>
        <w:spacing w:before="120" w:after="120"/>
        <w:ind w:left="1644" w:hanging="1644"/>
        <w:jc w:val="both"/>
        <w:rPr>
          <w:rFonts w:ascii="Montserrat Light" w:hAnsi="Montserrat Light"/>
          <w:sz w:val="22"/>
          <w:szCs w:val="22"/>
        </w:rPr>
      </w:pPr>
      <w:bookmarkStart w:id="175" w:name="_Toc102734526"/>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15</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B14E59" w:rsidRPr="00F8750E">
        <w:rPr>
          <w:rFonts w:ascii="Montserrat Light" w:hAnsi="Montserrat Light"/>
          <w:sz w:val="22"/>
          <w:szCs w:val="22"/>
        </w:rPr>
        <w:t>: Taux brut de scolarisation</w:t>
      </w:r>
      <w:r w:rsidR="00C548EB" w:rsidRPr="00F8750E">
        <w:rPr>
          <w:rFonts w:ascii="Montserrat Light" w:hAnsi="Montserrat Light"/>
          <w:sz w:val="22"/>
          <w:szCs w:val="22"/>
        </w:rPr>
        <w:t xml:space="preserve"> (%)</w:t>
      </w:r>
      <w:r w:rsidR="00B14E59" w:rsidRPr="00F8750E">
        <w:rPr>
          <w:rFonts w:ascii="Montserrat Light" w:hAnsi="Montserrat Light"/>
          <w:sz w:val="22"/>
          <w:szCs w:val="22"/>
        </w:rPr>
        <w:t xml:space="preserve"> au premier cycle du secondaire</w:t>
      </w:r>
      <w:r w:rsidR="00680B2A" w:rsidRPr="00F8750E">
        <w:rPr>
          <w:rFonts w:ascii="Montserrat Light" w:hAnsi="Montserrat Light"/>
          <w:sz w:val="22"/>
          <w:szCs w:val="22"/>
        </w:rPr>
        <w:t xml:space="preserve"> général par département de 2015 à 20</w:t>
      </w:r>
      <w:r w:rsidR="002D2AB8" w:rsidRPr="00F8750E">
        <w:rPr>
          <w:rFonts w:ascii="Montserrat Light" w:hAnsi="Montserrat Light"/>
          <w:sz w:val="22"/>
          <w:szCs w:val="22"/>
        </w:rPr>
        <w:t>20</w:t>
      </w:r>
      <w:bookmarkEnd w:id="175"/>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6"/>
        <w:gridCol w:w="767"/>
        <w:gridCol w:w="1269"/>
        <w:gridCol w:w="1269"/>
        <w:gridCol w:w="1269"/>
        <w:gridCol w:w="1269"/>
        <w:gridCol w:w="1151"/>
        <w:gridCol w:w="1012"/>
      </w:tblGrid>
      <w:tr w:rsidR="009E329E" w:rsidRPr="00F8750E" w14:paraId="1E25D534" w14:textId="77777777" w:rsidTr="0072756D">
        <w:trPr>
          <w:cantSplit/>
        </w:trPr>
        <w:tc>
          <w:tcPr>
            <w:tcW w:w="1616" w:type="dxa"/>
            <w:shd w:val="clear" w:color="auto" w:fill="DEEAF6" w:themeFill="accent1" w:themeFillTint="33"/>
            <w:vAlign w:val="center"/>
            <w:hideMark/>
          </w:tcPr>
          <w:p w14:paraId="591CDEF7" w14:textId="77777777" w:rsidR="009E329E" w:rsidRPr="00F8750E" w:rsidRDefault="009E329E" w:rsidP="00A44099">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67" w:type="dxa"/>
            <w:tcBorders>
              <w:bottom w:val="single" w:sz="4" w:space="0" w:color="auto"/>
            </w:tcBorders>
            <w:shd w:val="clear" w:color="auto" w:fill="DEEAF6" w:themeFill="accent1" w:themeFillTint="33"/>
            <w:vAlign w:val="center"/>
            <w:hideMark/>
          </w:tcPr>
          <w:p w14:paraId="43A29241" w14:textId="77777777" w:rsidR="009E329E" w:rsidRPr="00F8750E" w:rsidRDefault="009E329E" w:rsidP="00A44099">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69" w:type="dxa"/>
            <w:tcBorders>
              <w:bottom w:val="single" w:sz="4" w:space="0" w:color="auto"/>
            </w:tcBorders>
            <w:shd w:val="clear" w:color="auto" w:fill="DEEAF6" w:themeFill="accent1" w:themeFillTint="33"/>
            <w:tcMar>
              <w:right w:w="198" w:type="dxa"/>
            </w:tcMar>
            <w:vAlign w:val="center"/>
            <w:hideMark/>
          </w:tcPr>
          <w:p w14:paraId="4ED1B05D" w14:textId="77777777" w:rsidR="009E329E" w:rsidRPr="00F8750E" w:rsidRDefault="009E329E"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69" w:type="dxa"/>
            <w:tcBorders>
              <w:bottom w:val="single" w:sz="4" w:space="0" w:color="auto"/>
            </w:tcBorders>
            <w:shd w:val="clear" w:color="auto" w:fill="DEEAF6" w:themeFill="accent1" w:themeFillTint="33"/>
            <w:tcMar>
              <w:right w:w="198" w:type="dxa"/>
            </w:tcMar>
            <w:vAlign w:val="center"/>
            <w:hideMark/>
          </w:tcPr>
          <w:p w14:paraId="5D67B713" w14:textId="77777777" w:rsidR="009E329E" w:rsidRPr="00F8750E" w:rsidRDefault="009E329E"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69" w:type="dxa"/>
            <w:tcBorders>
              <w:bottom w:val="single" w:sz="4" w:space="0" w:color="auto"/>
            </w:tcBorders>
            <w:shd w:val="clear" w:color="auto" w:fill="DEEAF6" w:themeFill="accent1" w:themeFillTint="33"/>
            <w:tcMar>
              <w:right w:w="198" w:type="dxa"/>
            </w:tcMar>
            <w:vAlign w:val="center"/>
            <w:hideMark/>
          </w:tcPr>
          <w:p w14:paraId="6EE74531" w14:textId="77777777" w:rsidR="009E329E" w:rsidRPr="00F8750E" w:rsidRDefault="009E329E"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69" w:type="dxa"/>
            <w:tcBorders>
              <w:bottom w:val="single" w:sz="4" w:space="0" w:color="auto"/>
            </w:tcBorders>
            <w:shd w:val="clear" w:color="auto" w:fill="DEEAF6" w:themeFill="accent1" w:themeFillTint="33"/>
            <w:tcMar>
              <w:right w:w="198" w:type="dxa"/>
            </w:tcMar>
            <w:vAlign w:val="center"/>
            <w:hideMark/>
          </w:tcPr>
          <w:p w14:paraId="39565B38" w14:textId="77777777" w:rsidR="009E329E" w:rsidRPr="00F8750E" w:rsidRDefault="009E329E"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51" w:type="dxa"/>
            <w:tcBorders>
              <w:bottom w:val="single" w:sz="4" w:space="0" w:color="auto"/>
            </w:tcBorders>
            <w:shd w:val="clear" w:color="auto" w:fill="DEEAF6" w:themeFill="accent1" w:themeFillTint="33"/>
            <w:tcMar>
              <w:right w:w="198" w:type="dxa"/>
            </w:tcMar>
          </w:tcPr>
          <w:p w14:paraId="40F634E8" w14:textId="77777777" w:rsidR="009E329E" w:rsidRPr="00F8750E" w:rsidRDefault="009E329E"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12" w:type="dxa"/>
            <w:tcBorders>
              <w:bottom w:val="single" w:sz="4" w:space="0" w:color="auto"/>
            </w:tcBorders>
            <w:shd w:val="clear" w:color="auto" w:fill="DEEAF6" w:themeFill="accent1" w:themeFillTint="33"/>
          </w:tcPr>
          <w:p w14:paraId="40587FA6" w14:textId="77777777" w:rsidR="009E329E" w:rsidRPr="00F8750E" w:rsidRDefault="009E329E"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9E329E" w:rsidRPr="00F8750E" w14:paraId="223D9D6D" w14:textId="77777777" w:rsidTr="009E329E">
        <w:trPr>
          <w:cantSplit/>
        </w:trPr>
        <w:tc>
          <w:tcPr>
            <w:tcW w:w="1616" w:type="dxa"/>
            <w:tcBorders>
              <w:bottom w:val="nil"/>
            </w:tcBorders>
            <w:shd w:val="clear" w:color="auto" w:fill="auto"/>
            <w:vAlign w:val="center"/>
            <w:hideMark/>
          </w:tcPr>
          <w:p w14:paraId="2C70F3D3"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bottom w:val="nil"/>
            </w:tcBorders>
            <w:shd w:val="clear" w:color="auto" w:fill="auto"/>
            <w:vAlign w:val="center"/>
            <w:hideMark/>
          </w:tcPr>
          <w:p w14:paraId="0446A785"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9" w:type="dxa"/>
            <w:tcBorders>
              <w:bottom w:val="nil"/>
            </w:tcBorders>
            <w:shd w:val="clear" w:color="auto" w:fill="auto"/>
            <w:tcMar>
              <w:right w:w="198" w:type="dxa"/>
            </w:tcMar>
            <w:vAlign w:val="center"/>
          </w:tcPr>
          <w:p w14:paraId="25953FD5"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32,1</w:t>
            </w:r>
          </w:p>
        </w:tc>
        <w:tc>
          <w:tcPr>
            <w:tcW w:w="1269" w:type="dxa"/>
            <w:tcBorders>
              <w:bottom w:val="nil"/>
            </w:tcBorders>
            <w:shd w:val="clear" w:color="auto" w:fill="auto"/>
            <w:tcMar>
              <w:right w:w="198" w:type="dxa"/>
            </w:tcMar>
            <w:vAlign w:val="center"/>
          </w:tcPr>
          <w:p w14:paraId="69BE8FCA"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30,4</w:t>
            </w:r>
          </w:p>
        </w:tc>
        <w:tc>
          <w:tcPr>
            <w:tcW w:w="1269" w:type="dxa"/>
            <w:tcBorders>
              <w:bottom w:val="nil"/>
            </w:tcBorders>
            <w:shd w:val="clear" w:color="auto" w:fill="auto"/>
            <w:tcMar>
              <w:right w:w="198" w:type="dxa"/>
            </w:tcMar>
            <w:vAlign w:val="center"/>
          </w:tcPr>
          <w:p w14:paraId="4E9F282D"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26,7</w:t>
            </w:r>
          </w:p>
        </w:tc>
        <w:tc>
          <w:tcPr>
            <w:tcW w:w="1269" w:type="dxa"/>
            <w:tcBorders>
              <w:bottom w:val="nil"/>
            </w:tcBorders>
            <w:shd w:val="clear" w:color="auto" w:fill="auto"/>
            <w:tcMar>
              <w:right w:w="198" w:type="dxa"/>
            </w:tcMar>
            <w:vAlign w:val="center"/>
          </w:tcPr>
          <w:p w14:paraId="4AD5207C"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26,5</w:t>
            </w:r>
          </w:p>
        </w:tc>
        <w:tc>
          <w:tcPr>
            <w:tcW w:w="1151" w:type="dxa"/>
            <w:tcBorders>
              <w:bottom w:val="nil"/>
            </w:tcBorders>
            <w:tcMar>
              <w:right w:w="198" w:type="dxa"/>
            </w:tcMar>
            <w:vAlign w:val="center"/>
          </w:tcPr>
          <w:p w14:paraId="6D4C2297"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24,0</w:t>
            </w:r>
          </w:p>
        </w:tc>
        <w:tc>
          <w:tcPr>
            <w:tcW w:w="1012" w:type="dxa"/>
            <w:tcBorders>
              <w:bottom w:val="nil"/>
            </w:tcBorders>
          </w:tcPr>
          <w:p w14:paraId="1CD7EA20"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23,65</w:t>
            </w:r>
          </w:p>
        </w:tc>
      </w:tr>
      <w:tr w:rsidR="009E329E" w:rsidRPr="00F8750E" w14:paraId="753E23F7" w14:textId="77777777" w:rsidTr="009E329E">
        <w:trPr>
          <w:cantSplit/>
        </w:trPr>
        <w:tc>
          <w:tcPr>
            <w:tcW w:w="1616" w:type="dxa"/>
            <w:tcBorders>
              <w:top w:val="nil"/>
              <w:bottom w:val="nil"/>
            </w:tcBorders>
            <w:shd w:val="clear" w:color="auto" w:fill="auto"/>
            <w:vAlign w:val="center"/>
            <w:hideMark/>
          </w:tcPr>
          <w:p w14:paraId="30CD233C"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67" w:type="dxa"/>
            <w:tcBorders>
              <w:top w:val="nil"/>
              <w:bottom w:val="nil"/>
            </w:tcBorders>
            <w:shd w:val="clear" w:color="auto" w:fill="auto"/>
            <w:vAlign w:val="center"/>
            <w:hideMark/>
          </w:tcPr>
          <w:p w14:paraId="48CD76F5"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9" w:type="dxa"/>
            <w:tcBorders>
              <w:top w:val="nil"/>
              <w:bottom w:val="nil"/>
            </w:tcBorders>
            <w:shd w:val="clear" w:color="auto" w:fill="auto"/>
            <w:tcMar>
              <w:right w:w="198" w:type="dxa"/>
            </w:tcMar>
            <w:vAlign w:val="center"/>
          </w:tcPr>
          <w:p w14:paraId="0D597DC2"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26,9</w:t>
            </w:r>
          </w:p>
        </w:tc>
        <w:tc>
          <w:tcPr>
            <w:tcW w:w="1269" w:type="dxa"/>
            <w:tcBorders>
              <w:top w:val="nil"/>
              <w:bottom w:val="nil"/>
            </w:tcBorders>
            <w:shd w:val="clear" w:color="auto" w:fill="auto"/>
            <w:tcMar>
              <w:right w:w="198" w:type="dxa"/>
            </w:tcMar>
            <w:vAlign w:val="center"/>
          </w:tcPr>
          <w:p w14:paraId="3D3A2C6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26,9</w:t>
            </w:r>
          </w:p>
        </w:tc>
        <w:tc>
          <w:tcPr>
            <w:tcW w:w="1269" w:type="dxa"/>
            <w:tcBorders>
              <w:top w:val="nil"/>
              <w:bottom w:val="nil"/>
            </w:tcBorders>
            <w:shd w:val="clear" w:color="auto" w:fill="auto"/>
            <w:tcMar>
              <w:right w:w="198" w:type="dxa"/>
            </w:tcMar>
            <w:vAlign w:val="center"/>
          </w:tcPr>
          <w:p w14:paraId="7BC65CB5"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22,6</w:t>
            </w:r>
          </w:p>
        </w:tc>
        <w:tc>
          <w:tcPr>
            <w:tcW w:w="1269" w:type="dxa"/>
            <w:tcBorders>
              <w:top w:val="nil"/>
              <w:bottom w:val="nil"/>
            </w:tcBorders>
            <w:shd w:val="clear" w:color="auto" w:fill="auto"/>
            <w:tcMar>
              <w:right w:w="198" w:type="dxa"/>
            </w:tcMar>
            <w:vAlign w:val="center"/>
          </w:tcPr>
          <w:p w14:paraId="03DF7E2C"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22,3</w:t>
            </w:r>
          </w:p>
        </w:tc>
        <w:tc>
          <w:tcPr>
            <w:tcW w:w="1151" w:type="dxa"/>
            <w:tcBorders>
              <w:top w:val="nil"/>
              <w:bottom w:val="nil"/>
            </w:tcBorders>
            <w:tcMar>
              <w:right w:w="198" w:type="dxa"/>
            </w:tcMar>
            <w:vAlign w:val="center"/>
          </w:tcPr>
          <w:p w14:paraId="2FF81F8C"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19,8</w:t>
            </w:r>
          </w:p>
        </w:tc>
        <w:tc>
          <w:tcPr>
            <w:tcW w:w="1012" w:type="dxa"/>
            <w:tcBorders>
              <w:top w:val="nil"/>
              <w:bottom w:val="nil"/>
            </w:tcBorders>
          </w:tcPr>
          <w:p w14:paraId="5CDF1539"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19,58</w:t>
            </w:r>
          </w:p>
        </w:tc>
      </w:tr>
      <w:tr w:rsidR="009E329E" w:rsidRPr="00F8750E" w14:paraId="7B684D7A" w14:textId="77777777" w:rsidTr="009E329E">
        <w:trPr>
          <w:cantSplit/>
        </w:trPr>
        <w:tc>
          <w:tcPr>
            <w:tcW w:w="1616" w:type="dxa"/>
            <w:tcBorders>
              <w:top w:val="nil"/>
            </w:tcBorders>
            <w:shd w:val="clear" w:color="auto" w:fill="auto"/>
            <w:vAlign w:val="center"/>
            <w:hideMark/>
          </w:tcPr>
          <w:p w14:paraId="6BF6A906"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top w:val="nil"/>
              <w:bottom w:val="single" w:sz="4" w:space="0" w:color="auto"/>
            </w:tcBorders>
            <w:shd w:val="clear" w:color="auto" w:fill="auto"/>
            <w:vAlign w:val="center"/>
            <w:hideMark/>
          </w:tcPr>
          <w:p w14:paraId="70BF3367"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9" w:type="dxa"/>
            <w:tcBorders>
              <w:top w:val="nil"/>
              <w:bottom w:val="single" w:sz="4" w:space="0" w:color="auto"/>
            </w:tcBorders>
            <w:shd w:val="clear" w:color="auto" w:fill="auto"/>
            <w:tcMar>
              <w:right w:w="198" w:type="dxa"/>
            </w:tcMar>
            <w:vAlign w:val="center"/>
          </w:tcPr>
          <w:p w14:paraId="7223E9BB"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29,6</w:t>
            </w:r>
          </w:p>
        </w:tc>
        <w:tc>
          <w:tcPr>
            <w:tcW w:w="1269" w:type="dxa"/>
            <w:tcBorders>
              <w:top w:val="nil"/>
              <w:bottom w:val="single" w:sz="4" w:space="0" w:color="auto"/>
            </w:tcBorders>
            <w:shd w:val="clear" w:color="auto" w:fill="auto"/>
            <w:tcMar>
              <w:right w:w="198" w:type="dxa"/>
            </w:tcMar>
            <w:vAlign w:val="center"/>
          </w:tcPr>
          <w:p w14:paraId="66CA99C0"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28,8</w:t>
            </w:r>
          </w:p>
        </w:tc>
        <w:tc>
          <w:tcPr>
            <w:tcW w:w="1269" w:type="dxa"/>
            <w:tcBorders>
              <w:top w:val="nil"/>
              <w:bottom w:val="single" w:sz="4" w:space="0" w:color="auto"/>
            </w:tcBorders>
            <w:shd w:val="clear" w:color="auto" w:fill="auto"/>
            <w:tcMar>
              <w:right w:w="198" w:type="dxa"/>
            </w:tcMar>
            <w:vAlign w:val="center"/>
          </w:tcPr>
          <w:p w14:paraId="05794D7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24,7</w:t>
            </w:r>
          </w:p>
        </w:tc>
        <w:tc>
          <w:tcPr>
            <w:tcW w:w="1269" w:type="dxa"/>
            <w:tcBorders>
              <w:top w:val="nil"/>
              <w:bottom w:val="single" w:sz="4" w:space="0" w:color="auto"/>
            </w:tcBorders>
            <w:shd w:val="clear" w:color="auto" w:fill="auto"/>
            <w:tcMar>
              <w:right w:w="198" w:type="dxa"/>
            </w:tcMar>
            <w:vAlign w:val="center"/>
          </w:tcPr>
          <w:p w14:paraId="199DAB9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24,5</w:t>
            </w:r>
          </w:p>
        </w:tc>
        <w:tc>
          <w:tcPr>
            <w:tcW w:w="1151" w:type="dxa"/>
            <w:tcBorders>
              <w:top w:val="nil"/>
              <w:bottom w:val="single" w:sz="4" w:space="0" w:color="auto"/>
            </w:tcBorders>
            <w:tcMar>
              <w:right w:w="198" w:type="dxa"/>
            </w:tcMar>
            <w:vAlign w:val="center"/>
          </w:tcPr>
          <w:p w14:paraId="50CCA622"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21,8</w:t>
            </w:r>
          </w:p>
        </w:tc>
        <w:tc>
          <w:tcPr>
            <w:tcW w:w="1012" w:type="dxa"/>
            <w:tcBorders>
              <w:top w:val="nil"/>
              <w:bottom w:val="single" w:sz="4" w:space="0" w:color="auto"/>
            </w:tcBorders>
          </w:tcPr>
          <w:p w14:paraId="560E3DDE"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21,66</w:t>
            </w:r>
          </w:p>
        </w:tc>
      </w:tr>
      <w:tr w:rsidR="009E329E" w:rsidRPr="00F8750E" w14:paraId="6DE4B7B9" w14:textId="77777777" w:rsidTr="009E329E">
        <w:trPr>
          <w:cantSplit/>
        </w:trPr>
        <w:tc>
          <w:tcPr>
            <w:tcW w:w="1616" w:type="dxa"/>
            <w:tcBorders>
              <w:bottom w:val="nil"/>
            </w:tcBorders>
            <w:shd w:val="clear" w:color="auto" w:fill="auto"/>
            <w:vAlign w:val="center"/>
            <w:hideMark/>
          </w:tcPr>
          <w:p w14:paraId="6B714DBC"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bottom w:val="nil"/>
            </w:tcBorders>
            <w:shd w:val="clear" w:color="auto" w:fill="auto"/>
            <w:vAlign w:val="center"/>
            <w:hideMark/>
          </w:tcPr>
          <w:p w14:paraId="74C00E6B"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9" w:type="dxa"/>
            <w:tcBorders>
              <w:bottom w:val="nil"/>
            </w:tcBorders>
            <w:shd w:val="clear" w:color="auto" w:fill="auto"/>
            <w:tcMar>
              <w:right w:w="198" w:type="dxa"/>
            </w:tcMar>
            <w:vAlign w:val="center"/>
          </w:tcPr>
          <w:p w14:paraId="06F61915"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63,1</w:t>
            </w:r>
          </w:p>
        </w:tc>
        <w:tc>
          <w:tcPr>
            <w:tcW w:w="1269" w:type="dxa"/>
            <w:tcBorders>
              <w:bottom w:val="nil"/>
            </w:tcBorders>
            <w:shd w:val="clear" w:color="auto" w:fill="auto"/>
            <w:tcMar>
              <w:right w:w="198" w:type="dxa"/>
            </w:tcMar>
            <w:vAlign w:val="center"/>
          </w:tcPr>
          <w:p w14:paraId="2A2CF7FF"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60,4</w:t>
            </w:r>
          </w:p>
        </w:tc>
        <w:tc>
          <w:tcPr>
            <w:tcW w:w="1269" w:type="dxa"/>
            <w:tcBorders>
              <w:bottom w:val="nil"/>
            </w:tcBorders>
            <w:shd w:val="clear" w:color="auto" w:fill="auto"/>
            <w:tcMar>
              <w:right w:w="198" w:type="dxa"/>
            </w:tcMar>
            <w:vAlign w:val="center"/>
          </w:tcPr>
          <w:p w14:paraId="1A32C269"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50,3</w:t>
            </w:r>
          </w:p>
        </w:tc>
        <w:tc>
          <w:tcPr>
            <w:tcW w:w="1269" w:type="dxa"/>
            <w:tcBorders>
              <w:bottom w:val="nil"/>
            </w:tcBorders>
            <w:shd w:val="clear" w:color="auto" w:fill="auto"/>
            <w:tcMar>
              <w:right w:w="198" w:type="dxa"/>
            </w:tcMar>
            <w:vAlign w:val="center"/>
          </w:tcPr>
          <w:p w14:paraId="285908A4"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42,8</w:t>
            </w:r>
          </w:p>
        </w:tc>
        <w:tc>
          <w:tcPr>
            <w:tcW w:w="1151" w:type="dxa"/>
            <w:tcBorders>
              <w:bottom w:val="nil"/>
            </w:tcBorders>
            <w:tcMar>
              <w:right w:w="198" w:type="dxa"/>
            </w:tcMar>
            <w:vAlign w:val="center"/>
          </w:tcPr>
          <w:p w14:paraId="7AAD54E4"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34,9</w:t>
            </w:r>
          </w:p>
        </w:tc>
        <w:tc>
          <w:tcPr>
            <w:tcW w:w="1012" w:type="dxa"/>
            <w:tcBorders>
              <w:bottom w:val="nil"/>
            </w:tcBorders>
          </w:tcPr>
          <w:p w14:paraId="669E9C72"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32,53</w:t>
            </w:r>
          </w:p>
        </w:tc>
      </w:tr>
      <w:tr w:rsidR="009E329E" w:rsidRPr="00F8750E" w14:paraId="5DBDDC97" w14:textId="77777777" w:rsidTr="009E329E">
        <w:trPr>
          <w:cantSplit/>
        </w:trPr>
        <w:tc>
          <w:tcPr>
            <w:tcW w:w="1616" w:type="dxa"/>
            <w:tcBorders>
              <w:top w:val="nil"/>
              <w:bottom w:val="nil"/>
            </w:tcBorders>
            <w:shd w:val="clear" w:color="auto" w:fill="auto"/>
            <w:vAlign w:val="center"/>
            <w:hideMark/>
          </w:tcPr>
          <w:p w14:paraId="7A692D23"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67" w:type="dxa"/>
            <w:tcBorders>
              <w:top w:val="nil"/>
              <w:bottom w:val="nil"/>
            </w:tcBorders>
            <w:shd w:val="clear" w:color="auto" w:fill="auto"/>
            <w:vAlign w:val="center"/>
            <w:hideMark/>
          </w:tcPr>
          <w:p w14:paraId="2FF59E83"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9" w:type="dxa"/>
            <w:tcBorders>
              <w:top w:val="nil"/>
              <w:bottom w:val="nil"/>
            </w:tcBorders>
            <w:shd w:val="clear" w:color="auto" w:fill="auto"/>
            <w:tcMar>
              <w:right w:w="198" w:type="dxa"/>
            </w:tcMar>
            <w:vAlign w:val="center"/>
          </w:tcPr>
          <w:p w14:paraId="7CCED8BC"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49,0</w:t>
            </w:r>
          </w:p>
        </w:tc>
        <w:tc>
          <w:tcPr>
            <w:tcW w:w="1269" w:type="dxa"/>
            <w:tcBorders>
              <w:top w:val="nil"/>
              <w:bottom w:val="nil"/>
            </w:tcBorders>
            <w:shd w:val="clear" w:color="auto" w:fill="auto"/>
            <w:tcMar>
              <w:right w:w="198" w:type="dxa"/>
            </w:tcMar>
            <w:vAlign w:val="center"/>
          </w:tcPr>
          <w:p w14:paraId="265D99A3"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49,2</w:t>
            </w:r>
          </w:p>
        </w:tc>
        <w:tc>
          <w:tcPr>
            <w:tcW w:w="1269" w:type="dxa"/>
            <w:tcBorders>
              <w:top w:val="nil"/>
              <w:bottom w:val="nil"/>
            </w:tcBorders>
            <w:shd w:val="clear" w:color="auto" w:fill="auto"/>
            <w:tcMar>
              <w:right w:w="198" w:type="dxa"/>
            </w:tcMar>
            <w:vAlign w:val="center"/>
          </w:tcPr>
          <w:p w14:paraId="6FDBC712"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38,9</w:t>
            </w:r>
          </w:p>
        </w:tc>
        <w:tc>
          <w:tcPr>
            <w:tcW w:w="1269" w:type="dxa"/>
            <w:tcBorders>
              <w:top w:val="nil"/>
              <w:bottom w:val="nil"/>
            </w:tcBorders>
            <w:shd w:val="clear" w:color="auto" w:fill="auto"/>
            <w:tcMar>
              <w:right w:w="198" w:type="dxa"/>
            </w:tcMar>
            <w:vAlign w:val="center"/>
          </w:tcPr>
          <w:p w14:paraId="5D70FAF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33,9</w:t>
            </w:r>
          </w:p>
        </w:tc>
        <w:tc>
          <w:tcPr>
            <w:tcW w:w="1151" w:type="dxa"/>
            <w:tcBorders>
              <w:top w:val="nil"/>
              <w:bottom w:val="nil"/>
            </w:tcBorders>
            <w:tcMar>
              <w:right w:w="198" w:type="dxa"/>
            </w:tcMar>
            <w:vAlign w:val="center"/>
          </w:tcPr>
          <w:p w14:paraId="5258D8A1"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27,0</w:t>
            </w:r>
          </w:p>
        </w:tc>
        <w:tc>
          <w:tcPr>
            <w:tcW w:w="1012" w:type="dxa"/>
            <w:tcBorders>
              <w:top w:val="nil"/>
              <w:bottom w:val="nil"/>
            </w:tcBorders>
          </w:tcPr>
          <w:p w14:paraId="357B7ED7"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26,4</w:t>
            </w:r>
          </w:p>
        </w:tc>
      </w:tr>
      <w:tr w:rsidR="009E329E" w:rsidRPr="00F8750E" w14:paraId="7A29FB50" w14:textId="77777777" w:rsidTr="009E329E">
        <w:trPr>
          <w:cantSplit/>
        </w:trPr>
        <w:tc>
          <w:tcPr>
            <w:tcW w:w="1616" w:type="dxa"/>
            <w:tcBorders>
              <w:top w:val="nil"/>
            </w:tcBorders>
            <w:shd w:val="clear" w:color="auto" w:fill="auto"/>
            <w:vAlign w:val="center"/>
            <w:hideMark/>
          </w:tcPr>
          <w:p w14:paraId="57C46891"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top w:val="nil"/>
              <w:bottom w:val="single" w:sz="4" w:space="0" w:color="auto"/>
            </w:tcBorders>
            <w:shd w:val="clear" w:color="auto" w:fill="auto"/>
            <w:vAlign w:val="center"/>
            <w:hideMark/>
          </w:tcPr>
          <w:p w14:paraId="24EC691B"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9" w:type="dxa"/>
            <w:tcBorders>
              <w:top w:val="nil"/>
              <w:bottom w:val="single" w:sz="4" w:space="0" w:color="auto"/>
            </w:tcBorders>
            <w:shd w:val="clear" w:color="auto" w:fill="auto"/>
            <w:tcMar>
              <w:right w:w="198" w:type="dxa"/>
            </w:tcMar>
            <w:vAlign w:val="center"/>
          </w:tcPr>
          <w:p w14:paraId="1C88EFE7"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56,5</w:t>
            </w:r>
          </w:p>
        </w:tc>
        <w:tc>
          <w:tcPr>
            <w:tcW w:w="1269" w:type="dxa"/>
            <w:tcBorders>
              <w:top w:val="nil"/>
              <w:bottom w:val="single" w:sz="4" w:space="0" w:color="auto"/>
            </w:tcBorders>
            <w:shd w:val="clear" w:color="auto" w:fill="auto"/>
            <w:tcMar>
              <w:right w:w="198" w:type="dxa"/>
            </w:tcMar>
            <w:vAlign w:val="center"/>
          </w:tcPr>
          <w:p w14:paraId="4C682225"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55,1</w:t>
            </w:r>
          </w:p>
        </w:tc>
        <w:tc>
          <w:tcPr>
            <w:tcW w:w="1269" w:type="dxa"/>
            <w:tcBorders>
              <w:top w:val="nil"/>
              <w:bottom w:val="single" w:sz="4" w:space="0" w:color="auto"/>
            </w:tcBorders>
            <w:shd w:val="clear" w:color="auto" w:fill="auto"/>
            <w:tcMar>
              <w:right w:w="198" w:type="dxa"/>
            </w:tcMar>
            <w:vAlign w:val="center"/>
          </w:tcPr>
          <w:p w14:paraId="51F2CC3E"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44,9</w:t>
            </w:r>
          </w:p>
        </w:tc>
        <w:tc>
          <w:tcPr>
            <w:tcW w:w="1269" w:type="dxa"/>
            <w:tcBorders>
              <w:top w:val="nil"/>
              <w:bottom w:val="single" w:sz="4" w:space="0" w:color="auto"/>
            </w:tcBorders>
            <w:shd w:val="clear" w:color="auto" w:fill="auto"/>
            <w:tcMar>
              <w:right w:w="198" w:type="dxa"/>
            </w:tcMar>
            <w:vAlign w:val="center"/>
          </w:tcPr>
          <w:p w14:paraId="6A924874"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38,5</w:t>
            </w:r>
          </w:p>
        </w:tc>
        <w:tc>
          <w:tcPr>
            <w:tcW w:w="1151" w:type="dxa"/>
            <w:tcBorders>
              <w:top w:val="nil"/>
              <w:bottom w:val="single" w:sz="4" w:space="0" w:color="auto"/>
            </w:tcBorders>
            <w:tcMar>
              <w:right w:w="198" w:type="dxa"/>
            </w:tcMar>
            <w:vAlign w:val="center"/>
          </w:tcPr>
          <w:p w14:paraId="08F2737E"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31,2</w:t>
            </w:r>
          </w:p>
        </w:tc>
        <w:tc>
          <w:tcPr>
            <w:tcW w:w="1012" w:type="dxa"/>
            <w:tcBorders>
              <w:top w:val="nil"/>
              <w:bottom w:val="single" w:sz="4" w:space="0" w:color="auto"/>
            </w:tcBorders>
          </w:tcPr>
          <w:p w14:paraId="58456B15"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29,59</w:t>
            </w:r>
          </w:p>
        </w:tc>
      </w:tr>
      <w:tr w:rsidR="009E329E" w:rsidRPr="00F8750E" w14:paraId="0A7324F8" w14:textId="77777777" w:rsidTr="009E329E">
        <w:trPr>
          <w:cantSplit/>
        </w:trPr>
        <w:tc>
          <w:tcPr>
            <w:tcW w:w="1616" w:type="dxa"/>
            <w:tcBorders>
              <w:bottom w:val="nil"/>
            </w:tcBorders>
            <w:shd w:val="clear" w:color="auto" w:fill="auto"/>
            <w:vAlign w:val="center"/>
            <w:hideMark/>
          </w:tcPr>
          <w:p w14:paraId="379B217A"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bottom w:val="nil"/>
            </w:tcBorders>
            <w:shd w:val="clear" w:color="auto" w:fill="auto"/>
            <w:vAlign w:val="center"/>
            <w:hideMark/>
          </w:tcPr>
          <w:p w14:paraId="55601112"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9" w:type="dxa"/>
            <w:tcBorders>
              <w:bottom w:val="nil"/>
            </w:tcBorders>
            <w:shd w:val="clear" w:color="auto" w:fill="auto"/>
            <w:tcMar>
              <w:right w:w="198" w:type="dxa"/>
            </w:tcMar>
            <w:vAlign w:val="center"/>
          </w:tcPr>
          <w:p w14:paraId="617BD1E1"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86,4</w:t>
            </w:r>
          </w:p>
        </w:tc>
        <w:tc>
          <w:tcPr>
            <w:tcW w:w="1269" w:type="dxa"/>
            <w:tcBorders>
              <w:bottom w:val="nil"/>
            </w:tcBorders>
            <w:shd w:val="clear" w:color="auto" w:fill="auto"/>
            <w:tcMar>
              <w:right w:w="198" w:type="dxa"/>
            </w:tcMar>
            <w:vAlign w:val="center"/>
          </w:tcPr>
          <w:p w14:paraId="662F859E"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94,6</w:t>
            </w:r>
          </w:p>
        </w:tc>
        <w:tc>
          <w:tcPr>
            <w:tcW w:w="1269" w:type="dxa"/>
            <w:tcBorders>
              <w:bottom w:val="nil"/>
            </w:tcBorders>
            <w:shd w:val="clear" w:color="auto" w:fill="auto"/>
            <w:tcMar>
              <w:right w:w="198" w:type="dxa"/>
            </w:tcMar>
            <w:vAlign w:val="center"/>
          </w:tcPr>
          <w:p w14:paraId="4825F94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78,3</w:t>
            </w:r>
          </w:p>
        </w:tc>
        <w:tc>
          <w:tcPr>
            <w:tcW w:w="1269" w:type="dxa"/>
            <w:tcBorders>
              <w:bottom w:val="nil"/>
            </w:tcBorders>
            <w:shd w:val="clear" w:color="auto" w:fill="auto"/>
            <w:tcMar>
              <w:right w:w="198" w:type="dxa"/>
            </w:tcMar>
            <w:vAlign w:val="center"/>
          </w:tcPr>
          <w:p w14:paraId="73D914CC"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72,3</w:t>
            </w:r>
          </w:p>
        </w:tc>
        <w:tc>
          <w:tcPr>
            <w:tcW w:w="1151" w:type="dxa"/>
            <w:tcBorders>
              <w:bottom w:val="nil"/>
            </w:tcBorders>
            <w:tcMar>
              <w:right w:w="198" w:type="dxa"/>
            </w:tcMar>
            <w:vAlign w:val="center"/>
          </w:tcPr>
          <w:p w14:paraId="69FFC78C"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73,0</w:t>
            </w:r>
          </w:p>
        </w:tc>
        <w:tc>
          <w:tcPr>
            <w:tcW w:w="1012" w:type="dxa"/>
            <w:tcBorders>
              <w:bottom w:val="nil"/>
            </w:tcBorders>
          </w:tcPr>
          <w:p w14:paraId="1497465D"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75,6</w:t>
            </w:r>
          </w:p>
        </w:tc>
      </w:tr>
      <w:tr w:rsidR="009E329E" w:rsidRPr="00F8750E" w14:paraId="54E3DE54" w14:textId="77777777" w:rsidTr="009E329E">
        <w:trPr>
          <w:cantSplit/>
        </w:trPr>
        <w:tc>
          <w:tcPr>
            <w:tcW w:w="1616" w:type="dxa"/>
            <w:tcBorders>
              <w:top w:val="nil"/>
              <w:bottom w:val="nil"/>
            </w:tcBorders>
            <w:shd w:val="clear" w:color="auto" w:fill="auto"/>
            <w:vAlign w:val="center"/>
            <w:hideMark/>
          </w:tcPr>
          <w:p w14:paraId="7E5E06FF"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67" w:type="dxa"/>
            <w:tcBorders>
              <w:top w:val="nil"/>
              <w:bottom w:val="nil"/>
            </w:tcBorders>
            <w:shd w:val="clear" w:color="auto" w:fill="auto"/>
            <w:vAlign w:val="center"/>
            <w:hideMark/>
          </w:tcPr>
          <w:p w14:paraId="783F5AB8"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9" w:type="dxa"/>
            <w:tcBorders>
              <w:top w:val="nil"/>
              <w:bottom w:val="nil"/>
            </w:tcBorders>
            <w:shd w:val="clear" w:color="auto" w:fill="auto"/>
            <w:tcMar>
              <w:right w:w="198" w:type="dxa"/>
            </w:tcMar>
            <w:vAlign w:val="center"/>
          </w:tcPr>
          <w:p w14:paraId="31884F3D"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77,5</w:t>
            </w:r>
          </w:p>
        </w:tc>
        <w:tc>
          <w:tcPr>
            <w:tcW w:w="1269" w:type="dxa"/>
            <w:tcBorders>
              <w:top w:val="nil"/>
              <w:bottom w:val="nil"/>
            </w:tcBorders>
            <w:shd w:val="clear" w:color="auto" w:fill="auto"/>
            <w:tcMar>
              <w:right w:w="198" w:type="dxa"/>
            </w:tcMar>
            <w:vAlign w:val="center"/>
          </w:tcPr>
          <w:p w14:paraId="55549D84"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87,7</w:t>
            </w:r>
          </w:p>
        </w:tc>
        <w:tc>
          <w:tcPr>
            <w:tcW w:w="1269" w:type="dxa"/>
            <w:tcBorders>
              <w:top w:val="nil"/>
              <w:bottom w:val="nil"/>
            </w:tcBorders>
            <w:shd w:val="clear" w:color="auto" w:fill="auto"/>
            <w:tcMar>
              <w:right w:w="198" w:type="dxa"/>
            </w:tcMar>
            <w:vAlign w:val="center"/>
          </w:tcPr>
          <w:p w14:paraId="2A2BC04C"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72,7</w:t>
            </w:r>
          </w:p>
        </w:tc>
        <w:tc>
          <w:tcPr>
            <w:tcW w:w="1269" w:type="dxa"/>
            <w:tcBorders>
              <w:top w:val="nil"/>
              <w:bottom w:val="nil"/>
            </w:tcBorders>
            <w:shd w:val="clear" w:color="auto" w:fill="auto"/>
            <w:tcMar>
              <w:right w:w="198" w:type="dxa"/>
            </w:tcMar>
            <w:vAlign w:val="center"/>
          </w:tcPr>
          <w:p w14:paraId="6B7CFA4D"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66,9</w:t>
            </w:r>
          </w:p>
        </w:tc>
        <w:tc>
          <w:tcPr>
            <w:tcW w:w="1151" w:type="dxa"/>
            <w:tcBorders>
              <w:top w:val="nil"/>
              <w:bottom w:val="nil"/>
            </w:tcBorders>
            <w:tcMar>
              <w:right w:w="198" w:type="dxa"/>
            </w:tcMar>
            <w:vAlign w:val="center"/>
          </w:tcPr>
          <w:p w14:paraId="349B3BE2"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66,7</w:t>
            </w:r>
          </w:p>
        </w:tc>
        <w:tc>
          <w:tcPr>
            <w:tcW w:w="1012" w:type="dxa"/>
            <w:tcBorders>
              <w:top w:val="nil"/>
              <w:bottom w:val="nil"/>
            </w:tcBorders>
          </w:tcPr>
          <w:p w14:paraId="425513C2"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69,23</w:t>
            </w:r>
          </w:p>
        </w:tc>
      </w:tr>
      <w:tr w:rsidR="009E329E" w:rsidRPr="00F8750E" w14:paraId="1846051D" w14:textId="77777777" w:rsidTr="009E329E">
        <w:trPr>
          <w:cantSplit/>
        </w:trPr>
        <w:tc>
          <w:tcPr>
            <w:tcW w:w="1616" w:type="dxa"/>
            <w:tcBorders>
              <w:top w:val="nil"/>
            </w:tcBorders>
            <w:shd w:val="clear" w:color="auto" w:fill="auto"/>
            <w:vAlign w:val="center"/>
            <w:hideMark/>
          </w:tcPr>
          <w:p w14:paraId="44D52916"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top w:val="nil"/>
              <w:bottom w:val="single" w:sz="4" w:space="0" w:color="auto"/>
            </w:tcBorders>
            <w:shd w:val="clear" w:color="auto" w:fill="auto"/>
            <w:vAlign w:val="center"/>
            <w:hideMark/>
          </w:tcPr>
          <w:p w14:paraId="40961266"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9" w:type="dxa"/>
            <w:tcBorders>
              <w:top w:val="nil"/>
              <w:bottom w:val="single" w:sz="4" w:space="0" w:color="auto"/>
            </w:tcBorders>
            <w:shd w:val="clear" w:color="auto" w:fill="auto"/>
            <w:tcMar>
              <w:right w:w="198" w:type="dxa"/>
            </w:tcMar>
            <w:vAlign w:val="center"/>
          </w:tcPr>
          <w:p w14:paraId="584CB1FD"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82,0</w:t>
            </w:r>
          </w:p>
        </w:tc>
        <w:tc>
          <w:tcPr>
            <w:tcW w:w="1269" w:type="dxa"/>
            <w:tcBorders>
              <w:top w:val="nil"/>
              <w:bottom w:val="single" w:sz="4" w:space="0" w:color="auto"/>
            </w:tcBorders>
            <w:shd w:val="clear" w:color="auto" w:fill="auto"/>
            <w:tcMar>
              <w:right w:w="198" w:type="dxa"/>
            </w:tcMar>
            <w:vAlign w:val="center"/>
          </w:tcPr>
          <w:p w14:paraId="11551612"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91,2</w:t>
            </w:r>
          </w:p>
        </w:tc>
        <w:tc>
          <w:tcPr>
            <w:tcW w:w="1269" w:type="dxa"/>
            <w:tcBorders>
              <w:top w:val="nil"/>
              <w:bottom w:val="single" w:sz="4" w:space="0" w:color="auto"/>
            </w:tcBorders>
            <w:shd w:val="clear" w:color="auto" w:fill="auto"/>
            <w:tcMar>
              <w:right w:w="198" w:type="dxa"/>
            </w:tcMar>
            <w:vAlign w:val="center"/>
          </w:tcPr>
          <w:p w14:paraId="083C7E3E"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75,6</w:t>
            </w:r>
          </w:p>
        </w:tc>
        <w:tc>
          <w:tcPr>
            <w:tcW w:w="1269" w:type="dxa"/>
            <w:tcBorders>
              <w:top w:val="nil"/>
              <w:bottom w:val="single" w:sz="4" w:space="0" w:color="auto"/>
            </w:tcBorders>
            <w:shd w:val="clear" w:color="auto" w:fill="auto"/>
            <w:tcMar>
              <w:right w:w="198" w:type="dxa"/>
            </w:tcMar>
            <w:vAlign w:val="center"/>
          </w:tcPr>
          <w:p w14:paraId="13C3D1DD"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69,6</w:t>
            </w:r>
          </w:p>
        </w:tc>
        <w:tc>
          <w:tcPr>
            <w:tcW w:w="1151" w:type="dxa"/>
            <w:tcBorders>
              <w:top w:val="nil"/>
              <w:bottom w:val="single" w:sz="4" w:space="0" w:color="auto"/>
            </w:tcBorders>
            <w:tcMar>
              <w:right w:w="198" w:type="dxa"/>
            </w:tcMar>
            <w:vAlign w:val="center"/>
          </w:tcPr>
          <w:p w14:paraId="5A56CDBF"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69,9</w:t>
            </w:r>
          </w:p>
        </w:tc>
        <w:tc>
          <w:tcPr>
            <w:tcW w:w="1012" w:type="dxa"/>
            <w:tcBorders>
              <w:top w:val="nil"/>
              <w:bottom w:val="single" w:sz="4" w:space="0" w:color="auto"/>
            </w:tcBorders>
          </w:tcPr>
          <w:p w14:paraId="4F1FF6A5"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72,18</w:t>
            </w:r>
          </w:p>
        </w:tc>
      </w:tr>
      <w:tr w:rsidR="009E329E" w:rsidRPr="00F8750E" w14:paraId="0C5D932C" w14:textId="77777777" w:rsidTr="009E329E">
        <w:trPr>
          <w:cantSplit/>
        </w:trPr>
        <w:tc>
          <w:tcPr>
            <w:tcW w:w="1616" w:type="dxa"/>
            <w:tcBorders>
              <w:bottom w:val="nil"/>
            </w:tcBorders>
            <w:shd w:val="clear" w:color="auto" w:fill="auto"/>
            <w:vAlign w:val="center"/>
            <w:hideMark/>
          </w:tcPr>
          <w:p w14:paraId="513EF5F6"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bottom w:val="nil"/>
            </w:tcBorders>
            <w:shd w:val="clear" w:color="auto" w:fill="auto"/>
            <w:vAlign w:val="center"/>
            <w:hideMark/>
          </w:tcPr>
          <w:p w14:paraId="776EC2B1"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9" w:type="dxa"/>
            <w:tcBorders>
              <w:bottom w:val="nil"/>
            </w:tcBorders>
            <w:shd w:val="clear" w:color="auto" w:fill="auto"/>
            <w:tcMar>
              <w:right w:w="198" w:type="dxa"/>
            </w:tcMar>
            <w:vAlign w:val="center"/>
          </w:tcPr>
          <w:p w14:paraId="6F3008D1"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60,4</w:t>
            </w:r>
          </w:p>
        </w:tc>
        <w:tc>
          <w:tcPr>
            <w:tcW w:w="1269" w:type="dxa"/>
            <w:tcBorders>
              <w:bottom w:val="nil"/>
            </w:tcBorders>
            <w:shd w:val="clear" w:color="auto" w:fill="auto"/>
            <w:tcMar>
              <w:right w:w="198" w:type="dxa"/>
            </w:tcMar>
            <w:vAlign w:val="center"/>
          </w:tcPr>
          <w:p w14:paraId="20CF3855"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56,2</w:t>
            </w:r>
          </w:p>
        </w:tc>
        <w:tc>
          <w:tcPr>
            <w:tcW w:w="1269" w:type="dxa"/>
            <w:tcBorders>
              <w:bottom w:val="nil"/>
            </w:tcBorders>
            <w:shd w:val="clear" w:color="auto" w:fill="auto"/>
            <w:tcMar>
              <w:right w:w="198" w:type="dxa"/>
            </w:tcMar>
            <w:vAlign w:val="center"/>
          </w:tcPr>
          <w:p w14:paraId="48B0D8D7"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50,7</w:t>
            </w:r>
          </w:p>
        </w:tc>
        <w:tc>
          <w:tcPr>
            <w:tcW w:w="1269" w:type="dxa"/>
            <w:tcBorders>
              <w:bottom w:val="nil"/>
            </w:tcBorders>
            <w:shd w:val="clear" w:color="auto" w:fill="auto"/>
            <w:tcMar>
              <w:right w:w="198" w:type="dxa"/>
            </w:tcMar>
            <w:vAlign w:val="center"/>
          </w:tcPr>
          <w:p w14:paraId="437B8047"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46,7</w:t>
            </w:r>
          </w:p>
        </w:tc>
        <w:tc>
          <w:tcPr>
            <w:tcW w:w="1151" w:type="dxa"/>
            <w:tcBorders>
              <w:bottom w:val="nil"/>
            </w:tcBorders>
            <w:tcMar>
              <w:right w:w="198" w:type="dxa"/>
            </w:tcMar>
            <w:vAlign w:val="center"/>
          </w:tcPr>
          <w:p w14:paraId="73F50B44"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42,3</w:t>
            </w:r>
          </w:p>
        </w:tc>
        <w:tc>
          <w:tcPr>
            <w:tcW w:w="1012" w:type="dxa"/>
            <w:tcBorders>
              <w:bottom w:val="nil"/>
            </w:tcBorders>
          </w:tcPr>
          <w:p w14:paraId="1ABE29FD"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41,05</w:t>
            </w:r>
          </w:p>
        </w:tc>
      </w:tr>
      <w:tr w:rsidR="009E329E" w:rsidRPr="00F8750E" w14:paraId="081A71AA" w14:textId="77777777" w:rsidTr="009E329E">
        <w:trPr>
          <w:cantSplit/>
        </w:trPr>
        <w:tc>
          <w:tcPr>
            <w:tcW w:w="1616" w:type="dxa"/>
            <w:tcBorders>
              <w:top w:val="nil"/>
              <w:bottom w:val="nil"/>
            </w:tcBorders>
            <w:shd w:val="clear" w:color="auto" w:fill="auto"/>
            <w:vAlign w:val="center"/>
            <w:hideMark/>
          </w:tcPr>
          <w:p w14:paraId="7CE3C4AA"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67" w:type="dxa"/>
            <w:tcBorders>
              <w:top w:val="nil"/>
              <w:bottom w:val="nil"/>
            </w:tcBorders>
            <w:shd w:val="clear" w:color="auto" w:fill="auto"/>
            <w:vAlign w:val="center"/>
            <w:hideMark/>
          </w:tcPr>
          <w:p w14:paraId="48FCAB1D"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9" w:type="dxa"/>
            <w:tcBorders>
              <w:top w:val="nil"/>
              <w:bottom w:val="nil"/>
            </w:tcBorders>
            <w:shd w:val="clear" w:color="auto" w:fill="auto"/>
            <w:tcMar>
              <w:right w:w="198" w:type="dxa"/>
            </w:tcMar>
            <w:vAlign w:val="center"/>
          </w:tcPr>
          <w:p w14:paraId="203D4D0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53,1</w:t>
            </w:r>
          </w:p>
        </w:tc>
        <w:tc>
          <w:tcPr>
            <w:tcW w:w="1269" w:type="dxa"/>
            <w:tcBorders>
              <w:top w:val="nil"/>
              <w:bottom w:val="nil"/>
            </w:tcBorders>
            <w:shd w:val="clear" w:color="auto" w:fill="auto"/>
            <w:tcMar>
              <w:right w:w="198" w:type="dxa"/>
            </w:tcMar>
            <w:vAlign w:val="center"/>
          </w:tcPr>
          <w:p w14:paraId="6AC0E90C"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51,7</w:t>
            </w:r>
          </w:p>
        </w:tc>
        <w:tc>
          <w:tcPr>
            <w:tcW w:w="1269" w:type="dxa"/>
            <w:tcBorders>
              <w:top w:val="nil"/>
              <w:bottom w:val="nil"/>
            </w:tcBorders>
            <w:shd w:val="clear" w:color="auto" w:fill="auto"/>
            <w:tcMar>
              <w:right w:w="198" w:type="dxa"/>
            </w:tcMar>
            <w:vAlign w:val="center"/>
          </w:tcPr>
          <w:p w14:paraId="05B9539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45,9</w:t>
            </w:r>
          </w:p>
        </w:tc>
        <w:tc>
          <w:tcPr>
            <w:tcW w:w="1269" w:type="dxa"/>
            <w:tcBorders>
              <w:top w:val="nil"/>
              <w:bottom w:val="nil"/>
            </w:tcBorders>
            <w:shd w:val="clear" w:color="auto" w:fill="auto"/>
            <w:tcMar>
              <w:right w:w="198" w:type="dxa"/>
            </w:tcMar>
            <w:vAlign w:val="center"/>
          </w:tcPr>
          <w:p w14:paraId="31C8A6B7"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43,0</w:t>
            </w:r>
          </w:p>
        </w:tc>
        <w:tc>
          <w:tcPr>
            <w:tcW w:w="1151" w:type="dxa"/>
            <w:tcBorders>
              <w:top w:val="nil"/>
              <w:bottom w:val="nil"/>
            </w:tcBorders>
            <w:tcMar>
              <w:right w:w="198" w:type="dxa"/>
            </w:tcMar>
            <w:vAlign w:val="center"/>
          </w:tcPr>
          <w:p w14:paraId="79B092AB"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38,3</w:t>
            </w:r>
          </w:p>
        </w:tc>
        <w:tc>
          <w:tcPr>
            <w:tcW w:w="1012" w:type="dxa"/>
            <w:tcBorders>
              <w:top w:val="nil"/>
              <w:bottom w:val="nil"/>
            </w:tcBorders>
          </w:tcPr>
          <w:p w14:paraId="05F7A24F"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37,75</w:t>
            </w:r>
          </w:p>
        </w:tc>
      </w:tr>
      <w:tr w:rsidR="009E329E" w:rsidRPr="00F8750E" w14:paraId="74CB7C60" w14:textId="77777777" w:rsidTr="009E329E">
        <w:trPr>
          <w:cantSplit/>
        </w:trPr>
        <w:tc>
          <w:tcPr>
            <w:tcW w:w="1616" w:type="dxa"/>
            <w:tcBorders>
              <w:top w:val="nil"/>
            </w:tcBorders>
            <w:shd w:val="clear" w:color="auto" w:fill="auto"/>
            <w:vAlign w:val="center"/>
            <w:hideMark/>
          </w:tcPr>
          <w:p w14:paraId="79874CBD"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top w:val="nil"/>
              <w:bottom w:val="single" w:sz="4" w:space="0" w:color="auto"/>
            </w:tcBorders>
            <w:shd w:val="clear" w:color="auto" w:fill="auto"/>
            <w:vAlign w:val="center"/>
            <w:hideMark/>
          </w:tcPr>
          <w:p w14:paraId="5697E186"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9" w:type="dxa"/>
            <w:tcBorders>
              <w:top w:val="nil"/>
              <w:bottom w:val="single" w:sz="4" w:space="0" w:color="auto"/>
            </w:tcBorders>
            <w:shd w:val="clear" w:color="auto" w:fill="auto"/>
            <w:tcMar>
              <w:right w:w="198" w:type="dxa"/>
            </w:tcMar>
            <w:vAlign w:val="center"/>
          </w:tcPr>
          <w:p w14:paraId="1BB3BD0E"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56,9</w:t>
            </w:r>
          </w:p>
        </w:tc>
        <w:tc>
          <w:tcPr>
            <w:tcW w:w="1269" w:type="dxa"/>
            <w:tcBorders>
              <w:top w:val="nil"/>
              <w:bottom w:val="single" w:sz="4" w:space="0" w:color="auto"/>
            </w:tcBorders>
            <w:shd w:val="clear" w:color="auto" w:fill="auto"/>
            <w:tcMar>
              <w:right w:w="198" w:type="dxa"/>
            </w:tcMar>
            <w:vAlign w:val="center"/>
          </w:tcPr>
          <w:p w14:paraId="596880BA"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54,0</w:t>
            </w:r>
          </w:p>
        </w:tc>
        <w:tc>
          <w:tcPr>
            <w:tcW w:w="1269" w:type="dxa"/>
            <w:tcBorders>
              <w:top w:val="nil"/>
              <w:bottom w:val="single" w:sz="4" w:space="0" w:color="auto"/>
            </w:tcBorders>
            <w:shd w:val="clear" w:color="auto" w:fill="auto"/>
            <w:tcMar>
              <w:right w:w="198" w:type="dxa"/>
            </w:tcMar>
            <w:vAlign w:val="center"/>
          </w:tcPr>
          <w:p w14:paraId="191F33B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48,4</w:t>
            </w:r>
          </w:p>
        </w:tc>
        <w:tc>
          <w:tcPr>
            <w:tcW w:w="1269" w:type="dxa"/>
            <w:tcBorders>
              <w:top w:val="nil"/>
              <w:bottom w:val="single" w:sz="4" w:space="0" w:color="auto"/>
            </w:tcBorders>
            <w:shd w:val="clear" w:color="auto" w:fill="auto"/>
            <w:tcMar>
              <w:right w:w="198" w:type="dxa"/>
            </w:tcMar>
            <w:vAlign w:val="center"/>
          </w:tcPr>
          <w:p w14:paraId="5D0FCCA5"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44,9</w:t>
            </w:r>
          </w:p>
        </w:tc>
        <w:tc>
          <w:tcPr>
            <w:tcW w:w="1151" w:type="dxa"/>
            <w:tcBorders>
              <w:top w:val="nil"/>
              <w:bottom w:val="single" w:sz="4" w:space="0" w:color="auto"/>
            </w:tcBorders>
            <w:tcMar>
              <w:right w:w="198" w:type="dxa"/>
            </w:tcMar>
            <w:vAlign w:val="center"/>
          </w:tcPr>
          <w:p w14:paraId="422AB5A0"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40,4</w:t>
            </w:r>
          </w:p>
        </w:tc>
        <w:tc>
          <w:tcPr>
            <w:tcW w:w="1012" w:type="dxa"/>
            <w:tcBorders>
              <w:top w:val="nil"/>
              <w:bottom w:val="single" w:sz="4" w:space="0" w:color="auto"/>
            </w:tcBorders>
          </w:tcPr>
          <w:p w14:paraId="7B86933D"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39,44</w:t>
            </w:r>
          </w:p>
        </w:tc>
      </w:tr>
      <w:tr w:rsidR="009E329E" w:rsidRPr="00F8750E" w14:paraId="3F1F52C3" w14:textId="77777777" w:rsidTr="009E329E">
        <w:trPr>
          <w:cantSplit/>
        </w:trPr>
        <w:tc>
          <w:tcPr>
            <w:tcW w:w="1616" w:type="dxa"/>
            <w:tcBorders>
              <w:bottom w:val="nil"/>
            </w:tcBorders>
            <w:shd w:val="clear" w:color="auto" w:fill="auto"/>
            <w:vAlign w:val="center"/>
            <w:hideMark/>
          </w:tcPr>
          <w:p w14:paraId="3D6F5A66"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bottom w:val="nil"/>
            </w:tcBorders>
            <w:shd w:val="clear" w:color="auto" w:fill="auto"/>
            <w:vAlign w:val="center"/>
            <w:hideMark/>
          </w:tcPr>
          <w:p w14:paraId="73EBC7B4"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9" w:type="dxa"/>
            <w:tcBorders>
              <w:bottom w:val="nil"/>
            </w:tcBorders>
            <w:shd w:val="clear" w:color="auto" w:fill="auto"/>
            <w:tcMar>
              <w:right w:w="198" w:type="dxa"/>
            </w:tcMar>
            <w:vAlign w:val="center"/>
          </w:tcPr>
          <w:p w14:paraId="37593DA0"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82,0</w:t>
            </w:r>
          </w:p>
        </w:tc>
        <w:tc>
          <w:tcPr>
            <w:tcW w:w="1269" w:type="dxa"/>
            <w:tcBorders>
              <w:bottom w:val="nil"/>
            </w:tcBorders>
            <w:shd w:val="clear" w:color="auto" w:fill="auto"/>
            <w:tcMar>
              <w:right w:w="198" w:type="dxa"/>
            </w:tcMar>
            <w:vAlign w:val="center"/>
          </w:tcPr>
          <w:p w14:paraId="759DF911"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79,4</w:t>
            </w:r>
          </w:p>
        </w:tc>
        <w:tc>
          <w:tcPr>
            <w:tcW w:w="1269" w:type="dxa"/>
            <w:tcBorders>
              <w:bottom w:val="nil"/>
            </w:tcBorders>
            <w:shd w:val="clear" w:color="auto" w:fill="auto"/>
            <w:tcMar>
              <w:right w:w="198" w:type="dxa"/>
            </w:tcMar>
            <w:vAlign w:val="center"/>
          </w:tcPr>
          <w:p w14:paraId="4868E821"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68,7</w:t>
            </w:r>
          </w:p>
        </w:tc>
        <w:tc>
          <w:tcPr>
            <w:tcW w:w="1269" w:type="dxa"/>
            <w:tcBorders>
              <w:bottom w:val="nil"/>
            </w:tcBorders>
            <w:shd w:val="clear" w:color="auto" w:fill="auto"/>
            <w:tcMar>
              <w:right w:w="198" w:type="dxa"/>
            </w:tcMar>
            <w:vAlign w:val="center"/>
          </w:tcPr>
          <w:p w14:paraId="7B9E03A4"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61,1</w:t>
            </w:r>
          </w:p>
        </w:tc>
        <w:tc>
          <w:tcPr>
            <w:tcW w:w="1151" w:type="dxa"/>
            <w:tcBorders>
              <w:bottom w:val="nil"/>
            </w:tcBorders>
            <w:tcMar>
              <w:right w:w="198" w:type="dxa"/>
            </w:tcMar>
            <w:vAlign w:val="center"/>
          </w:tcPr>
          <w:p w14:paraId="77FE999E"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53,1</w:t>
            </w:r>
          </w:p>
        </w:tc>
        <w:tc>
          <w:tcPr>
            <w:tcW w:w="1012" w:type="dxa"/>
            <w:tcBorders>
              <w:bottom w:val="nil"/>
            </w:tcBorders>
          </w:tcPr>
          <w:p w14:paraId="7D584A17"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49,67</w:t>
            </w:r>
          </w:p>
        </w:tc>
      </w:tr>
      <w:tr w:rsidR="009E329E" w:rsidRPr="00F8750E" w14:paraId="3AC920C2" w14:textId="77777777" w:rsidTr="009E329E">
        <w:trPr>
          <w:cantSplit/>
        </w:trPr>
        <w:tc>
          <w:tcPr>
            <w:tcW w:w="1616" w:type="dxa"/>
            <w:tcBorders>
              <w:top w:val="nil"/>
              <w:bottom w:val="nil"/>
            </w:tcBorders>
            <w:shd w:val="clear" w:color="auto" w:fill="auto"/>
            <w:vAlign w:val="center"/>
            <w:hideMark/>
          </w:tcPr>
          <w:p w14:paraId="2FB6C6CD"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67" w:type="dxa"/>
            <w:tcBorders>
              <w:top w:val="nil"/>
              <w:bottom w:val="nil"/>
            </w:tcBorders>
            <w:shd w:val="clear" w:color="auto" w:fill="auto"/>
            <w:vAlign w:val="center"/>
            <w:hideMark/>
          </w:tcPr>
          <w:p w14:paraId="11F576A6"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9" w:type="dxa"/>
            <w:tcBorders>
              <w:top w:val="nil"/>
              <w:bottom w:val="nil"/>
            </w:tcBorders>
            <w:shd w:val="clear" w:color="auto" w:fill="auto"/>
            <w:tcMar>
              <w:right w:w="198" w:type="dxa"/>
            </w:tcMar>
            <w:vAlign w:val="center"/>
          </w:tcPr>
          <w:p w14:paraId="10D57F6C"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66,6</w:t>
            </w:r>
          </w:p>
        </w:tc>
        <w:tc>
          <w:tcPr>
            <w:tcW w:w="1269" w:type="dxa"/>
            <w:tcBorders>
              <w:top w:val="nil"/>
              <w:bottom w:val="nil"/>
            </w:tcBorders>
            <w:shd w:val="clear" w:color="auto" w:fill="auto"/>
            <w:tcMar>
              <w:right w:w="198" w:type="dxa"/>
            </w:tcMar>
            <w:vAlign w:val="center"/>
          </w:tcPr>
          <w:p w14:paraId="6985FFCA"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66,9</w:t>
            </w:r>
          </w:p>
        </w:tc>
        <w:tc>
          <w:tcPr>
            <w:tcW w:w="1269" w:type="dxa"/>
            <w:tcBorders>
              <w:top w:val="nil"/>
              <w:bottom w:val="nil"/>
            </w:tcBorders>
            <w:shd w:val="clear" w:color="auto" w:fill="auto"/>
            <w:tcMar>
              <w:right w:w="198" w:type="dxa"/>
            </w:tcMar>
            <w:vAlign w:val="center"/>
          </w:tcPr>
          <w:p w14:paraId="54B2D301"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56,9</w:t>
            </w:r>
          </w:p>
        </w:tc>
        <w:tc>
          <w:tcPr>
            <w:tcW w:w="1269" w:type="dxa"/>
            <w:tcBorders>
              <w:top w:val="nil"/>
              <w:bottom w:val="nil"/>
            </w:tcBorders>
            <w:shd w:val="clear" w:color="auto" w:fill="auto"/>
            <w:tcMar>
              <w:right w:w="198" w:type="dxa"/>
            </w:tcMar>
            <w:vAlign w:val="center"/>
          </w:tcPr>
          <w:p w14:paraId="6B55B96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49,5</w:t>
            </w:r>
          </w:p>
        </w:tc>
        <w:tc>
          <w:tcPr>
            <w:tcW w:w="1151" w:type="dxa"/>
            <w:tcBorders>
              <w:top w:val="nil"/>
              <w:bottom w:val="nil"/>
            </w:tcBorders>
            <w:tcMar>
              <w:right w:w="198" w:type="dxa"/>
            </w:tcMar>
            <w:vAlign w:val="center"/>
          </w:tcPr>
          <w:p w14:paraId="52B6C823"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40,6</w:t>
            </w:r>
          </w:p>
        </w:tc>
        <w:tc>
          <w:tcPr>
            <w:tcW w:w="1012" w:type="dxa"/>
            <w:tcBorders>
              <w:top w:val="nil"/>
              <w:bottom w:val="nil"/>
            </w:tcBorders>
          </w:tcPr>
          <w:p w14:paraId="4928BC35"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38,45</w:t>
            </w:r>
          </w:p>
        </w:tc>
      </w:tr>
      <w:tr w:rsidR="009E329E" w:rsidRPr="00F8750E" w14:paraId="01D1C4AC" w14:textId="77777777" w:rsidTr="009E329E">
        <w:trPr>
          <w:cantSplit/>
        </w:trPr>
        <w:tc>
          <w:tcPr>
            <w:tcW w:w="1616" w:type="dxa"/>
            <w:tcBorders>
              <w:top w:val="nil"/>
            </w:tcBorders>
            <w:shd w:val="clear" w:color="auto" w:fill="auto"/>
            <w:vAlign w:val="center"/>
            <w:hideMark/>
          </w:tcPr>
          <w:p w14:paraId="50FA94B5"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top w:val="nil"/>
              <w:bottom w:val="single" w:sz="4" w:space="0" w:color="auto"/>
            </w:tcBorders>
            <w:shd w:val="clear" w:color="auto" w:fill="auto"/>
            <w:vAlign w:val="center"/>
            <w:hideMark/>
          </w:tcPr>
          <w:p w14:paraId="3827C29D"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9" w:type="dxa"/>
            <w:tcBorders>
              <w:top w:val="nil"/>
              <w:bottom w:val="single" w:sz="4" w:space="0" w:color="auto"/>
            </w:tcBorders>
            <w:shd w:val="clear" w:color="auto" w:fill="auto"/>
            <w:tcMar>
              <w:right w:w="198" w:type="dxa"/>
            </w:tcMar>
            <w:vAlign w:val="center"/>
          </w:tcPr>
          <w:p w14:paraId="6861D939"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74,8</w:t>
            </w:r>
          </w:p>
        </w:tc>
        <w:tc>
          <w:tcPr>
            <w:tcW w:w="1269" w:type="dxa"/>
            <w:tcBorders>
              <w:top w:val="nil"/>
              <w:bottom w:val="single" w:sz="4" w:space="0" w:color="auto"/>
            </w:tcBorders>
            <w:shd w:val="clear" w:color="auto" w:fill="auto"/>
            <w:tcMar>
              <w:right w:w="198" w:type="dxa"/>
            </w:tcMar>
            <w:vAlign w:val="center"/>
          </w:tcPr>
          <w:p w14:paraId="0CD757E5"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73,5</w:t>
            </w:r>
          </w:p>
        </w:tc>
        <w:tc>
          <w:tcPr>
            <w:tcW w:w="1269" w:type="dxa"/>
            <w:tcBorders>
              <w:top w:val="nil"/>
              <w:bottom w:val="single" w:sz="4" w:space="0" w:color="auto"/>
            </w:tcBorders>
            <w:shd w:val="clear" w:color="auto" w:fill="auto"/>
            <w:tcMar>
              <w:right w:w="198" w:type="dxa"/>
            </w:tcMar>
            <w:vAlign w:val="center"/>
          </w:tcPr>
          <w:p w14:paraId="3C53AD2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63,1</w:t>
            </w:r>
          </w:p>
        </w:tc>
        <w:tc>
          <w:tcPr>
            <w:tcW w:w="1269" w:type="dxa"/>
            <w:tcBorders>
              <w:top w:val="nil"/>
              <w:bottom w:val="single" w:sz="4" w:space="0" w:color="auto"/>
            </w:tcBorders>
            <w:shd w:val="clear" w:color="auto" w:fill="auto"/>
            <w:tcMar>
              <w:right w:w="198" w:type="dxa"/>
            </w:tcMar>
            <w:vAlign w:val="center"/>
          </w:tcPr>
          <w:p w14:paraId="71269D83"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55,6</w:t>
            </w:r>
          </w:p>
        </w:tc>
        <w:tc>
          <w:tcPr>
            <w:tcW w:w="1151" w:type="dxa"/>
            <w:tcBorders>
              <w:top w:val="nil"/>
              <w:bottom w:val="single" w:sz="4" w:space="0" w:color="auto"/>
            </w:tcBorders>
            <w:tcMar>
              <w:right w:w="198" w:type="dxa"/>
            </w:tcMar>
            <w:vAlign w:val="center"/>
          </w:tcPr>
          <w:p w14:paraId="71759D74"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47,1</w:t>
            </w:r>
          </w:p>
        </w:tc>
        <w:tc>
          <w:tcPr>
            <w:tcW w:w="1012" w:type="dxa"/>
            <w:tcBorders>
              <w:top w:val="nil"/>
              <w:bottom w:val="single" w:sz="4" w:space="0" w:color="auto"/>
            </w:tcBorders>
          </w:tcPr>
          <w:p w14:paraId="48265683"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44,3</w:t>
            </w:r>
          </w:p>
        </w:tc>
      </w:tr>
      <w:tr w:rsidR="009E329E" w:rsidRPr="00F8750E" w14:paraId="3C856E1E" w14:textId="77777777" w:rsidTr="009E329E">
        <w:trPr>
          <w:cantSplit/>
        </w:trPr>
        <w:tc>
          <w:tcPr>
            <w:tcW w:w="1616" w:type="dxa"/>
            <w:tcBorders>
              <w:bottom w:val="nil"/>
            </w:tcBorders>
            <w:shd w:val="clear" w:color="auto" w:fill="auto"/>
            <w:vAlign w:val="center"/>
            <w:hideMark/>
          </w:tcPr>
          <w:p w14:paraId="6772AF3B"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bottom w:val="nil"/>
            </w:tcBorders>
            <w:shd w:val="clear" w:color="auto" w:fill="auto"/>
            <w:vAlign w:val="center"/>
            <w:hideMark/>
          </w:tcPr>
          <w:p w14:paraId="35B965D8"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9" w:type="dxa"/>
            <w:tcBorders>
              <w:bottom w:val="nil"/>
            </w:tcBorders>
            <w:shd w:val="clear" w:color="auto" w:fill="auto"/>
            <w:tcMar>
              <w:right w:w="198" w:type="dxa"/>
            </w:tcMar>
            <w:vAlign w:val="center"/>
          </w:tcPr>
          <w:p w14:paraId="2484E02B"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57,9</w:t>
            </w:r>
          </w:p>
        </w:tc>
        <w:tc>
          <w:tcPr>
            <w:tcW w:w="1269" w:type="dxa"/>
            <w:tcBorders>
              <w:bottom w:val="nil"/>
            </w:tcBorders>
            <w:shd w:val="clear" w:color="auto" w:fill="auto"/>
            <w:tcMar>
              <w:right w:w="198" w:type="dxa"/>
            </w:tcMar>
            <w:vAlign w:val="center"/>
          </w:tcPr>
          <w:p w14:paraId="18989D27"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50,5</w:t>
            </w:r>
          </w:p>
        </w:tc>
        <w:tc>
          <w:tcPr>
            <w:tcW w:w="1269" w:type="dxa"/>
            <w:tcBorders>
              <w:bottom w:val="nil"/>
            </w:tcBorders>
            <w:shd w:val="clear" w:color="auto" w:fill="auto"/>
            <w:tcMar>
              <w:right w:w="198" w:type="dxa"/>
            </w:tcMar>
            <w:vAlign w:val="center"/>
          </w:tcPr>
          <w:p w14:paraId="31D1983E"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40,1</w:t>
            </w:r>
          </w:p>
        </w:tc>
        <w:tc>
          <w:tcPr>
            <w:tcW w:w="1269" w:type="dxa"/>
            <w:tcBorders>
              <w:bottom w:val="nil"/>
            </w:tcBorders>
            <w:shd w:val="clear" w:color="auto" w:fill="auto"/>
            <w:tcMar>
              <w:right w:w="198" w:type="dxa"/>
            </w:tcMar>
            <w:vAlign w:val="center"/>
          </w:tcPr>
          <w:p w14:paraId="50CA496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35,9</w:t>
            </w:r>
          </w:p>
        </w:tc>
        <w:tc>
          <w:tcPr>
            <w:tcW w:w="1151" w:type="dxa"/>
            <w:tcBorders>
              <w:bottom w:val="nil"/>
            </w:tcBorders>
            <w:tcMar>
              <w:right w:w="198" w:type="dxa"/>
            </w:tcMar>
            <w:vAlign w:val="center"/>
          </w:tcPr>
          <w:p w14:paraId="7B6EEE2C"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31,3</w:t>
            </w:r>
          </w:p>
        </w:tc>
        <w:tc>
          <w:tcPr>
            <w:tcW w:w="1012" w:type="dxa"/>
            <w:tcBorders>
              <w:bottom w:val="nil"/>
            </w:tcBorders>
          </w:tcPr>
          <w:p w14:paraId="69B4148E"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30,66</w:t>
            </w:r>
          </w:p>
        </w:tc>
      </w:tr>
      <w:tr w:rsidR="009E329E" w:rsidRPr="00F8750E" w14:paraId="6822116A" w14:textId="77777777" w:rsidTr="009E329E">
        <w:trPr>
          <w:cantSplit/>
        </w:trPr>
        <w:tc>
          <w:tcPr>
            <w:tcW w:w="1616" w:type="dxa"/>
            <w:tcBorders>
              <w:top w:val="nil"/>
              <w:bottom w:val="nil"/>
            </w:tcBorders>
            <w:shd w:val="clear" w:color="auto" w:fill="auto"/>
            <w:vAlign w:val="center"/>
            <w:hideMark/>
          </w:tcPr>
          <w:p w14:paraId="65DE4944"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67" w:type="dxa"/>
            <w:tcBorders>
              <w:top w:val="nil"/>
              <w:bottom w:val="nil"/>
            </w:tcBorders>
            <w:shd w:val="clear" w:color="auto" w:fill="auto"/>
            <w:vAlign w:val="center"/>
            <w:hideMark/>
          </w:tcPr>
          <w:p w14:paraId="1BADA3C6"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9" w:type="dxa"/>
            <w:tcBorders>
              <w:top w:val="nil"/>
              <w:bottom w:val="nil"/>
            </w:tcBorders>
            <w:shd w:val="clear" w:color="auto" w:fill="auto"/>
            <w:tcMar>
              <w:right w:w="198" w:type="dxa"/>
            </w:tcMar>
            <w:vAlign w:val="center"/>
          </w:tcPr>
          <w:p w14:paraId="6F70B63F"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40,8</w:t>
            </w:r>
          </w:p>
        </w:tc>
        <w:tc>
          <w:tcPr>
            <w:tcW w:w="1269" w:type="dxa"/>
            <w:tcBorders>
              <w:top w:val="nil"/>
              <w:bottom w:val="nil"/>
            </w:tcBorders>
            <w:shd w:val="clear" w:color="auto" w:fill="auto"/>
            <w:tcMar>
              <w:right w:w="198" w:type="dxa"/>
            </w:tcMar>
            <w:vAlign w:val="center"/>
          </w:tcPr>
          <w:p w14:paraId="520C8E7D"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36,7</w:t>
            </w:r>
          </w:p>
        </w:tc>
        <w:tc>
          <w:tcPr>
            <w:tcW w:w="1269" w:type="dxa"/>
            <w:tcBorders>
              <w:top w:val="nil"/>
              <w:bottom w:val="nil"/>
            </w:tcBorders>
            <w:shd w:val="clear" w:color="auto" w:fill="auto"/>
            <w:tcMar>
              <w:right w:w="198" w:type="dxa"/>
            </w:tcMar>
            <w:vAlign w:val="center"/>
          </w:tcPr>
          <w:p w14:paraId="46C33823"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28,4</w:t>
            </w:r>
          </w:p>
        </w:tc>
        <w:tc>
          <w:tcPr>
            <w:tcW w:w="1269" w:type="dxa"/>
            <w:tcBorders>
              <w:top w:val="nil"/>
              <w:bottom w:val="nil"/>
            </w:tcBorders>
            <w:shd w:val="clear" w:color="auto" w:fill="auto"/>
            <w:tcMar>
              <w:right w:w="198" w:type="dxa"/>
            </w:tcMar>
            <w:vAlign w:val="center"/>
          </w:tcPr>
          <w:p w14:paraId="4A4D71AD"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25,3</w:t>
            </w:r>
          </w:p>
        </w:tc>
        <w:tc>
          <w:tcPr>
            <w:tcW w:w="1151" w:type="dxa"/>
            <w:tcBorders>
              <w:top w:val="nil"/>
              <w:bottom w:val="nil"/>
            </w:tcBorders>
            <w:tcMar>
              <w:right w:w="198" w:type="dxa"/>
            </w:tcMar>
            <w:vAlign w:val="center"/>
          </w:tcPr>
          <w:p w14:paraId="180EE752"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21,6</w:t>
            </w:r>
          </w:p>
        </w:tc>
        <w:tc>
          <w:tcPr>
            <w:tcW w:w="1012" w:type="dxa"/>
            <w:tcBorders>
              <w:top w:val="nil"/>
              <w:bottom w:val="nil"/>
            </w:tcBorders>
          </w:tcPr>
          <w:p w14:paraId="0ECCF6BB"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21,63</w:t>
            </w:r>
          </w:p>
        </w:tc>
      </w:tr>
      <w:tr w:rsidR="009E329E" w:rsidRPr="00F8750E" w14:paraId="7C54D4EF" w14:textId="77777777" w:rsidTr="009E329E">
        <w:trPr>
          <w:cantSplit/>
        </w:trPr>
        <w:tc>
          <w:tcPr>
            <w:tcW w:w="1616" w:type="dxa"/>
            <w:tcBorders>
              <w:top w:val="nil"/>
            </w:tcBorders>
            <w:shd w:val="clear" w:color="auto" w:fill="auto"/>
            <w:vAlign w:val="center"/>
            <w:hideMark/>
          </w:tcPr>
          <w:p w14:paraId="7E02F329"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top w:val="nil"/>
              <w:bottom w:val="single" w:sz="4" w:space="0" w:color="auto"/>
            </w:tcBorders>
            <w:shd w:val="clear" w:color="auto" w:fill="auto"/>
            <w:vAlign w:val="center"/>
            <w:hideMark/>
          </w:tcPr>
          <w:p w14:paraId="52375C10"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9" w:type="dxa"/>
            <w:tcBorders>
              <w:top w:val="nil"/>
              <w:bottom w:val="single" w:sz="4" w:space="0" w:color="auto"/>
            </w:tcBorders>
            <w:shd w:val="clear" w:color="auto" w:fill="auto"/>
            <w:tcMar>
              <w:right w:w="198" w:type="dxa"/>
            </w:tcMar>
            <w:vAlign w:val="center"/>
          </w:tcPr>
          <w:p w14:paraId="30D3A881"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49,7</w:t>
            </w:r>
          </w:p>
        </w:tc>
        <w:tc>
          <w:tcPr>
            <w:tcW w:w="1269" w:type="dxa"/>
            <w:tcBorders>
              <w:top w:val="nil"/>
              <w:bottom w:val="single" w:sz="4" w:space="0" w:color="auto"/>
            </w:tcBorders>
            <w:shd w:val="clear" w:color="auto" w:fill="auto"/>
            <w:tcMar>
              <w:right w:w="198" w:type="dxa"/>
            </w:tcMar>
            <w:vAlign w:val="center"/>
          </w:tcPr>
          <w:p w14:paraId="42F43CC6"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43,9</w:t>
            </w:r>
          </w:p>
        </w:tc>
        <w:tc>
          <w:tcPr>
            <w:tcW w:w="1269" w:type="dxa"/>
            <w:tcBorders>
              <w:top w:val="nil"/>
              <w:bottom w:val="single" w:sz="4" w:space="0" w:color="auto"/>
            </w:tcBorders>
            <w:shd w:val="clear" w:color="auto" w:fill="auto"/>
            <w:tcMar>
              <w:right w:w="198" w:type="dxa"/>
            </w:tcMar>
            <w:vAlign w:val="center"/>
          </w:tcPr>
          <w:p w14:paraId="2ECC3E97"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34,5</w:t>
            </w:r>
          </w:p>
        </w:tc>
        <w:tc>
          <w:tcPr>
            <w:tcW w:w="1269" w:type="dxa"/>
            <w:tcBorders>
              <w:top w:val="nil"/>
              <w:bottom w:val="single" w:sz="4" w:space="0" w:color="auto"/>
            </w:tcBorders>
            <w:shd w:val="clear" w:color="auto" w:fill="auto"/>
            <w:tcMar>
              <w:right w:w="198" w:type="dxa"/>
            </w:tcMar>
            <w:vAlign w:val="center"/>
          </w:tcPr>
          <w:p w14:paraId="6C89E55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30,7</w:t>
            </w:r>
          </w:p>
        </w:tc>
        <w:tc>
          <w:tcPr>
            <w:tcW w:w="1151" w:type="dxa"/>
            <w:tcBorders>
              <w:top w:val="nil"/>
              <w:bottom w:val="single" w:sz="4" w:space="0" w:color="auto"/>
            </w:tcBorders>
            <w:tcMar>
              <w:right w:w="198" w:type="dxa"/>
            </w:tcMar>
            <w:vAlign w:val="center"/>
          </w:tcPr>
          <w:p w14:paraId="01304D8B"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26,5</w:t>
            </w:r>
          </w:p>
        </w:tc>
        <w:tc>
          <w:tcPr>
            <w:tcW w:w="1012" w:type="dxa"/>
            <w:tcBorders>
              <w:top w:val="nil"/>
              <w:bottom w:val="single" w:sz="4" w:space="0" w:color="auto"/>
            </w:tcBorders>
          </w:tcPr>
          <w:p w14:paraId="351B889E"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26,23</w:t>
            </w:r>
          </w:p>
        </w:tc>
      </w:tr>
      <w:tr w:rsidR="009E329E" w:rsidRPr="00F8750E" w14:paraId="3DF60FC3" w14:textId="77777777" w:rsidTr="009E329E">
        <w:trPr>
          <w:cantSplit/>
        </w:trPr>
        <w:tc>
          <w:tcPr>
            <w:tcW w:w="1616" w:type="dxa"/>
            <w:tcBorders>
              <w:bottom w:val="nil"/>
            </w:tcBorders>
            <w:shd w:val="clear" w:color="auto" w:fill="auto"/>
            <w:vAlign w:val="center"/>
            <w:hideMark/>
          </w:tcPr>
          <w:p w14:paraId="5D79E1BA"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bottom w:val="nil"/>
            </w:tcBorders>
            <w:shd w:val="clear" w:color="auto" w:fill="auto"/>
            <w:vAlign w:val="center"/>
            <w:hideMark/>
          </w:tcPr>
          <w:p w14:paraId="27D57969"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9" w:type="dxa"/>
            <w:tcBorders>
              <w:bottom w:val="nil"/>
            </w:tcBorders>
            <w:shd w:val="clear" w:color="auto" w:fill="auto"/>
            <w:tcMar>
              <w:right w:w="198" w:type="dxa"/>
            </w:tcMar>
            <w:vAlign w:val="center"/>
          </w:tcPr>
          <w:p w14:paraId="439F66A5"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57,6</w:t>
            </w:r>
          </w:p>
        </w:tc>
        <w:tc>
          <w:tcPr>
            <w:tcW w:w="1269" w:type="dxa"/>
            <w:tcBorders>
              <w:bottom w:val="nil"/>
            </w:tcBorders>
            <w:shd w:val="clear" w:color="auto" w:fill="auto"/>
            <w:tcMar>
              <w:right w:w="198" w:type="dxa"/>
            </w:tcMar>
            <w:vAlign w:val="center"/>
          </w:tcPr>
          <w:p w14:paraId="553195F1"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52,9</w:t>
            </w:r>
          </w:p>
        </w:tc>
        <w:tc>
          <w:tcPr>
            <w:tcW w:w="1269" w:type="dxa"/>
            <w:tcBorders>
              <w:bottom w:val="nil"/>
            </w:tcBorders>
            <w:shd w:val="clear" w:color="auto" w:fill="auto"/>
            <w:tcMar>
              <w:right w:w="198" w:type="dxa"/>
            </w:tcMar>
            <w:vAlign w:val="center"/>
          </w:tcPr>
          <w:p w14:paraId="6A521BC2"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45,6</w:t>
            </w:r>
          </w:p>
        </w:tc>
        <w:tc>
          <w:tcPr>
            <w:tcW w:w="1269" w:type="dxa"/>
            <w:tcBorders>
              <w:bottom w:val="nil"/>
            </w:tcBorders>
            <w:shd w:val="clear" w:color="auto" w:fill="auto"/>
            <w:tcMar>
              <w:right w:w="198" w:type="dxa"/>
            </w:tcMar>
            <w:vAlign w:val="center"/>
          </w:tcPr>
          <w:p w14:paraId="6AFFE02E"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38,1</w:t>
            </w:r>
          </w:p>
        </w:tc>
        <w:tc>
          <w:tcPr>
            <w:tcW w:w="1151" w:type="dxa"/>
            <w:tcBorders>
              <w:bottom w:val="nil"/>
            </w:tcBorders>
            <w:tcMar>
              <w:right w:w="198" w:type="dxa"/>
            </w:tcMar>
            <w:vAlign w:val="center"/>
          </w:tcPr>
          <w:p w14:paraId="75482477"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31,4</w:t>
            </w:r>
          </w:p>
        </w:tc>
        <w:tc>
          <w:tcPr>
            <w:tcW w:w="1012" w:type="dxa"/>
            <w:tcBorders>
              <w:bottom w:val="nil"/>
            </w:tcBorders>
          </w:tcPr>
          <w:p w14:paraId="6BABEED3"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31,21</w:t>
            </w:r>
          </w:p>
        </w:tc>
      </w:tr>
      <w:tr w:rsidR="009E329E" w:rsidRPr="00F8750E" w14:paraId="6A4C2114" w14:textId="77777777" w:rsidTr="009E329E">
        <w:trPr>
          <w:cantSplit/>
        </w:trPr>
        <w:tc>
          <w:tcPr>
            <w:tcW w:w="1616" w:type="dxa"/>
            <w:tcBorders>
              <w:top w:val="nil"/>
              <w:bottom w:val="nil"/>
            </w:tcBorders>
            <w:shd w:val="clear" w:color="auto" w:fill="auto"/>
            <w:vAlign w:val="center"/>
            <w:hideMark/>
          </w:tcPr>
          <w:p w14:paraId="23C7701A"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67" w:type="dxa"/>
            <w:tcBorders>
              <w:top w:val="nil"/>
              <w:bottom w:val="nil"/>
            </w:tcBorders>
            <w:shd w:val="clear" w:color="auto" w:fill="auto"/>
            <w:vAlign w:val="center"/>
            <w:hideMark/>
          </w:tcPr>
          <w:p w14:paraId="35245B21"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9" w:type="dxa"/>
            <w:tcBorders>
              <w:top w:val="nil"/>
              <w:bottom w:val="nil"/>
            </w:tcBorders>
            <w:shd w:val="clear" w:color="auto" w:fill="auto"/>
            <w:tcMar>
              <w:right w:w="198" w:type="dxa"/>
            </w:tcMar>
            <w:vAlign w:val="center"/>
          </w:tcPr>
          <w:p w14:paraId="4EC8D7FB"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42,6</w:t>
            </w:r>
          </w:p>
        </w:tc>
        <w:tc>
          <w:tcPr>
            <w:tcW w:w="1269" w:type="dxa"/>
            <w:tcBorders>
              <w:top w:val="nil"/>
              <w:bottom w:val="nil"/>
            </w:tcBorders>
            <w:shd w:val="clear" w:color="auto" w:fill="auto"/>
            <w:tcMar>
              <w:right w:w="198" w:type="dxa"/>
            </w:tcMar>
            <w:vAlign w:val="center"/>
          </w:tcPr>
          <w:p w14:paraId="0A128D9B"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40,4</w:t>
            </w:r>
          </w:p>
        </w:tc>
        <w:tc>
          <w:tcPr>
            <w:tcW w:w="1269" w:type="dxa"/>
            <w:tcBorders>
              <w:top w:val="nil"/>
              <w:bottom w:val="nil"/>
            </w:tcBorders>
            <w:shd w:val="clear" w:color="auto" w:fill="auto"/>
            <w:tcMar>
              <w:right w:w="198" w:type="dxa"/>
            </w:tcMar>
            <w:vAlign w:val="center"/>
          </w:tcPr>
          <w:p w14:paraId="04CF297C"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36,1</w:t>
            </w:r>
          </w:p>
        </w:tc>
        <w:tc>
          <w:tcPr>
            <w:tcW w:w="1269" w:type="dxa"/>
            <w:tcBorders>
              <w:top w:val="nil"/>
              <w:bottom w:val="nil"/>
            </w:tcBorders>
            <w:shd w:val="clear" w:color="auto" w:fill="auto"/>
            <w:tcMar>
              <w:right w:w="198" w:type="dxa"/>
            </w:tcMar>
            <w:vAlign w:val="center"/>
          </w:tcPr>
          <w:p w14:paraId="1A773A0A"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30,1</w:t>
            </w:r>
          </w:p>
        </w:tc>
        <w:tc>
          <w:tcPr>
            <w:tcW w:w="1151" w:type="dxa"/>
            <w:tcBorders>
              <w:top w:val="nil"/>
              <w:bottom w:val="nil"/>
            </w:tcBorders>
            <w:tcMar>
              <w:right w:w="198" w:type="dxa"/>
            </w:tcMar>
            <w:vAlign w:val="center"/>
          </w:tcPr>
          <w:p w14:paraId="6AFA49C0"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24,1</w:t>
            </w:r>
          </w:p>
        </w:tc>
        <w:tc>
          <w:tcPr>
            <w:tcW w:w="1012" w:type="dxa"/>
            <w:tcBorders>
              <w:top w:val="nil"/>
              <w:bottom w:val="nil"/>
            </w:tcBorders>
          </w:tcPr>
          <w:p w14:paraId="1EEC4CD4"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23,33</w:t>
            </w:r>
          </w:p>
        </w:tc>
      </w:tr>
      <w:tr w:rsidR="009E329E" w:rsidRPr="00F8750E" w14:paraId="1E2FF67A" w14:textId="77777777" w:rsidTr="009E329E">
        <w:trPr>
          <w:cantSplit/>
        </w:trPr>
        <w:tc>
          <w:tcPr>
            <w:tcW w:w="1616" w:type="dxa"/>
            <w:tcBorders>
              <w:top w:val="nil"/>
            </w:tcBorders>
            <w:shd w:val="clear" w:color="auto" w:fill="auto"/>
            <w:vAlign w:val="center"/>
            <w:hideMark/>
          </w:tcPr>
          <w:p w14:paraId="059DE1B9"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top w:val="nil"/>
              <w:bottom w:val="single" w:sz="4" w:space="0" w:color="auto"/>
            </w:tcBorders>
            <w:shd w:val="clear" w:color="auto" w:fill="auto"/>
            <w:vAlign w:val="center"/>
            <w:hideMark/>
          </w:tcPr>
          <w:p w14:paraId="14E92770"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9" w:type="dxa"/>
            <w:tcBorders>
              <w:top w:val="nil"/>
              <w:bottom w:val="single" w:sz="4" w:space="0" w:color="auto"/>
            </w:tcBorders>
            <w:shd w:val="clear" w:color="auto" w:fill="auto"/>
            <w:tcMar>
              <w:right w:w="198" w:type="dxa"/>
            </w:tcMar>
            <w:vAlign w:val="center"/>
          </w:tcPr>
          <w:p w14:paraId="4F9AB420"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50,9</w:t>
            </w:r>
          </w:p>
        </w:tc>
        <w:tc>
          <w:tcPr>
            <w:tcW w:w="1269" w:type="dxa"/>
            <w:tcBorders>
              <w:top w:val="nil"/>
              <w:bottom w:val="single" w:sz="4" w:space="0" w:color="auto"/>
            </w:tcBorders>
            <w:shd w:val="clear" w:color="auto" w:fill="auto"/>
            <w:tcMar>
              <w:right w:w="198" w:type="dxa"/>
            </w:tcMar>
            <w:vAlign w:val="center"/>
          </w:tcPr>
          <w:p w14:paraId="7CFD118E"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47,2</w:t>
            </w:r>
          </w:p>
        </w:tc>
        <w:tc>
          <w:tcPr>
            <w:tcW w:w="1269" w:type="dxa"/>
            <w:tcBorders>
              <w:top w:val="nil"/>
              <w:bottom w:val="single" w:sz="4" w:space="0" w:color="auto"/>
            </w:tcBorders>
            <w:shd w:val="clear" w:color="auto" w:fill="auto"/>
            <w:tcMar>
              <w:right w:w="198" w:type="dxa"/>
            </w:tcMar>
            <w:vAlign w:val="center"/>
          </w:tcPr>
          <w:p w14:paraId="13975DF0"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41,2</w:t>
            </w:r>
          </w:p>
        </w:tc>
        <w:tc>
          <w:tcPr>
            <w:tcW w:w="1269" w:type="dxa"/>
            <w:tcBorders>
              <w:top w:val="nil"/>
              <w:bottom w:val="single" w:sz="4" w:space="0" w:color="auto"/>
            </w:tcBorders>
            <w:shd w:val="clear" w:color="auto" w:fill="auto"/>
            <w:tcMar>
              <w:right w:w="198" w:type="dxa"/>
            </w:tcMar>
            <w:vAlign w:val="center"/>
          </w:tcPr>
          <w:p w14:paraId="30FB82A6"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34,5</w:t>
            </w:r>
          </w:p>
        </w:tc>
        <w:tc>
          <w:tcPr>
            <w:tcW w:w="1151" w:type="dxa"/>
            <w:tcBorders>
              <w:top w:val="nil"/>
              <w:bottom w:val="single" w:sz="4" w:space="0" w:color="auto"/>
            </w:tcBorders>
            <w:tcMar>
              <w:right w:w="198" w:type="dxa"/>
            </w:tcMar>
            <w:vAlign w:val="center"/>
          </w:tcPr>
          <w:p w14:paraId="3BCFF891"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28,0</w:t>
            </w:r>
          </w:p>
        </w:tc>
        <w:tc>
          <w:tcPr>
            <w:tcW w:w="1012" w:type="dxa"/>
            <w:tcBorders>
              <w:top w:val="nil"/>
              <w:bottom w:val="single" w:sz="4" w:space="0" w:color="auto"/>
            </w:tcBorders>
          </w:tcPr>
          <w:p w14:paraId="347F997C"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27,57</w:t>
            </w:r>
          </w:p>
        </w:tc>
      </w:tr>
      <w:tr w:rsidR="009E329E" w:rsidRPr="00F8750E" w14:paraId="7B32E95C" w14:textId="77777777" w:rsidTr="009E329E">
        <w:trPr>
          <w:cantSplit/>
        </w:trPr>
        <w:tc>
          <w:tcPr>
            <w:tcW w:w="1616" w:type="dxa"/>
            <w:tcBorders>
              <w:bottom w:val="nil"/>
            </w:tcBorders>
            <w:shd w:val="clear" w:color="auto" w:fill="auto"/>
            <w:vAlign w:val="center"/>
            <w:hideMark/>
          </w:tcPr>
          <w:p w14:paraId="310F644A"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bottom w:val="nil"/>
            </w:tcBorders>
            <w:shd w:val="clear" w:color="auto" w:fill="auto"/>
            <w:vAlign w:val="center"/>
            <w:hideMark/>
          </w:tcPr>
          <w:p w14:paraId="368726AD"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9" w:type="dxa"/>
            <w:tcBorders>
              <w:bottom w:val="nil"/>
            </w:tcBorders>
            <w:shd w:val="clear" w:color="auto" w:fill="auto"/>
            <w:tcMar>
              <w:right w:w="198" w:type="dxa"/>
            </w:tcMar>
            <w:vAlign w:val="center"/>
          </w:tcPr>
          <w:p w14:paraId="79E392BC"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123,8</w:t>
            </w:r>
          </w:p>
        </w:tc>
        <w:tc>
          <w:tcPr>
            <w:tcW w:w="1269" w:type="dxa"/>
            <w:tcBorders>
              <w:bottom w:val="nil"/>
            </w:tcBorders>
            <w:shd w:val="clear" w:color="auto" w:fill="auto"/>
            <w:tcMar>
              <w:right w:w="198" w:type="dxa"/>
            </w:tcMar>
            <w:vAlign w:val="center"/>
          </w:tcPr>
          <w:p w14:paraId="2A8138F9"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122,8</w:t>
            </w:r>
          </w:p>
        </w:tc>
        <w:tc>
          <w:tcPr>
            <w:tcW w:w="1269" w:type="dxa"/>
            <w:tcBorders>
              <w:bottom w:val="nil"/>
            </w:tcBorders>
            <w:shd w:val="clear" w:color="auto" w:fill="auto"/>
            <w:tcMar>
              <w:right w:w="198" w:type="dxa"/>
            </w:tcMar>
            <w:vAlign w:val="center"/>
          </w:tcPr>
          <w:p w14:paraId="3A7379E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100,1</w:t>
            </w:r>
          </w:p>
        </w:tc>
        <w:tc>
          <w:tcPr>
            <w:tcW w:w="1269" w:type="dxa"/>
            <w:tcBorders>
              <w:bottom w:val="nil"/>
            </w:tcBorders>
            <w:shd w:val="clear" w:color="auto" w:fill="auto"/>
            <w:tcMar>
              <w:right w:w="198" w:type="dxa"/>
            </w:tcMar>
            <w:vAlign w:val="center"/>
          </w:tcPr>
          <w:p w14:paraId="7B187DC3"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102,0</w:t>
            </w:r>
          </w:p>
        </w:tc>
        <w:tc>
          <w:tcPr>
            <w:tcW w:w="1151" w:type="dxa"/>
            <w:tcBorders>
              <w:bottom w:val="nil"/>
            </w:tcBorders>
            <w:tcMar>
              <w:right w:w="198" w:type="dxa"/>
            </w:tcMar>
            <w:vAlign w:val="center"/>
          </w:tcPr>
          <w:p w14:paraId="759DA2CA"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97,1</w:t>
            </w:r>
          </w:p>
        </w:tc>
        <w:tc>
          <w:tcPr>
            <w:tcW w:w="1012" w:type="dxa"/>
            <w:tcBorders>
              <w:bottom w:val="nil"/>
            </w:tcBorders>
          </w:tcPr>
          <w:p w14:paraId="3B7B1073"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95,03</w:t>
            </w:r>
          </w:p>
        </w:tc>
      </w:tr>
      <w:tr w:rsidR="009E329E" w:rsidRPr="00F8750E" w14:paraId="4C9AF2E6" w14:textId="77777777" w:rsidTr="009E329E">
        <w:trPr>
          <w:cantSplit/>
        </w:trPr>
        <w:tc>
          <w:tcPr>
            <w:tcW w:w="1616" w:type="dxa"/>
            <w:tcBorders>
              <w:top w:val="nil"/>
              <w:bottom w:val="nil"/>
            </w:tcBorders>
            <w:shd w:val="clear" w:color="auto" w:fill="auto"/>
            <w:vAlign w:val="center"/>
            <w:hideMark/>
          </w:tcPr>
          <w:p w14:paraId="6B2F699A"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67" w:type="dxa"/>
            <w:tcBorders>
              <w:top w:val="nil"/>
              <w:bottom w:val="nil"/>
            </w:tcBorders>
            <w:shd w:val="clear" w:color="auto" w:fill="auto"/>
            <w:vAlign w:val="center"/>
            <w:hideMark/>
          </w:tcPr>
          <w:p w14:paraId="14F32A77"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9" w:type="dxa"/>
            <w:tcBorders>
              <w:top w:val="nil"/>
              <w:bottom w:val="nil"/>
            </w:tcBorders>
            <w:shd w:val="clear" w:color="auto" w:fill="auto"/>
            <w:tcMar>
              <w:right w:w="198" w:type="dxa"/>
            </w:tcMar>
            <w:vAlign w:val="center"/>
          </w:tcPr>
          <w:p w14:paraId="4FB0D1E6"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103,3</w:t>
            </w:r>
          </w:p>
        </w:tc>
        <w:tc>
          <w:tcPr>
            <w:tcW w:w="1269" w:type="dxa"/>
            <w:tcBorders>
              <w:top w:val="nil"/>
              <w:bottom w:val="nil"/>
            </w:tcBorders>
            <w:shd w:val="clear" w:color="auto" w:fill="auto"/>
            <w:tcMar>
              <w:right w:w="198" w:type="dxa"/>
            </w:tcMar>
            <w:vAlign w:val="center"/>
          </w:tcPr>
          <w:p w14:paraId="4D714703"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104,6</w:t>
            </w:r>
          </w:p>
        </w:tc>
        <w:tc>
          <w:tcPr>
            <w:tcW w:w="1269" w:type="dxa"/>
            <w:tcBorders>
              <w:top w:val="nil"/>
              <w:bottom w:val="nil"/>
            </w:tcBorders>
            <w:shd w:val="clear" w:color="auto" w:fill="auto"/>
            <w:tcMar>
              <w:right w:w="198" w:type="dxa"/>
            </w:tcMar>
            <w:vAlign w:val="center"/>
          </w:tcPr>
          <w:p w14:paraId="0DBE0B7F"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82,5</w:t>
            </w:r>
          </w:p>
        </w:tc>
        <w:tc>
          <w:tcPr>
            <w:tcW w:w="1269" w:type="dxa"/>
            <w:tcBorders>
              <w:top w:val="nil"/>
              <w:bottom w:val="nil"/>
            </w:tcBorders>
            <w:shd w:val="clear" w:color="auto" w:fill="auto"/>
            <w:tcMar>
              <w:right w:w="198" w:type="dxa"/>
            </w:tcMar>
            <w:vAlign w:val="center"/>
          </w:tcPr>
          <w:p w14:paraId="4ECBAC9A"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83,2</w:t>
            </w:r>
          </w:p>
        </w:tc>
        <w:tc>
          <w:tcPr>
            <w:tcW w:w="1151" w:type="dxa"/>
            <w:tcBorders>
              <w:top w:val="nil"/>
              <w:bottom w:val="nil"/>
            </w:tcBorders>
            <w:tcMar>
              <w:right w:w="198" w:type="dxa"/>
            </w:tcMar>
            <w:vAlign w:val="center"/>
          </w:tcPr>
          <w:p w14:paraId="76A962E3"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78,6</w:t>
            </w:r>
          </w:p>
        </w:tc>
        <w:tc>
          <w:tcPr>
            <w:tcW w:w="1012" w:type="dxa"/>
            <w:tcBorders>
              <w:top w:val="nil"/>
              <w:bottom w:val="nil"/>
            </w:tcBorders>
          </w:tcPr>
          <w:p w14:paraId="5B43A197"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76,51</w:t>
            </w:r>
          </w:p>
        </w:tc>
      </w:tr>
      <w:tr w:rsidR="009E329E" w:rsidRPr="00F8750E" w14:paraId="05AF6C1A" w14:textId="77777777" w:rsidTr="009E329E">
        <w:trPr>
          <w:cantSplit/>
        </w:trPr>
        <w:tc>
          <w:tcPr>
            <w:tcW w:w="1616" w:type="dxa"/>
            <w:tcBorders>
              <w:top w:val="nil"/>
              <w:bottom w:val="single" w:sz="4" w:space="0" w:color="auto"/>
            </w:tcBorders>
            <w:shd w:val="clear" w:color="auto" w:fill="auto"/>
            <w:vAlign w:val="center"/>
            <w:hideMark/>
          </w:tcPr>
          <w:p w14:paraId="6F65419C"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top w:val="nil"/>
              <w:bottom w:val="single" w:sz="4" w:space="0" w:color="auto"/>
            </w:tcBorders>
            <w:shd w:val="clear" w:color="auto" w:fill="auto"/>
            <w:vAlign w:val="center"/>
            <w:hideMark/>
          </w:tcPr>
          <w:p w14:paraId="1A92F8A2"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9" w:type="dxa"/>
            <w:tcBorders>
              <w:top w:val="nil"/>
              <w:bottom w:val="single" w:sz="4" w:space="0" w:color="auto"/>
            </w:tcBorders>
            <w:shd w:val="clear" w:color="auto" w:fill="auto"/>
            <w:tcMar>
              <w:right w:w="198" w:type="dxa"/>
            </w:tcMar>
            <w:vAlign w:val="center"/>
          </w:tcPr>
          <w:p w14:paraId="1359152D"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112,4</w:t>
            </w:r>
          </w:p>
        </w:tc>
        <w:tc>
          <w:tcPr>
            <w:tcW w:w="1269" w:type="dxa"/>
            <w:tcBorders>
              <w:top w:val="nil"/>
              <w:bottom w:val="single" w:sz="4" w:space="0" w:color="auto"/>
            </w:tcBorders>
            <w:shd w:val="clear" w:color="auto" w:fill="auto"/>
            <w:tcMar>
              <w:right w:w="198" w:type="dxa"/>
            </w:tcMar>
            <w:vAlign w:val="center"/>
          </w:tcPr>
          <w:p w14:paraId="5B8E2D46"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112,7</w:t>
            </w:r>
          </w:p>
        </w:tc>
        <w:tc>
          <w:tcPr>
            <w:tcW w:w="1269" w:type="dxa"/>
            <w:tcBorders>
              <w:top w:val="nil"/>
              <w:bottom w:val="single" w:sz="4" w:space="0" w:color="auto"/>
            </w:tcBorders>
            <w:shd w:val="clear" w:color="auto" w:fill="auto"/>
            <w:tcMar>
              <w:right w:w="198" w:type="dxa"/>
            </w:tcMar>
            <w:vAlign w:val="center"/>
          </w:tcPr>
          <w:p w14:paraId="786BACAB"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90,4</w:t>
            </w:r>
          </w:p>
        </w:tc>
        <w:tc>
          <w:tcPr>
            <w:tcW w:w="1269" w:type="dxa"/>
            <w:tcBorders>
              <w:top w:val="nil"/>
              <w:bottom w:val="single" w:sz="4" w:space="0" w:color="auto"/>
            </w:tcBorders>
            <w:shd w:val="clear" w:color="auto" w:fill="auto"/>
            <w:tcMar>
              <w:right w:w="198" w:type="dxa"/>
            </w:tcMar>
            <w:vAlign w:val="center"/>
          </w:tcPr>
          <w:p w14:paraId="55CC1EF2"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91,6</w:t>
            </w:r>
          </w:p>
        </w:tc>
        <w:tc>
          <w:tcPr>
            <w:tcW w:w="1151" w:type="dxa"/>
            <w:tcBorders>
              <w:top w:val="nil"/>
              <w:bottom w:val="single" w:sz="4" w:space="0" w:color="auto"/>
            </w:tcBorders>
            <w:tcMar>
              <w:right w:w="198" w:type="dxa"/>
            </w:tcMar>
            <w:vAlign w:val="center"/>
          </w:tcPr>
          <w:p w14:paraId="12CC0973"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86,8</w:t>
            </w:r>
          </w:p>
        </w:tc>
        <w:tc>
          <w:tcPr>
            <w:tcW w:w="1012" w:type="dxa"/>
            <w:tcBorders>
              <w:top w:val="nil"/>
              <w:bottom w:val="single" w:sz="4" w:space="0" w:color="auto"/>
            </w:tcBorders>
          </w:tcPr>
          <w:p w14:paraId="38934AF5"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84,73</w:t>
            </w:r>
          </w:p>
        </w:tc>
      </w:tr>
      <w:tr w:rsidR="009E329E" w:rsidRPr="00F8750E" w14:paraId="2E0EB510" w14:textId="77777777" w:rsidTr="009E329E">
        <w:trPr>
          <w:cantSplit/>
        </w:trPr>
        <w:tc>
          <w:tcPr>
            <w:tcW w:w="1616" w:type="dxa"/>
            <w:tcBorders>
              <w:bottom w:val="nil"/>
            </w:tcBorders>
            <w:shd w:val="clear" w:color="auto" w:fill="auto"/>
            <w:vAlign w:val="center"/>
            <w:hideMark/>
          </w:tcPr>
          <w:p w14:paraId="35D2E5C8"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bottom w:val="nil"/>
            </w:tcBorders>
            <w:shd w:val="clear" w:color="auto" w:fill="auto"/>
            <w:vAlign w:val="center"/>
            <w:hideMark/>
          </w:tcPr>
          <w:p w14:paraId="76C5F64E"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9" w:type="dxa"/>
            <w:tcBorders>
              <w:bottom w:val="nil"/>
            </w:tcBorders>
            <w:shd w:val="clear" w:color="auto" w:fill="auto"/>
            <w:tcMar>
              <w:right w:w="198" w:type="dxa"/>
            </w:tcMar>
            <w:vAlign w:val="center"/>
          </w:tcPr>
          <w:p w14:paraId="23870792"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85,6</w:t>
            </w:r>
          </w:p>
        </w:tc>
        <w:tc>
          <w:tcPr>
            <w:tcW w:w="1269" w:type="dxa"/>
            <w:tcBorders>
              <w:bottom w:val="nil"/>
            </w:tcBorders>
            <w:shd w:val="clear" w:color="auto" w:fill="auto"/>
            <w:tcMar>
              <w:right w:w="198" w:type="dxa"/>
            </w:tcMar>
            <w:vAlign w:val="center"/>
          </w:tcPr>
          <w:p w14:paraId="0E3A41FC"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80,3</w:t>
            </w:r>
          </w:p>
        </w:tc>
        <w:tc>
          <w:tcPr>
            <w:tcW w:w="1269" w:type="dxa"/>
            <w:tcBorders>
              <w:bottom w:val="nil"/>
            </w:tcBorders>
            <w:shd w:val="clear" w:color="auto" w:fill="auto"/>
            <w:tcMar>
              <w:right w:w="198" w:type="dxa"/>
            </w:tcMar>
            <w:vAlign w:val="center"/>
          </w:tcPr>
          <w:p w14:paraId="6C022122"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62,1</w:t>
            </w:r>
          </w:p>
        </w:tc>
        <w:tc>
          <w:tcPr>
            <w:tcW w:w="1269" w:type="dxa"/>
            <w:tcBorders>
              <w:bottom w:val="nil"/>
            </w:tcBorders>
            <w:shd w:val="clear" w:color="auto" w:fill="auto"/>
            <w:tcMar>
              <w:right w:w="198" w:type="dxa"/>
            </w:tcMar>
            <w:vAlign w:val="center"/>
          </w:tcPr>
          <w:p w14:paraId="28BE0539"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55,5</w:t>
            </w:r>
          </w:p>
        </w:tc>
        <w:tc>
          <w:tcPr>
            <w:tcW w:w="1151" w:type="dxa"/>
            <w:tcBorders>
              <w:bottom w:val="nil"/>
            </w:tcBorders>
            <w:tcMar>
              <w:right w:w="198" w:type="dxa"/>
            </w:tcMar>
            <w:vAlign w:val="center"/>
          </w:tcPr>
          <w:p w14:paraId="1CDB1687"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51,4</w:t>
            </w:r>
          </w:p>
        </w:tc>
        <w:tc>
          <w:tcPr>
            <w:tcW w:w="1012" w:type="dxa"/>
            <w:tcBorders>
              <w:bottom w:val="nil"/>
            </w:tcBorders>
          </w:tcPr>
          <w:p w14:paraId="1BFC0313"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53,03</w:t>
            </w:r>
          </w:p>
        </w:tc>
      </w:tr>
      <w:tr w:rsidR="009E329E" w:rsidRPr="00F8750E" w14:paraId="1BBE5AE3" w14:textId="77777777" w:rsidTr="009E329E">
        <w:trPr>
          <w:cantSplit/>
        </w:trPr>
        <w:tc>
          <w:tcPr>
            <w:tcW w:w="1616" w:type="dxa"/>
            <w:tcBorders>
              <w:top w:val="nil"/>
              <w:bottom w:val="nil"/>
            </w:tcBorders>
            <w:shd w:val="clear" w:color="auto" w:fill="auto"/>
            <w:vAlign w:val="center"/>
            <w:hideMark/>
          </w:tcPr>
          <w:p w14:paraId="0544F365"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67" w:type="dxa"/>
            <w:tcBorders>
              <w:top w:val="nil"/>
              <w:bottom w:val="nil"/>
            </w:tcBorders>
            <w:shd w:val="clear" w:color="auto" w:fill="auto"/>
            <w:vAlign w:val="center"/>
            <w:hideMark/>
          </w:tcPr>
          <w:p w14:paraId="413A0F3B"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9" w:type="dxa"/>
            <w:tcBorders>
              <w:top w:val="nil"/>
              <w:bottom w:val="nil"/>
            </w:tcBorders>
            <w:shd w:val="clear" w:color="auto" w:fill="auto"/>
            <w:tcMar>
              <w:right w:w="198" w:type="dxa"/>
            </w:tcMar>
            <w:vAlign w:val="center"/>
          </w:tcPr>
          <w:p w14:paraId="6B67245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72,1</w:t>
            </w:r>
          </w:p>
        </w:tc>
        <w:tc>
          <w:tcPr>
            <w:tcW w:w="1269" w:type="dxa"/>
            <w:tcBorders>
              <w:top w:val="nil"/>
              <w:bottom w:val="nil"/>
            </w:tcBorders>
            <w:shd w:val="clear" w:color="auto" w:fill="auto"/>
            <w:tcMar>
              <w:right w:w="198" w:type="dxa"/>
            </w:tcMar>
            <w:vAlign w:val="center"/>
          </w:tcPr>
          <w:p w14:paraId="6EEA42F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70,4</w:t>
            </w:r>
          </w:p>
        </w:tc>
        <w:tc>
          <w:tcPr>
            <w:tcW w:w="1269" w:type="dxa"/>
            <w:tcBorders>
              <w:top w:val="nil"/>
              <w:bottom w:val="nil"/>
            </w:tcBorders>
            <w:shd w:val="clear" w:color="auto" w:fill="auto"/>
            <w:tcMar>
              <w:right w:w="198" w:type="dxa"/>
            </w:tcMar>
            <w:vAlign w:val="center"/>
          </w:tcPr>
          <w:p w14:paraId="2C181FCD"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55,3</w:t>
            </w:r>
          </w:p>
        </w:tc>
        <w:tc>
          <w:tcPr>
            <w:tcW w:w="1269" w:type="dxa"/>
            <w:tcBorders>
              <w:top w:val="nil"/>
              <w:bottom w:val="nil"/>
            </w:tcBorders>
            <w:shd w:val="clear" w:color="auto" w:fill="auto"/>
            <w:tcMar>
              <w:right w:w="198" w:type="dxa"/>
            </w:tcMar>
            <w:vAlign w:val="center"/>
          </w:tcPr>
          <w:p w14:paraId="3488D11E"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49,6</w:t>
            </w:r>
          </w:p>
        </w:tc>
        <w:tc>
          <w:tcPr>
            <w:tcW w:w="1151" w:type="dxa"/>
            <w:tcBorders>
              <w:top w:val="nil"/>
              <w:bottom w:val="nil"/>
            </w:tcBorders>
            <w:tcMar>
              <w:right w:w="198" w:type="dxa"/>
            </w:tcMar>
            <w:vAlign w:val="center"/>
          </w:tcPr>
          <w:p w14:paraId="7FCB36F9"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46,5</w:t>
            </w:r>
          </w:p>
        </w:tc>
        <w:tc>
          <w:tcPr>
            <w:tcW w:w="1012" w:type="dxa"/>
            <w:tcBorders>
              <w:top w:val="nil"/>
              <w:bottom w:val="nil"/>
            </w:tcBorders>
          </w:tcPr>
          <w:p w14:paraId="3208EECF"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48,34</w:t>
            </w:r>
          </w:p>
        </w:tc>
      </w:tr>
      <w:tr w:rsidR="009E329E" w:rsidRPr="00F8750E" w14:paraId="50D327FF" w14:textId="77777777" w:rsidTr="009E329E">
        <w:trPr>
          <w:cantSplit/>
        </w:trPr>
        <w:tc>
          <w:tcPr>
            <w:tcW w:w="1616" w:type="dxa"/>
            <w:tcBorders>
              <w:top w:val="nil"/>
            </w:tcBorders>
            <w:shd w:val="clear" w:color="auto" w:fill="auto"/>
            <w:vAlign w:val="center"/>
            <w:hideMark/>
          </w:tcPr>
          <w:p w14:paraId="70B16837"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top w:val="nil"/>
              <w:bottom w:val="single" w:sz="4" w:space="0" w:color="auto"/>
            </w:tcBorders>
            <w:shd w:val="clear" w:color="auto" w:fill="auto"/>
            <w:vAlign w:val="center"/>
            <w:hideMark/>
          </w:tcPr>
          <w:p w14:paraId="60F7F732"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9" w:type="dxa"/>
            <w:tcBorders>
              <w:top w:val="nil"/>
              <w:bottom w:val="single" w:sz="4" w:space="0" w:color="auto"/>
            </w:tcBorders>
            <w:shd w:val="clear" w:color="auto" w:fill="auto"/>
            <w:tcMar>
              <w:right w:w="198" w:type="dxa"/>
            </w:tcMar>
            <w:vAlign w:val="center"/>
          </w:tcPr>
          <w:p w14:paraId="23D324B0"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79,3</w:t>
            </w:r>
          </w:p>
        </w:tc>
        <w:tc>
          <w:tcPr>
            <w:tcW w:w="1269" w:type="dxa"/>
            <w:tcBorders>
              <w:top w:val="nil"/>
              <w:bottom w:val="single" w:sz="4" w:space="0" w:color="auto"/>
            </w:tcBorders>
            <w:shd w:val="clear" w:color="auto" w:fill="auto"/>
            <w:tcMar>
              <w:right w:w="198" w:type="dxa"/>
            </w:tcMar>
            <w:vAlign w:val="center"/>
          </w:tcPr>
          <w:p w14:paraId="76334083"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75,7</w:t>
            </w:r>
          </w:p>
        </w:tc>
        <w:tc>
          <w:tcPr>
            <w:tcW w:w="1269" w:type="dxa"/>
            <w:tcBorders>
              <w:top w:val="nil"/>
              <w:bottom w:val="single" w:sz="4" w:space="0" w:color="auto"/>
            </w:tcBorders>
            <w:shd w:val="clear" w:color="auto" w:fill="auto"/>
            <w:tcMar>
              <w:right w:w="198" w:type="dxa"/>
            </w:tcMar>
            <w:vAlign w:val="center"/>
          </w:tcPr>
          <w:p w14:paraId="273ED3DB"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58,9</w:t>
            </w:r>
          </w:p>
        </w:tc>
        <w:tc>
          <w:tcPr>
            <w:tcW w:w="1269" w:type="dxa"/>
            <w:tcBorders>
              <w:top w:val="nil"/>
              <w:bottom w:val="single" w:sz="4" w:space="0" w:color="auto"/>
            </w:tcBorders>
            <w:shd w:val="clear" w:color="auto" w:fill="auto"/>
            <w:tcMar>
              <w:right w:w="198" w:type="dxa"/>
            </w:tcMar>
            <w:vAlign w:val="center"/>
          </w:tcPr>
          <w:p w14:paraId="3052528C"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52,7</w:t>
            </w:r>
          </w:p>
        </w:tc>
        <w:tc>
          <w:tcPr>
            <w:tcW w:w="1151" w:type="dxa"/>
            <w:tcBorders>
              <w:top w:val="nil"/>
              <w:bottom w:val="single" w:sz="4" w:space="0" w:color="auto"/>
            </w:tcBorders>
            <w:tcMar>
              <w:right w:w="198" w:type="dxa"/>
            </w:tcMar>
            <w:vAlign w:val="center"/>
          </w:tcPr>
          <w:p w14:paraId="6135A477"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49,2</w:t>
            </w:r>
          </w:p>
        </w:tc>
        <w:tc>
          <w:tcPr>
            <w:tcW w:w="1012" w:type="dxa"/>
            <w:tcBorders>
              <w:top w:val="nil"/>
              <w:bottom w:val="single" w:sz="4" w:space="0" w:color="auto"/>
            </w:tcBorders>
          </w:tcPr>
          <w:p w14:paraId="61F360BD"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50,8</w:t>
            </w:r>
          </w:p>
        </w:tc>
      </w:tr>
      <w:tr w:rsidR="009E329E" w:rsidRPr="00F8750E" w14:paraId="46347199" w14:textId="77777777" w:rsidTr="009E329E">
        <w:trPr>
          <w:cantSplit/>
        </w:trPr>
        <w:tc>
          <w:tcPr>
            <w:tcW w:w="1616" w:type="dxa"/>
            <w:tcBorders>
              <w:bottom w:val="nil"/>
            </w:tcBorders>
            <w:shd w:val="clear" w:color="auto" w:fill="auto"/>
            <w:vAlign w:val="center"/>
            <w:hideMark/>
          </w:tcPr>
          <w:p w14:paraId="4FB24CB5"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bottom w:val="nil"/>
            </w:tcBorders>
            <w:shd w:val="clear" w:color="auto" w:fill="auto"/>
            <w:vAlign w:val="center"/>
            <w:hideMark/>
          </w:tcPr>
          <w:p w14:paraId="0635AB40"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9" w:type="dxa"/>
            <w:tcBorders>
              <w:bottom w:val="nil"/>
            </w:tcBorders>
            <w:shd w:val="clear" w:color="auto" w:fill="auto"/>
            <w:tcMar>
              <w:right w:w="198" w:type="dxa"/>
            </w:tcMar>
            <w:vAlign w:val="center"/>
          </w:tcPr>
          <w:p w14:paraId="53F77484"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116,2</w:t>
            </w:r>
          </w:p>
        </w:tc>
        <w:tc>
          <w:tcPr>
            <w:tcW w:w="1269" w:type="dxa"/>
            <w:tcBorders>
              <w:bottom w:val="nil"/>
            </w:tcBorders>
            <w:shd w:val="clear" w:color="auto" w:fill="auto"/>
            <w:tcMar>
              <w:right w:w="198" w:type="dxa"/>
            </w:tcMar>
            <w:vAlign w:val="center"/>
          </w:tcPr>
          <w:p w14:paraId="573DC39E"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109,4</w:t>
            </w:r>
          </w:p>
        </w:tc>
        <w:tc>
          <w:tcPr>
            <w:tcW w:w="1269" w:type="dxa"/>
            <w:tcBorders>
              <w:bottom w:val="nil"/>
            </w:tcBorders>
            <w:shd w:val="clear" w:color="auto" w:fill="auto"/>
            <w:tcMar>
              <w:right w:w="198" w:type="dxa"/>
            </w:tcMar>
            <w:vAlign w:val="center"/>
          </w:tcPr>
          <w:p w14:paraId="7786722A"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96,9</w:t>
            </w:r>
          </w:p>
        </w:tc>
        <w:tc>
          <w:tcPr>
            <w:tcW w:w="1269" w:type="dxa"/>
            <w:tcBorders>
              <w:bottom w:val="nil"/>
            </w:tcBorders>
            <w:shd w:val="clear" w:color="auto" w:fill="auto"/>
            <w:tcMar>
              <w:right w:w="198" w:type="dxa"/>
            </w:tcMar>
            <w:vAlign w:val="center"/>
          </w:tcPr>
          <w:p w14:paraId="7BD6B96E"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94,5</w:t>
            </w:r>
          </w:p>
        </w:tc>
        <w:tc>
          <w:tcPr>
            <w:tcW w:w="1151" w:type="dxa"/>
            <w:tcBorders>
              <w:bottom w:val="nil"/>
            </w:tcBorders>
            <w:tcMar>
              <w:right w:w="198" w:type="dxa"/>
            </w:tcMar>
            <w:vAlign w:val="center"/>
          </w:tcPr>
          <w:p w14:paraId="77949AAF"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96,2</w:t>
            </w:r>
          </w:p>
        </w:tc>
        <w:tc>
          <w:tcPr>
            <w:tcW w:w="1012" w:type="dxa"/>
            <w:tcBorders>
              <w:bottom w:val="nil"/>
            </w:tcBorders>
          </w:tcPr>
          <w:p w14:paraId="1AFF10CE"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93,75</w:t>
            </w:r>
          </w:p>
        </w:tc>
      </w:tr>
      <w:tr w:rsidR="009E329E" w:rsidRPr="00F8750E" w14:paraId="68A8C6B8" w14:textId="77777777" w:rsidTr="009E329E">
        <w:trPr>
          <w:cantSplit/>
        </w:trPr>
        <w:tc>
          <w:tcPr>
            <w:tcW w:w="1616" w:type="dxa"/>
            <w:tcBorders>
              <w:top w:val="nil"/>
              <w:bottom w:val="nil"/>
            </w:tcBorders>
            <w:shd w:val="clear" w:color="auto" w:fill="auto"/>
            <w:vAlign w:val="center"/>
            <w:hideMark/>
          </w:tcPr>
          <w:p w14:paraId="64F6CE5A"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67" w:type="dxa"/>
            <w:tcBorders>
              <w:top w:val="nil"/>
              <w:bottom w:val="nil"/>
            </w:tcBorders>
            <w:shd w:val="clear" w:color="auto" w:fill="auto"/>
            <w:vAlign w:val="center"/>
            <w:hideMark/>
          </w:tcPr>
          <w:p w14:paraId="6B572F61"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9" w:type="dxa"/>
            <w:tcBorders>
              <w:top w:val="nil"/>
              <w:bottom w:val="nil"/>
            </w:tcBorders>
            <w:shd w:val="clear" w:color="auto" w:fill="auto"/>
            <w:tcMar>
              <w:right w:w="198" w:type="dxa"/>
            </w:tcMar>
            <w:vAlign w:val="center"/>
          </w:tcPr>
          <w:p w14:paraId="0AC1908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102,2</w:t>
            </w:r>
          </w:p>
        </w:tc>
        <w:tc>
          <w:tcPr>
            <w:tcW w:w="1269" w:type="dxa"/>
            <w:tcBorders>
              <w:top w:val="nil"/>
              <w:bottom w:val="nil"/>
            </w:tcBorders>
            <w:shd w:val="clear" w:color="auto" w:fill="auto"/>
            <w:tcMar>
              <w:right w:w="198" w:type="dxa"/>
            </w:tcMar>
            <w:vAlign w:val="center"/>
          </w:tcPr>
          <w:p w14:paraId="3ED26149"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102,0</w:t>
            </w:r>
          </w:p>
        </w:tc>
        <w:tc>
          <w:tcPr>
            <w:tcW w:w="1269" w:type="dxa"/>
            <w:tcBorders>
              <w:top w:val="nil"/>
              <w:bottom w:val="nil"/>
            </w:tcBorders>
            <w:shd w:val="clear" w:color="auto" w:fill="auto"/>
            <w:tcMar>
              <w:right w:w="198" w:type="dxa"/>
            </w:tcMar>
            <w:vAlign w:val="center"/>
          </w:tcPr>
          <w:p w14:paraId="27EB09FC"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91,5</w:t>
            </w:r>
          </w:p>
        </w:tc>
        <w:tc>
          <w:tcPr>
            <w:tcW w:w="1269" w:type="dxa"/>
            <w:tcBorders>
              <w:top w:val="nil"/>
              <w:bottom w:val="nil"/>
            </w:tcBorders>
            <w:shd w:val="clear" w:color="auto" w:fill="auto"/>
            <w:tcMar>
              <w:right w:w="198" w:type="dxa"/>
            </w:tcMar>
            <w:vAlign w:val="center"/>
          </w:tcPr>
          <w:p w14:paraId="7EEAC190"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89,3</w:t>
            </w:r>
          </w:p>
        </w:tc>
        <w:tc>
          <w:tcPr>
            <w:tcW w:w="1151" w:type="dxa"/>
            <w:tcBorders>
              <w:top w:val="nil"/>
              <w:bottom w:val="nil"/>
            </w:tcBorders>
            <w:tcMar>
              <w:right w:w="198" w:type="dxa"/>
            </w:tcMar>
            <w:vAlign w:val="center"/>
          </w:tcPr>
          <w:p w14:paraId="0F10BA49"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90,8</w:t>
            </w:r>
          </w:p>
        </w:tc>
        <w:tc>
          <w:tcPr>
            <w:tcW w:w="1012" w:type="dxa"/>
            <w:tcBorders>
              <w:top w:val="nil"/>
              <w:bottom w:val="nil"/>
            </w:tcBorders>
          </w:tcPr>
          <w:p w14:paraId="0FC7377F"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89,15</w:t>
            </w:r>
          </w:p>
        </w:tc>
      </w:tr>
      <w:tr w:rsidR="009E329E" w:rsidRPr="00F8750E" w14:paraId="0CB11E5A" w14:textId="77777777" w:rsidTr="009E329E">
        <w:trPr>
          <w:cantSplit/>
        </w:trPr>
        <w:tc>
          <w:tcPr>
            <w:tcW w:w="1616" w:type="dxa"/>
            <w:tcBorders>
              <w:top w:val="nil"/>
            </w:tcBorders>
            <w:shd w:val="clear" w:color="auto" w:fill="auto"/>
            <w:vAlign w:val="center"/>
            <w:hideMark/>
          </w:tcPr>
          <w:p w14:paraId="2DDC7AE7"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top w:val="nil"/>
              <w:bottom w:val="single" w:sz="4" w:space="0" w:color="auto"/>
            </w:tcBorders>
            <w:shd w:val="clear" w:color="auto" w:fill="auto"/>
            <w:vAlign w:val="center"/>
            <w:hideMark/>
          </w:tcPr>
          <w:p w14:paraId="7E63C5A2"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9" w:type="dxa"/>
            <w:tcBorders>
              <w:top w:val="nil"/>
              <w:bottom w:val="single" w:sz="4" w:space="0" w:color="auto"/>
            </w:tcBorders>
            <w:shd w:val="clear" w:color="auto" w:fill="auto"/>
            <w:tcMar>
              <w:right w:w="198" w:type="dxa"/>
            </w:tcMar>
            <w:vAlign w:val="center"/>
          </w:tcPr>
          <w:p w14:paraId="54A1D043"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109,3</w:t>
            </w:r>
          </w:p>
        </w:tc>
        <w:tc>
          <w:tcPr>
            <w:tcW w:w="1269" w:type="dxa"/>
            <w:tcBorders>
              <w:top w:val="nil"/>
              <w:bottom w:val="single" w:sz="4" w:space="0" w:color="auto"/>
            </w:tcBorders>
            <w:shd w:val="clear" w:color="auto" w:fill="auto"/>
            <w:tcMar>
              <w:right w:w="198" w:type="dxa"/>
            </w:tcMar>
            <w:vAlign w:val="center"/>
          </w:tcPr>
          <w:p w14:paraId="5EBF7048"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105,7</w:t>
            </w:r>
          </w:p>
        </w:tc>
        <w:tc>
          <w:tcPr>
            <w:tcW w:w="1269" w:type="dxa"/>
            <w:tcBorders>
              <w:top w:val="nil"/>
              <w:bottom w:val="single" w:sz="4" w:space="0" w:color="auto"/>
            </w:tcBorders>
            <w:shd w:val="clear" w:color="auto" w:fill="auto"/>
            <w:tcMar>
              <w:right w:w="198" w:type="dxa"/>
            </w:tcMar>
            <w:vAlign w:val="center"/>
          </w:tcPr>
          <w:p w14:paraId="7143611B"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94,2</w:t>
            </w:r>
          </w:p>
        </w:tc>
        <w:tc>
          <w:tcPr>
            <w:tcW w:w="1269" w:type="dxa"/>
            <w:tcBorders>
              <w:top w:val="nil"/>
              <w:bottom w:val="single" w:sz="4" w:space="0" w:color="auto"/>
            </w:tcBorders>
            <w:shd w:val="clear" w:color="auto" w:fill="auto"/>
            <w:tcMar>
              <w:right w:w="198" w:type="dxa"/>
            </w:tcMar>
            <w:vAlign w:val="center"/>
          </w:tcPr>
          <w:p w14:paraId="40F138AD"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91,9</w:t>
            </w:r>
          </w:p>
        </w:tc>
        <w:tc>
          <w:tcPr>
            <w:tcW w:w="1151" w:type="dxa"/>
            <w:tcBorders>
              <w:top w:val="nil"/>
              <w:bottom w:val="single" w:sz="4" w:space="0" w:color="auto"/>
            </w:tcBorders>
            <w:tcMar>
              <w:right w:w="198" w:type="dxa"/>
            </w:tcMar>
            <w:vAlign w:val="center"/>
          </w:tcPr>
          <w:p w14:paraId="01182609"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93,5</w:t>
            </w:r>
          </w:p>
        </w:tc>
        <w:tc>
          <w:tcPr>
            <w:tcW w:w="1012" w:type="dxa"/>
            <w:tcBorders>
              <w:top w:val="nil"/>
              <w:bottom w:val="single" w:sz="4" w:space="0" w:color="auto"/>
            </w:tcBorders>
          </w:tcPr>
          <w:p w14:paraId="1677CAF0"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91,43</w:t>
            </w:r>
          </w:p>
        </w:tc>
      </w:tr>
      <w:tr w:rsidR="009E329E" w:rsidRPr="00F8750E" w14:paraId="551535DA" w14:textId="77777777" w:rsidTr="009E329E">
        <w:trPr>
          <w:cantSplit/>
        </w:trPr>
        <w:tc>
          <w:tcPr>
            <w:tcW w:w="1616" w:type="dxa"/>
            <w:tcBorders>
              <w:bottom w:val="nil"/>
            </w:tcBorders>
            <w:shd w:val="clear" w:color="auto" w:fill="auto"/>
            <w:vAlign w:val="center"/>
            <w:hideMark/>
          </w:tcPr>
          <w:p w14:paraId="01E6146A"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bottom w:val="nil"/>
            </w:tcBorders>
            <w:shd w:val="clear" w:color="auto" w:fill="auto"/>
            <w:vAlign w:val="center"/>
            <w:hideMark/>
          </w:tcPr>
          <w:p w14:paraId="72A9DAB1"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9" w:type="dxa"/>
            <w:tcBorders>
              <w:bottom w:val="nil"/>
            </w:tcBorders>
            <w:shd w:val="clear" w:color="auto" w:fill="auto"/>
            <w:tcMar>
              <w:right w:w="198" w:type="dxa"/>
            </w:tcMar>
            <w:vAlign w:val="center"/>
          </w:tcPr>
          <w:p w14:paraId="7937B8FD"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64,2</w:t>
            </w:r>
          </w:p>
        </w:tc>
        <w:tc>
          <w:tcPr>
            <w:tcW w:w="1269" w:type="dxa"/>
            <w:tcBorders>
              <w:bottom w:val="nil"/>
            </w:tcBorders>
            <w:shd w:val="clear" w:color="auto" w:fill="auto"/>
            <w:tcMar>
              <w:right w:w="198" w:type="dxa"/>
            </w:tcMar>
            <w:vAlign w:val="center"/>
          </w:tcPr>
          <w:p w14:paraId="69C0C4CF"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61,0</w:t>
            </w:r>
          </w:p>
        </w:tc>
        <w:tc>
          <w:tcPr>
            <w:tcW w:w="1269" w:type="dxa"/>
            <w:tcBorders>
              <w:bottom w:val="nil"/>
            </w:tcBorders>
            <w:shd w:val="clear" w:color="auto" w:fill="auto"/>
            <w:tcMar>
              <w:right w:w="198" w:type="dxa"/>
            </w:tcMar>
            <w:vAlign w:val="center"/>
          </w:tcPr>
          <w:p w14:paraId="234B1FA1"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47,0</w:t>
            </w:r>
          </w:p>
        </w:tc>
        <w:tc>
          <w:tcPr>
            <w:tcW w:w="1269" w:type="dxa"/>
            <w:tcBorders>
              <w:bottom w:val="nil"/>
            </w:tcBorders>
            <w:shd w:val="clear" w:color="auto" w:fill="auto"/>
            <w:tcMar>
              <w:right w:w="198" w:type="dxa"/>
            </w:tcMar>
            <w:vAlign w:val="center"/>
          </w:tcPr>
          <w:p w14:paraId="14092295"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42,6</w:t>
            </w:r>
          </w:p>
        </w:tc>
        <w:tc>
          <w:tcPr>
            <w:tcW w:w="1151" w:type="dxa"/>
            <w:tcBorders>
              <w:bottom w:val="nil"/>
            </w:tcBorders>
            <w:tcMar>
              <w:right w:w="198" w:type="dxa"/>
            </w:tcMar>
            <w:vAlign w:val="center"/>
          </w:tcPr>
          <w:p w14:paraId="3D805F5B"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42,7</w:t>
            </w:r>
          </w:p>
        </w:tc>
        <w:tc>
          <w:tcPr>
            <w:tcW w:w="1012" w:type="dxa"/>
            <w:tcBorders>
              <w:bottom w:val="nil"/>
            </w:tcBorders>
          </w:tcPr>
          <w:p w14:paraId="00D70CDD"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43,63</w:t>
            </w:r>
          </w:p>
        </w:tc>
      </w:tr>
      <w:tr w:rsidR="009E329E" w:rsidRPr="00F8750E" w14:paraId="7E5B1177" w14:textId="77777777" w:rsidTr="009E329E">
        <w:trPr>
          <w:cantSplit/>
        </w:trPr>
        <w:tc>
          <w:tcPr>
            <w:tcW w:w="1616" w:type="dxa"/>
            <w:tcBorders>
              <w:top w:val="nil"/>
              <w:bottom w:val="nil"/>
            </w:tcBorders>
            <w:shd w:val="clear" w:color="auto" w:fill="auto"/>
            <w:vAlign w:val="center"/>
            <w:hideMark/>
          </w:tcPr>
          <w:p w14:paraId="29BFD58C"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67" w:type="dxa"/>
            <w:tcBorders>
              <w:top w:val="nil"/>
              <w:bottom w:val="nil"/>
            </w:tcBorders>
            <w:shd w:val="clear" w:color="auto" w:fill="auto"/>
            <w:vAlign w:val="center"/>
            <w:hideMark/>
          </w:tcPr>
          <w:p w14:paraId="3F7029A3"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9" w:type="dxa"/>
            <w:tcBorders>
              <w:top w:val="nil"/>
              <w:bottom w:val="nil"/>
            </w:tcBorders>
            <w:shd w:val="clear" w:color="auto" w:fill="auto"/>
            <w:tcMar>
              <w:right w:w="198" w:type="dxa"/>
            </w:tcMar>
            <w:vAlign w:val="center"/>
          </w:tcPr>
          <w:p w14:paraId="4CFA1A85"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50,0</w:t>
            </w:r>
          </w:p>
        </w:tc>
        <w:tc>
          <w:tcPr>
            <w:tcW w:w="1269" w:type="dxa"/>
            <w:tcBorders>
              <w:top w:val="nil"/>
              <w:bottom w:val="nil"/>
            </w:tcBorders>
            <w:shd w:val="clear" w:color="auto" w:fill="auto"/>
            <w:tcMar>
              <w:right w:w="198" w:type="dxa"/>
            </w:tcMar>
            <w:vAlign w:val="center"/>
          </w:tcPr>
          <w:p w14:paraId="31D84505"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50,5</w:t>
            </w:r>
          </w:p>
        </w:tc>
        <w:tc>
          <w:tcPr>
            <w:tcW w:w="1269" w:type="dxa"/>
            <w:tcBorders>
              <w:top w:val="nil"/>
              <w:bottom w:val="nil"/>
            </w:tcBorders>
            <w:shd w:val="clear" w:color="auto" w:fill="auto"/>
            <w:tcMar>
              <w:right w:w="198" w:type="dxa"/>
            </w:tcMar>
            <w:vAlign w:val="center"/>
          </w:tcPr>
          <w:p w14:paraId="50DCAF73"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40,0</w:t>
            </w:r>
          </w:p>
        </w:tc>
        <w:tc>
          <w:tcPr>
            <w:tcW w:w="1269" w:type="dxa"/>
            <w:tcBorders>
              <w:top w:val="nil"/>
              <w:bottom w:val="nil"/>
            </w:tcBorders>
            <w:shd w:val="clear" w:color="auto" w:fill="auto"/>
            <w:tcMar>
              <w:right w:w="198" w:type="dxa"/>
            </w:tcMar>
            <w:vAlign w:val="center"/>
          </w:tcPr>
          <w:p w14:paraId="3D43B86D"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36,8</w:t>
            </w:r>
          </w:p>
        </w:tc>
        <w:tc>
          <w:tcPr>
            <w:tcW w:w="1151" w:type="dxa"/>
            <w:tcBorders>
              <w:top w:val="nil"/>
              <w:bottom w:val="nil"/>
            </w:tcBorders>
            <w:tcMar>
              <w:right w:w="198" w:type="dxa"/>
            </w:tcMar>
            <w:vAlign w:val="center"/>
          </w:tcPr>
          <w:p w14:paraId="6A070BC8"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36,5</w:t>
            </w:r>
          </w:p>
        </w:tc>
        <w:tc>
          <w:tcPr>
            <w:tcW w:w="1012" w:type="dxa"/>
            <w:tcBorders>
              <w:top w:val="nil"/>
              <w:bottom w:val="nil"/>
            </w:tcBorders>
          </w:tcPr>
          <w:p w14:paraId="2B5BDDDC"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37,47</w:t>
            </w:r>
          </w:p>
        </w:tc>
      </w:tr>
      <w:tr w:rsidR="009E329E" w:rsidRPr="00F8750E" w14:paraId="53C77CC9" w14:textId="77777777" w:rsidTr="009E329E">
        <w:trPr>
          <w:cantSplit/>
        </w:trPr>
        <w:tc>
          <w:tcPr>
            <w:tcW w:w="1616" w:type="dxa"/>
            <w:tcBorders>
              <w:top w:val="nil"/>
            </w:tcBorders>
            <w:shd w:val="clear" w:color="auto" w:fill="auto"/>
            <w:vAlign w:val="center"/>
            <w:hideMark/>
          </w:tcPr>
          <w:p w14:paraId="06BA0C8D"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top w:val="nil"/>
              <w:bottom w:val="single" w:sz="4" w:space="0" w:color="auto"/>
            </w:tcBorders>
            <w:shd w:val="clear" w:color="auto" w:fill="auto"/>
            <w:vAlign w:val="center"/>
            <w:hideMark/>
          </w:tcPr>
          <w:p w14:paraId="2A803CB0"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9" w:type="dxa"/>
            <w:tcBorders>
              <w:top w:val="nil"/>
              <w:bottom w:val="single" w:sz="4" w:space="0" w:color="auto"/>
            </w:tcBorders>
            <w:shd w:val="clear" w:color="auto" w:fill="auto"/>
            <w:tcMar>
              <w:right w:w="198" w:type="dxa"/>
            </w:tcMar>
            <w:vAlign w:val="center"/>
          </w:tcPr>
          <w:p w14:paraId="14A50003"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57,3</w:t>
            </w:r>
          </w:p>
        </w:tc>
        <w:tc>
          <w:tcPr>
            <w:tcW w:w="1269" w:type="dxa"/>
            <w:tcBorders>
              <w:top w:val="nil"/>
              <w:bottom w:val="single" w:sz="4" w:space="0" w:color="auto"/>
            </w:tcBorders>
            <w:shd w:val="clear" w:color="auto" w:fill="auto"/>
            <w:tcMar>
              <w:right w:w="198" w:type="dxa"/>
            </w:tcMar>
            <w:vAlign w:val="center"/>
          </w:tcPr>
          <w:p w14:paraId="18FE1EED"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55,9</w:t>
            </w:r>
          </w:p>
        </w:tc>
        <w:tc>
          <w:tcPr>
            <w:tcW w:w="1269" w:type="dxa"/>
            <w:tcBorders>
              <w:top w:val="nil"/>
              <w:bottom w:val="single" w:sz="4" w:space="0" w:color="auto"/>
            </w:tcBorders>
            <w:shd w:val="clear" w:color="auto" w:fill="auto"/>
            <w:tcMar>
              <w:right w:w="198" w:type="dxa"/>
            </w:tcMar>
            <w:vAlign w:val="center"/>
          </w:tcPr>
          <w:p w14:paraId="67F52789"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43,6</w:t>
            </w:r>
          </w:p>
        </w:tc>
        <w:tc>
          <w:tcPr>
            <w:tcW w:w="1269" w:type="dxa"/>
            <w:tcBorders>
              <w:top w:val="nil"/>
              <w:bottom w:val="single" w:sz="4" w:space="0" w:color="auto"/>
            </w:tcBorders>
            <w:shd w:val="clear" w:color="auto" w:fill="auto"/>
            <w:tcMar>
              <w:right w:w="198" w:type="dxa"/>
            </w:tcMar>
            <w:vAlign w:val="center"/>
          </w:tcPr>
          <w:p w14:paraId="42FAB0E0"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39,8</w:t>
            </w:r>
          </w:p>
        </w:tc>
        <w:tc>
          <w:tcPr>
            <w:tcW w:w="1151" w:type="dxa"/>
            <w:tcBorders>
              <w:top w:val="nil"/>
              <w:bottom w:val="single" w:sz="4" w:space="0" w:color="auto"/>
            </w:tcBorders>
            <w:tcMar>
              <w:right w:w="198" w:type="dxa"/>
            </w:tcMar>
            <w:vAlign w:val="center"/>
          </w:tcPr>
          <w:p w14:paraId="26604FC0"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39,7</w:t>
            </w:r>
          </w:p>
        </w:tc>
        <w:tc>
          <w:tcPr>
            <w:tcW w:w="1012" w:type="dxa"/>
            <w:tcBorders>
              <w:top w:val="nil"/>
              <w:bottom w:val="single" w:sz="4" w:space="0" w:color="auto"/>
            </w:tcBorders>
          </w:tcPr>
          <w:p w14:paraId="57E05270"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40,62</w:t>
            </w:r>
          </w:p>
        </w:tc>
      </w:tr>
      <w:tr w:rsidR="009E329E" w:rsidRPr="00F8750E" w14:paraId="4AB210AA" w14:textId="77777777" w:rsidTr="009E329E">
        <w:trPr>
          <w:cantSplit/>
        </w:trPr>
        <w:tc>
          <w:tcPr>
            <w:tcW w:w="1616" w:type="dxa"/>
            <w:tcBorders>
              <w:bottom w:val="nil"/>
            </w:tcBorders>
            <w:shd w:val="clear" w:color="auto" w:fill="auto"/>
            <w:vAlign w:val="center"/>
            <w:hideMark/>
          </w:tcPr>
          <w:p w14:paraId="270B0CA7"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bottom w:val="nil"/>
            </w:tcBorders>
            <w:shd w:val="clear" w:color="auto" w:fill="auto"/>
            <w:vAlign w:val="center"/>
            <w:hideMark/>
          </w:tcPr>
          <w:p w14:paraId="6DF13024"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69" w:type="dxa"/>
            <w:tcBorders>
              <w:bottom w:val="nil"/>
            </w:tcBorders>
            <w:shd w:val="clear" w:color="auto" w:fill="auto"/>
            <w:tcMar>
              <w:right w:w="198" w:type="dxa"/>
            </w:tcMar>
            <w:vAlign w:val="center"/>
          </w:tcPr>
          <w:p w14:paraId="58D0CE3C"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86,5</w:t>
            </w:r>
          </w:p>
        </w:tc>
        <w:tc>
          <w:tcPr>
            <w:tcW w:w="1269" w:type="dxa"/>
            <w:tcBorders>
              <w:bottom w:val="nil"/>
            </w:tcBorders>
            <w:shd w:val="clear" w:color="auto" w:fill="auto"/>
            <w:tcMar>
              <w:right w:w="198" w:type="dxa"/>
            </w:tcMar>
            <w:vAlign w:val="center"/>
          </w:tcPr>
          <w:p w14:paraId="5D84C90F"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83,6</w:t>
            </w:r>
          </w:p>
        </w:tc>
        <w:tc>
          <w:tcPr>
            <w:tcW w:w="1269" w:type="dxa"/>
            <w:tcBorders>
              <w:bottom w:val="nil"/>
            </w:tcBorders>
            <w:shd w:val="clear" w:color="auto" w:fill="auto"/>
            <w:tcMar>
              <w:right w:w="198" w:type="dxa"/>
            </w:tcMar>
            <w:vAlign w:val="center"/>
          </w:tcPr>
          <w:p w14:paraId="4A22288E"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69,9</w:t>
            </w:r>
          </w:p>
        </w:tc>
        <w:tc>
          <w:tcPr>
            <w:tcW w:w="1269" w:type="dxa"/>
            <w:tcBorders>
              <w:bottom w:val="nil"/>
            </w:tcBorders>
            <w:shd w:val="clear" w:color="auto" w:fill="auto"/>
            <w:tcMar>
              <w:right w:w="198" w:type="dxa"/>
            </w:tcMar>
            <w:vAlign w:val="center"/>
          </w:tcPr>
          <w:p w14:paraId="1B7A9CD7"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62,5</w:t>
            </w:r>
          </w:p>
        </w:tc>
        <w:tc>
          <w:tcPr>
            <w:tcW w:w="1151" w:type="dxa"/>
            <w:tcBorders>
              <w:bottom w:val="nil"/>
            </w:tcBorders>
            <w:tcMar>
              <w:right w:w="198" w:type="dxa"/>
            </w:tcMar>
            <w:vAlign w:val="center"/>
          </w:tcPr>
          <w:p w14:paraId="49DFA1FF"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55,5</w:t>
            </w:r>
          </w:p>
        </w:tc>
        <w:tc>
          <w:tcPr>
            <w:tcW w:w="1012" w:type="dxa"/>
            <w:tcBorders>
              <w:bottom w:val="nil"/>
            </w:tcBorders>
          </w:tcPr>
          <w:p w14:paraId="23568ED4"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52,07</w:t>
            </w:r>
          </w:p>
        </w:tc>
      </w:tr>
      <w:tr w:rsidR="009E329E" w:rsidRPr="00F8750E" w14:paraId="7B7A61FC" w14:textId="77777777" w:rsidTr="009E329E">
        <w:trPr>
          <w:cantSplit/>
        </w:trPr>
        <w:tc>
          <w:tcPr>
            <w:tcW w:w="1616" w:type="dxa"/>
            <w:tcBorders>
              <w:top w:val="nil"/>
              <w:bottom w:val="nil"/>
            </w:tcBorders>
            <w:shd w:val="clear" w:color="auto" w:fill="auto"/>
            <w:vAlign w:val="center"/>
            <w:hideMark/>
          </w:tcPr>
          <w:p w14:paraId="2C3625B2"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67" w:type="dxa"/>
            <w:tcBorders>
              <w:top w:val="nil"/>
              <w:bottom w:val="nil"/>
            </w:tcBorders>
            <w:shd w:val="clear" w:color="auto" w:fill="auto"/>
            <w:vAlign w:val="center"/>
            <w:hideMark/>
          </w:tcPr>
          <w:p w14:paraId="3450F2A2"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69" w:type="dxa"/>
            <w:tcBorders>
              <w:top w:val="nil"/>
              <w:bottom w:val="nil"/>
            </w:tcBorders>
            <w:shd w:val="clear" w:color="auto" w:fill="auto"/>
            <w:tcMar>
              <w:right w:w="198" w:type="dxa"/>
            </w:tcMar>
            <w:vAlign w:val="center"/>
          </w:tcPr>
          <w:p w14:paraId="207909F2"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68,9</w:t>
            </w:r>
          </w:p>
        </w:tc>
        <w:tc>
          <w:tcPr>
            <w:tcW w:w="1269" w:type="dxa"/>
            <w:tcBorders>
              <w:top w:val="nil"/>
              <w:bottom w:val="nil"/>
            </w:tcBorders>
            <w:shd w:val="clear" w:color="auto" w:fill="auto"/>
            <w:tcMar>
              <w:right w:w="198" w:type="dxa"/>
            </w:tcMar>
            <w:vAlign w:val="center"/>
          </w:tcPr>
          <w:p w14:paraId="5E7F3B44"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69,5</w:t>
            </w:r>
          </w:p>
        </w:tc>
        <w:tc>
          <w:tcPr>
            <w:tcW w:w="1269" w:type="dxa"/>
            <w:tcBorders>
              <w:top w:val="nil"/>
              <w:bottom w:val="nil"/>
            </w:tcBorders>
            <w:shd w:val="clear" w:color="auto" w:fill="auto"/>
            <w:tcMar>
              <w:right w:w="198" w:type="dxa"/>
            </w:tcMar>
            <w:vAlign w:val="center"/>
          </w:tcPr>
          <w:p w14:paraId="52117BF0"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56,5</w:t>
            </w:r>
          </w:p>
        </w:tc>
        <w:tc>
          <w:tcPr>
            <w:tcW w:w="1269" w:type="dxa"/>
            <w:tcBorders>
              <w:top w:val="nil"/>
              <w:bottom w:val="nil"/>
            </w:tcBorders>
            <w:shd w:val="clear" w:color="auto" w:fill="auto"/>
            <w:tcMar>
              <w:right w:w="198" w:type="dxa"/>
            </w:tcMar>
            <w:vAlign w:val="center"/>
          </w:tcPr>
          <w:p w14:paraId="03CC9709"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50,0</w:t>
            </w:r>
          </w:p>
        </w:tc>
        <w:tc>
          <w:tcPr>
            <w:tcW w:w="1151" w:type="dxa"/>
            <w:tcBorders>
              <w:top w:val="nil"/>
              <w:bottom w:val="nil"/>
            </w:tcBorders>
            <w:tcMar>
              <w:right w:w="198" w:type="dxa"/>
            </w:tcMar>
            <w:vAlign w:val="center"/>
          </w:tcPr>
          <w:p w14:paraId="5ACAD683"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43,7</w:t>
            </w:r>
          </w:p>
        </w:tc>
        <w:tc>
          <w:tcPr>
            <w:tcW w:w="1012" w:type="dxa"/>
            <w:tcBorders>
              <w:top w:val="nil"/>
              <w:bottom w:val="nil"/>
            </w:tcBorders>
          </w:tcPr>
          <w:p w14:paraId="329439CE"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42,12</w:t>
            </w:r>
          </w:p>
        </w:tc>
      </w:tr>
      <w:tr w:rsidR="009E329E" w:rsidRPr="00F8750E" w14:paraId="51A8C3B8" w14:textId="77777777" w:rsidTr="009E329E">
        <w:trPr>
          <w:cantSplit/>
        </w:trPr>
        <w:tc>
          <w:tcPr>
            <w:tcW w:w="1616" w:type="dxa"/>
            <w:tcBorders>
              <w:top w:val="nil"/>
            </w:tcBorders>
            <w:shd w:val="clear" w:color="auto" w:fill="auto"/>
            <w:vAlign w:val="center"/>
            <w:hideMark/>
          </w:tcPr>
          <w:p w14:paraId="210DEBB2" w14:textId="77777777" w:rsidR="009E329E" w:rsidRPr="00F8750E" w:rsidRDefault="009E329E"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67" w:type="dxa"/>
            <w:tcBorders>
              <w:top w:val="nil"/>
              <w:bottom w:val="single" w:sz="4" w:space="0" w:color="auto"/>
            </w:tcBorders>
            <w:shd w:val="clear" w:color="auto" w:fill="auto"/>
            <w:vAlign w:val="center"/>
            <w:hideMark/>
          </w:tcPr>
          <w:p w14:paraId="2E17DBEA" w14:textId="77777777" w:rsidR="009E329E" w:rsidRPr="00F8750E" w:rsidRDefault="009E329E"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69" w:type="dxa"/>
            <w:tcBorders>
              <w:top w:val="nil"/>
              <w:bottom w:val="single" w:sz="4" w:space="0" w:color="auto"/>
            </w:tcBorders>
            <w:shd w:val="clear" w:color="auto" w:fill="auto"/>
            <w:tcMar>
              <w:right w:w="198" w:type="dxa"/>
            </w:tcMar>
            <w:vAlign w:val="center"/>
          </w:tcPr>
          <w:p w14:paraId="645C6816"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78,0</w:t>
            </w:r>
          </w:p>
        </w:tc>
        <w:tc>
          <w:tcPr>
            <w:tcW w:w="1269" w:type="dxa"/>
            <w:tcBorders>
              <w:top w:val="nil"/>
              <w:bottom w:val="single" w:sz="4" w:space="0" w:color="auto"/>
            </w:tcBorders>
            <w:shd w:val="clear" w:color="auto" w:fill="auto"/>
            <w:tcMar>
              <w:right w:w="198" w:type="dxa"/>
            </w:tcMar>
            <w:vAlign w:val="center"/>
          </w:tcPr>
          <w:p w14:paraId="48120A27"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76,8</w:t>
            </w:r>
          </w:p>
        </w:tc>
        <w:tc>
          <w:tcPr>
            <w:tcW w:w="1269" w:type="dxa"/>
            <w:tcBorders>
              <w:top w:val="nil"/>
              <w:bottom w:val="single" w:sz="4" w:space="0" w:color="auto"/>
            </w:tcBorders>
            <w:shd w:val="clear" w:color="auto" w:fill="auto"/>
            <w:tcMar>
              <w:right w:w="198" w:type="dxa"/>
            </w:tcMar>
            <w:vAlign w:val="center"/>
          </w:tcPr>
          <w:p w14:paraId="771C652A"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63,3</w:t>
            </w:r>
          </w:p>
        </w:tc>
        <w:tc>
          <w:tcPr>
            <w:tcW w:w="1269" w:type="dxa"/>
            <w:tcBorders>
              <w:top w:val="nil"/>
              <w:bottom w:val="single" w:sz="4" w:space="0" w:color="auto"/>
            </w:tcBorders>
            <w:shd w:val="clear" w:color="auto" w:fill="auto"/>
            <w:tcMar>
              <w:right w:w="198" w:type="dxa"/>
            </w:tcMar>
            <w:vAlign w:val="center"/>
          </w:tcPr>
          <w:p w14:paraId="1761E4C9" w14:textId="77777777" w:rsidR="009E329E" w:rsidRPr="00F8750E" w:rsidRDefault="009E329E" w:rsidP="00F11858">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56,4</w:t>
            </w:r>
          </w:p>
        </w:tc>
        <w:tc>
          <w:tcPr>
            <w:tcW w:w="1151" w:type="dxa"/>
            <w:tcBorders>
              <w:top w:val="nil"/>
              <w:bottom w:val="single" w:sz="4" w:space="0" w:color="auto"/>
            </w:tcBorders>
            <w:tcMar>
              <w:right w:w="198" w:type="dxa"/>
            </w:tcMar>
            <w:vAlign w:val="center"/>
          </w:tcPr>
          <w:p w14:paraId="2192B57C"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49,7</w:t>
            </w:r>
          </w:p>
        </w:tc>
        <w:tc>
          <w:tcPr>
            <w:tcW w:w="1012" w:type="dxa"/>
            <w:tcBorders>
              <w:top w:val="nil"/>
              <w:bottom w:val="single" w:sz="4" w:space="0" w:color="auto"/>
            </w:tcBorders>
          </w:tcPr>
          <w:p w14:paraId="14490DF2" w14:textId="77777777" w:rsidR="009E329E" w:rsidRPr="00F8750E" w:rsidRDefault="009E329E"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47,17</w:t>
            </w:r>
          </w:p>
        </w:tc>
      </w:tr>
      <w:tr w:rsidR="009E329E" w:rsidRPr="00F8750E" w14:paraId="7D07E83B" w14:textId="77777777" w:rsidTr="009E329E">
        <w:trPr>
          <w:cantSplit/>
        </w:trPr>
        <w:tc>
          <w:tcPr>
            <w:tcW w:w="1616" w:type="dxa"/>
            <w:tcBorders>
              <w:bottom w:val="nil"/>
            </w:tcBorders>
            <w:shd w:val="clear" w:color="auto" w:fill="auto"/>
            <w:vAlign w:val="center"/>
            <w:hideMark/>
          </w:tcPr>
          <w:p w14:paraId="52695CA2" w14:textId="77777777" w:rsidR="009E329E" w:rsidRPr="00F8750E" w:rsidRDefault="009E329E" w:rsidP="00F11858">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67" w:type="dxa"/>
            <w:tcBorders>
              <w:bottom w:val="nil"/>
            </w:tcBorders>
            <w:shd w:val="clear" w:color="auto" w:fill="auto"/>
            <w:vAlign w:val="center"/>
            <w:hideMark/>
          </w:tcPr>
          <w:p w14:paraId="2F13972F" w14:textId="77777777" w:rsidR="009E329E" w:rsidRPr="00F8750E" w:rsidRDefault="009E329E" w:rsidP="00F11858">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69" w:type="dxa"/>
            <w:tcBorders>
              <w:bottom w:val="nil"/>
            </w:tcBorders>
            <w:shd w:val="clear" w:color="auto" w:fill="auto"/>
            <w:tcMar>
              <w:right w:w="198" w:type="dxa"/>
            </w:tcMar>
            <w:vAlign w:val="center"/>
          </w:tcPr>
          <w:p w14:paraId="1D9BA1DF" w14:textId="77777777" w:rsidR="009E329E" w:rsidRPr="00F8750E" w:rsidRDefault="009E329E" w:rsidP="00F11858">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75,3</w:t>
            </w:r>
          </w:p>
        </w:tc>
        <w:tc>
          <w:tcPr>
            <w:tcW w:w="1269" w:type="dxa"/>
            <w:tcBorders>
              <w:bottom w:val="nil"/>
            </w:tcBorders>
            <w:shd w:val="clear" w:color="auto" w:fill="auto"/>
            <w:tcMar>
              <w:right w:w="198" w:type="dxa"/>
            </w:tcMar>
            <w:vAlign w:val="center"/>
          </w:tcPr>
          <w:p w14:paraId="769D9989" w14:textId="77777777" w:rsidR="009E329E" w:rsidRPr="00F8750E" w:rsidRDefault="009E329E" w:rsidP="00F11858">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72,8</w:t>
            </w:r>
          </w:p>
        </w:tc>
        <w:tc>
          <w:tcPr>
            <w:tcW w:w="1269" w:type="dxa"/>
            <w:tcBorders>
              <w:bottom w:val="nil"/>
            </w:tcBorders>
            <w:shd w:val="clear" w:color="auto" w:fill="auto"/>
            <w:tcMar>
              <w:right w:w="198" w:type="dxa"/>
            </w:tcMar>
            <w:vAlign w:val="center"/>
          </w:tcPr>
          <w:p w14:paraId="17181F73" w14:textId="77777777" w:rsidR="009E329E" w:rsidRPr="00F8750E" w:rsidRDefault="009E329E" w:rsidP="00F11858">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61,8</w:t>
            </w:r>
          </w:p>
        </w:tc>
        <w:tc>
          <w:tcPr>
            <w:tcW w:w="1269" w:type="dxa"/>
            <w:tcBorders>
              <w:bottom w:val="nil"/>
            </w:tcBorders>
            <w:shd w:val="clear" w:color="auto" w:fill="auto"/>
            <w:tcMar>
              <w:right w:w="198" w:type="dxa"/>
            </w:tcMar>
            <w:vAlign w:val="center"/>
          </w:tcPr>
          <w:p w14:paraId="137B29DD" w14:textId="77777777" w:rsidR="009E329E" w:rsidRPr="00F8750E" w:rsidRDefault="009E329E" w:rsidP="00F11858">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57,0</w:t>
            </w:r>
          </w:p>
        </w:tc>
        <w:tc>
          <w:tcPr>
            <w:tcW w:w="1151" w:type="dxa"/>
            <w:tcBorders>
              <w:bottom w:val="nil"/>
            </w:tcBorders>
            <w:tcMar>
              <w:right w:w="198" w:type="dxa"/>
            </w:tcMar>
            <w:vAlign w:val="center"/>
          </w:tcPr>
          <w:p w14:paraId="7701C7C4" w14:textId="77777777" w:rsidR="009E329E" w:rsidRPr="00F8750E" w:rsidRDefault="009E329E" w:rsidP="00F11858">
            <w:pPr>
              <w:spacing w:after="0" w:line="276" w:lineRule="auto"/>
              <w:jc w:val="right"/>
              <w:rPr>
                <w:rFonts w:ascii="Montserrat Light" w:hAnsi="Montserrat Light" w:cs="Calibri"/>
                <w:b/>
                <w:color w:val="000000"/>
              </w:rPr>
            </w:pPr>
            <w:r w:rsidRPr="00F8750E">
              <w:rPr>
                <w:rFonts w:ascii="Montserrat Light" w:hAnsi="Montserrat Light" w:cs="Calibri"/>
                <w:b/>
                <w:color w:val="000000"/>
              </w:rPr>
              <w:t>53,4</w:t>
            </w:r>
          </w:p>
        </w:tc>
        <w:tc>
          <w:tcPr>
            <w:tcW w:w="1012" w:type="dxa"/>
            <w:tcBorders>
              <w:bottom w:val="nil"/>
            </w:tcBorders>
          </w:tcPr>
          <w:p w14:paraId="1A59AB28" w14:textId="77777777" w:rsidR="009E329E" w:rsidRPr="00F8750E" w:rsidRDefault="009E329E" w:rsidP="00F11858">
            <w:pPr>
              <w:spacing w:after="0" w:line="276" w:lineRule="auto"/>
              <w:jc w:val="right"/>
              <w:rPr>
                <w:rFonts w:ascii="Montserrat Light" w:hAnsi="Montserrat Light" w:cs="Calibri"/>
                <w:b/>
                <w:color w:val="000000"/>
              </w:rPr>
            </w:pPr>
            <w:r w:rsidRPr="00F8750E">
              <w:rPr>
                <w:rFonts w:ascii="Montserrat Light" w:hAnsi="Montserrat Light" w:cs="Calibri"/>
                <w:b/>
                <w:color w:val="000000"/>
              </w:rPr>
              <w:t>52,42</w:t>
            </w:r>
          </w:p>
        </w:tc>
      </w:tr>
      <w:tr w:rsidR="009E329E" w:rsidRPr="00F8750E" w14:paraId="79CDEDC5" w14:textId="77777777" w:rsidTr="009E329E">
        <w:trPr>
          <w:cantSplit/>
        </w:trPr>
        <w:tc>
          <w:tcPr>
            <w:tcW w:w="1616" w:type="dxa"/>
            <w:tcBorders>
              <w:top w:val="nil"/>
              <w:bottom w:val="nil"/>
            </w:tcBorders>
            <w:shd w:val="clear" w:color="auto" w:fill="auto"/>
            <w:vAlign w:val="center"/>
            <w:hideMark/>
          </w:tcPr>
          <w:p w14:paraId="3365234F" w14:textId="77777777" w:rsidR="009E329E" w:rsidRPr="00F8750E" w:rsidRDefault="009E329E" w:rsidP="00F11858">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67" w:type="dxa"/>
            <w:tcBorders>
              <w:top w:val="nil"/>
              <w:bottom w:val="nil"/>
            </w:tcBorders>
            <w:shd w:val="clear" w:color="auto" w:fill="auto"/>
            <w:vAlign w:val="center"/>
            <w:hideMark/>
          </w:tcPr>
          <w:p w14:paraId="4A085B8D" w14:textId="77777777" w:rsidR="009E329E" w:rsidRPr="00F8750E" w:rsidRDefault="009E329E" w:rsidP="00F11858">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69" w:type="dxa"/>
            <w:tcBorders>
              <w:top w:val="nil"/>
              <w:bottom w:val="nil"/>
            </w:tcBorders>
            <w:shd w:val="clear" w:color="auto" w:fill="auto"/>
            <w:tcMar>
              <w:right w:w="198" w:type="dxa"/>
            </w:tcMar>
            <w:vAlign w:val="center"/>
          </w:tcPr>
          <w:p w14:paraId="3DACFF7F" w14:textId="77777777" w:rsidR="009E329E" w:rsidRPr="00F8750E" w:rsidRDefault="009E329E" w:rsidP="00F11858">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63,6</w:t>
            </w:r>
          </w:p>
        </w:tc>
        <w:tc>
          <w:tcPr>
            <w:tcW w:w="1269" w:type="dxa"/>
            <w:tcBorders>
              <w:top w:val="nil"/>
              <w:bottom w:val="nil"/>
            </w:tcBorders>
            <w:shd w:val="clear" w:color="auto" w:fill="auto"/>
            <w:tcMar>
              <w:right w:w="198" w:type="dxa"/>
            </w:tcMar>
            <w:vAlign w:val="center"/>
          </w:tcPr>
          <w:p w14:paraId="30D28BB8" w14:textId="77777777" w:rsidR="009E329E" w:rsidRPr="00F8750E" w:rsidRDefault="009E329E" w:rsidP="00F11858">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64,3</w:t>
            </w:r>
          </w:p>
        </w:tc>
        <w:tc>
          <w:tcPr>
            <w:tcW w:w="1269" w:type="dxa"/>
            <w:tcBorders>
              <w:top w:val="nil"/>
              <w:bottom w:val="nil"/>
            </w:tcBorders>
            <w:shd w:val="clear" w:color="auto" w:fill="auto"/>
            <w:tcMar>
              <w:right w:w="198" w:type="dxa"/>
            </w:tcMar>
            <w:vAlign w:val="center"/>
          </w:tcPr>
          <w:p w14:paraId="1846F0DB" w14:textId="77777777" w:rsidR="009E329E" w:rsidRPr="00F8750E" w:rsidRDefault="009E329E" w:rsidP="00F11858">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54,2</w:t>
            </w:r>
          </w:p>
        </w:tc>
        <w:tc>
          <w:tcPr>
            <w:tcW w:w="1269" w:type="dxa"/>
            <w:tcBorders>
              <w:top w:val="nil"/>
              <w:bottom w:val="nil"/>
            </w:tcBorders>
            <w:shd w:val="clear" w:color="auto" w:fill="auto"/>
            <w:tcMar>
              <w:right w:w="198" w:type="dxa"/>
            </w:tcMar>
            <w:vAlign w:val="center"/>
          </w:tcPr>
          <w:p w14:paraId="7492C152" w14:textId="77777777" w:rsidR="009E329E" w:rsidRPr="00F8750E" w:rsidRDefault="009E329E" w:rsidP="00F11858">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50,2</w:t>
            </w:r>
          </w:p>
        </w:tc>
        <w:tc>
          <w:tcPr>
            <w:tcW w:w="1151" w:type="dxa"/>
            <w:tcBorders>
              <w:top w:val="nil"/>
              <w:bottom w:val="nil"/>
            </w:tcBorders>
            <w:tcMar>
              <w:right w:w="198" w:type="dxa"/>
            </w:tcMar>
            <w:vAlign w:val="center"/>
          </w:tcPr>
          <w:p w14:paraId="3D0F56BC" w14:textId="77777777" w:rsidR="009E329E" w:rsidRPr="00F8750E" w:rsidRDefault="009E329E" w:rsidP="00F11858">
            <w:pPr>
              <w:spacing w:after="0" w:line="276" w:lineRule="auto"/>
              <w:jc w:val="right"/>
              <w:rPr>
                <w:rFonts w:ascii="Montserrat Light" w:hAnsi="Montserrat Light" w:cs="Calibri"/>
                <w:b/>
                <w:color w:val="000000"/>
              </w:rPr>
            </w:pPr>
            <w:r w:rsidRPr="00F8750E">
              <w:rPr>
                <w:rFonts w:ascii="Montserrat Light" w:hAnsi="Montserrat Light" w:cs="Calibri"/>
                <w:b/>
                <w:color w:val="000000"/>
              </w:rPr>
              <w:t>46,7</w:t>
            </w:r>
          </w:p>
        </w:tc>
        <w:tc>
          <w:tcPr>
            <w:tcW w:w="1012" w:type="dxa"/>
            <w:tcBorders>
              <w:top w:val="nil"/>
              <w:bottom w:val="nil"/>
            </w:tcBorders>
          </w:tcPr>
          <w:p w14:paraId="107F2C29" w14:textId="77777777" w:rsidR="009E329E" w:rsidRPr="00F8750E" w:rsidRDefault="009E329E" w:rsidP="00F11858">
            <w:pPr>
              <w:spacing w:after="0" w:line="276" w:lineRule="auto"/>
              <w:jc w:val="right"/>
              <w:rPr>
                <w:rFonts w:ascii="Montserrat Light" w:hAnsi="Montserrat Light" w:cs="Calibri"/>
                <w:b/>
                <w:color w:val="000000"/>
              </w:rPr>
            </w:pPr>
            <w:r w:rsidRPr="00F8750E">
              <w:rPr>
                <w:rFonts w:ascii="Montserrat Light" w:hAnsi="Montserrat Light" w:cs="Calibri"/>
                <w:b/>
                <w:color w:val="000000"/>
              </w:rPr>
              <w:t>46,41</w:t>
            </w:r>
          </w:p>
        </w:tc>
      </w:tr>
      <w:tr w:rsidR="009E329E" w:rsidRPr="00F8750E" w14:paraId="2E40A14E" w14:textId="77777777" w:rsidTr="009E329E">
        <w:trPr>
          <w:cantSplit/>
        </w:trPr>
        <w:tc>
          <w:tcPr>
            <w:tcW w:w="1616" w:type="dxa"/>
            <w:tcBorders>
              <w:top w:val="nil"/>
            </w:tcBorders>
            <w:shd w:val="clear" w:color="auto" w:fill="auto"/>
            <w:vAlign w:val="center"/>
            <w:hideMark/>
          </w:tcPr>
          <w:p w14:paraId="6C278657" w14:textId="77777777" w:rsidR="009E329E" w:rsidRPr="00F8750E" w:rsidRDefault="009E329E" w:rsidP="00F11858">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67" w:type="dxa"/>
            <w:tcBorders>
              <w:top w:val="nil"/>
            </w:tcBorders>
            <w:shd w:val="clear" w:color="auto" w:fill="auto"/>
            <w:vAlign w:val="center"/>
            <w:hideMark/>
          </w:tcPr>
          <w:p w14:paraId="4359A779" w14:textId="77777777" w:rsidR="009E329E" w:rsidRPr="00F8750E" w:rsidRDefault="009E329E" w:rsidP="00F11858">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69" w:type="dxa"/>
            <w:tcBorders>
              <w:top w:val="nil"/>
            </w:tcBorders>
            <w:shd w:val="clear" w:color="auto" w:fill="auto"/>
            <w:tcMar>
              <w:right w:w="198" w:type="dxa"/>
            </w:tcMar>
            <w:vAlign w:val="center"/>
          </w:tcPr>
          <w:p w14:paraId="617AAE23" w14:textId="77777777" w:rsidR="009E329E" w:rsidRPr="00F8750E" w:rsidRDefault="009E329E" w:rsidP="00F11858">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69,6</w:t>
            </w:r>
          </w:p>
        </w:tc>
        <w:tc>
          <w:tcPr>
            <w:tcW w:w="1269" w:type="dxa"/>
            <w:tcBorders>
              <w:top w:val="nil"/>
            </w:tcBorders>
            <w:shd w:val="clear" w:color="auto" w:fill="auto"/>
            <w:tcMar>
              <w:right w:w="198" w:type="dxa"/>
            </w:tcMar>
            <w:vAlign w:val="center"/>
          </w:tcPr>
          <w:p w14:paraId="3A77651C" w14:textId="77777777" w:rsidR="009E329E" w:rsidRPr="00F8750E" w:rsidRDefault="009E329E" w:rsidP="00F11858">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68,7</w:t>
            </w:r>
          </w:p>
        </w:tc>
        <w:tc>
          <w:tcPr>
            <w:tcW w:w="1269" w:type="dxa"/>
            <w:tcBorders>
              <w:top w:val="nil"/>
            </w:tcBorders>
            <w:shd w:val="clear" w:color="auto" w:fill="auto"/>
            <w:tcMar>
              <w:right w:w="198" w:type="dxa"/>
            </w:tcMar>
            <w:vAlign w:val="center"/>
          </w:tcPr>
          <w:p w14:paraId="116EA855" w14:textId="77777777" w:rsidR="009E329E" w:rsidRPr="00F8750E" w:rsidRDefault="009E329E" w:rsidP="00F11858">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58,1</w:t>
            </w:r>
          </w:p>
        </w:tc>
        <w:tc>
          <w:tcPr>
            <w:tcW w:w="1269" w:type="dxa"/>
            <w:tcBorders>
              <w:top w:val="nil"/>
            </w:tcBorders>
            <w:shd w:val="clear" w:color="auto" w:fill="auto"/>
            <w:tcMar>
              <w:right w:w="198" w:type="dxa"/>
            </w:tcMar>
            <w:vAlign w:val="center"/>
          </w:tcPr>
          <w:p w14:paraId="5D3C9174" w14:textId="77777777" w:rsidR="009E329E" w:rsidRPr="00F8750E" w:rsidRDefault="009E329E" w:rsidP="00F11858">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53,7</w:t>
            </w:r>
          </w:p>
        </w:tc>
        <w:tc>
          <w:tcPr>
            <w:tcW w:w="1151" w:type="dxa"/>
            <w:tcBorders>
              <w:top w:val="nil"/>
            </w:tcBorders>
            <w:tcMar>
              <w:right w:w="198" w:type="dxa"/>
            </w:tcMar>
            <w:vAlign w:val="center"/>
          </w:tcPr>
          <w:p w14:paraId="77A50167" w14:textId="77777777" w:rsidR="009E329E" w:rsidRPr="00F8750E" w:rsidRDefault="009E329E" w:rsidP="00F11858">
            <w:pPr>
              <w:spacing w:after="0" w:line="276" w:lineRule="auto"/>
              <w:jc w:val="right"/>
              <w:rPr>
                <w:rFonts w:ascii="Montserrat Light" w:hAnsi="Montserrat Light" w:cs="Calibri"/>
                <w:b/>
                <w:color w:val="000000"/>
              </w:rPr>
            </w:pPr>
            <w:r w:rsidRPr="00F8750E">
              <w:rPr>
                <w:rFonts w:ascii="Montserrat Light" w:hAnsi="Montserrat Light" w:cs="Calibri"/>
                <w:b/>
                <w:color w:val="000000"/>
              </w:rPr>
              <w:t>50,1</w:t>
            </w:r>
          </w:p>
        </w:tc>
        <w:tc>
          <w:tcPr>
            <w:tcW w:w="1012" w:type="dxa"/>
            <w:tcBorders>
              <w:top w:val="nil"/>
            </w:tcBorders>
          </w:tcPr>
          <w:p w14:paraId="1033CCB3" w14:textId="77777777" w:rsidR="009E329E" w:rsidRPr="00F8750E" w:rsidRDefault="009E329E" w:rsidP="00F11858">
            <w:pPr>
              <w:spacing w:after="0" w:line="276" w:lineRule="auto"/>
              <w:jc w:val="right"/>
              <w:rPr>
                <w:rFonts w:ascii="Montserrat Light" w:hAnsi="Montserrat Light" w:cs="Calibri"/>
                <w:b/>
                <w:color w:val="000000"/>
              </w:rPr>
            </w:pPr>
            <w:r w:rsidRPr="00F8750E">
              <w:rPr>
                <w:rFonts w:ascii="Montserrat Light" w:hAnsi="Montserrat Light" w:cs="Calibri"/>
                <w:b/>
                <w:color w:val="000000"/>
              </w:rPr>
              <w:t>49,46</w:t>
            </w:r>
          </w:p>
        </w:tc>
      </w:tr>
    </w:tbl>
    <w:p w14:paraId="0079029C" w14:textId="77777777" w:rsidR="00795301" w:rsidRPr="00F8750E" w:rsidRDefault="00B14E59" w:rsidP="005F4822">
      <w:pPr>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DPP/MESFTP</w:t>
      </w:r>
      <w:r w:rsidR="00795301" w:rsidRPr="00F8750E">
        <w:rPr>
          <w:rFonts w:ascii="Montserrat Light" w:hAnsi="Montserrat Light"/>
        </w:rPr>
        <w:br w:type="page"/>
      </w:r>
    </w:p>
    <w:p w14:paraId="3D65C2E9" w14:textId="77777777" w:rsidR="00795301" w:rsidRPr="00F8750E" w:rsidRDefault="00795301" w:rsidP="007D087D">
      <w:pPr>
        <w:pStyle w:val="Lgende"/>
        <w:spacing w:before="120" w:after="120"/>
        <w:ind w:left="1644" w:hanging="1644"/>
        <w:jc w:val="both"/>
        <w:rPr>
          <w:rFonts w:ascii="Montserrat Light" w:hAnsi="Montserrat Light"/>
          <w:sz w:val="22"/>
          <w:szCs w:val="22"/>
        </w:rPr>
      </w:pPr>
      <w:bookmarkStart w:id="176" w:name="_Toc102734527"/>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16</w:t>
      </w:r>
      <w:r w:rsidR="00E926D2" w:rsidRPr="00F8750E">
        <w:rPr>
          <w:rFonts w:ascii="Montserrat Light" w:hAnsi="Montserrat Light"/>
          <w:noProof/>
          <w:sz w:val="22"/>
          <w:szCs w:val="22"/>
        </w:rPr>
        <w:fldChar w:fldCharType="end"/>
      </w:r>
      <w:r w:rsidRPr="00F8750E">
        <w:rPr>
          <w:rFonts w:ascii="Montserrat Light" w:hAnsi="Montserrat Light"/>
          <w:sz w:val="22"/>
          <w:szCs w:val="22"/>
        </w:rPr>
        <w:t> : Taux brut de scolarisation (%) au second cycle du secondaire général par département de 2015 à 20</w:t>
      </w:r>
      <w:r w:rsidR="009D39D6" w:rsidRPr="00F8750E">
        <w:rPr>
          <w:rFonts w:ascii="Montserrat Light" w:hAnsi="Montserrat Light"/>
          <w:sz w:val="22"/>
          <w:szCs w:val="22"/>
        </w:rPr>
        <w:t>20</w:t>
      </w:r>
      <w:bookmarkEnd w:id="176"/>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6"/>
        <w:gridCol w:w="770"/>
        <w:gridCol w:w="1257"/>
        <w:gridCol w:w="1257"/>
        <w:gridCol w:w="1257"/>
        <w:gridCol w:w="1257"/>
        <w:gridCol w:w="1164"/>
        <w:gridCol w:w="1044"/>
      </w:tblGrid>
      <w:tr w:rsidR="009D39D6" w:rsidRPr="00F8750E" w14:paraId="62F11727" w14:textId="77777777" w:rsidTr="0072756D">
        <w:trPr>
          <w:cantSplit/>
        </w:trPr>
        <w:tc>
          <w:tcPr>
            <w:tcW w:w="1616" w:type="dxa"/>
            <w:shd w:val="clear" w:color="auto" w:fill="DEEAF6" w:themeFill="accent1" w:themeFillTint="33"/>
            <w:vAlign w:val="center"/>
            <w:hideMark/>
          </w:tcPr>
          <w:p w14:paraId="03F32CE1" w14:textId="77777777" w:rsidR="009D39D6" w:rsidRPr="00F8750E" w:rsidRDefault="009D39D6" w:rsidP="00A44099">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70" w:type="dxa"/>
            <w:tcBorders>
              <w:bottom w:val="single" w:sz="4" w:space="0" w:color="auto"/>
            </w:tcBorders>
            <w:shd w:val="clear" w:color="auto" w:fill="DEEAF6" w:themeFill="accent1" w:themeFillTint="33"/>
            <w:vAlign w:val="center"/>
            <w:hideMark/>
          </w:tcPr>
          <w:p w14:paraId="230D7694" w14:textId="77777777" w:rsidR="009D39D6" w:rsidRPr="00F8750E" w:rsidRDefault="009D39D6" w:rsidP="00A44099">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57" w:type="dxa"/>
            <w:tcBorders>
              <w:bottom w:val="single" w:sz="4" w:space="0" w:color="auto"/>
            </w:tcBorders>
            <w:shd w:val="clear" w:color="auto" w:fill="DEEAF6" w:themeFill="accent1" w:themeFillTint="33"/>
            <w:tcMar>
              <w:right w:w="198" w:type="dxa"/>
            </w:tcMar>
            <w:vAlign w:val="center"/>
            <w:hideMark/>
          </w:tcPr>
          <w:p w14:paraId="568AC024" w14:textId="77777777" w:rsidR="009D39D6" w:rsidRPr="00F8750E" w:rsidRDefault="009D39D6"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57" w:type="dxa"/>
            <w:tcBorders>
              <w:bottom w:val="single" w:sz="4" w:space="0" w:color="auto"/>
            </w:tcBorders>
            <w:shd w:val="clear" w:color="auto" w:fill="DEEAF6" w:themeFill="accent1" w:themeFillTint="33"/>
            <w:tcMar>
              <w:right w:w="198" w:type="dxa"/>
            </w:tcMar>
            <w:vAlign w:val="center"/>
            <w:hideMark/>
          </w:tcPr>
          <w:p w14:paraId="23F9FDA5" w14:textId="77777777" w:rsidR="009D39D6" w:rsidRPr="00F8750E" w:rsidRDefault="009D39D6"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57" w:type="dxa"/>
            <w:tcBorders>
              <w:bottom w:val="single" w:sz="4" w:space="0" w:color="auto"/>
            </w:tcBorders>
            <w:shd w:val="clear" w:color="auto" w:fill="DEEAF6" w:themeFill="accent1" w:themeFillTint="33"/>
            <w:tcMar>
              <w:right w:w="198" w:type="dxa"/>
            </w:tcMar>
            <w:vAlign w:val="center"/>
            <w:hideMark/>
          </w:tcPr>
          <w:p w14:paraId="4884713E" w14:textId="77777777" w:rsidR="009D39D6" w:rsidRPr="00F8750E" w:rsidRDefault="009D39D6"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57" w:type="dxa"/>
            <w:tcBorders>
              <w:bottom w:val="single" w:sz="4" w:space="0" w:color="auto"/>
            </w:tcBorders>
            <w:shd w:val="clear" w:color="auto" w:fill="DEEAF6" w:themeFill="accent1" w:themeFillTint="33"/>
            <w:tcMar>
              <w:right w:w="198" w:type="dxa"/>
            </w:tcMar>
            <w:vAlign w:val="center"/>
            <w:hideMark/>
          </w:tcPr>
          <w:p w14:paraId="1BF92A3F" w14:textId="77777777" w:rsidR="009D39D6" w:rsidRPr="00F8750E" w:rsidRDefault="009D39D6"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64" w:type="dxa"/>
            <w:tcBorders>
              <w:bottom w:val="single" w:sz="4" w:space="0" w:color="auto"/>
            </w:tcBorders>
            <w:shd w:val="clear" w:color="auto" w:fill="DEEAF6" w:themeFill="accent1" w:themeFillTint="33"/>
            <w:tcMar>
              <w:right w:w="198" w:type="dxa"/>
            </w:tcMar>
          </w:tcPr>
          <w:p w14:paraId="40D67ABE" w14:textId="77777777" w:rsidR="009D39D6" w:rsidRPr="00F8750E" w:rsidRDefault="009D39D6"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44" w:type="dxa"/>
            <w:tcBorders>
              <w:bottom w:val="single" w:sz="4" w:space="0" w:color="auto"/>
            </w:tcBorders>
            <w:shd w:val="clear" w:color="auto" w:fill="DEEAF6" w:themeFill="accent1" w:themeFillTint="33"/>
          </w:tcPr>
          <w:p w14:paraId="7F2FAC47" w14:textId="77777777" w:rsidR="009D39D6" w:rsidRPr="00F8750E" w:rsidRDefault="009D39D6"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9D39D6" w:rsidRPr="00F8750E" w14:paraId="601C01E3" w14:textId="77777777" w:rsidTr="009D39D6">
        <w:trPr>
          <w:cantSplit/>
        </w:trPr>
        <w:tc>
          <w:tcPr>
            <w:tcW w:w="1616" w:type="dxa"/>
            <w:tcBorders>
              <w:bottom w:val="nil"/>
            </w:tcBorders>
            <w:shd w:val="clear" w:color="auto" w:fill="auto"/>
            <w:vAlign w:val="center"/>
            <w:hideMark/>
          </w:tcPr>
          <w:p w14:paraId="56121AA5"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0F94FFDD"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6228858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17,9</w:t>
            </w:r>
          </w:p>
        </w:tc>
        <w:tc>
          <w:tcPr>
            <w:tcW w:w="1257" w:type="dxa"/>
            <w:tcBorders>
              <w:bottom w:val="nil"/>
            </w:tcBorders>
            <w:shd w:val="clear" w:color="auto" w:fill="auto"/>
            <w:tcMar>
              <w:right w:w="198" w:type="dxa"/>
            </w:tcMar>
            <w:vAlign w:val="center"/>
          </w:tcPr>
          <w:p w14:paraId="4798118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15,8</w:t>
            </w:r>
          </w:p>
        </w:tc>
        <w:tc>
          <w:tcPr>
            <w:tcW w:w="1257" w:type="dxa"/>
            <w:tcBorders>
              <w:bottom w:val="nil"/>
            </w:tcBorders>
            <w:shd w:val="clear" w:color="auto" w:fill="auto"/>
            <w:tcMar>
              <w:right w:w="198" w:type="dxa"/>
            </w:tcMar>
            <w:vAlign w:val="center"/>
          </w:tcPr>
          <w:p w14:paraId="2FE5D87D"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12,2</w:t>
            </w:r>
          </w:p>
        </w:tc>
        <w:tc>
          <w:tcPr>
            <w:tcW w:w="1257" w:type="dxa"/>
            <w:tcBorders>
              <w:bottom w:val="nil"/>
            </w:tcBorders>
            <w:shd w:val="clear" w:color="auto" w:fill="auto"/>
            <w:tcMar>
              <w:right w:w="198" w:type="dxa"/>
            </w:tcMar>
            <w:vAlign w:val="center"/>
          </w:tcPr>
          <w:p w14:paraId="1FAF08D5"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11,9</w:t>
            </w:r>
          </w:p>
        </w:tc>
        <w:tc>
          <w:tcPr>
            <w:tcW w:w="1164" w:type="dxa"/>
            <w:tcBorders>
              <w:bottom w:val="nil"/>
            </w:tcBorders>
            <w:tcMar>
              <w:right w:w="198" w:type="dxa"/>
            </w:tcMar>
            <w:vAlign w:val="center"/>
          </w:tcPr>
          <w:p w14:paraId="18F2898E"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10,1</w:t>
            </w:r>
          </w:p>
        </w:tc>
        <w:tc>
          <w:tcPr>
            <w:tcW w:w="1044" w:type="dxa"/>
            <w:tcBorders>
              <w:bottom w:val="nil"/>
            </w:tcBorders>
          </w:tcPr>
          <w:p w14:paraId="2B93CC94" w14:textId="77777777" w:rsidR="009D39D6" w:rsidRPr="00F8750E" w:rsidRDefault="009D39D6"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9,93</w:t>
            </w:r>
          </w:p>
        </w:tc>
      </w:tr>
      <w:tr w:rsidR="009D39D6" w:rsidRPr="00F8750E" w14:paraId="024B8DF2" w14:textId="77777777" w:rsidTr="009D39D6">
        <w:trPr>
          <w:cantSplit/>
        </w:trPr>
        <w:tc>
          <w:tcPr>
            <w:tcW w:w="1616" w:type="dxa"/>
            <w:tcBorders>
              <w:top w:val="nil"/>
              <w:bottom w:val="nil"/>
            </w:tcBorders>
            <w:shd w:val="clear" w:color="auto" w:fill="auto"/>
            <w:vAlign w:val="center"/>
            <w:hideMark/>
          </w:tcPr>
          <w:p w14:paraId="2D813D2E"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70" w:type="dxa"/>
            <w:tcBorders>
              <w:top w:val="nil"/>
              <w:bottom w:val="nil"/>
            </w:tcBorders>
            <w:shd w:val="clear" w:color="auto" w:fill="auto"/>
            <w:vAlign w:val="center"/>
            <w:hideMark/>
          </w:tcPr>
          <w:p w14:paraId="5214CDC6"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03270A63"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6,6</w:t>
            </w:r>
          </w:p>
        </w:tc>
        <w:tc>
          <w:tcPr>
            <w:tcW w:w="1257" w:type="dxa"/>
            <w:tcBorders>
              <w:top w:val="nil"/>
              <w:bottom w:val="nil"/>
            </w:tcBorders>
            <w:shd w:val="clear" w:color="auto" w:fill="auto"/>
            <w:tcMar>
              <w:right w:w="198" w:type="dxa"/>
            </w:tcMar>
            <w:vAlign w:val="center"/>
          </w:tcPr>
          <w:p w14:paraId="0BC62932"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6,2</w:t>
            </w:r>
          </w:p>
        </w:tc>
        <w:tc>
          <w:tcPr>
            <w:tcW w:w="1257" w:type="dxa"/>
            <w:tcBorders>
              <w:top w:val="nil"/>
              <w:bottom w:val="nil"/>
            </w:tcBorders>
            <w:shd w:val="clear" w:color="auto" w:fill="auto"/>
            <w:tcMar>
              <w:right w:w="198" w:type="dxa"/>
            </w:tcMar>
            <w:vAlign w:val="center"/>
          </w:tcPr>
          <w:p w14:paraId="4C27239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5,6</w:t>
            </w:r>
          </w:p>
        </w:tc>
        <w:tc>
          <w:tcPr>
            <w:tcW w:w="1257" w:type="dxa"/>
            <w:tcBorders>
              <w:top w:val="nil"/>
              <w:bottom w:val="nil"/>
            </w:tcBorders>
            <w:shd w:val="clear" w:color="auto" w:fill="auto"/>
            <w:tcMar>
              <w:right w:w="198" w:type="dxa"/>
            </w:tcMar>
            <w:vAlign w:val="center"/>
          </w:tcPr>
          <w:p w14:paraId="148DC3E0"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5,0</w:t>
            </w:r>
          </w:p>
        </w:tc>
        <w:tc>
          <w:tcPr>
            <w:tcW w:w="1164" w:type="dxa"/>
            <w:tcBorders>
              <w:top w:val="nil"/>
              <w:bottom w:val="nil"/>
            </w:tcBorders>
            <w:tcMar>
              <w:right w:w="198" w:type="dxa"/>
            </w:tcMar>
            <w:vAlign w:val="center"/>
          </w:tcPr>
          <w:p w14:paraId="1DA01303"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4.8</w:t>
            </w:r>
          </w:p>
        </w:tc>
        <w:tc>
          <w:tcPr>
            <w:tcW w:w="1044" w:type="dxa"/>
            <w:tcBorders>
              <w:top w:val="nil"/>
              <w:bottom w:val="nil"/>
            </w:tcBorders>
          </w:tcPr>
          <w:p w14:paraId="21061B21" w14:textId="77777777" w:rsidR="009D39D6" w:rsidRPr="00F8750E" w:rsidRDefault="009D39D6"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5,19</w:t>
            </w:r>
          </w:p>
        </w:tc>
      </w:tr>
      <w:tr w:rsidR="009D39D6" w:rsidRPr="00F8750E" w14:paraId="2D4ABBB6" w14:textId="77777777" w:rsidTr="009D39D6">
        <w:trPr>
          <w:cantSplit/>
        </w:trPr>
        <w:tc>
          <w:tcPr>
            <w:tcW w:w="1616" w:type="dxa"/>
            <w:tcBorders>
              <w:top w:val="nil"/>
            </w:tcBorders>
            <w:shd w:val="clear" w:color="auto" w:fill="auto"/>
            <w:vAlign w:val="center"/>
            <w:hideMark/>
          </w:tcPr>
          <w:p w14:paraId="27911EEF"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55C7C24"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481315DE"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12,1</w:t>
            </w:r>
          </w:p>
        </w:tc>
        <w:tc>
          <w:tcPr>
            <w:tcW w:w="1257" w:type="dxa"/>
            <w:tcBorders>
              <w:top w:val="nil"/>
              <w:bottom w:val="single" w:sz="4" w:space="0" w:color="auto"/>
            </w:tcBorders>
            <w:shd w:val="clear" w:color="auto" w:fill="auto"/>
            <w:tcMar>
              <w:right w:w="198" w:type="dxa"/>
            </w:tcMar>
            <w:vAlign w:val="center"/>
          </w:tcPr>
          <w:p w14:paraId="1F3AC69C"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10,9</w:t>
            </w:r>
          </w:p>
        </w:tc>
        <w:tc>
          <w:tcPr>
            <w:tcW w:w="1257" w:type="dxa"/>
            <w:tcBorders>
              <w:top w:val="nil"/>
              <w:bottom w:val="single" w:sz="4" w:space="0" w:color="auto"/>
            </w:tcBorders>
            <w:shd w:val="clear" w:color="auto" w:fill="auto"/>
            <w:tcMar>
              <w:right w:w="198" w:type="dxa"/>
            </w:tcMar>
            <w:vAlign w:val="center"/>
          </w:tcPr>
          <w:p w14:paraId="2CE203CC"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8,9</w:t>
            </w:r>
          </w:p>
        </w:tc>
        <w:tc>
          <w:tcPr>
            <w:tcW w:w="1257" w:type="dxa"/>
            <w:tcBorders>
              <w:top w:val="nil"/>
              <w:bottom w:val="single" w:sz="4" w:space="0" w:color="auto"/>
            </w:tcBorders>
            <w:shd w:val="clear" w:color="auto" w:fill="auto"/>
            <w:tcMar>
              <w:right w:w="198" w:type="dxa"/>
            </w:tcMar>
            <w:vAlign w:val="center"/>
          </w:tcPr>
          <w:p w14:paraId="75B87AA1"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8,5</w:t>
            </w:r>
          </w:p>
        </w:tc>
        <w:tc>
          <w:tcPr>
            <w:tcW w:w="1164" w:type="dxa"/>
            <w:tcBorders>
              <w:top w:val="nil"/>
              <w:bottom w:val="single" w:sz="4" w:space="0" w:color="auto"/>
            </w:tcBorders>
            <w:tcMar>
              <w:right w:w="198" w:type="dxa"/>
            </w:tcMar>
            <w:vAlign w:val="center"/>
          </w:tcPr>
          <w:p w14:paraId="4145644E"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7,4</w:t>
            </w:r>
          </w:p>
        </w:tc>
        <w:tc>
          <w:tcPr>
            <w:tcW w:w="1044" w:type="dxa"/>
            <w:tcBorders>
              <w:top w:val="nil"/>
              <w:bottom w:val="single" w:sz="4" w:space="0" w:color="auto"/>
            </w:tcBorders>
          </w:tcPr>
          <w:p w14:paraId="1E25DAE1" w14:textId="77777777" w:rsidR="009D39D6" w:rsidRPr="00F8750E" w:rsidRDefault="009D39D6"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7,52</w:t>
            </w:r>
          </w:p>
        </w:tc>
      </w:tr>
      <w:tr w:rsidR="009D39D6" w:rsidRPr="00F8750E" w14:paraId="04F4D607" w14:textId="77777777" w:rsidTr="009D39D6">
        <w:trPr>
          <w:cantSplit/>
        </w:trPr>
        <w:tc>
          <w:tcPr>
            <w:tcW w:w="1616" w:type="dxa"/>
            <w:tcBorders>
              <w:bottom w:val="nil"/>
            </w:tcBorders>
            <w:shd w:val="clear" w:color="auto" w:fill="auto"/>
            <w:vAlign w:val="center"/>
            <w:hideMark/>
          </w:tcPr>
          <w:p w14:paraId="27100405"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C76F18F"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6A1DC833"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36,9</w:t>
            </w:r>
          </w:p>
        </w:tc>
        <w:tc>
          <w:tcPr>
            <w:tcW w:w="1257" w:type="dxa"/>
            <w:tcBorders>
              <w:bottom w:val="nil"/>
            </w:tcBorders>
            <w:shd w:val="clear" w:color="auto" w:fill="auto"/>
            <w:tcMar>
              <w:right w:w="198" w:type="dxa"/>
            </w:tcMar>
            <w:vAlign w:val="center"/>
          </w:tcPr>
          <w:p w14:paraId="139630C9"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35,0</w:t>
            </w:r>
          </w:p>
        </w:tc>
        <w:tc>
          <w:tcPr>
            <w:tcW w:w="1257" w:type="dxa"/>
            <w:tcBorders>
              <w:bottom w:val="nil"/>
            </w:tcBorders>
            <w:shd w:val="clear" w:color="auto" w:fill="auto"/>
            <w:tcMar>
              <w:right w:w="198" w:type="dxa"/>
            </w:tcMar>
            <w:vAlign w:val="center"/>
          </w:tcPr>
          <w:p w14:paraId="03DA43D9"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30,7</w:t>
            </w:r>
          </w:p>
        </w:tc>
        <w:tc>
          <w:tcPr>
            <w:tcW w:w="1257" w:type="dxa"/>
            <w:tcBorders>
              <w:bottom w:val="nil"/>
            </w:tcBorders>
            <w:shd w:val="clear" w:color="auto" w:fill="auto"/>
            <w:tcMar>
              <w:right w:w="198" w:type="dxa"/>
            </w:tcMar>
            <w:vAlign w:val="center"/>
          </w:tcPr>
          <w:p w14:paraId="6769917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28,4</w:t>
            </w:r>
          </w:p>
        </w:tc>
        <w:tc>
          <w:tcPr>
            <w:tcW w:w="1164" w:type="dxa"/>
            <w:tcBorders>
              <w:bottom w:val="nil"/>
            </w:tcBorders>
            <w:tcMar>
              <w:right w:w="198" w:type="dxa"/>
            </w:tcMar>
            <w:vAlign w:val="center"/>
          </w:tcPr>
          <w:p w14:paraId="57FEF79F"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22,7</w:t>
            </w:r>
          </w:p>
        </w:tc>
        <w:tc>
          <w:tcPr>
            <w:tcW w:w="1044" w:type="dxa"/>
            <w:tcBorders>
              <w:bottom w:val="nil"/>
            </w:tcBorders>
          </w:tcPr>
          <w:p w14:paraId="6B6E63BA" w14:textId="77777777" w:rsidR="009D39D6" w:rsidRPr="00F8750E" w:rsidRDefault="009D39D6"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22,69</w:t>
            </w:r>
          </w:p>
        </w:tc>
      </w:tr>
      <w:tr w:rsidR="009D39D6" w:rsidRPr="00F8750E" w14:paraId="0FFC8C59" w14:textId="77777777" w:rsidTr="009D39D6">
        <w:trPr>
          <w:cantSplit/>
        </w:trPr>
        <w:tc>
          <w:tcPr>
            <w:tcW w:w="1616" w:type="dxa"/>
            <w:tcBorders>
              <w:top w:val="nil"/>
              <w:bottom w:val="nil"/>
            </w:tcBorders>
            <w:shd w:val="clear" w:color="auto" w:fill="auto"/>
            <w:vAlign w:val="center"/>
            <w:hideMark/>
          </w:tcPr>
          <w:p w14:paraId="3FC37CF8"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70" w:type="dxa"/>
            <w:tcBorders>
              <w:top w:val="nil"/>
              <w:bottom w:val="nil"/>
            </w:tcBorders>
            <w:shd w:val="clear" w:color="auto" w:fill="auto"/>
            <w:vAlign w:val="center"/>
            <w:hideMark/>
          </w:tcPr>
          <w:p w14:paraId="499E194C"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513D6554"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13,8</w:t>
            </w:r>
          </w:p>
        </w:tc>
        <w:tc>
          <w:tcPr>
            <w:tcW w:w="1257" w:type="dxa"/>
            <w:tcBorders>
              <w:top w:val="nil"/>
              <w:bottom w:val="nil"/>
            </w:tcBorders>
            <w:shd w:val="clear" w:color="auto" w:fill="auto"/>
            <w:tcMar>
              <w:right w:w="198" w:type="dxa"/>
            </w:tcMar>
            <w:vAlign w:val="center"/>
          </w:tcPr>
          <w:p w14:paraId="3B6536DC"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13,5</w:t>
            </w:r>
          </w:p>
        </w:tc>
        <w:tc>
          <w:tcPr>
            <w:tcW w:w="1257" w:type="dxa"/>
            <w:tcBorders>
              <w:top w:val="nil"/>
              <w:bottom w:val="nil"/>
            </w:tcBorders>
            <w:shd w:val="clear" w:color="auto" w:fill="auto"/>
            <w:tcMar>
              <w:right w:w="198" w:type="dxa"/>
            </w:tcMar>
            <w:vAlign w:val="center"/>
          </w:tcPr>
          <w:p w14:paraId="34F66C9D"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12,2</w:t>
            </w:r>
          </w:p>
        </w:tc>
        <w:tc>
          <w:tcPr>
            <w:tcW w:w="1257" w:type="dxa"/>
            <w:tcBorders>
              <w:top w:val="nil"/>
              <w:bottom w:val="nil"/>
            </w:tcBorders>
            <w:shd w:val="clear" w:color="auto" w:fill="auto"/>
            <w:tcMar>
              <w:right w:w="198" w:type="dxa"/>
            </w:tcMar>
            <w:vAlign w:val="center"/>
          </w:tcPr>
          <w:p w14:paraId="6CB1A2F1"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11,6</w:t>
            </w:r>
          </w:p>
        </w:tc>
        <w:tc>
          <w:tcPr>
            <w:tcW w:w="1164" w:type="dxa"/>
            <w:tcBorders>
              <w:top w:val="nil"/>
              <w:bottom w:val="nil"/>
            </w:tcBorders>
            <w:tcMar>
              <w:right w:w="198" w:type="dxa"/>
            </w:tcMar>
            <w:vAlign w:val="center"/>
          </w:tcPr>
          <w:p w14:paraId="75C4E492"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10,4</w:t>
            </w:r>
          </w:p>
        </w:tc>
        <w:tc>
          <w:tcPr>
            <w:tcW w:w="1044" w:type="dxa"/>
            <w:tcBorders>
              <w:top w:val="nil"/>
              <w:bottom w:val="nil"/>
            </w:tcBorders>
          </w:tcPr>
          <w:p w14:paraId="1D8199F8" w14:textId="77777777" w:rsidR="009D39D6" w:rsidRPr="00F8750E" w:rsidRDefault="009D39D6"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11,64</w:t>
            </w:r>
          </w:p>
        </w:tc>
      </w:tr>
      <w:tr w:rsidR="009D39D6" w:rsidRPr="00F8750E" w14:paraId="722259E9" w14:textId="77777777" w:rsidTr="009D39D6">
        <w:trPr>
          <w:cantSplit/>
        </w:trPr>
        <w:tc>
          <w:tcPr>
            <w:tcW w:w="1616" w:type="dxa"/>
            <w:tcBorders>
              <w:top w:val="nil"/>
            </w:tcBorders>
            <w:shd w:val="clear" w:color="auto" w:fill="auto"/>
            <w:vAlign w:val="center"/>
            <w:hideMark/>
          </w:tcPr>
          <w:p w14:paraId="66A0F039"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72C95E5"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147F4E35"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25,6</w:t>
            </w:r>
          </w:p>
        </w:tc>
        <w:tc>
          <w:tcPr>
            <w:tcW w:w="1257" w:type="dxa"/>
            <w:tcBorders>
              <w:top w:val="nil"/>
              <w:bottom w:val="single" w:sz="4" w:space="0" w:color="auto"/>
            </w:tcBorders>
            <w:shd w:val="clear" w:color="auto" w:fill="auto"/>
            <w:tcMar>
              <w:right w:w="198" w:type="dxa"/>
            </w:tcMar>
            <w:vAlign w:val="center"/>
          </w:tcPr>
          <w:p w14:paraId="72E7FCD3"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24,5</w:t>
            </w:r>
          </w:p>
        </w:tc>
        <w:tc>
          <w:tcPr>
            <w:tcW w:w="1257" w:type="dxa"/>
            <w:tcBorders>
              <w:top w:val="nil"/>
              <w:bottom w:val="single" w:sz="4" w:space="0" w:color="auto"/>
            </w:tcBorders>
            <w:shd w:val="clear" w:color="auto" w:fill="auto"/>
            <w:tcMar>
              <w:right w:w="198" w:type="dxa"/>
            </w:tcMar>
            <w:vAlign w:val="center"/>
          </w:tcPr>
          <w:p w14:paraId="48DB25FC"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21,7</w:t>
            </w:r>
          </w:p>
        </w:tc>
        <w:tc>
          <w:tcPr>
            <w:tcW w:w="1257" w:type="dxa"/>
            <w:tcBorders>
              <w:top w:val="nil"/>
              <w:bottom w:val="single" w:sz="4" w:space="0" w:color="auto"/>
            </w:tcBorders>
            <w:shd w:val="clear" w:color="auto" w:fill="auto"/>
            <w:tcMar>
              <w:right w:w="198" w:type="dxa"/>
            </w:tcMar>
            <w:vAlign w:val="center"/>
          </w:tcPr>
          <w:p w14:paraId="1A4D0DCA"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20,2</w:t>
            </w:r>
          </w:p>
        </w:tc>
        <w:tc>
          <w:tcPr>
            <w:tcW w:w="1164" w:type="dxa"/>
            <w:tcBorders>
              <w:top w:val="nil"/>
              <w:bottom w:val="single" w:sz="4" w:space="0" w:color="auto"/>
            </w:tcBorders>
            <w:tcMar>
              <w:right w:w="198" w:type="dxa"/>
            </w:tcMar>
            <w:vAlign w:val="center"/>
          </w:tcPr>
          <w:p w14:paraId="1916BEAD"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16,7</w:t>
            </w:r>
          </w:p>
        </w:tc>
        <w:tc>
          <w:tcPr>
            <w:tcW w:w="1044" w:type="dxa"/>
            <w:tcBorders>
              <w:top w:val="nil"/>
              <w:bottom w:val="single" w:sz="4" w:space="0" w:color="auto"/>
            </w:tcBorders>
          </w:tcPr>
          <w:p w14:paraId="189DA07B" w14:textId="77777777" w:rsidR="009D39D6" w:rsidRPr="00F8750E" w:rsidRDefault="009D39D6"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17,27</w:t>
            </w:r>
          </w:p>
        </w:tc>
      </w:tr>
      <w:tr w:rsidR="009D39D6" w:rsidRPr="00F8750E" w14:paraId="214AC049" w14:textId="77777777" w:rsidTr="009D39D6">
        <w:trPr>
          <w:cantSplit/>
        </w:trPr>
        <w:tc>
          <w:tcPr>
            <w:tcW w:w="1616" w:type="dxa"/>
            <w:tcBorders>
              <w:bottom w:val="nil"/>
            </w:tcBorders>
            <w:shd w:val="clear" w:color="auto" w:fill="auto"/>
            <w:vAlign w:val="center"/>
            <w:hideMark/>
          </w:tcPr>
          <w:p w14:paraId="2AE02792"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45AE37A"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5DD5BE8C"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59,0</w:t>
            </w:r>
          </w:p>
        </w:tc>
        <w:tc>
          <w:tcPr>
            <w:tcW w:w="1257" w:type="dxa"/>
            <w:tcBorders>
              <w:bottom w:val="nil"/>
            </w:tcBorders>
            <w:shd w:val="clear" w:color="auto" w:fill="auto"/>
            <w:tcMar>
              <w:right w:w="198" w:type="dxa"/>
            </w:tcMar>
            <w:vAlign w:val="center"/>
          </w:tcPr>
          <w:p w14:paraId="6BFBEB2E"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61,0</w:t>
            </w:r>
          </w:p>
        </w:tc>
        <w:tc>
          <w:tcPr>
            <w:tcW w:w="1257" w:type="dxa"/>
            <w:tcBorders>
              <w:bottom w:val="nil"/>
            </w:tcBorders>
            <w:shd w:val="clear" w:color="auto" w:fill="auto"/>
            <w:tcMar>
              <w:right w:w="198" w:type="dxa"/>
            </w:tcMar>
            <w:vAlign w:val="center"/>
          </w:tcPr>
          <w:p w14:paraId="3A7A3A40"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50,7</w:t>
            </w:r>
          </w:p>
        </w:tc>
        <w:tc>
          <w:tcPr>
            <w:tcW w:w="1257" w:type="dxa"/>
            <w:tcBorders>
              <w:bottom w:val="nil"/>
            </w:tcBorders>
            <w:shd w:val="clear" w:color="auto" w:fill="auto"/>
            <w:tcMar>
              <w:right w:w="198" w:type="dxa"/>
            </w:tcMar>
            <w:vAlign w:val="center"/>
          </w:tcPr>
          <w:p w14:paraId="7E196A82"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50,9</w:t>
            </w:r>
          </w:p>
        </w:tc>
        <w:tc>
          <w:tcPr>
            <w:tcW w:w="1164" w:type="dxa"/>
            <w:tcBorders>
              <w:bottom w:val="nil"/>
            </w:tcBorders>
            <w:tcMar>
              <w:right w:w="198" w:type="dxa"/>
            </w:tcMar>
            <w:vAlign w:val="center"/>
          </w:tcPr>
          <w:p w14:paraId="30180573"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44,8</w:t>
            </w:r>
          </w:p>
        </w:tc>
        <w:tc>
          <w:tcPr>
            <w:tcW w:w="1044" w:type="dxa"/>
            <w:tcBorders>
              <w:bottom w:val="nil"/>
            </w:tcBorders>
          </w:tcPr>
          <w:p w14:paraId="2495C8F2" w14:textId="77777777" w:rsidR="009D39D6" w:rsidRPr="00F8750E" w:rsidRDefault="009D39D6"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47,24</w:t>
            </w:r>
          </w:p>
        </w:tc>
      </w:tr>
      <w:tr w:rsidR="009D39D6" w:rsidRPr="00F8750E" w14:paraId="67880F63" w14:textId="77777777" w:rsidTr="009D39D6">
        <w:trPr>
          <w:cantSplit/>
        </w:trPr>
        <w:tc>
          <w:tcPr>
            <w:tcW w:w="1616" w:type="dxa"/>
            <w:tcBorders>
              <w:top w:val="nil"/>
              <w:bottom w:val="nil"/>
            </w:tcBorders>
            <w:shd w:val="clear" w:color="auto" w:fill="auto"/>
            <w:vAlign w:val="center"/>
            <w:hideMark/>
          </w:tcPr>
          <w:p w14:paraId="4BBF783A"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70" w:type="dxa"/>
            <w:tcBorders>
              <w:top w:val="nil"/>
              <w:bottom w:val="nil"/>
            </w:tcBorders>
            <w:shd w:val="clear" w:color="auto" w:fill="auto"/>
            <w:vAlign w:val="center"/>
            <w:hideMark/>
          </w:tcPr>
          <w:p w14:paraId="0B741C65"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00720192"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37,6</w:t>
            </w:r>
          </w:p>
        </w:tc>
        <w:tc>
          <w:tcPr>
            <w:tcW w:w="1257" w:type="dxa"/>
            <w:tcBorders>
              <w:top w:val="nil"/>
              <w:bottom w:val="nil"/>
            </w:tcBorders>
            <w:shd w:val="clear" w:color="auto" w:fill="auto"/>
            <w:tcMar>
              <w:right w:w="198" w:type="dxa"/>
            </w:tcMar>
            <w:vAlign w:val="center"/>
          </w:tcPr>
          <w:p w14:paraId="30B2FE54"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43,7</w:t>
            </w:r>
          </w:p>
        </w:tc>
        <w:tc>
          <w:tcPr>
            <w:tcW w:w="1257" w:type="dxa"/>
            <w:tcBorders>
              <w:top w:val="nil"/>
              <w:bottom w:val="nil"/>
            </w:tcBorders>
            <w:shd w:val="clear" w:color="auto" w:fill="auto"/>
            <w:tcMar>
              <w:right w:w="198" w:type="dxa"/>
            </w:tcMar>
            <w:vAlign w:val="center"/>
          </w:tcPr>
          <w:p w14:paraId="5DD3B083"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37,5</w:t>
            </w:r>
          </w:p>
        </w:tc>
        <w:tc>
          <w:tcPr>
            <w:tcW w:w="1257" w:type="dxa"/>
            <w:tcBorders>
              <w:top w:val="nil"/>
              <w:bottom w:val="nil"/>
            </w:tcBorders>
            <w:shd w:val="clear" w:color="auto" w:fill="auto"/>
            <w:tcMar>
              <w:right w:w="198" w:type="dxa"/>
            </w:tcMar>
            <w:vAlign w:val="center"/>
          </w:tcPr>
          <w:p w14:paraId="1D276852"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37,8</w:t>
            </w:r>
          </w:p>
        </w:tc>
        <w:tc>
          <w:tcPr>
            <w:tcW w:w="1164" w:type="dxa"/>
            <w:tcBorders>
              <w:top w:val="nil"/>
              <w:bottom w:val="nil"/>
            </w:tcBorders>
            <w:tcMar>
              <w:right w:w="198" w:type="dxa"/>
            </w:tcMar>
            <w:vAlign w:val="center"/>
          </w:tcPr>
          <w:p w14:paraId="0BD9E1F7"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34,2</w:t>
            </w:r>
          </w:p>
        </w:tc>
        <w:tc>
          <w:tcPr>
            <w:tcW w:w="1044" w:type="dxa"/>
            <w:tcBorders>
              <w:top w:val="nil"/>
              <w:bottom w:val="nil"/>
            </w:tcBorders>
          </w:tcPr>
          <w:p w14:paraId="40BE81D8"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40,08</w:t>
            </w:r>
          </w:p>
        </w:tc>
      </w:tr>
      <w:tr w:rsidR="009D39D6" w:rsidRPr="00F8750E" w14:paraId="70CA1984" w14:textId="77777777" w:rsidTr="009D39D6">
        <w:trPr>
          <w:cantSplit/>
        </w:trPr>
        <w:tc>
          <w:tcPr>
            <w:tcW w:w="1616" w:type="dxa"/>
            <w:tcBorders>
              <w:top w:val="nil"/>
            </w:tcBorders>
            <w:shd w:val="clear" w:color="auto" w:fill="auto"/>
            <w:vAlign w:val="center"/>
            <w:hideMark/>
          </w:tcPr>
          <w:p w14:paraId="69C33396"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09EED8B"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6C0B9E1F"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48,6</w:t>
            </w:r>
          </w:p>
        </w:tc>
        <w:tc>
          <w:tcPr>
            <w:tcW w:w="1257" w:type="dxa"/>
            <w:tcBorders>
              <w:top w:val="nil"/>
              <w:bottom w:val="single" w:sz="4" w:space="0" w:color="auto"/>
            </w:tcBorders>
            <w:shd w:val="clear" w:color="auto" w:fill="auto"/>
            <w:tcMar>
              <w:right w:w="198" w:type="dxa"/>
            </w:tcMar>
            <w:vAlign w:val="center"/>
          </w:tcPr>
          <w:p w14:paraId="14BE070C"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52,2</w:t>
            </w:r>
          </w:p>
        </w:tc>
        <w:tc>
          <w:tcPr>
            <w:tcW w:w="1257" w:type="dxa"/>
            <w:tcBorders>
              <w:top w:val="nil"/>
              <w:bottom w:val="single" w:sz="4" w:space="0" w:color="auto"/>
            </w:tcBorders>
            <w:shd w:val="clear" w:color="auto" w:fill="auto"/>
            <w:tcMar>
              <w:right w:w="198" w:type="dxa"/>
            </w:tcMar>
            <w:vAlign w:val="center"/>
          </w:tcPr>
          <w:p w14:paraId="59211912"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44,3</w:t>
            </w:r>
          </w:p>
        </w:tc>
        <w:tc>
          <w:tcPr>
            <w:tcW w:w="1257" w:type="dxa"/>
            <w:tcBorders>
              <w:top w:val="nil"/>
              <w:bottom w:val="single" w:sz="4" w:space="0" w:color="auto"/>
            </w:tcBorders>
            <w:shd w:val="clear" w:color="auto" w:fill="auto"/>
            <w:tcMar>
              <w:right w:w="198" w:type="dxa"/>
            </w:tcMar>
            <w:vAlign w:val="center"/>
          </w:tcPr>
          <w:p w14:paraId="65CBACD7"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44,5</w:t>
            </w:r>
          </w:p>
        </w:tc>
        <w:tc>
          <w:tcPr>
            <w:tcW w:w="1164" w:type="dxa"/>
            <w:tcBorders>
              <w:top w:val="nil"/>
              <w:bottom w:val="single" w:sz="4" w:space="0" w:color="auto"/>
            </w:tcBorders>
            <w:tcMar>
              <w:right w:w="198" w:type="dxa"/>
            </w:tcMar>
            <w:vAlign w:val="center"/>
          </w:tcPr>
          <w:p w14:paraId="51B2A41F"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39,7</w:t>
            </w:r>
          </w:p>
        </w:tc>
        <w:tc>
          <w:tcPr>
            <w:tcW w:w="1044" w:type="dxa"/>
            <w:tcBorders>
              <w:top w:val="nil"/>
              <w:bottom w:val="single" w:sz="4" w:space="0" w:color="auto"/>
            </w:tcBorders>
          </w:tcPr>
          <w:p w14:paraId="4D4F284E"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43,75</w:t>
            </w:r>
          </w:p>
        </w:tc>
      </w:tr>
      <w:tr w:rsidR="009D39D6" w:rsidRPr="00F8750E" w14:paraId="64673350" w14:textId="77777777" w:rsidTr="009D39D6">
        <w:trPr>
          <w:cantSplit/>
        </w:trPr>
        <w:tc>
          <w:tcPr>
            <w:tcW w:w="1616" w:type="dxa"/>
            <w:tcBorders>
              <w:bottom w:val="nil"/>
            </w:tcBorders>
            <w:shd w:val="clear" w:color="auto" w:fill="auto"/>
            <w:vAlign w:val="center"/>
            <w:hideMark/>
          </w:tcPr>
          <w:p w14:paraId="1441CD59"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B6F947E"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42A0725A"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42,5</w:t>
            </w:r>
          </w:p>
        </w:tc>
        <w:tc>
          <w:tcPr>
            <w:tcW w:w="1257" w:type="dxa"/>
            <w:tcBorders>
              <w:bottom w:val="nil"/>
            </w:tcBorders>
            <w:shd w:val="clear" w:color="auto" w:fill="auto"/>
            <w:tcMar>
              <w:right w:w="198" w:type="dxa"/>
            </w:tcMar>
            <w:vAlign w:val="center"/>
          </w:tcPr>
          <w:p w14:paraId="204FB29A"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35,4</w:t>
            </w:r>
          </w:p>
        </w:tc>
        <w:tc>
          <w:tcPr>
            <w:tcW w:w="1257" w:type="dxa"/>
            <w:tcBorders>
              <w:bottom w:val="nil"/>
            </w:tcBorders>
            <w:shd w:val="clear" w:color="auto" w:fill="auto"/>
            <w:tcMar>
              <w:right w:w="198" w:type="dxa"/>
            </w:tcMar>
            <w:vAlign w:val="center"/>
          </w:tcPr>
          <w:p w14:paraId="2C83717F"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32,3</w:t>
            </w:r>
          </w:p>
        </w:tc>
        <w:tc>
          <w:tcPr>
            <w:tcW w:w="1257" w:type="dxa"/>
            <w:tcBorders>
              <w:bottom w:val="nil"/>
            </w:tcBorders>
            <w:shd w:val="clear" w:color="auto" w:fill="auto"/>
            <w:tcMar>
              <w:right w:w="198" w:type="dxa"/>
            </w:tcMar>
            <w:vAlign w:val="center"/>
          </w:tcPr>
          <w:p w14:paraId="49A5EDC7"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30,6</w:t>
            </w:r>
          </w:p>
        </w:tc>
        <w:tc>
          <w:tcPr>
            <w:tcW w:w="1164" w:type="dxa"/>
            <w:tcBorders>
              <w:bottom w:val="nil"/>
            </w:tcBorders>
            <w:tcMar>
              <w:right w:w="198" w:type="dxa"/>
            </w:tcMar>
            <w:vAlign w:val="center"/>
          </w:tcPr>
          <w:p w14:paraId="7D9FC08F"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26,6</w:t>
            </w:r>
          </w:p>
        </w:tc>
        <w:tc>
          <w:tcPr>
            <w:tcW w:w="1044" w:type="dxa"/>
            <w:tcBorders>
              <w:bottom w:val="nil"/>
            </w:tcBorders>
          </w:tcPr>
          <w:p w14:paraId="74AB22E9"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26,32</w:t>
            </w:r>
          </w:p>
        </w:tc>
      </w:tr>
      <w:tr w:rsidR="009D39D6" w:rsidRPr="00F8750E" w14:paraId="433F1964" w14:textId="77777777" w:rsidTr="009D39D6">
        <w:trPr>
          <w:cantSplit/>
        </w:trPr>
        <w:tc>
          <w:tcPr>
            <w:tcW w:w="1616" w:type="dxa"/>
            <w:tcBorders>
              <w:top w:val="nil"/>
              <w:bottom w:val="nil"/>
            </w:tcBorders>
            <w:shd w:val="clear" w:color="auto" w:fill="auto"/>
            <w:vAlign w:val="center"/>
            <w:hideMark/>
          </w:tcPr>
          <w:p w14:paraId="662868D7"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70" w:type="dxa"/>
            <w:tcBorders>
              <w:top w:val="nil"/>
              <w:bottom w:val="nil"/>
            </w:tcBorders>
            <w:shd w:val="clear" w:color="auto" w:fill="auto"/>
            <w:vAlign w:val="center"/>
            <w:hideMark/>
          </w:tcPr>
          <w:p w14:paraId="374AE5B6"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4F5B3648"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18,9</w:t>
            </w:r>
          </w:p>
        </w:tc>
        <w:tc>
          <w:tcPr>
            <w:tcW w:w="1257" w:type="dxa"/>
            <w:tcBorders>
              <w:top w:val="nil"/>
              <w:bottom w:val="nil"/>
            </w:tcBorders>
            <w:shd w:val="clear" w:color="auto" w:fill="auto"/>
            <w:tcMar>
              <w:right w:w="198" w:type="dxa"/>
            </w:tcMar>
            <w:vAlign w:val="center"/>
          </w:tcPr>
          <w:p w14:paraId="793E46B6"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15,4</w:t>
            </w:r>
          </w:p>
        </w:tc>
        <w:tc>
          <w:tcPr>
            <w:tcW w:w="1257" w:type="dxa"/>
            <w:tcBorders>
              <w:top w:val="nil"/>
              <w:bottom w:val="nil"/>
            </w:tcBorders>
            <w:shd w:val="clear" w:color="auto" w:fill="auto"/>
            <w:tcMar>
              <w:right w:w="198" w:type="dxa"/>
            </w:tcMar>
            <w:vAlign w:val="center"/>
          </w:tcPr>
          <w:p w14:paraId="652BBD29"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16,4</w:t>
            </w:r>
          </w:p>
        </w:tc>
        <w:tc>
          <w:tcPr>
            <w:tcW w:w="1257" w:type="dxa"/>
            <w:tcBorders>
              <w:top w:val="nil"/>
              <w:bottom w:val="nil"/>
            </w:tcBorders>
            <w:shd w:val="clear" w:color="auto" w:fill="auto"/>
            <w:tcMar>
              <w:right w:w="198" w:type="dxa"/>
            </w:tcMar>
            <w:vAlign w:val="center"/>
          </w:tcPr>
          <w:p w14:paraId="5A04B046"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16,5</w:t>
            </w:r>
          </w:p>
        </w:tc>
        <w:tc>
          <w:tcPr>
            <w:tcW w:w="1164" w:type="dxa"/>
            <w:tcBorders>
              <w:top w:val="nil"/>
              <w:bottom w:val="nil"/>
            </w:tcBorders>
            <w:tcMar>
              <w:right w:w="198" w:type="dxa"/>
            </w:tcMar>
            <w:vAlign w:val="center"/>
          </w:tcPr>
          <w:p w14:paraId="00EB5A3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14,5</w:t>
            </w:r>
          </w:p>
        </w:tc>
        <w:tc>
          <w:tcPr>
            <w:tcW w:w="1044" w:type="dxa"/>
            <w:tcBorders>
              <w:top w:val="nil"/>
              <w:bottom w:val="nil"/>
            </w:tcBorders>
          </w:tcPr>
          <w:p w14:paraId="5FF13304"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15,56</w:t>
            </w:r>
          </w:p>
        </w:tc>
      </w:tr>
      <w:tr w:rsidR="009D39D6" w:rsidRPr="00F8750E" w14:paraId="45C9EF29" w14:textId="77777777" w:rsidTr="009D39D6">
        <w:trPr>
          <w:cantSplit/>
        </w:trPr>
        <w:tc>
          <w:tcPr>
            <w:tcW w:w="1616" w:type="dxa"/>
            <w:tcBorders>
              <w:top w:val="nil"/>
            </w:tcBorders>
            <w:shd w:val="clear" w:color="auto" w:fill="auto"/>
            <w:vAlign w:val="center"/>
            <w:hideMark/>
          </w:tcPr>
          <w:p w14:paraId="66BDD6B6"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BE2E59A"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6A8F047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30,6</w:t>
            </w:r>
          </w:p>
        </w:tc>
        <w:tc>
          <w:tcPr>
            <w:tcW w:w="1257" w:type="dxa"/>
            <w:tcBorders>
              <w:top w:val="nil"/>
              <w:bottom w:val="single" w:sz="4" w:space="0" w:color="auto"/>
            </w:tcBorders>
            <w:shd w:val="clear" w:color="auto" w:fill="auto"/>
            <w:tcMar>
              <w:right w:w="198" w:type="dxa"/>
            </w:tcMar>
            <w:vAlign w:val="center"/>
          </w:tcPr>
          <w:p w14:paraId="0BABE417"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25,4</w:t>
            </w:r>
          </w:p>
        </w:tc>
        <w:tc>
          <w:tcPr>
            <w:tcW w:w="1257" w:type="dxa"/>
            <w:tcBorders>
              <w:top w:val="nil"/>
              <w:bottom w:val="single" w:sz="4" w:space="0" w:color="auto"/>
            </w:tcBorders>
            <w:shd w:val="clear" w:color="auto" w:fill="auto"/>
            <w:tcMar>
              <w:right w:w="198" w:type="dxa"/>
            </w:tcMar>
            <w:vAlign w:val="center"/>
          </w:tcPr>
          <w:p w14:paraId="5C59EE11"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24,5</w:t>
            </w:r>
          </w:p>
        </w:tc>
        <w:tc>
          <w:tcPr>
            <w:tcW w:w="1257" w:type="dxa"/>
            <w:tcBorders>
              <w:top w:val="nil"/>
              <w:bottom w:val="single" w:sz="4" w:space="0" w:color="auto"/>
            </w:tcBorders>
            <w:shd w:val="clear" w:color="auto" w:fill="auto"/>
            <w:tcMar>
              <w:right w:w="198" w:type="dxa"/>
            </w:tcMar>
            <w:vAlign w:val="center"/>
          </w:tcPr>
          <w:p w14:paraId="010EE65C"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23,6</w:t>
            </w:r>
          </w:p>
        </w:tc>
        <w:tc>
          <w:tcPr>
            <w:tcW w:w="1164" w:type="dxa"/>
            <w:tcBorders>
              <w:top w:val="nil"/>
              <w:bottom w:val="single" w:sz="4" w:space="0" w:color="auto"/>
            </w:tcBorders>
            <w:tcMar>
              <w:right w:w="198" w:type="dxa"/>
            </w:tcMar>
            <w:vAlign w:val="center"/>
          </w:tcPr>
          <w:p w14:paraId="33A80547"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20,6</w:t>
            </w:r>
          </w:p>
        </w:tc>
        <w:tc>
          <w:tcPr>
            <w:tcW w:w="1044" w:type="dxa"/>
            <w:tcBorders>
              <w:top w:val="nil"/>
              <w:bottom w:val="single" w:sz="4" w:space="0" w:color="auto"/>
            </w:tcBorders>
          </w:tcPr>
          <w:p w14:paraId="4FDF54ED"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20,96</w:t>
            </w:r>
          </w:p>
        </w:tc>
      </w:tr>
      <w:tr w:rsidR="009D39D6" w:rsidRPr="00F8750E" w14:paraId="697F30EF" w14:textId="77777777" w:rsidTr="009D39D6">
        <w:trPr>
          <w:cantSplit/>
        </w:trPr>
        <w:tc>
          <w:tcPr>
            <w:tcW w:w="1616" w:type="dxa"/>
            <w:tcBorders>
              <w:bottom w:val="nil"/>
            </w:tcBorders>
            <w:shd w:val="clear" w:color="auto" w:fill="auto"/>
            <w:vAlign w:val="center"/>
            <w:hideMark/>
          </w:tcPr>
          <w:p w14:paraId="6EE8DEFE"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6BFB413"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36C3C35"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50,0</w:t>
            </w:r>
          </w:p>
        </w:tc>
        <w:tc>
          <w:tcPr>
            <w:tcW w:w="1257" w:type="dxa"/>
            <w:tcBorders>
              <w:bottom w:val="nil"/>
            </w:tcBorders>
            <w:shd w:val="clear" w:color="auto" w:fill="auto"/>
            <w:tcMar>
              <w:right w:w="198" w:type="dxa"/>
            </w:tcMar>
            <w:vAlign w:val="center"/>
          </w:tcPr>
          <w:p w14:paraId="5A4E881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48,6</w:t>
            </w:r>
          </w:p>
        </w:tc>
        <w:tc>
          <w:tcPr>
            <w:tcW w:w="1257" w:type="dxa"/>
            <w:tcBorders>
              <w:bottom w:val="nil"/>
            </w:tcBorders>
            <w:shd w:val="clear" w:color="auto" w:fill="auto"/>
            <w:tcMar>
              <w:right w:w="198" w:type="dxa"/>
            </w:tcMar>
            <w:vAlign w:val="center"/>
          </w:tcPr>
          <w:p w14:paraId="11C85F42"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42,5</w:t>
            </w:r>
          </w:p>
        </w:tc>
        <w:tc>
          <w:tcPr>
            <w:tcW w:w="1257" w:type="dxa"/>
            <w:tcBorders>
              <w:bottom w:val="nil"/>
            </w:tcBorders>
            <w:shd w:val="clear" w:color="auto" w:fill="auto"/>
            <w:tcMar>
              <w:right w:w="198" w:type="dxa"/>
            </w:tcMar>
            <w:vAlign w:val="center"/>
          </w:tcPr>
          <w:p w14:paraId="4EFB2C96"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37,5</w:t>
            </w:r>
          </w:p>
        </w:tc>
        <w:tc>
          <w:tcPr>
            <w:tcW w:w="1164" w:type="dxa"/>
            <w:tcBorders>
              <w:bottom w:val="nil"/>
            </w:tcBorders>
            <w:tcMar>
              <w:right w:w="198" w:type="dxa"/>
            </w:tcMar>
            <w:vAlign w:val="center"/>
          </w:tcPr>
          <w:p w14:paraId="14EA4685"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33,1</w:t>
            </w:r>
          </w:p>
        </w:tc>
        <w:tc>
          <w:tcPr>
            <w:tcW w:w="1044" w:type="dxa"/>
            <w:tcBorders>
              <w:bottom w:val="nil"/>
            </w:tcBorders>
          </w:tcPr>
          <w:p w14:paraId="7AA00F7D"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30,99</w:t>
            </w:r>
          </w:p>
        </w:tc>
      </w:tr>
      <w:tr w:rsidR="009D39D6" w:rsidRPr="00F8750E" w14:paraId="28BBDDAC" w14:textId="77777777" w:rsidTr="009D39D6">
        <w:trPr>
          <w:cantSplit/>
        </w:trPr>
        <w:tc>
          <w:tcPr>
            <w:tcW w:w="1616" w:type="dxa"/>
            <w:tcBorders>
              <w:top w:val="nil"/>
              <w:bottom w:val="nil"/>
            </w:tcBorders>
            <w:shd w:val="clear" w:color="auto" w:fill="auto"/>
            <w:vAlign w:val="center"/>
            <w:hideMark/>
          </w:tcPr>
          <w:p w14:paraId="4F852AD9"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70" w:type="dxa"/>
            <w:tcBorders>
              <w:top w:val="nil"/>
              <w:bottom w:val="nil"/>
            </w:tcBorders>
            <w:shd w:val="clear" w:color="auto" w:fill="auto"/>
            <w:vAlign w:val="center"/>
            <w:hideMark/>
          </w:tcPr>
          <w:p w14:paraId="42C9A17F"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4C4556BC"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19,6</w:t>
            </w:r>
          </w:p>
        </w:tc>
        <w:tc>
          <w:tcPr>
            <w:tcW w:w="1257" w:type="dxa"/>
            <w:tcBorders>
              <w:top w:val="nil"/>
              <w:bottom w:val="nil"/>
            </w:tcBorders>
            <w:shd w:val="clear" w:color="auto" w:fill="auto"/>
            <w:tcMar>
              <w:right w:w="198" w:type="dxa"/>
            </w:tcMar>
            <w:vAlign w:val="center"/>
          </w:tcPr>
          <w:p w14:paraId="1B1D3CB8"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21,1</w:t>
            </w:r>
          </w:p>
        </w:tc>
        <w:tc>
          <w:tcPr>
            <w:tcW w:w="1257" w:type="dxa"/>
            <w:tcBorders>
              <w:top w:val="nil"/>
              <w:bottom w:val="nil"/>
            </w:tcBorders>
            <w:shd w:val="clear" w:color="auto" w:fill="auto"/>
            <w:tcMar>
              <w:right w:w="198" w:type="dxa"/>
            </w:tcMar>
            <w:vAlign w:val="center"/>
          </w:tcPr>
          <w:p w14:paraId="4BAF3131"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18,5</w:t>
            </w:r>
          </w:p>
        </w:tc>
        <w:tc>
          <w:tcPr>
            <w:tcW w:w="1257" w:type="dxa"/>
            <w:tcBorders>
              <w:top w:val="nil"/>
              <w:bottom w:val="nil"/>
            </w:tcBorders>
            <w:shd w:val="clear" w:color="auto" w:fill="auto"/>
            <w:tcMar>
              <w:right w:w="198" w:type="dxa"/>
            </w:tcMar>
            <w:vAlign w:val="center"/>
          </w:tcPr>
          <w:p w14:paraId="1AFEF02E"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16,7</w:t>
            </w:r>
          </w:p>
        </w:tc>
        <w:tc>
          <w:tcPr>
            <w:tcW w:w="1164" w:type="dxa"/>
            <w:tcBorders>
              <w:top w:val="nil"/>
              <w:bottom w:val="nil"/>
            </w:tcBorders>
            <w:tcMar>
              <w:right w:w="198" w:type="dxa"/>
            </w:tcMar>
            <w:vAlign w:val="center"/>
          </w:tcPr>
          <w:p w14:paraId="4150E436"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15,4</w:t>
            </w:r>
          </w:p>
        </w:tc>
        <w:tc>
          <w:tcPr>
            <w:tcW w:w="1044" w:type="dxa"/>
            <w:tcBorders>
              <w:top w:val="nil"/>
              <w:bottom w:val="nil"/>
            </w:tcBorders>
          </w:tcPr>
          <w:p w14:paraId="574FBABE"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15,81</w:t>
            </w:r>
          </w:p>
        </w:tc>
      </w:tr>
      <w:tr w:rsidR="009D39D6" w:rsidRPr="00F8750E" w14:paraId="5F929EF2" w14:textId="77777777" w:rsidTr="009D39D6">
        <w:trPr>
          <w:cantSplit/>
        </w:trPr>
        <w:tc>
          <w:tcPr>
            <w:tcW w:w="1616" w:type="dxa"/>
            <w:tcBorders>
              <w:top w:val="nil"/>
            </w:tcBorders>
            <w:shd w:val="clear" w:color="auto" w:fill="auto"/>
            <w:vAlign w:val="center"/>
            <w:hideMark/>
          </w:tcPr>
          <w:p w14:paraId="4A33D05F"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0CDB1E4"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2E2E4874"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36,1</w:t>
            </w:r>
          </w:p>
        </w:tc>
        <w:tc>
          <w:tcPr>
            <w:tcW w:w="1257" w:type="dxa"/>
            <w:tcBorders>
              <w:top w:val="nil"/>
              <w:bottom w:val="single" w:sz="4" w:space="0" w:color="auto"/>
            </w:tcBorders>
            <w:shd w:val="clear" w:color="auto" w:fill="auto"/>
            <w:tcMar>
              <w:right w:w="198" w:type="dxa"/>
            </w:tcMar>
            <w:vAlign w:val="center"/>
          </w:tcPr>
          <w:p w14:paraId="409E4EB3"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36,0</w:t>
            </w:r>
          </w:p>
        </w:tc>
        <w:tc>
          <w:tcPr>
            <w:tcW w:w="1257" w:type="dxa"/>
            <w:tcBorders>
              <w:top w:val="nil"/>
              <w:bottom w:val="single" w:sz="4" w:space="0" w:color="auto"/>
            </w:tcBorders>
            <w:shd w:val="clear" w:color="auto" w:fill="auto"/>
            <w:tcMar>
              <w:right w:w="198" w:type="dxa"/>
            </w:tcMar>
            <w:vAlign w:val="center"/>
          </w:tcPr>
          <w:p w14:paraId="143E0A96"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31,5</w:t>
            </w:r>
          </w:p>
        </w:tc>
        <w:tc>
          <w:tcPr>
            <w:tcW w:w="1257" w:type="dxa"/>
            <w:tcBorders>
              <w:top w:val="nil"/>
              <w:bottom w:val="single" w:sz="4" w:space="0" w:color="auto"/>
            </w:tcBorders>
            <w:shd w:val="clear" w:color="auto" w:fill="auto"/>
            <w:tcMar>
              <w:right w:w="198" w:type="dxa"/>
            </w:tcMar>
            <w:vAlign w:val="center"/>
          </w:tcPr>
          <w:p w14:paraId="2B28E300"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27,9</w:t>
            </w:r>
          </w:p>
        </w:tc>
        <w:tc>
          <w:tcPr>
            <w:tcW w:w="1164" w:type="dxa"/>
            <w:tcBorders>
              <w:top w:val="nil"/>
              <w:bottom w:val="single" w:sz="4" w:space="0" w:color="auto"/>
            </w:tcBorders>
            <w:tcMar>
              <w:right w:w="198" w:type="dxa"/>
            </w:tcMar>
            <w:vAlign w:val="center"/>
          </w:tcPr>
          <w:p w14:paraId="5A994DEA"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25,0</w:t>
            </w:r>
          </w:p>
        </w:tc>
        <w:tc>
          <w:tcPr>
            <w:tcW w:w="1044" w:type="dxa"/>
            <w:tcBorders>
              <w:top w:val="nil"/>
              <w:bottom w:val="single" w:sz="4" w:space="0" w:color="auto"/>
            </w:tcBorders>
          </w:tcPr>
          <w:p w14:paraId="464EFED2"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23,99</w:t>
            </w:r>
          </w:p>
        </w:tc>
      </w:tr>
      <w:tr w:rsidR="009D39D6" w:rsidRPr="00F8750E" w14:paraId="65B92708" w14:textId="77777777" w:rsidTr="009D39D6">
        <w:trPr>
          <w:cantSplit/>
        </w:trPr>
        <w:tc>
          <w:tcPr>
            <w:tcW w:w="1616" w:type="dxa"/>
            <w:tcBorders>
              <w:bottom w:val="nil"/>
            </w:tcBorders>
            <w:shd w:val="clear" w:color="auto" w:fill="auto"/>
            <w:vAlign w:val="center"/>
            <w:hideMark/>
          </w:tcPr>
          <w:p w14:paraId="16E88FE5"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2E4FFD5"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56377EB2"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39,0</w:t>
            </w:r>
          </w:p>
        </w:tc>
        <w:tc>
          <w:tcPr>
            <w:tcW w:w="1257" w:type="dxa"/>
            <w:tcBorders>
              <w:bottom w:val="nil"/>
            </w:tcBorders>
            <w:shd w:val="clear" w:color="auto" w:fill="auto"/>
            <w:tcMar>
              <w:right w:w="198" w:type="dxa"/>
            </w:tcMar>
            <w:vAlign w:val="center"/>
          </w:tcPr>
          <w:p w14:paraId="2A04574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32,1</w:t>
            </w:r>
          </w:p>
        </w:tc>
        <w:tc>
          <w:tcPr>
            <w:tcW w:w="1257" w:type="dxa"/>
            <w:tcBorders>
              <w:bottom w:val="nil"/>
            </w:tcBorders>
            <w:shd w:val="clear" w:color="auto" w:fill="auto"/>
            <w:tcMar>
              <w:right w:w="198" w:type="dxa"/>
            </w:tcMar>
            <w:vAlign w:val="center"/>
          </w:tcPr>
          <w:p w14:paraId="0395AFE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25,6</w:t>
            </w:r>
          </w:p>
        </w:tc>
        <w:tc>
          <w:tcPr>
            <w:tcW w:w="1257" w:type="dxa"/>
            <w:tcBorders>
              <w:bottom w:val="nil"/>
            </w:tcBorders>
            <w:shd w:val="clear" w:color="auto" w:fill="auto"/>
            <w:tcMar>
              <w:right w:w="198" w:type="dxa"/>
            </w:tcMar>
            <w:vAlign w:val="center"/>
          </w:tcPr>
          <w:p w14:paraId="208A6B6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22,7</w:t>
            </w:r>
          </w:p>
        </w:tc>
        <w:tc>
          <w:tcPr>
            <w:tcW w:w="1164" w:type="dxa"/>
            <w:tcBorders>
              <w:bottom w:val="nil"/>
            </w:tcBorders>
            <w:tcMar>
              <w:right w:w="198" w:type="dxa"/>
            </w:tcMar>
            <w:vAlign w:val="center"/>
          </w:tcPr>
          <w:p w14:paraId="79479F51"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18,3</w:t>
            </w:r>
          </w:p>
        </w:tc>
        <w:tc>
          <w:tcPr>
            <w:tcW w:w="1044" w:type="dxa"/>
            <w:tcBorders>
              <w:bottom w:val="nil"/>
            </w:tcBorders>
          </w:tcPr>
          <w:p w14:paraId="4BB7D026"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16,23</w:t>
            </w:r>
          </w:p>
        </w:tc>
      </w:tr>
      <w:tr w:rsidR="009D39D6" w:rsidRPr="00F8750E" w14:paraId="35433481" w14:textId="77777777" w:rsidTr="009D39D6">
        <w:trPr>
          <w:cantSplit/>
        </w:trPr>
        <w:tc>
          <w:tcPr>
            <w:tcW w:w="1616" w:type="dxa"/>
            <w:tcBorders>
              <w:top w:val="nil"/>
              <w:bottom w:val="nil"/>
            </w:tcBorders>
            <w:shd w:val="clear" w:color="auto" w:fill="auto"/>
            <w:vAlign w:val="center"/>
            <w:hideMark/>
          </w:tcPr>
          <w:p w14:paraId="0B1B46F6"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70" w:type="dxa"/>
            <w:tcBorders>
              <w:top w:val="nil"/>
              <w:bottom w:val="nil"/>
            </w:tcBorders>
            <w:shd w:val="clear" w:color="auto" w:fill="auto"/>
            <w:vAlign w:val="center"/>
            <w:hideMark/>
          </w:tcPr>
          <w:p w14:paraId="307DF1CF"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6AB24CA4"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14,0</w:t>
            </w:r>
          </w:p>
        </w:tc>
        <w:tc>
          <w:tcPr>
            <w:tcW w:w="1257" w:type="dxa"/>
            <w:tcBorders>
              <w:top w:val="nil"/>
              <w:bottom w:val="nil"/>
            </w:tcBorders>
            <w:shd w:val="clear" w:color="auto" w:fill="auto"/>
            <w:tcMar>
              <w:right w:w="198" w:type="dxa"/>
            </w:tcMar>
            <w:vAlign w:val="center"/>
          </w:tcPr>
          <w:p w14:paraId="5533237E"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10,8</w:t>
            </w:r>
          </w:p>
        </w:tc>
        <w:tc>
          <w:tcPr>
            <w:tcW w:w="1257" w:type="dxa"/>
            <w:tcBorders>
              <w:top w:val="nil"/>
              <w:bottom w:val="nil"/>
            </w:tcBorders>
            <w:shd w:val="clear" w:color="auto" w:fill="auto"/>
            <w:tcMar>
              <w:right w:w="198" w:type="dxa"/>
            </w:tcMar>
            <w:vAlign w:val="center"/>
          </w:tcPr>
          <w:p w14:paraId="25E5728A"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8,8</w:t>
            </w:r>
          </w:p>
        </w:tc>
        <w:tc>
          <w:tcPr>
            <w:tcW w:w="1257" w:type="dxa"/>
            <w:tcBorders>
              <w:top w:val="nil"/>
              <w:bottom w:val="nil"/>
            </w:tcBorders>
            <w:shd w:val="clear" w:color="auto" w:fill="auto"/>
            <w:tcMar>
              <w:right w:w="198" w:type="dxa"/>
            </w:tcMar>
            <w:vAlign w:val="center"/>
          </w:tcPr>
          <w:p w14:paraId="6E67E2D5"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8,5</w:t>
            </w:r>
          </w:p>
        </w:tc>
        <w:tc>
          <w:tcPr>
            <w:tcW w:w="1164" w:type="dxa"/>
            <w:tcBorders>
              <w:top w:val="nil"/>
              <w:bottom w:val="nil"/>
            </w:tcBorders>
            <w:tcMar>
              <w:right w:w="198" w:type="dxa"/>
            </w:tcMar>
            <w:vAlign w:val="center"/>
          </w:tcPr>
          <w:p w14:paraId="22760941"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7,5</w:t>
            </w:r>
          </w:p>
        </w:tc>
        <w:tc>
          <w:tcPr>
            <w:tcW w:w="1044" w:type="dxa"/>
            <w:tcBorders>
              <w:top w:val="nil"/>
              <w:bottom w:val="nil"/>
            </w:tcBorders>
          </w:tcPr>
          <w:p w14:paraId="254DD077"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7,38</w:t>
            </w:r>
          </w:p>
        </w:tc>
      </w:tr>
      <w:tr w:rsidR="009D39D6" w:rsidRPr="00F8750E" w14:paraId="31A44BB5" w14:textId="77777777" w:rsidTr="009D39D6">
        <w:trPr>
          <w:cantSplit/>
        </w:trPr>
        <w:tc>
          <w:tcPr>
            <w:tcW w:w="1616" w:type="dxa"/>
            <w:tcBorders>
              <w:top w:val="nil"/>
            </w:tcBorders>
            <w:shd w:val="clear" w:color="auto" w:fill="auto"/>
            <w:vAlign w:val="center"/>
            <w:hideMark/>
          </w:tcPr>
          <w:p w14:paraId="6E421971"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8D7096C"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6C915A5C"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27,2</w:t>
            </w:r>
          </w:p>
        </w:tc>
        <w:tc>
          <w:tcPr>
            <w:tcW w:w="1257" w:type="dxa"/>
            <w:tcBorders>
              <w:top w:val="nil"/>
              <w:bottom w:val="single" w:sz="4" w:space="0" w:color="auto"/>
            </w:tcBorders>
            <w:shd w:val="clear" w:color="auto" w:fill="auto"/>
            <w:tcMar>
              <w:right w:w="198" w:type="dxa"/>
            </w:tcMar>
            <w:vAlign w:val="center"/>
          </w:tcPr>
          <w:p w14:paraId="1F446B71"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22,0</w:t>
            </w:r>
          </w:p>
        </w:tc>
        <w:tc>
          <w:tcPr>
            <w:tcW w:w="1257" w:type="dxa"/>
            <w:tcBorders>
              <w:top w:val="nil"/>
              <w:bottom w:val="single" w:sz="4" w:space="0" w:color="auto"/>
            </w:tcBorders>
            <w:shd w:val="clear" w:color="auto" w:fill="auto"/>
            <w:tcMar>
              <w:right w:w="198" w:type="dxa"/>
            </w:tcMar>
            <w:vAlign w:val="center"/>
          </w:tcPr>
          <w:p w14:paraId="1EDA96CF"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17,7</w:t>
            </w:r>
          </w:p>
        </w:tc>
        <w:tc>
          <w:tcPr>
            <w:tcW w:w="1257" w:type="dxa"/>
            <w:tcBorders>
              <w:top w:val="nil"/>
              <w:bottom w:val="single" w:sz="4" w:space="0" w:color="auto"/>
            </w:tcBorders>
            <w:shd w:val="clear" w:color="auto" w:fill="auto"/>
            <w:tcMar>
              <w:right w:w="198" w:type="dxa"/>
            </w:tcMar>
            <w:vAlign w:val="center"/>
          </w:tcPr>
          <w:p w14:paraId="42D844FD"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16,0</w:t>
            </w:r>
          </w:p>
        </w:tc>
        <w:tc>
          <w:tcPr>
            <w:tcW w:w="1164" w:type="dxa"/>
            <w:tcBorders>
              <w:top w:val="nil"/>
              <w:bottom w:val="single" w:sz="4" w:space="0" w:color="auto"/>
            </w:tcBorders>
            <w:tcMar>
              <w:right w:w="198" w:type="dxa"/>
            </w:tcMar>
            <w:vAlign w:val="center"/>
          </w:tcPr>
          <w:p w14:paraId="7DDB63D1"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13,3</w:t>
            </w:r>
          </w:p>
        </w:tc>
        <w:tc>
          <w:tcPr>
            <w:tcW w:w="1044" w:type="dxa"/>
            <w:tcBorders>
              <w:top w:val="nil"/>
              <w:bottom w:val="single" w:sz="4" w:space="0" w:color="auto"/>
            </w:tcBorders>
          </w:tcPr>
          <w:p w14:paraId="649134D2"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12,06</w:t>
            </w:r>
          </w:p>
        </w:tc>
      </w:tr>
      <w:tr w:rsidR="009D39D6" w:rsidRPr="00F8750E" w14:paraId="0E823B14" w14:textId="77777777" w:rsidTr="009D39D6">
        <w:trPr>
          <w:cantSplit/>
        </w:trPr>
        <w:tc>
          <w:tcPr>
            <w:tcW w:w="1616" w:type="dxa"/>
            <w:tcBorders>
              <w:bottom w:val="nil"/>
            </w:tcBorders>
            <w:shd w:val="clear" w:color="auto" w:fill="auto"/>
            <w:vAlign w:val="center"/>
            <w:hideMark/>
          </w:tcPr>
          <w:p w14:paraId="06F93C6B"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28F8A4C"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77B94CA3"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32,0</w:t>
            </w:r>
          </w:p>
        </w:tc>
        <w:tc>
          <w:tcPr>
            <w:tcW w:w="1257" w:type="dxa"/>
            <w:tcBorders>
              <w:bottom w:val="nil"/>
            </w:tcBorders>
            <w:shd w:val="clear" w:color="auto" w:fill="auto"/>
            <w:tcMar>
              <w:right w:w="198" w:type="dxa"/>
            </w:tcMar>
            <w:vAlign w:val="center"/>
          </w:tcPr>
          <w:p w14:paraId="1ABE10EA"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29,7</w:t>
            </w:r>
          </w:p>
        </w:tc>
        <w:tc>
          <w:tcPr>
            <w:tcW w:w="1257" w:type="dxa"/>
            <w:tcBorders>
              <w:bottom w:val="nil"/>
            </w:tcBorders>
            <w:shd w:val="clear" w:color="auto" w:fill="auto"/>
            <w:tcMar>
              <w:right w:w="198" w:type="dxa"/>
            </w:tcMar>
            <w:vAlign w:val="center"/>
          </w:tcPr>
          <w:p w14:paraId="089B92B0"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25,2</w:t>
            </w:r>
          </w:p>
        </w:tc>
        <w:tc>
          <w:tcPr>
            <w:tcW w:w="1257" w:type="dxa"/>
            <w:tcBorders>
              <w:bottom w:val="nil"/>
            </w:tcBorders>
            <w:shd w:val="clear" w:color="auto" w:fill="auto"/>
            <w:tcMar>
              <w:right w:w="198" w:type="dxa"/>
            </w:tcMar>
            <w:vAlign w:val="center"/>
          </w:tcPr>
          <w:p w14:paraId="53572DD2"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20,5</w:t>
            </w:r>
          </w:p>
        </w:tc>
        <w:tc>
          <w:tcPr>
            <w:tcW w:w="1164" w:type="dxa"/>
            <w:tcBorders>
              <w:bottom w:val="nil"/>
            </w:tcBorders>
            <w:tcMar>
              <w:right w:w="198" w:type="dxa"/>
            </w:tcMar>
            <w:vAlign w:val="center"/>
          </w:tcPr>
          <w:p w14:paraId="5285C0D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16,5</w:t>
            </w:r>
          </w:p>
        </w:tc>
        <w:tc>
          <w:tcPr>
            <w:tcW w:w="1044" w:type="dxa"/>
            <w:tcBorders>
              <w:bottom w:val="nil"/>
            </w:tcBorders>
          </w:tcPr>
          <w:p w14:paraId="70447D27"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16,4</w:t>
            </w:r>
          </w:p>
        </w:tc>
      </w:tr>
      <w:tr w:rsidR="009D39D6" w:rsidRPr="00F8750E" w14:paraId="6F6D85F1" w14:textId="77777777" w:rsidTr="009D39D6">
        <w:trPr>
          <w:cantSplit/>
        </w:trPr>
        <w:tc>
          <w:tcPr>
            <w:tcW w:w="1616" w:type="dxa"/>
            <w:tcBorders>
              <w:top w:val="nil"/>
              <w:bottom w:val="nil"/>
            </w:tcBorders>
            <w:shd w:val="clear" w:color="auto" w:fill="auto"/>
            <w:vAlign w:val="center"/>
            <w:hideMark/>
          </w:tcPr>
          <w:p w14:paraId="3521361F"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70" w:type="dxa"/>
            <w:tcBorders>
              <w:top w:val="nil"/>
              <w:bottom w:val="nil"/>
            </w:tcBorders>
            <w:shd w:val="clear" w:color="auto" w:fill="auto"/>
            <w:vAlign w:val="center"/>
            <w:hideMark/>
          </w:tcPr>
          <w:p w14:paraId="56262485"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1053D351"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10,9</w:t>
            </w:r>
          </w:p>
        </w:tc>
        <w:tc>
          <w:tcPr>
            <w:tcW w:w="1257" w:type="dxa"/>
            <w:tcBorders>
              <w:top w:val="nil"/>
              <w:bottom w:val="nil"/>
            </w:tcBorders>
            <w:shd w:val="clear" w:color="auto" w:fill="auto"/>
            <w:tcMar>
              <w:right w:w="198" w:type="dxa"/>
            </w:tcMar>
            <w:vAlign w:val="center"/>
          </w:tcPr>
          <w:p w14:paraId="7ADE8B76"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11,8</w:t>
            </w:r>
          </w:p>
        </w:tc>
        <w:tc>
          <w:tcPr>
            <w:tcW w:w="1257" w:type="dxa"/>
            <w:tcBorders>
              <w:top w:val="nil"/>
              <w:bottom w:val="nil"/>
            </w:tcBorders>
            <w:shd w:val="clear" w:color="auto" w:fill="auto"/>
            <w:tcMar>
              <w:right w:w="198" w:type="dxa"/>
            </w:tcMar>
            <w:vAlign w:val="center"/>
          </w:tcPr>
          <w:p w14:paraId="4699212F"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9,8</w:t>
            </w:r>
          </w:p>
        </w:tc>
        <w:tc>
          <w:tcPr>
            <w:tcW w:w="1257" w:type="dxa"/>
            <w:tcBorders>
              <w:top w:val="nil"/>
              <w:bottom w:val="nil"/>
            </w:tcBorders>
            <w:shd w:val="clear" w:color="auto" w:fill="auto"/>
            <w:tcMar>
              <w:right w:w="198" w:type="dxa"/>
            </w:tcMar>
            <w:vAlign w:val="center"/>
          </w:tcPr>
          <w:p w14:paraId="7B9AD087"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7,3</w:t>
            </w:r>
          </w:p>
        </w:tc>
        <w:tc>
          <w:tcPr>
            <w:tcW w:w="1164" w:type="dxa"/>
            <w:tcBorders>
              <w:top w:val="nil"/>
              <w:bottom w:val="nil"/>
            </w:tcBorders>
            <w:tcMar>
              <w:right w:w="198" w:type="dxa"/>
            </w:tcMar>
            <w:vAlign w:val="center"/>
          </w:tcPr>
          <w:p w14:paraId="7D3EBDAE"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6,8</w:t>
            </w:r>
          </w:p>
        </w:tc>
        <w:tc>
          <w:tcPr>
            <w:tcW w:w="1044" w:type="dxa"/>
            <w:tcBorders>
              <w:top w:val="nil"/>
              <w:bottom w:val="nil"/>
            </w:tcBorders>
          </w:tcPr>
          <w:p w14:paraId="6AFFB91D"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8,13</w:t>
            </w:r>
          </w:p>
        </w:tc>
      </w:tr>
      <w:tr w:rsidR="009D39D6" w:rsidRPr="00F8750E" w14:paraId="5D0BAD21" w14:textId="77777777" w:rsidTr="009D39D6">
        <w:trPr>
          <w:cantSplit/>
        </w:trPr>
        <w:tc>
          <w:tcPr>
            <w:tcW w:w="1616" w:type="dxa"/>
            <w:tcBorders>
              <w:top w:val="nil"/>
            </w:tcBorders>
            <w:shd w:val="clear" w:color="auto" w:fill="auto"/>
            <w:vAlign w:val="center"/>
            <w:hideMark/>
          </w:tcPr>
          <w:p w14:paraId="57B86ADB"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8E83A95"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601C5CF7"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22,3</w:t>
            </w:r>
          </w:p>
        </w:tc>
        <w:tc>
          <w:tcPr>
            <w:tcW w:w="1257" w:type="dxa"/>
            <w:tcBorders>
              <w:top w:val="nil"/>
              <w:bottom w:val="single" w:sz="4" w:space="0" w:color="auto"/>
            </w:tcBorders>
            <w:shd w:val="clear" w:color="auto" w:fill="auto"/>
            <w:tcMar>
              <w:right w:w="198" w:type="dxa"/>
            </w:tcMar>
            <w:vAlign w:val="center"/>
          </w:tcPr>
          <w:p w14:paraId="3B274CB8"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21,4</w:t>
            </w:r>
          </w:p>
        </w:tc>
        <w:tc>
          <w:tcPr>
            <w:tcW w:w="1257" w:type="dxa"/>
            <w:tcBorders>
              <w:top w:val="nil"/>
              <w:bottom w:val="single" w:sz="4" w:space="0" w:color="auto"/>
            </w:tcBorders>
            <w:shd w:val="clear" w:color="auto" w:fill="auto"/>
            <w:tcMar>
              <w:right w:w="198" w:type="dxa"/>
            </w:tcMar>
            <w:vAlign w:val="center"/>
          </w:tcPr>
          <w:p w14:paraId="6DB6F247"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18,1</w:t>
            </w:r>
          </w:p>
        </w:tc>
        <w:tc>
          <w:tcPr>
            <w:tcW w:w="1257" w:type="dxa"/>
            <w:tcBorders>
              <w:top w:val="nil"/>
              <w:bottom w:val="single" w:sz="4" w:space="0" w:color="auto"/>
            </w:tcBorders>
            <w:shd w:val="clear" w:color="auto" w:fill="auto"/>
            <w:tcMar>
              <w:right w:w="198" w:type="dxa"/>
            </w:tcMar>
            <w:vAlign w:val="center"/>
          </w:tcPr>
          <w:p w14:paraId="1E7979E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14,4</w:t>
            </w:r>
          </w:p>
        </w:tc>
        <w:tc>
          <w:tcPr>
            <w:tcW w:w="1164" w:type="dxa"/>
            <w:tcBorders>
              <w:top w:val="nil"/>
              <w:bottom w:val="single" w:sz="4" w:space="0" w:color="auto"/>
            </w:tcBorders>
            <w:tcMar>
              <w:right w:w="198" w:type="dxa"/>
            </w:tcMar>
            <w:vAlign w:val="center"/>
          </w:tcPr>
          <w:p w14:paraId="3546E40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12,0</w:t>
            </w:r>
          </w:p>
        </w:tc>
        <w:tc>
          <w:tcPr>
            <w:tcW w:w="1044" w:type="dxa"/>
            <w:tcBorders>
              <w:top w:val="nil"/>
              <w:bottom w:val="single" w:sz="4" w:space="0" w:color="auto"/>
            </w:tcBorders>
          </w:tcPr>
          <w:p w14:paraId="7BA75242"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12,55</w:t>
            </w:r>
          </w:p>
        </w:tc>
      </w:tr>
      <w:tr w:rsidR="009D39D6" w:rsidRPr="00F8750E" w14:paraId="0B12483A" w14:textId="77777777" w:rsidTr="009D39D6">
        <w:trPr>
          <w:cantSplit/>
        </w:trPr>
        <w:tc>
          <w:tcPr>
            <w:tcW w:w="1616" w:type="dxa"/>
            <w:tcBorders>
              <w:bottom w:val="nil"/>
            </w:tcBorders>
            <w:shd w:val="clear" w:color="auto" w:fill="auto"/>
            <w:vAlign w:val="center"/>
            <w:hideMark/>
          </w:tcPr>
          <w:p w14:paraId="23FDAE45"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6135A64"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F7F998D"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85,2</w:t>
            </w:r>
          </w:p>
        </w:tc>
        <w:tc>
          <w:tcPr>
            <w:tcW w:w="1257" w:type="dxa"/>
            <w:tcBorders>
              <w:bottom w:val="nil"/>
            </w:tcBorders>
            <w:shd w:val="clear" w:color="auto" w:fill="auto"/>
            <w:tcMar>
              <w:right w:w="198" w:type="dxa"/>
            </w:tcMar>
            <w:vAlign w:val="center"/>
          </w:tcPr>
          <w:p w14:paraId="1D328D4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72,8</w:t>
            </w:r>
          </w:p>
        </w:tc>
        <w:tc>
          <w:tcPr>
            <w:tcW w:w="1257" w:type="dxa"/>
            <w:tcBorders>
              <w:bottom w:val="nil"/>
            </w:tcBorders>
            <w:shd w:val="clear" w:color="auto" w:fill="auto"/>
            <w:tcMar>
              <w:right w:w="198" w:type="dxa"/>
            </w:tcMar>
            <w:vAlign w:val="center"/>
          </w:tcPr>
          <w:p w14:paraId="37632C45"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64,2</w:t>
            </w:r>
          </w:p>
        </w:tc>
        <w:tc>
          <w:tcPr>
            <w:tcW w:w="1257" w:type="dxa"/>
            <w:tcBorders>
              <w:bottom w:val="nil"/>
            </w:tcBorders>
            <w:shd w:val="clear" w:color="auto" w:fill="auto"/>
            <w:tcMar>
              <w:right w:w="198" w:type="dxa"/>
            </w:tcMar>
            <w:vAlign w:val="center"/>
          </w:tcPr>
          <w:p w14:paraId="72A62B7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66,4</w:t>
            </w:r>
          </w:p>
        </w:tc>
        <w:tc>
          <w:tcPr>
            <w:tcW w:w="1164" w:type="dxa"/>
            <w:tcBorders>
              <w:bottom w:val="nil"/>
            </w:tcBorders>
            <w:tcMar>
              <w:right w:w="198" w:type="dxa"/>
            </w:tcMar>
            <w:vAlign w:val="center"/>
          </w:tcPr>
          <w:p w14:paraId="6BDEF468"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52,1</w:t>
            </w:r>
          </w:p>
        </w:tc>
        <w:tc>
          <w:tcPr>
            <w:tcW w:w="1044" w:type="dxa"/>
            <w:tcBorders>
              <w:bottom w:val="nil"/>
            </w:tcBorders>
          </w:tcPr>
          <w:p w14:paraId="63533B2E"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51,12</w:t>
            </w:r>
          </w:p>
        </w:tc>
      </w:tr>
      <w:tr w:rsidR="009D39D6" w:rsidRPr="00F8750E" w14:paraId="49227B23" w14:textId="77777777" w:rsidTr="009D39D6">
        <w:trPr>
          <w:cantSplit/>
        </w:trPr>
        <w:tc>
          <w:tcPr>
            <w:tcW w:w="1616" w:type="dxa"/>
            <w:tcBorders>
              <w:top w:val="nil"/>
              <w:bottom w:val="nil"/>
            </w:tcBorders>
            <w:shd w:val="clear" w:color="auto" w:fill="auto"/>
            <w:vAlign w:val="center"/>
            <w:hideMark/>
          </w:tcPr>
          <w:p w14:paraId="57699DDA"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70" w:type="dxa"/>
            <w:tcBorders>
              <w:top w:val="nil"/>
              <w:bottom w:val="nil"/>
            </w:tcBorders>
            <w:shd w:val="clear" w:color="auto" w:fill="auto"/>
            <w:vAlign w:val="center"/>
            <w:hideMark/>
          </w:tcPr>
          <w:p w14:paraId="09D9AAA9"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7E74CF89"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57,8</w:t>
            </w:r>
          </w:p>
        </w:tc>
        <w:tc>
          <w:tcPr>
            <w:tcW w:w="1257" w:type="dxa"/>
            <w:tcBorders>
              <w:top w:val="nil"/>
              <w:bottom w:val="nil"/>
            </w:tcBorders>
            <w:shd w:val="clear" w:color="auto" w:fill="auto"/>
            <w:tcMar>
              <w:right w:w="198" w:type="dxa"/>
            </w:tcMar>
            <w:vAlign w:val="center"/>
          </w:tcPr>
          <w:p w14:paraId="624AB92C"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55,1</w:t>
            </w:r>
          </w:p>
        </w:tc>
        <w:tc>
          <w:tcPr>
            <w:tcW w:w="1257" w:type="dxa"/>
            <w:tcBorders>
              <w:top w:val="nil"/>
              <w:bottom w:val="nil"/>
            </w:tcBorders>
            <w:shd w:val="clear" w:color="auto" w:fill="auto"/>
            <w:tcMar>
              <w:right w:w="198" w:type="dxa"/>
            </w:tcMar>
            <w:vAlign w:val="center"/>
          </w:tcPr>
          <w:p w14:paraId="67AEB74E"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46,2</w:t>
            </w:r>
          </w:p>
        </w:tc>
        <w:tc>
          <w:tcPr>
            <w:tcW w:w="1257" w:type="dxa"/>
            <w:tcBorders>
              <w:top w:val="nil"/>
              <w:bottom w:val="nil"/>
            </w:tcBorders>
            <w:shd w:val="clear" w:color="auto" w:fill="auto"/>
            <w:tcMar>
              <w:right w:w="198" w:type="dxa"/>
            </w:tcMar>
            <w:vAlign w:val="center"/>
          </w:tcPr>
          <w:p w14:paraId="34BB21E0"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50,3</w:t>
            </w:r>
          </w:p>
        </w:tc>
        <w:tc>
          <w:tcPr>
            <w:tcW w:w="1164" w:type="dxa"/>
            <w:tcBorders>
              <w:top w:val="nil"/>
              <w:bottom w:val="nil"/>
            </w:tcBorders>
            <w:tcMar>
              <w:right w:w="198" w:type="dxa"/>
            </w:tcMar>
            <w:vAlign w:val="center"/>
          </w:tcPr>
          <w:p w14:paraId="0A0F4F7E"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40,8</w:t>
            </w:r>
          </w:p>
        </w:tc>
        <w:tc>
          <w:tcPr>
            <w:tcW w:w="1044" w:type="dxa"/>
            <w:tcBorders>
              <w:top w:val="nil"/>
              <w:bottom w:val="nil"/>
            </w:tcBorders>
          </w:tcPr>
          <w:p w14:paraId="08694255"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45,84</w:t>
            </w:r>
          </w:p>
        </w:tc>
      </w:tr>
      <w:tr w:rsidR="009D39D6" w:rsidRPr="00F8750E" w14:paraId="567B5D2C" w14:textId="77777777" w:rsidTr="009D39D6">
        <w:trPr>
          <w:cantSplit/>
        </w:trPr>
        <w:tc>
          <w:tcPr>
            <w:tcW w:w="1616" w:type="dxa"/>
            <w:tcBorders>
              <w:top w:val="nil"/>
              <w:bottom w:val="single" w:sz="4" w:space="0" w:color="auto"/>
            </w:tcBorders>
            <w:shd w:val="clear" w:color="auto" w:fill="auto"/>
            <w:vAlign w:val="center"/>
            <w:hideMark/>
          </w:tcPr>
          <w:p w14:paraId="4ADAD9C3"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8E0E4D5"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76B794C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70,4</w:t>
            </w:r>
          </w:p>
        </w:tc>
        <w:tc>
          <w:tcPr>
            <w:tcW w:w="1257" w:type="dxa"/>
            <w:tcBorders>
              <w:top w:val="nil"/>
              <w:bottom w:val="single" w:sz="4" w:space="0" w:color="auto"/>
            </w:tcBorders>
            <w:shd w:val="clear" w:color="auto" w:fill="auto"/>
            <w:tcMar>
              <w:right w:w="198" w:type="dxa"/>
            </w:tcMar>
            <w:vAlign w:val="center"/>
          </w:tcPr>
          <w:p w14:paraId="7BD432A4"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63,3</w:t>
            </w:r>
          </w:p>
        </w:tc>
        <w:tc>
          <w:tcPr>
            <w:tcW w:w="1257" w:type="dxa"/>
            <w:tcBorders>
              <w:top w:val="nil"/>
              <w:bottom w:val="single" w:sz="4" w:space="0" w:color="auto"/>
            </w:tcBorders>
            <w:shd w:val="clear" w:color="auto" w:fill="auto"/>
            <w:tcMar>
              <w:right w:w="198" w:type="dxa"/>
            </w:tcMar>
            <w:vAlign w:val="center"/>
          </w:tcPr>
          <w:p w14:paraId="16A7CA5F"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54,5</w:t>
            </w:r>
          </w:p>
        </w:tc>
        <w:tc>
          <w:tcPr>
            <w:tcW w:w="1257" w:type="dxa"/>
            <w:tcBorders>
              <w:top w:val="nil"/>
              <w:bottom w:val="single" w:sz="4" w:space="0" w:color="auto"/>
            </w:tcBorders>
            <w:shd w:val="clear" w:color="auto" w:fill="auto"/>
            <w:tcMar>
              <w:right w:w="198" w:type="dxa"/>
            </w:tcMar>
            <w:vAlign w:val="center"/>
          </w:tcPr>
          <w:p w14:paraId="3E0B5DAD"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57,7</w:t>
            </w:r>
          </w:p>
        </w:tc>
        <w:tc>
          <w:tcPr>
            <w:tcW w:w="1164" w:type="dxa"/>
            <w:tcBorders>
              <w:top w:val="nil"/>
              <w:bottom w:val="single" w:sz="4" w:space="0" w:color="auto"/>
            </w:tcBorders>
            <w:tcMar>
              <w:right w:w="198" w:type="dxa"/>
            </w:tcMar>
            <w:vAlign w:val="center"/>
          </w:tcPr>
          <w:p w14:paraId="55159468"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46,0</w:t>
            </w:r>
          </w:p>
        </w:tc>
        <w:tc>
          <w:tcPr>
            <w:tcW w:w="1044" w:type="dxa"/>
            <w:tcBorders>
              <w:top w:val="nil"/>
              <w:bottom w:val="single" w:sz="4" w:space="0" w:color="auto"/>
            </w:tcBorders>
          </w:tcPr>
          <w:p w14:paraId="37EB3C76"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50,99</w:t>
            </w:r>
          </w:p>
        </w:tc>
      </w:tr>
      <w:tr w:rsidR="009D39D6" w:rsidRPr="00F8750E" w14:paraId="4BBB3EB5" w14:textId="77777777" w:rsidTr="009D39D6">
        <w:trPr>
          <w:cantSplit/>
        </w:trPr>
        <w:tc>
          <w:tcPr>
            <w:tcW w:w="1616" w:type="dxa"/>
            <w:tcBorders>
              <w:bottom w:val="nil"/>
            </w:tcBorders>
            <w:shd w:val="clear" w:color="auto" w:fill="auto"/>
            <w:vAlign w:val="center"/>
            <w:hideMark/>
          </w:tcPr>
          <w:p w14:paraId="55B246D0"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3536DA2"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22A1B20D"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57,1</w:t>
            </w:r>
          </w:p>
        </w:tc>
        <w:tc>
          <w:tcPr>
            <w:tcW w:w="1257" w:type="dxa"/>
            <w:tcBorders>
              <w:bottom w:val="nil"/>
            </w:tcBorders>
            <w:shd w:val="clear" w:color="auto" w:fill="auto"/>
            <w:tcMar>
              <w:right w:w="198" w:type="dxa"/>
            </w:tcMar>
            <w:vAlign w:val="center"/>
          </w:tcPr>
          <w:p w14:paraId="30385A2A"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49,4</w:t>
            </w:r>
          </w:p>
        </w:tc>
        <w:tc>
          <w:tcPr>
            <w:tcW w:w="1257" w:type="dxa"/>
            <w:tcBorders>
              <w:bottom w:val="nil"/>
            </w:tcBorders>
            <w:shd w:val="clear" w:color="auto" w:fill="auto"/>
            <w:tcMar>
              <w:right w:w="198" w:type="dxa"/>
            </w:tcMar>
            <w:vAlign w:val="center"/>
          </w:tcPr>
          <w:p w14:paraId="7CE7D4FF"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40,3</w:t>
            </w:r>
          </w:p>
        </w:tc>
        <w:tc>
          <w:tcPr>
            <w:tcW w:w="1257" w:type="dxa"/>
            <w:tcBorders>
              <w:bottom w:val="nil"/>
            </w:tcBorders>
            <w:shd w:val="clear" w:color="auto" w:fill="auto"/>
            <w:tcMar>
              <w:right w:w="198" w:type="dxa"/>
            </w:tcMar>
            <w:vAlign w:val="center"/>
          </w:tcPr>
          <w:p w14:paraId="64E32F60"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36,5</w:t>
            </w:r>
          </w:p>
        </w:tc>
        <w:tc>
          <w:tcPr>
            <w:tcW w:w="1164" w:type="dxa"/>
            <w:tcBorders>
              <w:bottom w:val="nil"/>
            </w:tcBorders>
            <w:tcMar>
              <w:right w:w="198" w:type="dxa"/>
            </w:tcMar>
            <w:vAlign w:val="center"/>
          </w:tcPr>
          <w:p w14:paraId="7A9D4FB6"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30,8</w:t>
            </w:r>
          </w:p>
        </w:tc>
        <w:tc>
          <w:tcPr>
            <w:tcW w:w="1044" w:type="dxa"/>
            <w:tcBorders>
              <w:bottom w:val="nil"/>
            </w:tcBorders>
          </w:tcPr>
          <w:p w14:paraId="0007F128"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27,58</w:t>
            </w:r>
          </w:p>
        </w:tc>
      </w:tr>
      <w:tr w:rsidR="009D39D6" w:rsidRPr="00F8750E" w14:paraId="0C4106D5" w14:textId="77777777" w:rsidTr="009D39D6">
        <w:trPr>
          <w:cantSplit/>
        </w:trPr>
        <w:tc>
          <w:tcPr>
            <w:tcW w:w="1616" w:type="dxa"/>
            <w:tcBorders>
              <w:top w:val="nil"/>
              <w:bottom w:val="nil"/>
            </w:tcBorders>
            <w:shd w:val="clear" w:color="auto" w:fill="auto"/>
            <w:vAlign w:val="center"/>
            <w:hideMark/>
          </w:tcPr>
          <w:p w14:paraId="696181EA"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70" w:type="dxa"/>
            <w:tcBorders>
              <w:top w:val="nil"/>
              <w:bottom w:val="nil"/>
            </w:tcBorders>
            <w:shd w:val="clear" w:color="auto" w:fill="auto"/>
            <w:vAlign w:val="center"/>
            <w:hideMark/>
          </w:tcPr>
          <w:p w14:paraId="5CC1E584"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158EEE4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28,5</w:t>
            </w:r>
          </w:p>
        </w:tc>
        <w:tc>
          <w:tcPr>
            <w:tcW w:w="1257" w:type="dxa"/>
            <w:tcBorders>
              <w:top w:val="nil"/>
              <w:bottom w:val="nil"/>
            </w:tcBorders>
            <w:shd w:val="clear" w:color="auto" w:fill="auto"/>
            <w:tcMar>
              <w:right w:w="198" w:type="dxa"/>
            </w:tcMar>
            <w:vAlign w:val="center"/>
          </w:tcPr>
          <w:p w14:paraId="275877F5"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26,8</w:t>
            </w:r>
          </w:p>
        </w:tc>
        <w:tc>
          <w:tcPr>
            <w:tcW w:w="1257" w:type="dxa"/>
            <w:tcBorders>
              <w:top w:val="nil"/>
              <w:bottom w:val="nil"/>
            </w:tcBorders>
            <w:shd w:val="clear" w:color="auto" w:fill="auto"/>
            <w:tcMar>
              <w:right w:w="198" w:type="dxa"/>
            </w:tcMar>
            <w:vAlign w:val="center"/>
          </w:tcPr>
          <w:p w14:paraId="07FEBB23"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21,6</w:t>
            </w:r>
          </w:p>
        </w:tc>
        <w:tc>
          <w:tcPr>
            <w:tcW w:w="1257" w:type="dxa"/>
            <w:tcBorders>
              <w:top w:val="nil"/>
              <w:bottom w:val="nil"/>
            </w:tcBorders>
            <w:shd w:val="clear" w:color="auto" w:fill="auto"/>
            <w:tcMar>
              <w:right w:w="198" w:type="dxa"/>
            </w:tcMar>
            <w:vAlign w:val="center"/>
          </w:tcPr>
          <w:p w14:paraId="525DEBF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23,0</w:t>
            </w:r>
          </w:p>
        </w:tc>
        <w:tc>
          <w:tcPr>
            <w:tcW w:w="1164" w:type="dxa"/>
            <w:tcBorders>
              <w:top w:val="nil"/>
              <w:bottom w:val="nil"/>
            </w:tcBorders>
            <w:tcMar>
              <w:right w:w="198" w:type="dxa"/>
            </w:tcMar>
            <w:vAlign w:val="center"/>
          </w:tcPr>
          <w:p w14:paraId="7832D3D9"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20,1</w:t>
            </w:r>
          </w:p>
        </w:tc>
        <w:tc>
          <w:tcPr>
            <w:tcW w:w="1044" w:type="dxa"/>
            <w:tcBorders>
              <w:top w:val="nil"/>
              <w:bottom w:val="nil"/>
            </w:tcBorders>
          </w:tcPr>
          <w:p w14:paraId="50F6199A"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18,5</w:t>
            </w:r>
          </w:p>
        </w:tc>
      </w:tr>
      <w:tr w:rsidR="009D39D6" w:rsidRPr="00F8750E" w14:paraId="4A442A7E" w14:textId="77777777" w:rsidTr="009D39D6">
        <w:trPr>
          <w:cantSplit/>
        </w:trPr>
        <w:tc>
          <w:tcPr>
            <w:tcW w:w="1616" w:type="dxa"/>
            <w:tcBorders>
              <w:top w:val="nil"/>
            </w:tcBorders>
            <w:shd w:val="clear" w:color="auto" w:fill="auto"/>
            <w:vAlign w:val="center"/>
            <w:hideMark/>
          </w:tcPr>
          <w:p w14:paraId="35AFE3B5"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7BF77C9"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47633C7A"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44,2</w:t>
            </w:r>
          </w:p>
        </w:tc>
        <w:tc>
          <w:tcPr>
            <w:tcW w:w="1257" w:type="dxa"/>
            <w:tcBorders>
              <w:top w:val="nil"/>
              <w:bottom w:val="single" w:sz="4" w:space="0" w:color="auto"/>
            </w:tcBorders>
            <w:shd w:val="clear" w:color="auto" w:fill="auto"/>
            <w:tcMar>
              <w:right w:w="198" w:type="dxa"/>
            </w:tcMar>
            <w:vAlign w:val="center"/>
          </w:tcPr>
          <w:p w14:paraId="4513E1B9"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39,2</w:t>
            </w:r>
          </w:p>
        </w:tc>
        <w:tc>
          <w:tcPr>
            <w:tcW w:w="1257" w:type="dxa"/>
            <w:tcBorders>
              <w:top w:val="nil"/>
              <w:bottom w:val="single" w:sz="4" w:space="0" w:color="auto"/>
            </w:tcBorders>
            <w:shd w:val="clear" w:color="auto" w:fill="auto"/>
            <w:tcMar>
              <w:right w:w="198" w:type="dxa"/>
            </w:tcMar>
            <w:vAlign w:val="center"/>
          </w:tcPr>
          <w:p w14:paraId="26C74209"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31,9</w:t>
            </w:r>
          </w:p>
        </w:tc>
        <w:tc>
          <w:tcPr>
            <w:tcW w:w="1257" w:type="dxa"/>
            <w:tcBorders>
              <w:top w:val="nil"/>
              <w:bottom w:val="single" w:sz="4" w:space="0" w:color="auto"/>
            </w:tcBorders>
            <w:shd w:val="clear" w:color="auto" w:fill="auto"/>
            <w:tcMar>
              <w:right w:w="198" w:type="dxa"/>
            </w:tcMar>
            <w:vAlign w:val="center"/>
          </w:tcPr>
          <w:p w14:paraId="453D2637"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30,4</w:t>
            </w:r>
          </w:p>
        </w:tc>
        <w:tc>
          <w:tcPr>
            <w:tcW w:w="1164" w:type="dxa"/>
            <w:tcBorders>
              <w:top w:val="nil"/>
              <w:bottom w:val="single" w:sz="4" w:space="0" w:color="auto"/>
            </w:tcBorders>
            <w:tcMar>
              <w:right w:w="198" w:type="dxa"/>
            </w:tcMar>
            <w:vAlign w:val="center"/>
          </w:tcPr>
          <w:p w14:paraId="55EFE8BE"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25,9</w:t>
            </w:r>
          </w:p>
        </w:tc>
        <w:tc>
          <w:tcPr>
            <w:tcW w:w="1044" w:type="dxa"/>
            <w:tcBorders>
              <w:top w:val="nil"/>
              <w:bottom w:val="single" w:sz="4" w:space="0" w:color="auto"/>
            </w:tcBorders>
          </w:tcPr>
          <w:p w14:paraId="6FC095EA" w14:textId="77777777" w:rsidR="009D39D6" w:rsidRPr="00F8750E" w:rsidRDefault="002717F0"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23,45</w:t>
            </w:r>
          </w:p>
        </w:tc>
      </w:tr>
      <w:tr w:rsidR="009D39D6" w:rsidRPr="00F8750E" w14:paraId="5BEFB405" w14:textId="77777777" w:rsidTr="009D39D6">
        <w:trPr>
          <w:cantSplit/>
        </w:trPr>
        <w:tc>
          <w:tcPr>
            <w:tcW w:w="1616" w:type="dxa"/>
            <w:tcBorders>
              <w:bottom w:val="nil"/>
            </w:tcBorders>
            <w:shd w:val="clear" w:color="auto" w:fill="auto"/>
            <w:vAlign w:val="center"/>
            <w:hideMark/>
          </w:tcPr>
          <w:p w14:paraId="341F009C"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4673C89"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278A21C6"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70,0</w:t>
            </w:r>
          </w:p>
        </w:tc>
        <w:tc>
          <w:tcPr>
            <w:tcW w:w="1257" w:type="dxa"/>
            <w:tcBorders>
              <w:bottom w:val="nil"/>
            </w:tcBorders>
            <w:shd w:val="clear" w:color="auto" w:fill="auto"/>
            <w:tcMar>
              <w:right w:w="198" w:type="dxa"/>
            </w:tcMar>
            <w:vAlign w:val="center"/>
          </w:tcPr>
          <w:p w14:paraId="793E5FC6"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59,8</w:t>
            </w:r>
          </w:p>
        </w:tc>
        <w:tc>
          <w:tcPr>
            <w:tcW w:w="1257" w:type="dxa"/>
            <w:tcBorders>
              <w:bottom w:val="nil"/>
            </w:tcBorders>
            <w:shd w:val="clear" w:color="auto" w:fill="auto"/>
            <w:tcMar>
              <w:right w:w="198" w:type="dxa"/>
            </w:tcMar>
            <w:vAlign w:val="center"/>
          </w:tcPr>
          <w:p w14:paraId="68ED2DA2"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55,0</w:t>
            </w:r>
          </w:p>
        </w:tc>
        <w:tc>
          <w:tcPr>
            <w:tcW w:w="1257" w:type="dxa"/>
            <w:tcBorders>
              <w:bottom w:val="nil"/>
            </w:tcBorders>
            <w:shd w:val="clear" w:color="auto" w:fill="auto"/>
            <w:tcMar>
              <w:right w:w="198" w:type="dxa"/>
            </w:tcMar>
            <w:vAlign w:val="center"/>
          </w:tcPr>
          <w:p w14:paraId="6DFC7FAF"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51,2</w:t>
            </w:r>
          </w:p>
        </w:tc>
        <w:tc>
          <w:tcPr>
            <w:tcW w:w="1164" w:type="dxa"/>
            <w:tcBorders>
              <w:bottom w:val="nil"/>
            </w:tcBorders>
            <w:tcMar>
              <w:right w:w="198" w:type="dxa"/>
            </w:tcMar>
            <w:vAlign w:val="center"/>
          </w:tcPr>
          <w:p w14:paraId="0ABB42A1"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47,6</w:t>
            </w:r>
          </w:p>
        </w:tc>
        <w:tc>
          <w:tcPr>
            <w:tcW w:w="1044" w:type="dxa"/>
            <w:tcBorders>
              <w:bottom w:val="nil"/>
            </w:tcBorders>
          </w:tcPr>
          <w:p w14:paraId="4CF7DD40" w14:textId="77777777" w:rsidR="009D39D6" w:rsidRPr="00F8750E" w:rsidRDefault="00275E4D"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47,98</w:t>
            </w:r>
          </w:p>
        </w:tc>
      </w:tr>
      <w:tr w:rsidR="009D39D6" w:rsidRPr="00F8750E" w14:paraId="742D7246" w14:textId="77777777" w:rsidTr="009D39D6">
        <w:trPr>
          <w:cantSplit/>
        </w:trPr>
        <w:tc>
          <w:tcPr>
            <w:tcW w:w="1616" w:type="dxa"/>
            <w:tcBorders>
              <w:top w:val="nil"/>
              <w:bottom w:val="nil"/>
            </w:tcBorders>
            <w:shd w:val="clear" w:color="auto" w:fill="auto"/>
            <w:vAlign w:val="center"/>
            <w:hideMark/>
          </w:tcPr>
          <w:p w14:paraId="15DA0081"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70" w:type="dxa"/>
            <w:tcBorders>
              <w:top w:val="nil"/>
              <w:bottom w:val="nil"/>
            </w:tcBorders>
            <w:shd w:val="clear" w:color="auto" w:fill="auto"/>
            <w:vAlign w:val="center"/>
            <w:hideMark/>
          </w:tcPr>
          <w:p w14:paraId="675222C9"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550D75A0"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44,3</w:t>
            </w:r>
          </w:p>
        </w:tc>
        <w:tc>
          <w:tcPr>
            <w:tcW w:w="1257" w:type="dxa"/>
            <w:tcBorders>
              <w:top w:val="nil"/>
              <w:bottom w:val="nil"/>
            </w:tcBorders>
            <w:shd w:val="clear" w:color="auto" w:fill="auto"/>
            <w:tcMar>
              <w:right w:w="198" w:type="dxa"/>
            </w:tcMar>
            <w:vAlign w:val="center"/>
          </w:tcPr>
          <w:p w14:paraId="00665797"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38,9</w:t>
            </w:r>
          </w:p>
        </w:tc>
        <w:tc>
          <w:tcPr>
            <w:tcW w:w="1257" w:type="dxa"/>
            <w:tcBorders>
              <w:top w:val="nil"/>
              <w:bottom w:val="nil"/>
            </w:tcBorders>
            <w:shd w:val="clear" w:color="auto" w:fill="auto"/>
            <w:tcMar>
              <w:right w:w="198" w:type="dxa"/>
            </w:tcMar>
            <w:vAlign w:val="center"/>
          </w:tcPr>
          <w:p w14:paraId="713AF4E0"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36,1</w:t>
            </w:r>
          </w:p>
        </w:tc>
        <w:tc>
          <w:tcPr>
            <w:tcW w:w="1257" w:type="dxa"/>
            <w:tcBorders>
              <w:top w:val="nil"/>
              <w:bottom w:val="nil"/>
            </w:tcBorders>
            <w:shd w:val="clear" w:color="auto" w:fill="auto"/>
            <w:tcMar>
              <w:right w:w="198" w:type="dxa"/>
            </w:tcMar>
            <w:vAlign w:val="center"/>
          </w:tcPr>
          <w:p w14:paraId="7DD117F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35,3</w:t>
            </w:r>
          </w:p>
        </w:tc>
        <w:tc>
          <w:tcPr>
            <w:tcW w:w="1164" w:type="dxa"/>
            <w:tcBorders>
              <w:top w:val="nil"/>
              <w:bottom w:val="nil"/>
            </w:tcBorders>
            <w:tcMar>
              <w:right w:w="198" w:type="dxa"/>
            </w:tcMar>
            <w:vAlign w:val="center"/>
          </w:tcPr>
          <w:p w14:paraId="5991E1E8"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35,1</w:t>
            </w:r>
          </w:p>
        </w:tc>
        <w:tc>
          <w:tcPr>
            <w:tcW w:w="1044" w:type="dxa"/>
            <w:tcBorders>
              <w:top w:val="nil"/>
              <w:bottom w:val="nil"/>
            </w:tcBorders>
          </w:tcPr>
          <w:p w14:paraId="4C946682" w14:textId="77777777" w:rsidR="009D39D6" w:rsidRPr="00F8750E" w:rsidRDefault="00275E4D"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37,84</w:t>
            </w:r>
          </w:p>
        </w:tc>
      </w:tr>
      <w:tr w:rsidR="009D39D6" w:rsidRPr="00F8750E" w14:paraId="73883DE3" w14:textId="77777777" w:rsidTr="009D39D6">
        <w:trPr>
          <w:cantSplit/>
        </w:trPr>
        <w:tc>
          <w:tcPr>
            <w:tcW w:w="1616" w:type="dxa"/>
            <w:tcBorders>
              <w:top w:val="nil"/>
            </w:tcBorders>
            <w:shd w:val="clear" w:color="auto" w:fill="auto"/>
            <w:vAlign w:val="center"/>
            <w:hideMark/>
          </w:tcPr>
          <w:p w14:paraId="0E85DA99"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01FDA1A"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20FEEBF7"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57,6</w:t>
            </w:r>
          </w:p>
        </w:tc>
        <w:tc>
          <w:tcPr>
            <w:tcW w:w="1257" w:type="dxa"/>
            <w:tcBorders>
              <w:top w:val="nil"/>
              <w:bottom w:val="single" w:sz="4" w:space="0" w:color="auto"/>
            </w:tcBorders>
            <w:shd w:val="clear" w:color="auto" w:fill="auto"/>
            <w:tcMar>
              <w:right w:w="198" w:type="dxa"/>
            </w:tcMar>
            <w:vAlign w:val="center"/>
          </w:tcPr>
          <w:p w14:paraId="6EAF385F"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49,8</w:t>
            </w:r>
          </w:p>
        </w:tc>
        <w:tc>
          <w:tcPr>
            <w:tcW w:w="1257" w:type="dxa"/>
            <w:tcBorders>
              <w:top w:val="nil"/>
              <w:bottom w:val="single" w:sz="4" w:space="0" w:color="auto"/>
            </w:tcBorders>
            <w:shd w:val="clear" w:color="auto" w:fill="auto"/>
            <w:tcMar>
              <w:right w:w="198" w:type="dxa"/>
            </w:tcMar>
            <w:vAlign w:val="center"/>
          </w:tcPr>
          <w:p w14:paraId="531285F4"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45,8</w:t>
            </w:r>
          </w:p>
        </w:tc>
        <w:tc>
          <w:tcPr>
            <w:tcW w:w="1257" w:type="dxa"/>
            <w:tcBorders>
              <w:top w:val="nil"/>
              <w:bottom w:val="single" w:sz="4" w:space="0" w:color="auto"/>
            </w:tcBorders>
            <w:shd w:val="clear" w:color="auto" w:fill="auto"/>
            <w:tcMar>
              <w:right w:w="198" w:type="dxa"/>
            </w:tcMar>
            <w:vAlign w:val="center"/>
          </w:tcPr>
          <w:p w14:paraId="08A9BBC8"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43,4</w:t>
            </w:r>
          </w:p>
        </w:tc>
        <w:tc>
          <w:tcPr>
            <w:tcW w:w="1164" w:type="dxa"/>
            <w:tcBorders>
              <w:top w:val="nil"/>
              <w:bottom w:val="single" w:sz="4" w:space="0" w:color="auto"/>
            </w:tcBorders>
            <w:tcMar>
              <w:right w:w="198" w:type="dxa"/>
            </w:tcMar>
            <w:vAlign w:val="center"/>
          </w:tcPr>
          <w:p w14:paraId="7295AED6"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41,5</w:t>
            </w:r>
          </w:p>
        </w:tc>
        <w:tc>
          <w:tcPr>
            <w:tcW w:w="1044" w:type="dxa"/>
            <w:tcBorders>
              <w:top w:val="nil"/>
              <w:bottom w:val="single" w:sz="4" w:space="0" w:color="auto"/>
            </w:tcBorders>
          </w:tcPr>
          <w:p w14:paraId="73613702" w14:textId="77777777" w:rsidR="009D39D6" w:rsidRPr="00F8750E" w:rsidRDefault="00275E4D"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42,99</w:t>
            </w:r>
          </w:p>
        </w:tc>
      </w:tr>
      <w:tr w:rsidR="009D39D6" w:rsidRPr="00F8750E" w14:paraId="28784EFB" w14:textId="77777777" w:rsidTr="009D39D6">
        <w:trPr>
          <w:cantSplit/>
        </w:trPr>
        <w:tc>
          <w:tcPr>
            <w:tcW w:w="1616" w:type="dxa"/>
            <w:tcBorders>
              <w:bottom w:val="nil"/>
            </w:tcBorders>
            <w:shd w:val="clear" w:color="auto" w:fill="auto"/>
            <w:vAlign w:val="center"/>
            <w:hideMark/>
          </w:tcPr>
          <w:p w14:paraId="4CBB1889"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0A92F57"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589E1D7"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33,4</w:t>
            </w:r>
          </w:p>
        </w:tc>
        <w:tc>
          <w:tcPr>
            <w:tcW w:w="1257" w:type="dxa"/>
            <w:tcBorders>
              <w:bottom w:val="nil"/>
            </w:tcBorders>
            <w:shd w:val="clear" w:color="auto" w:fill="auto"/>
            <w:tcMar>
              <w:right w:w="198" w:type="dxa"/>
            </w:tcMar>
            <w:vAlign w:val="center"/>
          </w:tcPr>
          <w:p w14:paraId="05A9C8A8"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30,2</w:t>
            </w:r>
          </w:p>
        </w:tc>
        <w:tc>
          <w:tcPr>
            <w:tcW w:w="1257" w:type="dxa"/>
            <w:tcBorders>
              <w:bottom w:val="nil"/>
            </w:tcBorders>
            <w:shd w:val="clear" w:color="auto" w:fill="auto"/>
            <w:tcMar>
              <w:right w:w="198" w:type="dxa"/>
            </w:tcMar>
            <w:vAlign w:val="center"/>
          </w:tcPr>
          <w:p w14:paraId="5D837673"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23,6</w:t>
            </w:r>
          </w:p>
        </w:tc>
        <w:tc>
          <w:tcPr>
            <w:tcW w:w="1257" w:type="dxa"/>
            <w:tcBorders>
              <w:bottom w:val="nil"/>
            </w:tcBorders>
            <w:shd w:val="clear" w:color="auto" w:fill="auto"/>
            <w:tcMar>
              <w:right w:w="198" w:type="dxa"/>
            </w:tcMar>
            <w:vAlign w:val="center"/>
          </w:tcPr>
          <w:p w14:paraId="1763F412"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23,2</w:t>
            </w:r>
          </w:p>
        </w:tc>
        <w:tc>
          <w:tcPr>
            <w:tcW w:w="1164" w:type="dxa"/>
            <w:tcBorders>
              <w:bottom w:val="nil"/>
            </w:tcBorders>
            <w:tcMar>
              <w:right w:w="198" w:type="dxa"/>
            </w:tcMar>
            <w:vAlign w:val="center"/>
          </w:tcPr>
          <w:p w14:paraId="7097054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21,3</w:t>
            </w:r>
          </w:p>
        </w:tc>
        <w:tc>
          <w:tcPr>
            <w:tcW w:w="1044" w:type="dxa"/>
            <w:tcBorders>
              <w:bottom w:val="nil"/>
            </w:tcBorders>
          </w:tcPr>
          <w:p w14:paraId="6CB2F545" w14:textId="77777777" w:rsidR="009D39D6" w:rsidRPr="00F8750E" w:rsidRDefault="00275E4D"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22,35</w:t>
            </w:r>
          </w:p>
        </w:tc>
      </w:tr>
      <w:tr w:rsidR="009D39D6" w:rsidRPr="00F8750E" w14:paraId="7AE74136" w14:textId="77777777" w:rsidTr="009D39D6">
        <w:trPr>
          <w:cantSplit/>
        </w:trPr>
        <w:tc>
          <w:tcPr>
            <w:tcW w:w="1616" w:type="dxa"/>
            <w:tcBorders>
              <w:top w:val="nil"/>
              <w:bottom w:val="nil"/>
            </w:tcBorders>
            <w:shd w:val="clear" w:color="auto" w:fill="auto"/>
            <w:vAlign w:val="center"/>
            <w:hideMark/>
          </w:tcPr>
          <w:p w14:paraId="2A7AB0DA"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70" w:type="dxa"/>
            <w:tcBorders>
              <w:top w:val="nil"/>
              <w:bottom w:val="nil"/>
            </w:tcBorders>
            <w:shd w:val="clear" w:color="auto" w:fill="auto"/>
            <w:vAlign w:val="center"/>
            <w:hideMark/>
          </w:tcPr>
          <w:p w14:paraId="3FDF617A"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77AB6DB1"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15,1</w:t>
            </w:r>
          </w:p>
        </w:tc>
        <w:tc>
          <w:tcPr>
            <w:tcW w:w="1257" w:type="dxa"/>
            <w:tcBorders>
              <w:top w:val="nil"/>
              <w:bottom w:val="nil"/>
            </w:tcBorders>
            <w:shd w:val="clear" w:color="auto" w:fill="auto"/>
            <w:tcMar>
              <w:right w:w="198" w:type="dxa"/>
            </w:tcMar>
            <w:vAlign w:val="center"/>
          </w:tcPr>
          <w:p w14:paraId="069C207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14,2</w:t>
            </w:r>
          </w:p>
        </w:tc>
        <w:tc>
          <w:tcPr>
            <w:tcW w:w="1257" w:type="dxa"/>
            <w:tcBorders>
              <w:top w:val="nil"/>
              <w:bottom w:val="nil"/>
            </w:tcBorders>
            <w:shd w:val="clear" w:color="auto" w:fill="auto"/>
            <w:tcMar>
              <w:right w:w="198" w:type="dxa"/>
            </w:tcMar>
            <w:vAlign w:val="center"/>
          </w:tcPr>
          <w:p w14:paraId="2E96C7DB"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10,4</w:t>
            </w:r>
          </w:p>
        </w:tc>
        <w:tc>
          <w:tcPr>
            <w:tcW w:w="1257" w:type="dxa"/>
            <w:tcBorders>
              <w:top w:val="nil"/>
              <w:bottom w:val="nil"/>
            </w:tcBorders>
            <w:shd w:val="clear" w:color="auto" w:fill="auto"/>
            <w:tcMar>
              <w:right w:w="198" w:type="dxa"/>
            </w:tcMar>
            <w:vAlign w:val="center"/>
          </w:tcPr>
          <w:p w14:paraId="697DE6BC"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11,2</w:t>
            </w:r>
          </w:p>
        </w:tc>
        <w:tc>
          <w:tcPr>
            <w:tcW w:w="1164" w:type="dxa"/>
            <w:tcBorders>
              <w:top w:val="nil"/>
              <w:bottom w:val="nil"/>
            </w:tcBorders>
            <w:tcMar>
              <w:right w:w="198" w:type="dxa"/>
            </w:tcMar>
            <w:vAlign w:val="center"/>
          </w:tcPr>
          <w:p w14:paraId="1E09B3C2"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11,0</w:t>
            </w:r>
          </w:p>
        </w:tc>
        <w:tc>
          <w:tcPr>
            <w:tcW w:w="1044" w:type="dxa"/>
            <w:tcBorders>
              <w:top w:val="nil"/>
              <w:bottom w:val="nil"/>
            </w:tcBorders>
          </w:tcPr>
          <w:p w14:paraId="7541DDCF" w14:textId="77777777" w:rsidR="009D39D6" w:rsidRPr="00F8750E" w:rsidRDefault="00275E4D"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13,43</w:t>
            </w:r>
          </w:p>
        </w:tc>
      </w:tr>
      <w:tr w:rsidR="009D39D6" w:rsidRPr="00F8750E" w14:paraId="5E99C404" w14:textId="77777777" w:rsidTr="009D39D6">
        <w:trPr>
          <w:cantSplit/>
        </w:trPr>
        <w:tc>
          <w:tcPr>
            <w:tcW w:w="1616" w:type="dxa"/>
            <w:tcBorders>
              <w:top w:val="nil"/>
            </w:tcBorders>
            <w:shd w:val="clear" w:color="auto" w:fill="auto"/>
            <w:vAlign w:val="center"/>
            <w:hideMark/>
          </w:tcPr>
          <w:p w14:paraId="14BDADEE"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BC639EF"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0EA961B1"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24,8</w:t>
            </w:r>
          </w:p>
        </w:tc>
        <w:tc>
          <w:tcPr>
            <w:tcW w:w="1257" w:type="dxa"/>
            <w:tcBorders>
              <w:top w:val="nil"/>
              <w:bottom w:val="single" w:sz="4" w:space="0" w:color="auto"/>
            </w:tcBorders>
            <w:shd w:val="clear" w:color="auto" w:fill="auto"/>
            <w:tcMar>
              <w:right w:w="198" w:type="dxa"/>
            </w:tcMar>
            <w:vAlign w:val="center"/>
          </w:tcPr>
          <w:p w14:paraId="13156AF1"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22,7</w:t>
            </w:r>
          </w:p>
        </w:tc>
        <w:tc>
          <w:tcPr>
            <w:tcW w:w="1257" w:type="dxa"/>
            <w:tcBorders>
              <w:top w:val="nil"/>
              <w:bottom w:val="single" w:sz="4" w:space="0" w:color="auto"/>
            </w:tcBorders>
            <w:shd w:val="clear" w:color="auto" w:fill="auto"/>
            <w:tcMar>
              <w:right w:w="198" w:type="dxa"/>
            </w:tcMar>
            <w:vAlign w:val="center"/>
          </w:tcPr>
          <w:p w14:paraId="37B45666"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17,4</w:t>
            </w:r>
          </w:p>
        </w:tc>
        <w:tc>
          <w:tcPr>
            <w:tcW w:w="1257" w:type="dxa"/>
            <w:tcBorders>
              <w:top w:val="nil"/>
              <w:bottom w:val="single" w:sz="4" w:space="0" w:color="auto"/>
            </w:tcBorders>
            <w:shd w:val="clear" w:color="auto" w:fill="auto"/>
            <w:tcMar>
              <w:right w:w="198" w:type="dxa"/>
            </w:tcMar>
            <w:vAlign w:val="center"/>
          </w:tcPr>
          <w:p w14:paraId="1C635F66"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17,5</w:t>
            </w:r>
          </w:p>
        </w:tc>
        <w:tc>
          <w:tcPr>
            <w:tcW w:w="1164" w:type="dxa"/>
            <w:tcBorders>
              <w:top w:val="nil"/>
              <w:bottom w:val="single" w:sz="4" w:space="0" w:color="auto"/>
            </w:tcBorders>
            <w:tcMar>
              <w:right w:w="198" w:type="dxa"/>
            </w:tcMar>
            <w:vAlign w:val="center"/>
          </w:tcPr>
          <w:p w14:paraId="2B4F8574"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16,4</w:t>
            </w:r>
          </w:p>
        </w:tc>
        <w:tc>
          <w:tcPr>
            <w:tcW w:w="1044" w:type="dxa"/>
            <w:tcBorders>
              <w:top w:val="nil"/>
              <w:bottom w:val="single" w:sz="4" w:space="0" w:color="auto"/>
            </w:tcBorders>
          </w:tcPr>
          <w:p w14:paraId="24BF6BDD" w14:textId="77777777" w:rsidR="009D39D6" w:rsidRPr="00F8750E" w:rsidRDefault="00275E4D"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18,1</w:t>
            </w:r>
          </w:p>
        </w:tc>
      </w:tr>
      <w:tr w:rsidR="009D39D6" w:rsidRPr="00F8750E" w14:paraId="7DD2B4B7" w14:textId="77777777" w:rsidTr="009D39D6">
        <w:trPr>
          <w:cantSplit/>
        </w:trPr>
        <w:tc>
          <w:tcPr>
            <w:tcW w:w="1616" w:type="dxa"/>
            <w:tcBorders>
              <w:bottom w:val="nil"/>
            </w:tcBorders>
            <w:shd w:val="clear" w:color="auto" w:fill="auto"/>
            <w:vAlign w:val="center"/>
            <w:hideMark/>
          </w:tcPr>
          <w:p w14:paraId="4C01B946"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92D9AE0"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659B8B85"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56,8</w:t>
            </w:r>
          </w:p>
        </w:tc>
        <w:tc>
          <w:tcPr>
            <w:tcW w:w="1257" w:type="dxa"/>
            <w:tcBorders>
              <w:bottom w:val="nil"/>
            </w:tcBorders>
            <w:shd w:val="clear" w:color="auto" w:fill="auto"/>
            <w:tcMar>
              <w:right w:w="198" w:type="dxa"/>
            </w:tcMar>
            <w:vAlign w:val="center"/>
          </w:tcPr>
          <w:p w14:paraId="1B4448CE"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52,3</w:t>
            </w:r>
          </w:p>
        </w:tc>
        <w:tc>
          <w:tcPr>
            <w:tcW w:w="1257" w:type="dxa"/>
            <w:tcBorders>
              <w:bottom w:val="nil"/>
            </w:tcBorders>
            <w:shd w:val="clear" w:color="auto" w:fill="auto"/>
            <w:tcMar>
              <w:right w:w="198" w:type="dxa"/>
            </w:tcMar>
            <w:vAlign w:val="center"/>
          </w:tcPr>
          <w:p w14:paraId="25A9D85C"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46,9</w:t>
            </w:r>
          </w:p>
        </w:tc>
        <w:tc>
          <w:tcPr>
            <w:tcW w:w="1257" w:type="dxa"/>
            <w:tcBorders>
              <w:bottom w:val="nil"/>
            </w:tcBorders>
            <w:shd w:val="clear" w:color="auto" w:fill="auto"/>
            <w:tcMar>
              <w:right w:w="198" w:type="dxa"/>
            </w:tcMar>
            <w:vAlign w:val="center"/>
          </w:tcPr>
          <w:p w14:paraId="7FDE0CDF"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40,7</w:t>
            </w:r>
          </w:p>
        </w:tc>
        <w:tc>
          <w:tcPr>
            <w:tcW w:w="1164" w:type="dxa"/>
            <w:tcBorders>
              <w:bottom w:val="nil"/>
            </w:tcBorders>
            <w:tcMar>
              <w:right w:w="198" w:type="dxa"/>
            </w:tcMar>
            <w:vAlign w:val="center"/>
          </w:tcPr>
          <w:p w14:paraId="04A0C3D9"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35,3</w:t>
            </w:r>
          </w:p>
        </w:tc>
        <w:tc>
          <w:tcPr>
            <w:tcW w:w="1044" w:type="dxa"/>
            <w:tcBorders>
              <w:bottom w:val="nil"/>
            </w:tcBorders>
          </w:tcPr>
          <w:p w14:paraId="268600A0" w14:textId="77777777" w:rsidR="009D39D6" w:rsidRPr="00F8750E" w:rsidRDefault="00275E4D"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31,99</w:t>
            </w:r>
          </w:p>
        </w:tc>
      </w:tr>
      <w:tr w:rsidR="009D39D6" w:rsidRPr="00F8750E" w14:paraId="4867B75D" w14:textId="77777777" w:rsidTr="009D39D6">
        <w:trPr>
          <w:cantSplit/>
        </w:trPr>
        <w:tc>
          <w:tcPr>
            <w:tcW w:w="1616" w:type="dxa"/>
            <w:tcBorders>
              <w:top w:val="nil"/>
              <w:bottom w:val="nil"/>
            </w:tcBorders>
            <w:shd w:val="clear" w:color="auto" w:fill="auto"/>
            <w:vAlign w:val="center"/>
            <w:hideMark/>
          </w:tcPr>
          <w:p w14:paraId="176BD256"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70" w:type="dxa"/>
            <w:tcBorders>
              <w:top w:val="nil"/>
              <w:bottom w:val="nil"/>
            </w:tcBorders>
            <w:shd w:val="clear" w:color="auto" w:fill="auto"/>
            <w:vAlign w:val="center"/>
            <w:hideMark/>
          </w:tcPr>
          <w:p w14:paraId="1E70D87A"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6A2D92BD"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24,9</w:t>
            </w:r>
          </w:p>
        </w:tc>
        <w:tc>
          <w:tcPr>
            <w:tcW w:w="1257" w:type="dxa"/>
            <w:tcBorders>
              <w:top w:val="nil"/>
              <w:bottom w:val="nil"/>
            </w:tcBorders>
            <w:shd w:val="clear" w:color="auto" w:fill="auto"/>
            <w:tcMar>
              <w:right w:w="198" w:type="dxa"/>
            </w:tcMar>
            <w:vAlign w:val="center"/>
          </w:tcPr>
          <w:p w14:paraId="7163555E"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24,7</w:t>
            </w:r>
          </w:p>
        </w:tc>
        <w:tc>
          <w:tcPr>
            <w:tcW w:w="1257" w:type="dxa"/>
            <w:tcBorders>
              <w:top w:val="nil"/>
              <w:bottom w:val="nil"/>
            </w:tcBorders>
            <w:shd w:val="clear" w:color="auto" w:fill="auto"/>
            <w:tcMar>
              <w:right w:w="198" w:type="dxa"/>
            </w:tcMar>
            <w:vAlign w:val="center"/>
          </w:tcPr>
          <w:p w14:paraId="0ACEE8E5"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21,2</w:t>
            </w:r>
          </w:p>
        </w:tc>
        <w:tc>
          <w:tcPr>
            <w:tcW w:w="1257" w:type="dxa"/>
            <w:tcBorders>
              <w:top w:val="nil"/>
              <w:bottom w:val="nil"/>
            </w:tcBorders>
            <w:shd w:val="clear" w:color="auto" w:fill="auto"/>
            <w:tcMar>
              <w:right w:w="198" w:type="dxa"/>
            </w:tcMar>
            <w:vAlign w:val="center"/>
          </w:tcPr>
          <w:p w14:paraId="3EC9427A"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19,7</w:t>
            </w:r>
          </w:p>
        </w:tc>
        <w:tc>
          <w:tcPr>
            <w:tcW w:w="1164" w:type="dxa"/>
            <w:tcBorders>
              <w:top w:val="nil"/>
              <w:bottom w:val="nil"/>
            </w:tcBorders>
            <w:tcMar>
              <w:right w:w="198" w:type="dxa"/>
            </w:tcMar>
            <w:vAlign w:val="center"/>
          </w:tcPr>
          <w:p w14:paraId="4A081F62"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18,1</w:t>
            </w:r>
          </w:p>
        </w:tc>
        <w:tc>
          <w:tcPr>
            <w:tcW w:w="1044" w:type="dxa"/>
            <w:tcBorders>
              <w:top w:val="nil"/>
              <w:bottom w:val="nil"/>
            </w:tcBorders>
          </w:tcPr>
          <w:p w14:paraId="34A8BD02" w14:textId="77777777" w:rsidR="009D39D6" w:rsidRPr="00F8750E" w:rsidRDefault="00275E4D"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17,99</w:t>
            </w:r>
          </w:p>
        </w:tc>
      </w:tr>
      <w:tr w:rsidR="009D39D6" w:rsidRPr="00F8750E" w14:paraId="5201191F" w14:textId="77777777" w:rsidTr="009D39D6">
        <w:trPr>
          <w:cantSplit/>
        </w:trPr>
        <w:tc>
          <w:tcPr>
            <w:tcW w:w="1616" w:type="dxa"/>
            <w:tcBorders>
              <w:top w:val="nil"/>
            </w:tcBorders>
            <w:shd w:val="clear" w:color="auto" w:fill="auto"/>
            <w:vAlign w:val="center"/>
            <w:hideMark/>
          </w:tcPr>
          <w:p w14:paraId="4DF2491F" w14:textId="77777777" w:rsidR="009D39D6" w:rsidRPr="00F8750E" w:rsidRDefault="009D39D6" w:rsidP="00F11858">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62EBF809" w14:textId="77777777" w:rsidR="009D39D6" w:rsidRPr="00F8750E" w:rsidRDefault="009D39D6" w:rsidP="00F11858">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11975FF1"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41,6</w:t>
            </w:r>
          </w:p>
        </w:tc>
        <w:tc>
          <w:tcPr>
            <w:tcW w:w="1257" w:type="dxa"/>
            <w:tcBorders>
              <w:top w:val="nil"/>
              <w:bottom w:val="single" w:sz="4" w:space="0" w:color="auto"/>
            </w:tcBorders>
            <w:shd w:val="clear" w:color="auto" w:fill="auto"/>
            <w:tcMar>
              <w:right w:w="198" w:type="dxa"/>
            </w:tcMar>
            <w:vAlign w:val="center"/>
          </w:tcPr>
          <w:p w14:paraId="77485EE3"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39,2</w:t>
            </w:r>
          </w:p>
        </w:tc>
        <w:tc>
          <w:tcPr>
            <w:tcW w:w="1257" w:type="dxa"/>
            <w:tcBorders>
              <w:top w:val="nil"/>
              <w:bottom w:val="single" w:sz="4" w:space="0" w:color="auto"/>
            </w:tcBorders>
            <w:shd w:val="clear" w:color="auto" w:fill="auto"/>
            <w:tcMar>
              <w:right w:w="198" w:type="dxa"/>
            </w:tcMar>
            <w:vAlign w:val="center"/>
          </w:tcPr>
          <w:p w14:paraId="2E6D2F77"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34,7</w:t>
            </w:r>
          </w:p>
        </w:tc>
        <w:tc>
          <w:tcPr>
            <w:tcW w:w="1257" w:type="dxa"/>
            <w:tcBorders>
              <w:top w:val="nil"/>
              <w:bottom w:val="single" w:sz="4" w:space="0" w:color="auto"/>
            </w:tcBorders>
            <w:shd w:val="clear" w:color="auto" w:fill="auto"/>
            <w:tcMar>
              <w:right w:w="198" w:type="dxa"/>
            </w:tcMar>
            <w:vAlign w:val="center"/>
          </w:tcPr>
          <w:p w14:paraId="2DC2AB98"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30,7</w:t>
            </w:r>
          </w:p>
        </w:tc>
        <w:tc>
          <w:tcPr>
            <w:tcW w:w="1164" w:type="dxa"/>
            <w:tcBorders>
              <w:top w:val="nil"/>
              <w:bottom w:val="single" w:sz="4" w:space="0" w:color="auto"/>
            </w:tcBorders>
            <w:tcMar>
              <w:right w:w="198" w:type="dxa"/>
            </w:tcMar>
            <w:vAlign w:val="center"/>
          </w:tcPr>
          <w:p w14:paraId="203DA503" w14:textId="77777777" w:rsidR="009D39D6" w:rsidRPr="00F8750E" w:rsidRDefault="009D39D6" w:rsidP="00F11858">
            <w:pPr>
              <w:spacing w:after="0" w:line="276" w:lineRule="auto"/>
              <w:jc w:val="right"/>
              <w:rPr>
                <w:rFonts w:ascii="Montserrat Light" w:hAnsi="Montserrat Light"/>
              </w:rPr>
            </w:pPr>
            <w:r w:rsidRPr="00F8750E">
              <w:rPr>
                <w:rFonts w:ascii="Montserrat Light" w:hAnsi="Montserrat Light" w:cs="Calibri"/>
                <w:color w:val="000000"/>
              </w:rPr>
              <w:t>27,1</w:t>
            </w:r>
          </w:p>
        </w:tc>
        <w:tc>
          <w:tcPr>
            <w:tcW w:w="1044" w:type="dxa"/>
            <w:tcBorders>
              <w:top w:val="nil"/>
              <w:bottom w:val="single" w:sz="4" w:space="0" w:color="auto"/>
            </w:tcBorders>
          </w:tcPr>
          <w:p w14:paraId="77F01FCE" w14:textId="77777777" w:rsidR="009D39D6" w:rsidRPr="00F8750E" w:rsidRDefault="00275E4D" w:rsidP="00F11858">
            <w:pPr>
              <w:spacing w:after="0" w:line="276" w:lineRule="auto"/>
              <w:jc w:val="right"/>
              <w:rPr>
                <w:rFonts w:ascii="Montserrat Light" w:hAnsi="Montserrat Light" w:cs="Calibri"/>
                <w:color w:val="000000"/>
              </w:rPr>
            </w:pPr>
            <w:r w:rsidRPr="00F8750E">
              <w:rPr>
                <w:rFonts w:ascii="Montserrat Light" w:hAnsi="Montserrat Light" w:cs="Calibri"/>
                <w:color w:val="000000"/>
              </w:rPr>
              <w:t>25,28</w:t>
            </w:r>
          </w:p>
        </w:tc>
      </w:tr>
      <w:tr w:rsidR="009D39D6" w:rsidRPr="00F8750E" w14:paraId="71A3D6FB" w14:textId="77777777" w:rsidTr="009D39D6">
        <w:trPr>
          <w:cantSplit/>
        </w:trPr>
        <w:tc>
          <w:tcPr>
            <w:tcW w:w="1616" w:type="dxa"/>
            <w:tcBorders>
              <w:bottom w:val="nil"/>
            </w:tcBorders>
            <w:shd w:val="clear" w:color="auto" w:fill="auto"/>
            <w:vAlign w:val="center"/>
            <w:hideMark/>
          </w:tcPr>
          <w:p w14:paraId="0F2D9AB3" w14:textId="77777777" w:rsidR="009D39D6" w:rsidRPr="00F8750E" w:rsidRDefault="009D39D6" w:rsidP="00F11858">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bottom w:val="nil"/>
            </w:tcBorders>
            <w:shd w:val="clear" w:color="auto" w:fill="auto"/>
            <w:vAlign w:val="center"/>
            <w:hideMark/>
          </w:tcPr>
          <w:p w14:paraId="63946FBC" w14:textId="77777777" w:rsidR="009D39D6" w:rsidRPr="00F8750E" w:rsidRDefault="009D39D6" w:rsidP="00F11858">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57" w:type="dxa"/>
            <w:tcBorders>
              <w:bottom w:val="nil"/>
            </w:tcBorders>
            <w:shd w:val="clear" w:color="auto" w:fill="auto"/>
            <w:tcMar>
              <w:right w:w="198" w:type="dxa"/>
            </w:tcMar>
            <w:vAlign w:val="center"/>
          </w:tcPr>
          <w:p w14:paraId="508F6DAA" w14:textId="77777777" w:rsidR="009D39D6" w:rsidRPr="00F8750E" w:rsidRDefault="009D39D6" w:rsidP="00F11858">
            <w:pPr>
              <w:spacing w:after="0" w:line="276" w:lineRule="auto"/>
              <w:jc w:val="right"/>
              <w:rPr>
                <w:rFonts w:ascii="Montserrat Light" w:hAnsi="Montserrat Light"/>
                <w:b/>
              </w:rPr>
            </w:pPr>
            <w:r w:rsidRPr="00F8750E">
              <w:rPr>
                <w:rFonts w:ascii="Montserrat Light" w:hAnsi="Montserrat Light" w:cs="Calibri"/>
                <w:b/>
                <w:color w:val="000000"/>
              </w:rPr>
              <w:t>48,6</w:t>
            </w:r>
          </w:p>
        </w:tc>
        <w:tc>
          <w:tcPr>
            <w:tcW w:w="1257" w:type="dxa"/>
            <w:tcBorders>
              <w:bottom w:val="nil"/>
            </w:tcBorders>
            <w:shd w:val="clear" w:color="auto" w:fill="auto"/>
            <w:tcMar>
              <w:right w:w="198" w:type="dxa"/>
            </w:tcMar>
            <w:vAlign w:val="center"/>
          </w:tcPr>
          <w:p w14:paraId="296F01F4" w14:textId="77777777" w:rsidR="009D39D6" w:rsidRPr="00F8750E" w:rsidRDefault="009D39D6" w:rsidP="00F11858">
            <w:pPr>
              <w:spacing w:after="0" w:line="276" w:lineRule="auto"/>
              <w:jc w:val="right"/>
              <w:rPr>
                <w:rFonts w:ascii="Montserrat Light" w:hAnsi="Montserrat Light"/>
                <w:b/>
              </w:rPr>
            </w:pPr>
            <w:r w:rsidRPr="00F8750E">
              <w:rPr>
                <w:rFonts w:ascii="Montserrat Light" w:hAnsi="Montserrat Light" w:cs="Calibri"/>
                <w:b/>
                <w:color w:val="000000"/>
              </w:rPr>
              <w:t>44,0</w:t>
            </w:r>
          </w:p>
        </w:tc>
        <w:tc>
          <w:tcPr>
            <w:tcW w:w="1257" w:type="dxa"/>
            <w:tcBorders>
              <w:bottom w:val="nil"/>
            </w:tcBorders>
            <w:shd w:val="clear" w:color="auto" w:fill="auto"/>
            <w:tcMar>
              <w:right w:w="198" w:type="dxa"/>
            </w:tcMar>
            <w:vAlign w:val="center"/>
          </w:tcPr>
          <w:p w14:paraId="22AAB666" w14:textId="77777777" w:rsidR="009D39D6" w:rsidRPr="00F8750E" w:rsidRDefault="009D39D6" w:rsidP="00F11858">
            <w:pPr>
              <w:spacing w:after="0" w:line="276" w:lineRule="auto"/>
              <w:jc w:val="right"/>
              <w:rPr>
                <w:rFonts w:ascii="Montserrat Light" w:hAnsi="Montserrat Light"/>
                <w:b/>
              </w:rPr>
            </w:pPr>
            <w:r w:rsidRPr="00F8750E">
              <w:rPr>
                <w:rFonts w:ascii="Montserrat Light" w:hAnsi="Montserrat Light" w:cs="Calibri"/>
                <w:b/>
                <w:color w:val="000000"/>
              </w:rPr>
              <w:t>38,0</w:t>
            </w:r>
          </w:p>
        </w:tc>
        <w:tc>
          <w:tcPr>
            <w:tcW w:w="1257" w:type="dxa"/>
            <w:tcBorders>
              <w:bottom w:val="nil"/>
            </w:tcBorders>
            <w:shd w:val="clear" w:color="auto" w:fill="auto"/>
            <w:tcMar>
              <w:right w:w="198" w:type="dxa"/>
            </w:tcMar>
            <w:vAlign w:val="center"/>
          </w:tcPr>
          <w:p w14:paraId="0A2428D8" w14:textId="77777777" w:rsidR="009D39D6" w:rsidRPr="00F8750E" w:rsidRDefault="009D39D6" w:rsidP="00F11858">
            <w:pPr>
              <w:spacing w:after="0" w:line="276" w:lineRule="auto"/>
              <w:jc w:val="right"/>
              <w:rPr>
                <w:rFonts w:ascii="Montserrat Light" w:hAnsi="Montserrat Light"/>
                <w:b/>
              </w:rPr>
            </w:pPr>
            <w:r w:rsidRPr="00F8750E">
              <w:rPr>
                <w:rFonts w:ascii="Montserrat Light" w:hAnsi="Montserrat Light" w:cs="Calibri"/>
                <w:b/>
                <w:color w:val="000000"/>
              </w:rPr>
              <w:t>35,7</w:t>
            </w:r>
          </w:p>
        </w:tc>
        <w:tc>
          <w:tcPr>
            <w:tcW w:w="1164" w:type="dxa"/>
            <w:tcBorders>
              <w:bottom w:val="nil"/>
            </w:tcBorders>
            <w:tcMar>
              <w:right w:w="198" w:type="dxa"/>
            </w:tcMar>
            <w:vAlign w:val="center"/>
          </w:tcPr>
          <w:p w14:paraId="283FAC61" w14:textId="77777777" w:rsidR="009D39D6" w:rsidRPr="00F8750E" w:rsidRDefault="009D39D6" w:rsidP="00F11858">
            <w:pPr>
              <w:spacing w:after="0" w:line="276" w:lineRule="auto"/>
              <w:jc w:val="right"/>
              <w:rPr>
                <w:rFonts w:ascii="Montserrat Light" w:hAnsi="Montserrat Light"/>
                <w:b/>
              </w:rPr>
            </w:pPr>
            <w:r w:rsidRPr="00F8750E">
              <w:rPr>
                <w:rFonts w:ascii="Montserrat Light" w:hAnsi="Montserrat Light" w:cs="Calibri"/>
                <w:b/>
                <w:color w:val="000000"/>
              </w:rPr>
              <w:t>30,8</w:t>
            </w:r>
          </w:p>
        </w:tc>
        <w:tc>
          <w:tcPr>
            <w:tcW w:w="1044" w:type="dxa"/>
            <w:tcBorders>
              <w:bottom w:val="nil"/>
            </w:tcBorders>
          </w:tcPr>
          <w:p w14:paraId="2DC4CAC6" w14:textId="77777777" w:rsidR="009D39D6" w:rsidRPr="00F8750E" w:rsidRDefault="00275E4D" w:rsidP="00F11858">
            <w:pPr>
              <w:spacing w:after="0" w:line="276" w:lineRule="auto"/>
              <w:jc w:val="right"/>
              <w:rPr>
                <w:rFonts w:ascii="Montserrat Light" w:hAnsi="Montserrat Light" w:cs="Calibri"/>
                <w:b/>
                <w:color w:val="000000"/>
              </w:rPr>
            </w:pPr>
            <w:r w:rsidRPr="00F8750E">
              <w:rPr>
                <w:rFonts w:ascii="Montserrat Light" w:hAnsi="Montserrat Light" w:cs="Calibri"/>
                <w:b/>
                <w:color w:val="000000"/>
              </w:rPr>
              <w:t>30,56</w:t>
            </w:r>
          </w:p>
        </w:tc>
      </w:tr>
      <w:tr w:rsidR="009D39D6" w:rsidRPr="00F8750E" w14:paraId="5F67BE97" w14:textId="77777777" w:rsidTr="009D39D6">
        <w:trPr>
          <w:cantSplit/>
        </w:trPr>
        <w:tc>
          <w:tcPr>
            <w:tcW w:w="1616" w:type="dxa"/>
            <w:tcBorders>
              <w:top w:val="nil"/>
              <w:bottom w:val="nil"/>
            </w:tcBorders>
            <w:shd w:val="clear" w:color="auto" w:fill="auto"/>
            <w:vAlign w:val="center"/>
            <w:hideMark/>
          </w:tcPr>
          <w:p w14:paraId="357B5F35" w14:textId="77777777" w:rsidR="009D39D6" w:rsidRPr="00F8750E" w:rsidRDefault="009D39D6" w:rsidP="00F11858">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70" w:type="dxa"/>
            <w:tcBorders>
              <w:top w:val="nil"/>
              <w:bottom w:val="nil"/>
            </w:tcBorders>
            <w:shd w:val="clear" w:color="auto" w:fill="auto"/>
            <w:vAlign w:val="center"/>
            <w:hideMark/>
          </w:tcPr>
          <w:p w14:paraId="59005031" w14:textId="77777777" w:rsidR="009D39D6" w:rsidRPr="00F8750E" w:rsidRDefault="009D39D6" w:rsidP="00F11858">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57" w:type="dxa"/>
            <w:tcBorders>
              <w:top w:val="nil"/>
              <w:bottom w:val="nil"/>
            </w:tcBorders>
            <w:shd w:val="clear" w:color="auto" w:fill="auto"/>
            <w:tcMar>
              <w:right w:w="198" w:type="dxa"/>
            </w:tcMar>
            <w:vAlign w:val="center"/>
          </w:tcPr>
          <w:p w14:paraId="7C113CC4" w14:textId="77777777" w:rsidR="009D39D6" w:rsidRPr="00F8750E" w:rsidRDefault="009D39D6" w:rsidP="00F11858">
            <w:pPr>
              <w:spacing w:after="0" w:line="276" w:lineRule="auto"/>
              <w:jc w:val="right"/>
              <w:rPr>
                <w:rFonts w:ascii="Montserrat Light" w:hAnsi="Montserrat Light"/>
                <w:b/>
              </w:rPr>
            </w:pPr>
            <w:r w:rsidRPr="00F8750E">
              <w:rPr>
                <w:rFonts w:ascii="Montserrat Light" w:hAnsi="Montserrat Light" w:cs="Calibri"/>
                <w:b/>
                <w:color w:val="000000"/>
              </w:rPr>
              <w:t>25,0</w:t>
            </w:r>
          </w:p>
        </w:tc>
        <w:tc>
          <w:tcPr>
            <w:tcW w:w="1257" w:type="dxa"/>
            <w:tcBorders>
              <w:top w:val="nil"/>
              <w:bottom w:val="nil"/>
            </w:tcBorders>
            <w:shd w:val="clear" w:color="auto" w:fill="auto"/>
            <w:tcMar>
              <w:right w:w="198" w:type="dxa"/>
            </w:tcMar>
            <w:vAlign w:val="center"/>
          </w:tcPr>
          <w:p w14:paraId="3C552AA8" w14:textId="77777777" w:rsidR="009D39D6" w:rsidRPr="00F8750E" w:rsidRDefault="009D39D6" w:rsidP="00F11858">
            <w:pPr>
              <w:spacing w:after="0" w:line="276" w:lineRule="auto"/>
              <w:jc w:val="right"/>
              <w:rPr>
                <w:rFonts w:ascii="Montserrat Light" w:hAnsi="Montserrat Light"/>
                <w:b/>
              </w:rPr>
            </w:pPr>
            <w:r w:rsidRPr="00F8750E">
              <w:rPr>
                <w:rFonts w:ascii="Montserrat Light" w:hAnsi="Montserrat Light" w:cs="Calibri"/>
                <w:b/>
                <w:color w:val="000000"/>
              </w:rPr>
              <w:t>24,3</w:t>
            </w:r>
          </w:p>
        </w:tc>
        <w:tc>
          <w:tcPr>
            <w:tcW w:w="1257" w:type="dxa"/>
            <w:tcBorders>
              <w:top w:val="nil"/>
              <w:bottom w:val="nil"/>
            </w:tcBorders>
            <w:shd w:val="clear" w:color="auto" w:fill="auto"/>
            <w:tcMar>
              <w:right w:w="198" w:type="dxa"/>
            </w:tcMar>
            <w:vAlign w:val="center"/>
          </w:tcPr>
          <w:p w14:paraId="2A5247D3" w14:textId="77777777" w:rsidR="009D39D6" w:rsidRPr="00F8750E" w:rsidRDefault="009D39D6" w:rsidP="00F11858">
            <w:pPr>
              <w:spacing w:after="0" w:line="276" w:lineRule="auto"/>
              <w:jc w:val="right"/>
              <w:rPr>
                <w:rFonts w:ascii="Montserrat Light" w:hAnsi="Montserrat Light"/>
                <w:b/>
              </w:rPr>
            </w:pPr>
            <w:r w:rsidRPr="00F8750E">
              <w:rPr>
                <w:rFonts w:ascii="Montserrat Light" w:hAnsi="Montserrat Light" w:cs="Calibri"/>
                <w:b/>
                <w:color w:val="000000"/>
              </w:rPr>
              <w:t>21,5</w:t>
            </w:r>
          </w:p>
        </w:tc>
        <w:tc>
          <w:tcPr>
            <w:tcW w:w="1257" w:type="dxa"/>
            <w:tcBorders>
              <w:top w:val="nil"/>
              <w:bottom w:val="nil"/>
            </w:tcBorders>
            <w:shd w:val="clear" w:color="auto" w:fill="auto"/>
            <w:tcMar>
              <w:right w:w="198" w:type="dxa"/>
            </w:tcMar>
            <w:vAlign w:val="center"/>
          </w:tcPr>
          <w:p w14:paraId="319A267F" w14:textId="77777777" w:rsidR="009D39D6" w:rsidRPr="00F8750E" w:rsidRDefault="009D39D6" w:rsidP="00F11858">
            <w:pPr>
              <w:spacing w:after="0" w:line="276" w:lineRule="auto"/>
              <w:jc w:val="right"/>
              <w:rPr>
                <w:rFonts w:ascii="Montserrat Light" w:hAnsi="Montserrat Light"/>
                <w:b/>
              </w:rPr>
            </w:pPr>
            <w:r w:rsidRPr="00F8750E">
              <w:rPr>
                <w:rFonts w:ascii="Montserrat Light" w:hAnsi="Montserrat Light" w:cs="Calibri"/>
                <w:b/>
                <w:color w:val="000000"/>
              </w:rPr>
              <w:t>21,3</w:t>
            </w:r>
          </w:p>
        </w:tc>
        <w:tc>
          <w:tcPr>
            <w:tcW w:w="1164" w:type="dxa"/>
            <w:tcBorders>
              <w:top w:val="nil"/>
              <w:bottom w:val="nil"/>
            </w:tcBorders>
            <w:tcMar>
              <w:right w:w="198" w:type="dxa"/>
            </w:tcMar>
            <w:vAlign w:val="center"/>
          </w:tcPr>
          <w:p w14:paraId="01C39C80" w14:textId="77777777" w:rsidR="009D39D6" w:rsidRPr="00F8750E" w:rsidRDefault="009D39D6" w:rsidP="00F11858">
            <w:pPr>
              <w:spacing w:after="0" w:line="276" w:lineRule="auto"/>
              <w:jc w:val="right"/>
              <w:rPr>
                <w:rFonts w:ascii="Montserrat Light" w:hAnsi="Montserrat Light"/>
                <w:b/>
              </w:rPr>
            </w:pPr>
            <w:r w:rsidRPr="00F8750E">
              <w:rPr>
                <w:rFonts w:ascii="Montserrat Light" w:hAnsi="Montserrat Light" w:cs="Calibri"/>
                <w:b/>
                <w:color w:val="000000"/>
              </w:rPr>
              <w:t>19,3</w:t>
            </w:r>
          </w:p>
        </w:tc>
        <w:tc>
          <w:tcPr>
            <w:tcW w:w="1044" w:type="dxa"/>
            <w:tcBorders>
              <w:top w:val="nil"/>
              <w:bottom w:val="nil"/>
            </w:tcBorders>
          </w:tcPr>
          <w:p w14:paraId="48577D1E" w14:textId="77777777" w:rsidR="009D39D6" w:rsidRPr="00F8750E" w:rsidRDefault="00275E4D" w:rsidP="00F11858">
            <w:pPr>
              <w:spacing w:after="0" w:line="276" w:lineRule="auto"/>
              <w:jc w:val="right"/>
              <w:rPr>
                <w:rFonts w:ascii="Montserrat Light" w:hAnsi="Montserrat Light" w:cs="Calibri"/>
                <w:b/>
                <w:color w:val="000000"/>
              </w:rPr>
            </w:pPr>
            <w:r w:rsidRPr="00F8750E">
              <w:rPr>
                <w:rFonts w:ascii="Montserrat Light" w:hAnsi="Montserrat Light" w:cs="Calibri"/>
                <w:b/>
                <w:color w:val="000000"/>
              </w:rPr>
              <w:t>21,09</w:t>
            </w:r>
          </w:p>
        </w:tc>
      </w:tr>
      <w:tr w:rsidR="009D39D6" w:rsidRPr="00F8750E" w14:paraId="309A4AEC" w14:textId="77777777" w:rsidTr="009D39D6">
        <w:trPr>
          <w:cantSplit/>
        </w:trPr>
        <w:tc>
          <w:tcPr>
            <w:tcW w:w="1616" w:type="dxa"/>
            <w:tcBorders>
              <w:top w:val="nil"/>
            </w:tcBorders>
            <w:shd w:val="clear" w:color="auto" w:fill="auto"/>
            <w:vAlign w:val="center"/>
            <w:hideMark/>
          </w:tcPr>
          <w:p w14:paraId="2A079DC5" w14:textId="77777777" w:rsidR="009D39D6" w:rsidRPr="00F8750E" w:rsidRDefault="009D39D6" w:rsidP="00F11858">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top w:val="nil"/>
            </w:tcBorders>
            <w:shd w:val="clear" w:color="auto" w:fill="auto"/>
            <w:vAlign w:val="center"/>
            <w:hideMark/>
          </w:tcPr>
          <w:p w14:paraId="013C4C29" w14:textId="77777777" w:rsidR="009D39D6" w:rsidRPr="00F8750E" w:rsidRDefault="009D39D6" w:rsidP="00F11858">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57" w:type="dxa"/>
            <w:tcBorders>
              <w:top w:val="nil"/>
            </w:tcBorders>
            <w:shd w:val="clear" w:color="auto" w:fill="auto"/>
            <w:tcMar>
              <w:right w:w="198" w:type="dxa"/>
            </w:tcMar>
            <w:vAlign w:val="center"/>
          </w:tcPr>
          <w:p w14:paraId="01428037" w14:textId="77777777" w:rsidR="009D39D6" w:rsidRPr="00F8750E" w:rsidRDefault="009D39D6" w:rsidP="00F11858">
            <w:pPr>
              <w:spacing w:after="0" w:line="276" w:lineRule="auto"/>
              <w:jc w:val="right"/>
              <w:rPr>
                <w:rFonts w:ascii="Montserrat Light" w:hAnsi="Montserrat Light"/>
                <w:b/>
              </w:rPr>
            </w:pPr>
            <w:r w:rsidRPr="00F8750E">
              <w:rPr>
                <w:rFonts w:ascii="Montserrat Light" w:hAnsi="Montserrat Light" w:cs="Calibri"/>
                <w:b/>
                <w:color w:val="000000"/>
              </w:rPr>
              <w:t>37,2</w:t>
            </w:r>
          </w:p>
        </w:tc>
        <w:tc>
          <w:tcPr>
            <w:tcW w:w="1257" w:type="dxa"/>
            <w:tcBorders>
              <w:top w:val="nil"/>
            </w:tcBorders>
            <w:shd w:val="clear" w:color="auto" w:fill="auto"/>
            <w:tcMar>
              <w:right w:w="198" w:type="dxa"/>
            </w:tcMar>
            <w:vAlign w:val="center"/>
          </w:tcPr>
          <w:p w14:paraId="6F3D5DC0" w14:textId="77777777" w:rsidR="009D39D6" w:rsidRPr="00F8750E" w:rsidRDefault="009D39D6" w:rsidP="00F11858">
            <w:pPr>
              <w:spacing w:after="0" w:line="276" w:lineRule="auto"/>
              <w:jc w:val="right"/>
              <w:rPr>
                <w:rFonts w:ascii="Montserrat Light" w:hAnsi="Montserrat Light"/>
                <w:b/>
              </w:rPr>
            </w:pPr>
            <w:r w:rsidRPr="00F8750E">
              <w:rPr>
                <w:rFonts w:ascii="Montserrat Light" w:hAnsi="Montserrat Light" w:cs="Calibri"/>
                <w:b/>
                <w:color w:val="000000"/>
              </w:rPr>
              <w:t>34,4</w:t>
            </w:r>
          </w:p>
        </w:tc>
        <w:tc>
          <w:tcPr>
            <w:tcW w:w="1257" w:type="dxa"/>
            <w:tcBorders>
              <w:top w:val="nil"/>
            </w:tcBorders>
            <w:shd w:val="clear" w:color="auto" w:fill="auto"/>
            <w:tcMar>
              <w:right w:w="198" w:type="dxa"/>
            </w:tcMar>
            <w:vAlign w:val="center"/>
          </w:tcPr>
          <w:p w14:paraId="204274B1" w14:textId="77777777" w:rsidR="009D39D6" w:rsidRPr="00F8750E" w:rsidRDefault="009D39D6" w:rsidP="00F11858">
            <w:pPr>
              <w:spacing w:after="0" w:line="276" w:lineRule="auto"/>
              <w:jc w:val="right"/>
              <w:rPr>
                <w:rFonts w:ascii="Montserrat Light" w:hAnsi="Montserrat Light"/>
                <w:b/>
              </w:rPr>
            </w:pPr>
            <w:r w:rsidRPr="00F8750E">
              <w:rPr>
                <w:rFonts w:ascii="Montserrat Light" w:hAnsi="Montserrat Light" w:cs="Calibri"/>
                <w:b/>
                <w:color w:val="000000"/>
              </w:rPr>
              <w:t>30,0</w:t>
            </w:r>
          </w:p>
        </w:tc>
        <w:tc>
          <w:tcPr>
            <w:tcW w:w="1257" w:type="dxa"/>
            <w:tcBorders>
              <w:top w:val="nil"/>
            </w:tcBorders>
            <w:shd w:val="clear" w:color="auto" w:fill="auto"/>
            <w:tcMar>
              <w:right w:w="198" w:type="dxa"/>
            </w:tcMar>
            <w:vAlign w:val="center"/>
          </w:tcPr>
          <w:p w14:paraId="30835EAD" w14:textId="77777777" w:rsidR="009D39D6" w:rsidRPr="00F8750E" w:rsidRDefault="009D39D6" w:rsidP="00F11858">
            <w:pPr>
              <w:spacing w:after="0" w:line="276" w:lineRule="auto"/>
              <w:jc w:val="right"/>
              <w:rPr>
                <w:rFonts w:ascii="Montserrat Light" w:hAnsi="Montserrat Light"/>
                <w:b/>
              </w:rPr>
            </w:pPr>
            <w:r w:rsidRPr="00F8750E">
              <w:rPr>
                <w:rFonts w:ascii="Montserrat Light" w:hAnsi="Montserrat Light" w:cs="Calibri"/>
                <w:b/>
                <w:color w:val="000000"/>
              </w:rPr>
              <w:t>28,7</w:t>
            </w:r>
          </w:p>
        </w:tc>
        <w:tc>
          <w:tcPr>
            <w:tcW w:w="1164" w:type="dxa"/>
            <w:tcBorders>
              <w:top w:val="nil"/>
            </w:tcBorders>
            <w:tcMar>
              <w:right w:w="198" w:type="dxa"/>
            </w:tcMar>
            <w:vAlign w:val="center"/>
          </w:tcPr>
          <w:p w14:paraId="3AD3EB6A" w14:textId="77777777" w:rsidR="009D39D6" w:rsidRPr="00F8750E" w:rsidRDefault="009D39D6" w:rsidP="00F11858">
            <w:pPr>
              <w:spacing w:after="0" w:line="276" w:lineRule="auto"/>
              <w:jc w:val="right"/>
              <w:rPr>
                <w:rFonts w:ascii="Montserrat Light" w:hAnsi="Montserrat Light"/>
                <w:b/>
              </w:rPr>
            </w:pPr>
            <w:r w:rsidRPr="00F8750E">
              <w:rPr>
                <w:rFonts w:ascii="Montserrat Light" w:hAnsi="Montserrat Light" w:cs="Calibri"/>
                <w:b/>
                <w:color w:val="000000"/>
              </w:rPr>
              <w:t>25,2</w:t>
            </w:r>
          </w:p>
        </w:tc>
        <w:tc>
          <w:tcPr>
            <w:tcW w:w="1044" w:type="dxa"/>
            <w:tcBorders>
              <w:top w:val="nil"/>
            </w:tcBorders>
          </w:tcPr>
          <w:p w14:paraId="6EFB0FCE" w14:textId="77777777" w:rsidR="009D39D6" w:rsidRPr="00F8750E" w:rsidRDefault="00275E4D" w:rsidP="00F11858">
            <w:pPr>
              <w:spacing w:after="0" w:line="276" w:lineRule="auto"/>
              <w:jc w:val="right"/>
              <w:rPr>
                <w:rFonts w:ascii="Montserrat Light" w:hAnsi="Montserrat Light" w:cs="Calibri"/>
                <w:b/>
                <w:color w:val="000000"/>
              </w:rPr>
            </w:pPr>
            <w:r w:rsidRPr="00F8750E">
              <w:rPr>
                <w:rFonts w:ascii="Montserrat Light" w:hAnsi="Montserrat Light" w:cs="Calibri"/>
                <w:b/>
                <w:color w:val="000000"/>
              </w:rPr>
              <w:t>25,95</w:t>
            </w:r>
          </w:p>
        </w:tc>
      </w:tr>
    </w:tbl>
    <w:p w14:paraId="2A390798" w14:textId="77777777" w:rsidR="007F6B53" w:rsidRPr="00F8750E" w:rsidRDefault="00795301" w:rsidP="00712698">
      <w:pPr>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DPP/MESFTP</w:t>
      </w:r>
      <w:r w:rsidR="007F6B53" w:rsidRPr="00F8750E">
        <w:rPr>
          <w:rFonts w:ascii="Montserrat Light" w:hAnsi="Montserrat Light"/>
        </w:rPr>
        <w:br w:type="page"/>
      </w:r>
    </w:p>
    <w:p w14:paraId="68E50D1C" w14:textId="77777777" w:rsidR="00B14E59" w:rsidRPr="00F8750E" w:rsidRDefault="00735FCE" w:rsidP="007D087D">
      <w:pPr>
        <w:pStyle w:val="Lgende"/>
        <w:spacing w:before="120" w:after="120"/>
        <w:ind w:left="1644" w:hanging="1644"/>
        <w:jc w:val="both"/>
        <w:rPr>
          <w:rFonts w:ascii="Montserrat Light" w:hAnsi="Montserrat Light"/>
          <w:sz w:val="22"/>
          <w:szCs w:val="22"/>
        </w:rPr>
      </w:pPr>
      <w:bookmarkStart w:id="177" w:name="_Toc102734528"/>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17</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B14E59" w:rsidRPr="00F8750E">
        <w:rPr>
          <w:rFonts w:ascii="Montserrat Light" w:hAnsi="Montserrat Light"/>
          <w:sz w:val="22"/>
          <w:szCs w:val="22"/>
        </w:rPr>
        <w:t>: Indice de parité (fille/garçon) du taux brut de scolarisation au premier cycle du secondaire</w:t>
      </w:r>
      <w:r w:rsidR="00F62E6A" w:rsidRPr="00F8750E">
        <w:rPr>
          <w:rFonts w:ascii="Montserrat Light" w:hAnsi="Montserrat Light"/>
          <w:sz w:val="22"/>
          <w:szCs w:val="22"/>
        </w:rPr>
        <w:t xml:space="preserve"> général par département de 2015 à 20</w:t>
      </w:r>
      <w:r w:rsidR="00634746" w:rsidRPr="00F8750E">
        <w:rPr>
          <w:rFonts w:ascii="Montserrat Light" w:hAnsi="Montserrat Light"/>
          <w:sz w:val="22"/>
          <w:szCs w:val="22"/>
        </w:rPr>
        <w:t>20</w:t>
      </w:r>
      <w:bookmarkEnd w:id="1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634746" w:rsidRPr="00F8750E" w14:paraId="17B0675C" w14:textId="77777777" w:rsidTr="0072756D">
        <w:trPr>
          <w:cantSplit/>
        </w:trPr>
        <w:tc>
          <w:tcPr>
            <w:tcW w:w="0" w:type="auto"/>
            <w:tcBorders>
              <w:bottom w:val="single" w:sz="4" w:space="0" w:color="auto"/>
            </w:tcBorders>
            <w:shd w:val="clear" w:color="auto" w:fill="DEEAF6" w:themeFill="accent1" w:themeFillTint="33"/>
            <w:vAlign w:val="center"/>
          </w:tcPr>
          <w:p w14:paraId="3634E289" w14:textId="77777777" w:rsidR="00634746" w:rsidRPr="00F8750E" w:rsidRDefault="00634746" w:rsidP="00F11858">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noWrap/>
            <w:tcMar>
              <w:right w:w="198" w:type="dxa"/>
            </w:tcMar>
            <w:vAlign w:val="center"/>
          </w:tcPr>
          <w:p w14:paraId="25E362CF" w14:textId="77777777" w:rsidR="00634746" w:rsidRPr="00F8750E" w:rsidRDefault="00634746" w:rsidP="00F11858">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noWrap/>
            <w:tcMar>
              <w:right w:w="198" w:type="dxa"/>
            </w:tcMar>
            <w:vAlign w:val="center"/>
          </w:tcPr>
          <w:p w14:paraId="1F526C27" w14:textId="77777777" w:rsidR="00634746" w:rsidRPr="00F8750E" w:rsidRDefault="00634746" w:rsidP="00F11858">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noWrap/>
            <w:tcMar>
              <w:right w:w="198" w:type="dxa"/>
            </w:tcMar>
            <w:vAlign w:val="center"/>
          </w:tcPr>
          <w:p w14:paraId="380BDC8D" w14:textId="77777777" w:rsidR="00634746" w:rsidRPr="00F8750E" w:rsidRDefault="00634746" w:rsidP="00F11858">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noWrap/>
            <w:tcMar>
              <w:right w:w="198" w:type="dxa"/>
            </w:tcMar>
            <w:vAlign w:val="center"/>
          </w:tcPr>
          <w:p w14:paraId="3A18D288" w14:textId="77777777" w:rsidR="00634746" w:rsidRPr="00F8750E" w:rsidRDefault="00634746" w:rsidP="00F11858">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655185EB" w14:textId="77777777" w:rsidR="00634746" w:rsidRPr="00F8750E" w:rsidRDefault="00634746" w:rsidP="00F11858">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038B7266" w14:textId="77777777" w:rsidR="00634746" w:rsidRPr="00F8750E" w:rsidRDefault="00634746" w:rsidP="00F11858">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634746" w:rsidRPr="00F8750E" w14:paraId="53C3DFBB" w14:textId="77777777" w:rsidTr="0052129A">
        <w:trPr>
          <w:cantSplit/>
        </w:trPr>
        <w:tc>
          <w:tcPr>
            <w:tcW w:w="0" w:type="auto"/>
            <w:tcBorders>
              <w:bottom w:val="nil"/>
            </w:tcBorders>
            <w:shd w:val="clear" w:color="auto" w:fill="auto"/>
            <w:vAlign w:val="center"/>
            <w:hideMark/>
          </w:tcPr>
          <w:p w14:paraId="6579DFA7" w14:textId="77777777" w:rsidR="00634746" w:rsidRPr="00F8750E" w:rsidRDefault="00634746"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noWrap/>
            <w:tcMar>
              <w:right w:w="198" w:type="dxa"/>
            </w:tcMar>
            <w:vAlign w:val="center"/>
          </w:tcPr>
          <w:p w14:paraId="0F860275"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0,838</w:t>
            </w:r>
          </w:p>
        </w:tc>
        <w:tc>
          <w:tcPr>
            <w:tcW w:w="1134" w:type="dxa"/>
            <w:tcBorders>
              <w:bottom w:val="nil"/>
            </w:tcBorders>
            <w:shd w:val="clear" w:color="auto" w:fill="auto"/>
            <w:noWrap/>
            <w:tcMar>
              <w:right w:w="198" w:type="dxa"/>
            </w:tcMar>
            <w:vAlign w:val="center"/>
          </w:tcPr>
          <w:p w14:paraId="2318EE7D"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0,885</w:t>
            </w:r>
          </w:p>
        </w:tc>
        <w:tc>
          <w:tcPr>
            <w:tcW w:w="1134" w:type="dxa"/>
            <w:tcBorders>
              <w:bottom w:val="nil"/>
            </w:tcBorders>
            <w:shd w:val="clear" w:color="auto" w:fill="auto"/>
            <w:noWrap/>
            <w:tcMar>
              <w:right w:w="198" w:type="dxa"/>
            </w:tcMar>
            <w:vAlign w:val="center"/>
          </w:tcPr>
          <w:p w14:paraId="0E81FCCB"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0,847</w:t>
            </w:r>
          </w:p>
        </w:tc>
        <w:tc>
          <w:tcPr>
            <w:tcW w:w="1134" w:type="dxa"/>
            <w:tcBorders>
              <w:bottom w:val="nil"/>
            </w:tcBorders>
            <w:shd w:val="clear" w:color="auto" w:fill="auto"/>
            <w:noWrap/>
            <w:tcMar>
              <w:right w:w="198" w:type="dxa"/>
            </w:tcMar>
            <w:vAlign w:val="center"/>
          </w:tcPr>
          <w:p w14:paraId="2BCBA0E2"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0,843</w:t>
            </w:r>
          </w:p>
        </w:tc>
        <w:tc>
          <w:tcPr>
            <w:tcW w:w="1134" w:type="dxa"/>
            <w:tcBorders>
              <w:bottom w:val="nil"/>
            </w:tcBorders>
            <w:tcMar>
              <w:right w:w="198" w:type="dxa"/>
            </w:tcMar>
            <w:vAlign w:val="center"/>
          </w:tcPr>
          <w:p w14:paraId="3DE7CD3A" w14:textId="77777777" w:rsidR="00634746" w:rsidRPr="00F8750E" w:rsidRDefault="00634746"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0,825</w:t>
            </w:r>
          </w:p>
        </w:tc>
        <w:tc>
          <w:tcPr>
            <w:tcW w:w="1134" w:type="dxa"/>
            <w:tcBorders>
              <w:bottom w:val="nil"/>
            </w:tcBorders>
          </w:tcPr>
          <w:p w14:paraId="00B8FCB8" w14:textId="77777777" w:rsidR="00634746" w:rsidRPr="00F8750E" w:rsidRDefault="00634746"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0,828</w:t>
            </w:r>
          </w:p>
        </w:tc>
      </w:tr>
      <w:tr w:rsidR="00634746" w:rsidRPr="00F8750E" w14:paraId="6C177987" w14:textId="77777777" w:rsidTr="0052129A">
        <w:trPr>
          <w:cantSplit/>
        </w:trPr>
        <w:tc>
          <w:tcPr>
            <w:tcW w:w="0" w:type="auto"/>
            <w:tcBorders>
              <w:top w:val="nil"/>
              <w:bottom w:val="nil"/>
            </w:tcBorders>
            <w:shd w:val="clear" w:color="auto" w:fill="auto"/>
            <w:vAlign w:val="center"/>
            <w:hideMark/>
          </w:tcPr>
          <w:p w14:paraId="1C6AEE51" w14:textId="77777777" w:rsidR="00634746" w:rsidRPr="00F8750E" w:rsidRDefault="00634746"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noWrap/>
            <w:tcMar>
              <w:right w:w="198" w:type="dxa"/>
            </w:tcMar>
            <w:vAlign w:val="center"/>
          </w:tcPr>
          <w:p w14:paraId="4D454F26"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0,777</w:t>
            </w:r>
          </w:p>
        </w:tc>
        <w:tc>
          <w:tcPr>
            <w:tcW w:w="1134" w:type="dxa"/>
            <w:tcBorders>
              <w:top w:val="nil"/>
              <w:bottom w:val="nil"/>
            </w:tcBorders>
            <w:shd w:val="clear" w:color="auto" w:fill="auto"/>
            <w:noWrap/>
            <w:tcMar>
              <w:right w:w="198" w:type="dxa"/>
            </w:tcMar>
            <w:vAlign w:val="center"/>
          </w:tcPr>
          <w:p w14:paraId="76FA47B5"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0,815</w:t>
            </w:r>
          </w:p>
        </w:tc>
        <w:tc>
          <w:tcPr>
            <w:tcW w:w="1134" w:type="dxa"/>
            <w:tcBorders>
              <w:top w:val="nil"/>
              <w:bottom w:val="nil"/>
            </w:tcBorders>
            <w:shd w:val="clear" w:color="auto" w:fill="auto"/>
            <w:noWrap/>
            <w:tcMar>
              <w:right w:w="198" w:type="dxa"/>
            </w:tcMar>
            <w:vAlign w:val="center"/>
          </w:tcPr>
          <w:p w14:paraId="7A9DE1F6"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0,773</w:t>
            </w:r>
          </w:p>
        </w:tc>
        <w:tc>
          <w:tcPr>
            <w:tcW w:w="1134" w:type="dxa"/>
            <w:tcBorders>
              <w:top w:val="nil"/>
              <w:bottom w:val="nil"/>
            </w:tcBorders>
            <w:shd w:val="clear" w:color="auto" w:fill="auto"/>
            <w:noWrap/>
            <w:tcMar>
              <w:right w:w="198" w:type="dxa"/>
            </w:tcMar>
            <w:vAlign w:val="center"/>
          </w:tcPr>
          <w:p w14:paraId="15F29A46"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0,791</w:t>
            </w:r>
          </w:p>
        </w:tc>
        <w:tc>
          <w:tcPr>
            <w:tcW w:w="1134" w:type="dxa"/>
            <w:tcBorders>
              <w:top w:val="nil"/>
              <w:bottom w:val="nil"/>
            </w:tcBorders>
            <w:tcMar>
              <w:right w:w="198" w:type="dxa"/>
            </w:tcMar>
            <w:vAlign w:val="center"/>
          </w:tcPr>
          <w:p w14:paraId="1715254E" w14:textId="77777777" w:rsidR="00634746" w:rsidRPr="00F8750E" w:rsidRDefault="00634746"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0,774</w:t>
            </w:r>
          </w:p>
        </w:tc>
        <w:tc>
          <w:tcPr>
            <w:tcW w:w="1134" w:type="dxa"/>
            <w:tcBorders>
              <w:top w:val="nil"/>
              <w:bottom w:val="nil"/>
            </w:tcBorders>
          </w:tcPr>
          <w:p w14:paraId="2144EBD1" w14:textId="77777777" w:rsidR="00634746" w:rsidRPr="00F8750E" w:rsidRDefault="00634746"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0,811</w:t>
            </w:r>
          </w:p>
        </w:tc>
      </w:tr>
      <w:tr w:rsidR="00634746" w:rsidRPr="00F8750E" w14:paraId="4E2EAE48" w14:textId="77777777" w:rsidTr="0052129A">
        <w:trPr>
          <w:cantSplit/>
        </w:trPr>
        <w:tc>
          <w:tcPr>
            <w:tcW w:w="0" w:type="auto"/>
            <w:tcBorders>
              <w:top w:val="nil"/>
              <w:bottom w:val="nil"/>
            </w:tcBorders>
            <w:shd w:val="clear" w:color="auto" w:fill="auto"/>
            <w:vAlign w:val="center"/>
            <w:hideMark/>
          </w:tcPr>
          <w:p w14:paraId="5B9E309E" w14:textId="77777777" w:rsidR="00634746" w:rsidRPr="00F8750E" w:rsidRDefault="00634746"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noWrap/>
            <w:tcMar>
              <w:right w:w="198" w:type="dxa"/>
            </w:tcMar>
            <w:vAlign w:val="center"/>
          </w:tcPr>
          <w:p w14:paraId="5EBC11E9"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0,897</w:t>
            </w:r>
          </w:p>
        </w:tc>
        <w:tc>
          <w:tcPr>
            <w:tcW w:w="1134" w:type="dxa"/>
            <w:tcBorders>
              <w:top w:val="nil"/>
              <w:bottom w:val="nil"/>
            </w:tcBorders>
            <w:shd w:val="clear" w:color="auto" w:fill="auto"/>
            <w:noWrap/>
            <w:tcMar>
              <w:right w:w="198" w:type="dxa"/>
            </w:tcMar>
            <w:vAlign w:val="center"/>
          </w:tcPr>
          <w:p w14:paraId="700802CA"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0,927</w:t>
            </w:r>
          </w:p>
        </w:tc>
        <w:tc>
          <w:tcPr>
            <w:tcW w:w="1134" w:type="dxa"/>
            <w:tcBorders>
              <w:top w:val="nil"/>
              <w:bottom w:val="nil"/>
            </w:tcBorders>
            <w:shd w:val="clear" w:color="auto" w:fill="auto"/>
            <w:noWrap/>
            <w:tcMar>
              <w:right w:w="198" w:type="dxa"/>
            </w:tcMar>
            <w:vAlign w:val="center"/>
          </w:tcPr>
          <w:p w14:paraId="7E5FF5D7"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0,929</w:t>
            </w:r>
          </w:p>
        </w:tc>
        <w:tc>
          <w:tcPr>
            <w:tcW w:w="1134" w:type="dxa"/>
            <w:tcBorders>
              <w:top w:val="nil"/>
              <w:bottom w:val="nil"/>
            </w:tcBorders>
            <w:shd w:val="clear" w:color="auto" w:fill="auto"/>
            <w:noWrap/>
            <w:tcMar>
              <w:right w:w="198" w:type="dxa"/>
            </w:tcMar>
            <w:vAlign w:val="center"/>
          </w:tcPr>
          <w:p w14:paraId="4267400D"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0,926</w:t>
            </w:r>
          </w:p>
        </w:tc>
        <w:tc>
          <w:tcPr>
            <w:tcW w:w="1134" w:type="dxa"/>
            <w:tcBorders>
              <w:top w:val="nil"/>
              <w:bottom w:val="nil"/>
            </w:tcBorders>
            <w:tcMar>
              <w:right w:w="198" w:type="dxa"/>
            </w:tcMar>
            <w:vAlign w:val="center"/>
          </w:tcPr>
          <w:p w14:paraId="0E1111CF" w14:textId="77777777" w:rsidR="00634746" w:rsidRPr="00F8750E" w:rsidRDefault="00634746"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0,914</w:t>
            </w:r>
          </w:p>
        </w:tc>
        <w:tc>
          <w:tcPr>
            <w:tcW w:w="1134" w:type="dxa"/>
            <w:tcBorders>
              <w:top w:val="nil"/>
              <w:bottom w:val="nil"/>
            </w:tcBorders>
          </w:tcPr>
          <w:p w14:paraId="3FE4F8EF" w14:textId="77777777" w:rsidR="00634746" w:rsidRPr="00F8750E" w:rsidRDefault="00634746"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0,921</w:t>
            </w:r>
          </w:p>
        </w:tc>
      </w:tr>
      <w:tr w:rsidR="00634746" w:rsidRPr="00F8750E" w14:paraId="367EBB3C" w14:textId="77777777" w:rsidTr="0052129A">
        <w:trPr>
          <w:cantSplit/>
        </w:trPr>
        <w:tc>
          <w:tcPr>
            <w:tcW w:w="0" w:type="auto"/>
            <w:tcBorders>
              <w:top w:val="nil"/>
              <w:bottom w:val="nil"/>
            </w:tcBorders>
            <w:shd w:val="clear" w:color="auto" w:fill="auto"/>
            <w:vAlign w:val="center"/>
            <w:hideMark/>
          </w:tcPr>
          <w:p w14:paraId="6FE0E89B" w14:textId="77777777" w:rsidR="00634746" w:rsidRPr="00F8750E" w:rsidRDefault="00634746"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noWrap/>
            <w:tcMar>
              <w:right w:w="198" w:type="dxa"/>
            </w:tcMar>
            <w:vAlign w:val="center"/>
          </w:tcPr>
          <w:p w14:paraId="22486418"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0,879</w:t>
            </w:r>
          </w:p>
        </w:tc>
        <w:tc>
          <w:tcPr>
            <w:tcW w:w="1134" w:type="dxa"/>
            <w:tcBorders>
              <w:top w:val="nil"/>
              <w:bottom w:val="nil"/>
            </w:tcBorders>
            <w:shd w:val="clear" w:color="auto" w:fill="auto"/>
            <w:noWrap/>
            <w:tcMar>
              <w:right w:w="198" w:type="dxa"/>
            </w:tcMar>
            <w:vAlign w:val="center"/>
          </w:tcPr>
          <w:p w14:paraId="4E34A1D8"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0,920</w:t>
            </w:r>
          </w:p>
        </w:tc>
        <w:tc>
          <w:tcPr>
            <w:tcW w:w="1134" w:type="dxa"/>
            <w:tcBorders>
              <w:top w:val="nil"/>
              <w:bottom w:val="nil"/>
            </w:tcBorders>
            <w:shd w:val="clear" w:color="auto" w:fill="auto"/>
            <w:noWrap/>
            <w:tcMar>
              <w:right w:w="198" w:type="dxa"/>
            </w:tcMar>
            <w:vAlign w:val="center"/>
          </w:tcPr>
          <w:p w14:paraId="5431ACFD"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0,905</w:t>
            </w:r>
          </w:p>
        </w:tc>
        <w:tc>
          <w:tcPr>
            <w:tcW w:w="1134" w:type="dxa"/>
            <w:tcBorders>
              <w:top w:val="nil"/>
              <w:bottom w:val="nil"/>
            </w:tcBorders>
            <w:shd w:val="clear" w:color="auto" w:fill="auto"/>
            <w:noWrap/>
            <w:tcMar>
              <w:right w:w="198" w:type="dxa"/>
            </w:tcMar>
            <w:vAlign w:val="center"/>
          </w:tcPr>
          <w:p w14:paraId="10C657BB"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0,920</w:t>
            </w:r>
          </w:p>
        </w:tc>
        <w:tc>
          <w:tcPr>
            <w:tcW w:w="1134" w:type="dxa"/>
            <w:tcBorders>
              <w:top w:val="nil"/>
              <w:bottom w:val="nil"/>
            </w:tcBorders>
            <w:tcMar>
              <w:right w:w="198" w:type="dxa"/>
            </w:tcMar>
            <w:vAlign w:val="center"/>
          </w:tcPr>
          <w:p w14:paraId="2420510A" w14:textId="77777777" w:rsidR="00634746" w:rsidRPr="00F8750E" w:rsidRDefault="00634746"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0,905</w:t>
            </w:r>
          </w:p>
        </w:tc>
        <w:tc>
          <w:tcPr>
            <w:tcW w:w="1134" w:type="dxa"/>
            <w:tcBorders>
              <w:top w:val="nil"/>
              <w:bottom w:val="nil"/>
            </w:tcBorders>
          </w:tcPr>
          <w:p w14:paraId="06D1B7A4" w14:textId="77777777" w:rsidR="00634746" w:rsidRPr="00F8750E" w:rsidRDefault="009E3D59"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0,919</w:t>
            </w:r>
          </w:p>
        </w:tc>
      </w:tr>
      <w:tr w:rsidR="00634746" w:rsidRPr="00F8750E" w14:paraId="2756EFA1" w14:textId="77777777" w:rsidTr="0052129A">
        <w:trPr>
          <w:cantSplit/>
        </w:trPr>
        <w:tc>
          <w:tcPr>
            <w:tcW w:w="0" w:type="auto"/>
            <w:tcBorders>
              <w:top w:val="nil"/>
              <w:bottom w:val="nil"/>
            </w:tcBorders>
            <w:shd w:val="clear" w:color="auto" w:fill="auto"/>
            <w:vAlign w:val="center"/>
            <w:hideMark/>
          </w:tcPr>
          <w:p w14:paraId="36E1D087" w14:textId="77777777" w:rsidR="00634746" w:rsidRPr="00F8750E" w:rsidRDefault="00634746"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noWrap/>
            <w:tcMar>
              <w:right w:w="198" w:type="dxa"/>
            </w:tcMar>
            <w:vAlign w:val="center"/>
          </w:tcPr>
          <w:p w14:paraId="10099BD2"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0,812</w:t>
            </w:r>
          </w:p>
        </w:tc>
        <w:tc>
          <w:tcPr>
            <w:tcW w:w="1134" w:type="dxa"/>
            <w:tcBorders>
              <w:top w:val="nil"/>
              <w:bottom w:val="nil"/>
            </w:tcBorders>
            <w:shd w:val="clear" w:color="auto" w:fill="auto"/>
            <w:noWrap/>
            <w:tcMar>
              <w:right w:w="198" w:type="dxa"/>
            </w:tcMar>
            <w:vAlign w:val="center"/>
          </w:tcPr>
          <w:p w14:paraId="5BAB736C"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0,843</w:t>
            </w:r>
          </w:p>
        </w:tc>
        <w:tc>
          <w:tcPr>
            <w:tcW w:w="1134" w:type="dxa"/>
            <w:tcBorders>
              <w:top w:val="nil"/>
              <w:bottom w:val="nil"/>
            </w:tcBorders>
            <w:shd w:val="clear" w:color="auto" w:fill="auto"/>
            <w:noWrap/>
            <w:tcMar>
              <w:right w:w="198" w:type="dxa"/>
            </w:tcMar>
            <w:vAlign w:val="center"/>
          </w:tcPr>
          <w:p w14:paraId="5B77CF8C"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0,829</w:t>
            </w:r>
          </w:p>
        </w:tc>
        <w:tc>
          <w:tcPr>
            <w:tcW w:w="1134" w:type="dxa"/>
            <w:tcBorders>
              <w:top w:val="nil"/>
              <w:bottom w:val="nil"/>
            </w:tcBorders>
            <w:shd w:val="clear" w:color="auto" w:fill="auto"/>
            <w:noWrap/>
            <w:tcMar>
              <w:right w:w="198" w:type="dxa"/>
            </w:tcMar>
            <w:vAlign w:val="center"/>
          </w:tcPr>
          <w:p w14:paraId="1E621B7B"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0,809</w:t>
            </w:r>
          </w:p>
        </w:tc>
        <w:tc>
          <w:tcPr>
            <w:tcW w:w="1134" w:type="dxa"/>
            <w:tcBorders>
              <w:top w:val="nil"/>
              <w:bottom w:val="nil"/>
            </w:tcBorders>
            <w:tcMar>
              <w:right w:w="198" w:type="dxa"/>
            </w:tcMar>
            <w:vAlign w:val="center"/>
          </w:tcPr>
          <w:p w14:paraId="34C50D8F" w14:textId="77777777" w:rsidR="00634746" w:rsidRPr="00F8750E" w:rsidRDefault="00634746"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0,765</w:t>
            </w:r>
          </w:p>
        </w:tc>
        <w:tc>
          <w:tcPr>
            <w:tcW w:w="1134" w:type="dxa"/>
            <w:tcBorders>
              <w:top w:val="nil"/>
              <w:bottom w:val="nil"/>
            </w:tcBorders>
          </w:tcPr>
          <w:p w14:paraId="06A5F28E" w14:textId="77777777" w:rsidR="00634746" w:rsidRPr="00F8750E" w:rsidRDefault="009E3D59"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0,774</w:t>
            </w:r>
          </w:p>
        </w:tc>
      </w:tr>
      <w:tr w:rsidR="00634746" w:rsidRPr="00F8750E" w14:paraId="7AB0E4FA" w14:textId="77777777" w:rsidTr="0052129A">
        <w:trPr>
          <w:cantSplit/>
        </w:trPr>
        <w:tc>
          <w:tcPr>
            <w:tcW w:w="0" w:type="auto"/>
            <w:tcBorders>
              <w:top w:val="nil"/>
              <w:bottom w:val="nil"/>
            </w:tcBorders>
            <w:shd w:val="clear" w:color="auto" w:fill="auto"/>
            <w:vAlign w:val="center"/>
            <w:hideMark/>
          </w:tcPr>
          <w:p w14:paraId="4D33B640" w14:textId="77777777" w:rsidR="00634746" w:rsidRPr="00F8750E" w:rsidRDefault="00634746"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noWrap/>
            <w:tcMar>
              <w:right w:w="198" w:type="dxa"/>
            </w:tcMar>
            <w:vAlign w:val="center"/>
          </w:tcPr>
          <w:p w14:paraId="53E38905"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0,705</w:t>
            </w:r>
          </w:p>
        </w:tc>
        <w:tc>
          <w:tcPr>
            <w:tcW w:w="1134" w:type="dxa"/>
            <w:tcBorders>
              <w:top w:val="nil"/>
              <w:bottom w:val="nil"/>
            </w:tcBorders>
            <w:shd w:val="clear" w:color="auto" w:fill="auto"/>
            <w:noWrap/>
            <w:tcMar>
              <w:right w:w="198" w:type="dxa"/>
            </w:tcMar>
            <w:vAlign w:val="center"/>
          </w:tcPr>
          <w:p w14:paraId="5B0C6180"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0,727</w:t>
            </w:r>
          </w:p>
        </w:tc>
        <w:tc>
          <w:tcPr>
            <w:tcW w:w="1134" w:type="dxa"/>
            <w:tcBorders>
              <w:top w:val="nil"/>
              <w:bottom w:val="nil"/>
            </w:tcBorders>
            <w:shd w:val="clear" w:color="auto" w:fill="auto"/>
            <w:noWrap/>
            <w:tcMar>
              <w:right w:w="198" w:type="dxa"/>
            </w:tcMar>
            <w:vAlign w:val="center"/>
          </w:tcPr>
          <w:p w14:paraId="05055FCB"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0,708</w:t>
            </w:r>
          </w:p>
        </w:tc>
        <w:tc>
          <w:tcPr>
            <w:tcW w:w="1134" w:type="dxa"/>
            <w:tcBorders>
              <w:top w:val="nil"/>
              <w:bottom w:val="nil"/>
            </w:tcBorders>
            <w:shd w:val="clear" w:color="auto" w:fill="auto"/>
            <w:noWrap/>
            <w:tcMar>
              <w:right w:w="198" w:type="dxa"/>
            </w:tcMar>
            <w:vAlign w:val="center"/>
          </w:tcPr>
          <w:p w14:paraId="3A389EA0"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0,706</w:t>
            </w:r>
          </w:p>
        </w:tc>
        <w:tc>
          <w:tcPr>
            <w:tcW w:w="1134" w:type="dxa"/>
            <w:tcBorders>
              <w:top w:val="nil"/>
              <w:bottom w:val="nil"/>
            </w:tcBorders>
            <w:tcMar>
              <w:right w:w="198" w:type="dxa"/>
            </w:tcMar>
            <w:vAlign w:val="center"/>
          </w:tcPr>
          <w:p w14:paraId="292A3C97" w14:textId="77777777" w:rsidR="00634746" w:rsidRPr="00F8750E" w:rsidRDefault="00634746"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0,690</w:t>
            </w:r>
          </w:p>
        </w:tc>
        <w:tc>
          <w:tcPr>
            <w:tcW w:w="1134" w:type="dxa"/>
            <w:tcBorders>
              <w:top w:val="nil"/>
              <w:bottom w:val="nil"/>
            </w:tcBorders>
          </w:tcPr>
          <w:p w14:paraId="546325E0" w14:textId="77777777" w:rsidR="00634746" w:rsidRPr="00F8750E" w:rsidRDefault="009E3D59"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0,705</w:t>
            </w:r>
          </w:p>
        </w:tc>
      </w:tr>
      <w:tr w:rsidR="00634746" w:rsidRPr="00F8750E" w14:paraId="75BB604A" w14:textId="77777777" w:rsidTr="0052129A">
        <w:trPr>
          <w:cantSplit/>
        </w:trPr>
        <w:tc>
          <w:tcPr>
            <w:tcW w:w="0" w:type="auto"/>
            <w:tcBorders>
              <w:top w:val="nil"/>
              <w:bottom w:val="nil"/>
            </w:tcBorders>
            <w:shd w:val="clear" w:color="auto" w:fill="auto"/>
            <w:vAlign w:val="center"/>
            <w:hideMark/>
          </w:tcPr>
          <w:p w14:paraId="6F4D4C85" w14:textId="77777777" w:rsidR="00634746" w:rsidRPr="00F8750E" w:rsidRDefault="00634746"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noWrap/>
            <w:tcMar>
              <w:right w:w="198" w:type="dxa"/>
            </w:tcMar>
            <w:vAlign w:val="center"/>
          </w:tcPr>
          <w:p w14:paraId="037D7458"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0,740</w:t>
            </w:r>
          </w:p>
        </w:tc>
        <w:tc>
          <w:tcPr>
            <w:tcW w:w="1134" w:type="dxa"/>
            <w:tcBorders>
              <w:top w:val="nil"/>
              <w:bottom w:val="nil"/>
            </w:tcBorders>
            <w:shd w:val="clear" w:color="auto" w:fill="auto"/>
            <w:noWrap/>
            <w:tcMar>
              <w:right w:w="198" w:type="dxa"/>
            </w:tcMar>
            <w:vAlign w:val="center"/>
          </w:tcPr>
          <w:p w14:paraId="7EE50857"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0,764</w:t>
            </w:r>
          </w:p>
        </w:tc>
        <w:tc>
          <w:tcPr>
            <w:tcW w:w="1134" w:type="dxa"/>
            <w:tcBorders>
              <w:top w:val="nil"/>
              <w:bottom w:val="nil"/>
            </w:tcBorders>
            <w:shd w:val="clear" w:color="auto" w:fill="auto"/>
            <w:noWrap/>
            <w:tcMar>
              <w:right w:w="198" w:type="dxa"/>
            </w:tcMar>
            <w:vAlign w:val="center"/>
          </w:tcPr>
          <w:p w14:paraId="337DF089"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0,791</w:t>
            </w:r>
          </w:p>
        </w:tc>
        <w:tc>
          <w:tcPr>
            <w:tcW w:w="1134" w:type="dxa"/>
            <w:tcBorders>
              <w:top w:val="nil"/>
              <w:bottom w:val="nil"/>
            </w:tcBorders>
            <w:shd w:val="clear" w:color="auto" w:fill="auto"/>
            <w:noWrap/>
            <w:tcMar>
              <w:right w:w="198" w:type="dxa"/>
            </w:tcMar>
            <w:vAlign w:val="center"/>
          </w:tcPr>
          <w:p w14:paraId="01818639"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0,791</w:t>
            </w:r>
          </w:p>
        </w:tc>
        <w:tc>
          <w:tcPr>
            <w:tcW w:w="1134" w:type="dxa"/>
            <w:tcBorders>
              <w:top w:val="nil"/>
              <w:bottom w:val="nil"/>
            </w:tcBorders>
            <w:tcMar>
              <w:right w:w="198" w:type="dxa"/>
            </w:tcMar>
            <w:vAlign w:val="center"/>
          </w:tcPr>
          <w:p w14:paraId="6106F300" w14:textId="77777777" w:rsidR="00634746" w:rsidRPr="00F8750E" w:rsidRDefault="00634746"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0,768</w:t>
            </w:r>
          </w:p>
        </w:tc>
        <w:tc>
          <w:tcPr>
            <w:tcW w:w="1134" w:type="dxa"/>
            <w:tcBorders>
              <w:top w:val="nil"/>
              <w:bottom w:val="nil"/>
            </w:tcBorders>
          </w:tcPr>
          <w:p w14:paraId="62A52CFA" w14:textId="77777777" w:rsidR="00634746" w:rsidRPr="00F8750E" w:rsidRDefault="009E3D59"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0,747</w:t>
            </w:r>
          </w:p>
        </w:tc>
      </w:tr>
      <w:tr w:rsidR="00634746" w:rsidRPr="00F8750E" w14:paraId="11A511F2" w14:textId="77777777" w:rsidTr="0052129A">
        <w:trPr>
          <w:cantSplit/>
        </w:trPr>
        <w:tc>
          <w:tcPr>
            <w:tcW w:w="0" w:type="auto"/>
            <w:tcBorders>
              <w:top w:val="nil"/>
              <w:bottom w:val="nil"/>
            </w:tcBorders>
            <w:shd w:val="clear" w:color="auto" w:fill="auto"/>
            <w:vAlign w:val="center"/>
            <w:hideMark/>
          </w:tcPr>
          <w:p w14:paraId="3069DF2F" w14:textId="77777777" w:rsidR="00634746" w:rsidRPr="00F8750E" w:rsidRDefault="00634746"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noWrap/>
            <w:tcMar>
              <w:right w:w="198" w:type="dxa"/>
            </w:tcMar>
            <w:vAlign w:val="center"/>
          </w:tcPr>
          <w:p w14:paraId="68A3E1EB"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0,834</w:t>
            </w:r>
          </w:p>
        </w:tc>
        <w:tc>
          <w:tcPr>
            <w:tcW w:w="1134" w:type="dxa"/>
            <w:tcBorders>
              <w:top w:val="nil"/>
              <w:bottom w:val="nil"/>
            </w:tcBorders>
            <w:shd w:val="clear" w:color="auto" w:fill="auto"/>
            <w:noWrap/>
            <w:tcMar>
              <w:right w:w="198" w:type="dxa"/>
            </w:tcMar>
            <w:vAlign w:val="center"/>
          </w:tcPr>
          <w:p w14:paraId="721ED806"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0,852</w:t>
            </w:r>
          </w:p>
        </w:tc>
        <w:tc>
          <w:tcPr>
            <w:tcW w:w="1134" w:type="dxa"/>
            <w:tcBorders>
              <w:top w:val="nil"/>
              <w:bottom w:val="nil"/>
            </w:tcBorders>
            <w:shd w:val="clear" w:color="auto" w:fill="auto"/>
            <w:noWrap/>
            <w:tcMar>
              <w:right w:w="198" w:type="dxa"/>
            </w:tcMar>
            <w:vAlign w:val="center"/>
          </w:tcPr>
          <w:p w14:paraId="24524E59"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0,824</w:t>
            </w:r>
          </w:p>
        </w:tc>
        <w:tc>
          <w:tcPr>
            <w:tcW w:w="1134" w:type="dxa"/>
            <w:tcBorders>
              <w:top w:val="nil"/>
              <w:bottom w:val="nil"/>
            </w:tcBorders>
            <w:shd w:val="clear" w:color="auto" w:fill="auto"/>
            <w:noWrap/>
            <w:tcMar>
              <w:right w:w="198" w:type="dxa"/>
            </w:tcMar>
            <w:vAlign w:val="center"/>
          </w:tcPr>
          <w:p w14:paraId="04948307"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0,815</w:t>
            </w:r>
          </w:p>
        </w:tc>
        <w:tc>
          <w:tcPr>
            <w:tcW w:w="1134" w:type="dxa"/>
            <w:tcBorders>
              <w:top w:val="nil"/>
              <w:bottom w:val="nil"/>
            </w:tcBorders>
            <w:tcMar>
              <w:right w:w="198" w:type="dxa"/>
            </w:tcMar>
            <w:vAlign w:val="center"/>
          </w:tcPr>
          <w:p w14:paraId="50735D16" w14:textId="77777777" w:rsidR="00634746" w:rsidRPr="00F8750E" w:rsidRDefault="00634746"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0,809</w:t>
            </w:r>
          </w:p>
        </w:tc>
        <w:tc>
          <w:tcPr>
            <w:tcW w:w="1134" w:type="dxa"/>
            <w:tcBorders>
              <w:top w:val="nil"/>
              <w:bottom w:val="nil"/>
            </w:tcBorders>
          </w:tcPr>
          <w:p w14:paraId="74C70203" w14:textId="77777777" w:rsidR="00634746" w:rsidRPr="00F8750E" w:rsidRDefault="009E3D59"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0,805</w:t>
            </w:r>
          </w:p>
        </w:tc>
      </w:tr>
      <w:tr w:rsidR="00634746" w:rsidRPr="00F8750E" w14:paraId="12E23E4F" w14:textId="77777777" w:rsidTr="0052129A">
        <w:trPr>
          <w:cantSplit/>
        </w:trPr>
        <w:tc>
          <w:tcPr>
            <w:tcW w:w="0" w:type="auto"/>
            <w:tcBorders>
              <w:top w:val="nil"/>
              <w:bottom w:val="nil"/>
            </w:tcBorders>
            <w:shd w:val="clear" w:color="auto" w:fill="auto"/>
            <w:vAlign w:val="center"/>
            <w:hideMark/>
          </w:tcPr>
          <w:p w14:paraId="04AE3747" w14:textId="77777777" w:rsidR="00634746" w:rsidRPr="00F8750E" w:rsidRDefault="00634746"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noWrap/>
            <w:tcMar>
              <w:right w:w="198" w:type="dxa"/>
            </w:tcMar>
            <w:vAlign w:val="center"/>
          </w:tcPr>
          <w:p w14:paraId="2A8B4169"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0,842</w:t>
            </w:r>
          </w:p>
        </w:tc>
        <w:tc>
          <w:tcPr>
            <w:tcW w:w="1134" w:type="dxa"/>
            <w:tcBorders>
              <w:top w:val="nil"/>
              <w:bottom w:val="nil"/>
            </w:tcBorders>
            <w:shd w:val="clear" w:color="auto" w:fill="auto"/>
            <w:noWrap/>
            <w:tcMar>
              <w:right w:w="198" w:type="dxa"/>
            </w:tcMar>
            <w:vAlign w:val="center"/>
          </w:tcPr>
          <w:p w14:paraId="3B592FD6"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0,877</w:t>
            </w:r>
          </w:p>
        </w:tc>
        <w:tc>
          <w:tcPr>
            <w:tcW w:w="1134" w:type="dxa"/>
            <w:tcBorders>
              <w:top w:val="nil"/>
              <w:bottom w:val="nil"/>
            </w:tcBorders>
            <w:shd w:val="clear" w:color="auto" w:fill="auto"/>
            <w:noWrap/>
            <w:tcMar>
              <w:right w:w="198" w:type="dxa"/>
            </w:tcMar>
            <w:vAlign w:val="center"/>
          </w:tcPr>
          <w:p w14:paraId="678D04A6"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0,891</w:t>
            </w:r>
          </w:p>
        </w:tc>
        <w:tc>
          <w:tcPr>
            <w:tcW w:w="1134" w:type="dxa"/>
            <w:tcBorders>
              <w:top w:val="nil"/>
              <w:bottom w:val="nil"/>
            </w:tcBorders>
            <w:shd w:val="clear" w:color="auto" w:fill="auto"/>
            <w:noWrap/>
            <w:tcMar>
              <w:right w:w="198" w:type="dxa"/>
            </w:tcMar>
            <w:vAlign w:val="center"/>
          </w:tcPr>
          <w:p w14:paraId="27F84154"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0,893</w:t>
            </w:r>
          </w:p>
        </w:tc>
        <w:tc>
          <w:tcPr>
            <w:tcW w:w="1134" w:type="dxa"/>
            <w:tcBorders>
              <w:top w:val="nil"/>
              <w:bottom w:val="nil"/>
            </w:tcBorders>
            <w:tcMar>
              <w:right w:w="198" w:type="dxa"/>
            </w:tcMar>
            <w:vAlign w:val="center"/>
          </w:tcPr>
          <w:p w14:paraId="79EEF201" w14:textId="77777777" w:rsidR="00634746" w:rsidRPr="00F8750E" w:rsidRDefault="00634746"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0,905</w:t>
            </w:r>
          </w:p>
        </w:tc>
        <w:tc>
          <w:tcPr>
            <w:tcW w:w="1134" w:type="dxa"/>
            <w:tcBorders>
              <w:top w:val="nil"/>
              <w:bottom w:val="nil"/>
            </w:tcBorders>
          </w:tcPr>
          <w:p w14:paraId="5EC6FCEF" w14:textId="77777777" w:rsidR="00634746" w:rsidRPr="00F8750E" w:rsidRDefault="009E3D59"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0,911</w:t>
            </w:r>
          </w:p>
        </w:tc>
      </w:tr>
      <w:tr w:rsidR="00634746" w:rsidRPr="00F8750E" w14:paraId="788C24B7" w14:textId="77777777" w:rsidTr="0052129A">
        <w:trPr>
          <w:cantSplit/>
        </w:trPr>
        <w:tc>
          <w:tcPr>
            <w:tcW w:w="0" w:type="auto"/>
            <w:tcBorders>
              <w:top w:val="nil"/>
              <w:bottom w:val="nil"/>
            </w:tcBorders>
            <w:shd w:val="clear" w:color="auto" w:fill="auto"/>
            <w:vAlign w:val="center"/>
            <w:hideMark/>
          </w:tcPr>
          <w:p w14:paraId="0C7D1C3E" w14:textId="77777777" w:rsidR="00634746" w:rsidRPr="00F8750E" w:rsidRDefault="00634746"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noWrap/>
            <w:tcMar>
              <w:right w:w="198" w:type="dxa"/>
            </w:tcMar>
            <w:vAlign w:val="center"/>
          </w:tcPr>
          <w:p w14:paraId="36B12B33"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0,880</w:t>
            </w:r>
          </w:p>
        </w:tc>
        <w:tc>
          <w:tcPr>
            <w:tcW w:w="1134" w:type="dxa"/>
            <w:tcBorders>
              <w:top w:val="nil"/>
              <w:bottom w:val="nil"/>
            </w:tcBorders>
            <w:shd w:val="clear" w:color="auto" w:fill="auto"/>
            <w:noWrap/>
            <w:tcMar>
              <w:right w:w="198" w:type="dxa"/>
            </w:tcMar>
            <w:vAlign w:val="center"/>
          </w:tcPr>
          <w:p w14:paraId="45D3119A"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0,932</w:t>
            </w:r>
          </w:p>
        </w:tc>
        <w:tc>
          <w:tcPr>
            <w:tcW w:w="1134" w:type="dxa"/>
            <w:tcBorders>
              <w:top w:val="nil"/>
              <w:bottom w:val="nil"/>
            </w:tcBorders>
            <w:shd w:val="clear" w:color="auto" w:fill="auto"/>
            <w:noWrap/>
            <w:tcMar>
              <w:right w:w="198" w:type="dxa"/>
            </w:tcMar>
            <w:vAlign w:val="center"/>
          </w:tcPr>
          <w:p w14:paraId="4D572520"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0,945</w:t>
            </w:r>
          </w:p>
        </w:tc>
        <w:tc>
          <w:tcPr>
            <w:tcW w:w="1134" w:type="dxa"/>
            <w:tcBorders>
              <w:top w:val="nil"/>
              <w:bottom w:val="nil"/>
            </w:tcBorders>
            <w:shd w:val="clear" w:color="auto" w:fill="auto"/>
            <w:noWrap/>
            <w:tcMar>
              <w:right w:w="198" w:type="dxa"/>
            </w:tcMar>
            <w:vAlign w:val="center"/>
          </w:tcPr>
          <w:p w14:paraId="233810D9"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0,944</w:t>
            </w:r>
          </w:p>
        </w:tc>
        <w:tc>
          <w:tcPr>
            <w:tcW w:w="1134" w:type="dxa"/>
            <w:tcBorders>
              <w:top w:val="nil"/>
              <w:bottom w:val="nil"/>
            </w:tcBorders>
            <w:tcMar>
              <w:right w:w="198" w:type="dxa"/>
            </w:tcMar>
            <w:vAlign w:val="center"/>
          </w:tcPr>
          <w:p w14:paraId="38EB0E9A" w14:textId="77777777" w:rsidR="00634746" w:rsidRPr="00F8750E" w:rsidRDefault="00634746"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0,944</w:t>
            </w:r>
          </w:p>
        </w:tc>
        <w:tc>
          <w:tcPr>
            <w:tcW w:w="1134" w:type="dxa"/>
            <w:tcBorders>
              <w:top w:val="nil"/>
              <w:bottom w:val="nil"/>
            </w:tcBorders>
          </w:tcPr>
          <w:p w14:paraId="2C9C0582" w14:textId="77777777" w:rsidR="00634746" w:rsidRPr="00F8750E" w:rsidRDefault="009E3D59"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0,951</w:t>
            </w:r>
          </w:p>
        </w:tc>
      </w:tr>
      <w:tr w:rsidR="00634746" w:rsidRPr="00F8750E" w14:paraId="1FF2735E" w14:textId="77777777" w:rsidTr="0052129A">
        <w:trPr>
          <w:cantSplit/>
        </w:trPr>
        <w:tc>
          <w:tcPr>
            <w:tcW w:w="0" w:type="auto"/>
            <w:tcBorders>
              <w:top w:val="nil"/>
              <w:bottom w:val="nil"/>
            </w:tcBorders>
            <w:shd w:val="clear" w:color="auto" w:fill="auto"/>
            <w:vAlign w:val="center"/>
            <w:hideMark/>
          </w:tcPr>
          <w:p w14:paraId="33696E2D" w14:textId="77777777" w:rsidR="00634746" w:rsidRPr="00F8750E" w:rsidRDefault="00634746"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noWrap/>
            <w:tcMar>
              <w:right w:w="198" w:type="dxa"/>
            </w:tcMar>
            <w:vAlign w:val="center"/>
          </w:tcPr>
          <w:p w14:paraId="6EB48B30"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0,779</w:t>
            </w:r>
          </w:p>
        </w:tc>
        <w:tc>
          <w:tcPr>
            <w:tcW w:w="1134" w:type="dxa"/>
            <w:tcBorders>
              <w:top w:val="nil"/>
              <w:bottom w:val="nil"/>
            </w:tcBorders>
            <w:shd w:val="clear" w:color="auto" w:fill="auto"/>
            <w:noWrap/>
            <w:tcMar>
              <w:right w:w="198" w:type="dxa"/>
            </w:tcMar>
            <w:vAlign w:val="center"/>
          </w:tcPr>
          <w:p w14:paraId="1F4C9E49"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0,828</w:t>
            </w:r>
          </w:p>
        </w:tc>
        <w:tc>
          <w:tcPr>
            <w:tcW w:w="1134" w:type="dxa"/>
            <w:tcBorders>
              <w:top w:val="nil"/>
              <w:bottom w:val="nil"/>
            </w:tcBorders>
            <w:shd w:val="clear" w:color="auto" w:fill="auto"/>
            <w:noWrap/>
            <w:tcMar>
              <w:right w:w="198" w:type="dxa"/>
            </w:tcMar>
            <w:vAlign w:val="center"/>
          </w:tcPr>
          <w:p w14:paraId="59611515"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0,850</w:t>
            </w:r>
          </w:p>
        </w:tc>
        <w:tc>
          <w:tcPr>
            <w:tcW w:w="1134" w:type="dxa"/>
            <w:tcBorders>
              <w:top w:val="nil"/>
              <w:bottom w:val="nil"/>
            </w:tcBorders>
            <w:shd w:val="clear" w:color="auto" w:fill="auto"/>
            <w:noWrap/>
            <w:tcMar>
              <w:right w:w="198" w:type="dxa"/>
            </w:tcMar>
            <w:vAlign w:val="center"/>
          </w:tcPr>
          <w:p w14:paraId="7C72BA2A"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0,862</w:t>
            </w:r>
          </w:p>
        </w:tc>
        <w:tc>
          <w:tcPr>
            <w:tcW w:w="1134" w:type="dxa"/>
            <w:tcBorders>
              <w:top w:val="nil"/>
              <w:bottom w:val="nil"/>
            </w:tcBorders>
            <w:tcMar>
              <w:right w:w="198" w:type="dxa"/>
            </w:tcMar>
            <w:vAlign w:val="center"/>
          </w:tcPr>
          <w:p w14:paraId="585CE0E8" w14:textId="77777777" w:rsidR="00634746" w:rsidRPr="00F8750E" w:rsidRDefault="00634746"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0,855</w:t>
            </w:r>
          </w:p>
        </w:tc>
        <w:tc>
          <w:tcPr>
            <w:tcW w:w="1134" w:type="dxa"/>
            <w:tcBorders>
              <w:top w:val="nil"/>
              <w:bottom w:val="nil"/>
            </w:tcBorders>
          </w:tcPr>
          <w:p w14:paraId="7E2D03A9" w14:textId="77777777" w:rsidR="00634746" w:rsidRPr="00F8750E" w:rsidRDefault="009E3D59"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0,858</w:t>
            </w:r>
          </w:p>
        </w:tc>
      </w:tr>
      <w:tr w:rsidR="00634746" w:rsidRPr="00F8750E" w14:paraId="4816ECFE" w14:textId="77777777" w:rsidTr="0052129A">
        <w:trPr>
          <w:cantSplit/>
        </w:trPr>
        <w:tc>
          <w:tcPr>
            <w:tcW w:w="0" w:type="auto"/>
            <w:tcBorders>
              <w:top w:val="nil"/>
            </w:tcBorders>
            <w:shd w:val="clear" w:color="auto" w:fill="auto"/>
            <w:vAlign w:val="center"/>
            <w:hideMark/>
          </w:tcPr>
          <w:p w14:paraId="33409220" w14:textId="77777777" w:rsidR="00634746" w:rsidRPr="00F8750E" w:rsidRDefault="00634746"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noWrap/>
            <w:tcMar>
              <w:right w:w="198" w:type="dxa"/>
            </w:tcMar>
            <w:vAlign w:val="center"/>
          </w:tcPr>
          <w:p w14:paraId="4F329936"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0,797</w:t>
            </w:r>
          </w:p>
        </w:tc>
        <w:tc>
          <w:tcPr>
            <w:tcW w:w="1134" w:type="dxa"/>
            <w:tcBorders>
              <w:top w:val="nil"/>
            </w:tcBorders>
            <w:shd w:val="clear" w:color="auto" w:fill="auto"/>
            <w:noWrap/>
            <w:tcMar>
              <w:right w:w="198" w:type="dxa"/>
            </w:tcMar>
            <w:vAlign w:val="center"/>
          </w:tcPr>
          <w:p w14:paraId="632C804F"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0,831</w:t>
            </w:r>
          </w:p>
        </w:tc>
        <w:tc>
          <w:tcPr>
            <w:tcW w:w="1134" w:type="dxa"/>
            <w:tcBorders>
              <w:top w:val="nil"/>
            </w:tcBorders>
            <w:shd w:val="clear" w:color="auto" w:fill="auto"/>
            <w:noWrap/>
            <w:tcMar>
              <w:right w:w="198" w:type="dxa"/>
            </w:tcMar>
            <w:vAlign w:val="center"/>
          </w:tcPr>
          <w:p w14:paraId="3D4352C8"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0,808</w:t>
            </w:r>
          </w:p>
        </w:tc>
        <w:tc>
          <w:tcPr>
            <w:tcW w:w="1134" w:type="dxa"/>
            <w:tcBorders>
              <w:top w:val="nil"/>
            </w:tcBorders>
            <w:shd w:val="clear" w:color="auto" w:fill="auto"/>
            <w:noWrap/>
            <w:tcMar>
              <w:right w:w="198" w:type="dxa"/>
            </w:tcMar>
            <w:vAlign w:val="center"/>
          </w:tcPr>
          <w:p w14:paraId="5ACB94B4" w14:textId="77777777" w:rsidR="00634746" w:rsidRPr="00F8750E" w:rsidRDefault="00634746" w:rsidP="00F11858">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0,801</w:t>
            </w:r>
          </w:p>
        </w:tc>
        <w:tc>
          <w:tcPr>
            <w:tcW w:w="1134" w:type="dxa"/>
            <w:tcBorders>
              <w:top w:val="nil"/>
            </w:tcBorders>
            <w:tcMar>
              <w:right w:w="198" w:type="dxa"/>
            </w:tcMar>
            <w:vAlign w:val="center"/>
          </w:tcPr>
          <w:p w14:paraId="4F149342" w14:textId="77777777" w:rsidR="00634746" w:rsidRPr="00F8750E" w:rsidRDefault="00634746"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0,787</w:t>
            </w:r>
          </w:p>
        </w:tc>
        <w:tc>
          <w:tcPr>
            <w:tcW w:w="1134" w:type="dxa"/>
            <w:tcBorders>
              <w:top w:val="nil"/>
            </w:tcBorders>
          </w:tcPr>
          <w:p w14:paraId="63622AF5" w14:textId="77777777" w:rsidR="00634746" w:rsidRPr="00F8750E" w:rsidRDefault="009E3D59" w:rsidP="00F11858">
            <w:pPr>
              <w:spacing w:after="0" w:line="360" w:lineRule="auto"/>
              <w:jc w:val="right"/>
              <w:rPr>
                <w:rFonts w:ascii="Montserrat Light" w:hAnsi="Montserrat Light" w:cs="Calibri"/>
                <w:color w:val="000000"/>
              </w:rPr>
            </w:pPr>
            <w:r w:rsidRPr="00F8750E">
              <w:rPr>
                <w:rFonts w:ascii="Montserrat Light" w:hAnsi="Montserrat Light" w:cs="Calibri"/>
                <w:color w:val="000000"/>
              </w:rPr>
              <w:t>0,808</w:t>
            </w:r>
          </w:p>
        </w:tc>
      </w:tr>
      <w:tr w:rsidR="00634746" w:rsidRPr="00F8750E" w14:paraId="3208E5B6" w14:textId="77777777" w:rsidTr="0052129A">
        <w:trPr>
          <w:cantSplit/>
        </w:trPr>
        <w:tc>
          <w:tcPr>
            <w:tcW w:w="0" w:type="auto"/>
            <w:shd w:val="clear" w:color="auto" w:fill="auto"/>
            <w:vAlign w:val="center"/>
            <w:hideMark/>
          </w:tcPr>
          <w:p w14:paraId="328EAD02" w14:textId="77777777" w:rsidR="00634746" w:rsidRPr="00F8750E" w:rsidRDefault="00634746" w:rsidP="00F11858">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noWrap/>
            <w:tcMar>
              <w:right w:w="198" w:type="dxa"/>
            </w:tcMar>
            <w:vAlign w:val="center"/>
          </w:tcPr>
          <w:p w14:paraId="268FEC50" w14:textId="77777777" w:rsidR="00634746" w:rsidRPr="00F8750E" w:rsidRDefault="00634746" w:rsidP="00F11858">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0,845</w:t>
            </w:r>
          </w:p>
        </w:tc>
        <w:tc>
          <w:tcPr>
            <w:tcW w:w="1134" w:type="dxa"/>
            <w:shd w:val="clear" w:color="auto" w:fill="auto"/>
            <w:noWrap/>
            <w:tcMar>
              <w:right w:w="198" w:type="dxa"/>
            </w:tcMar>
            <w:vAlign w:val="center"/>
          </w:tcPr>
          <w:p w14:paraId="7A697095" w14:textId="77777777" w:rsidR="00634746" w:rsidRPr="00F8750E" w:rsidRDefault="00634746" w:rsidP="00F11858">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0,883</w:t>
            </w:r>
          </w:p>
        </w:tc>
        <w:tc>
          <w:tcPr>
            <w:tcW w:w="1134" w:type="dxa"/>
            <w:shd w:val="clear" w:color="auto" w:fill="auto"/>
            <w:noWrap/>
            <w:tcMar>
              <w:right w:w="198" w:type="dxa"/>
            </w:tcMar>
            <w:vAlign w:val="center"/>
          </w:tcPr>
          <w:p w14:paraId="3A10F4D2" w14:textId="77777777" w:rsidR="00634746" w:rsidRPr="00F8750E" w:rsidRDefault="00634746" w:rsidP="00F11858">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0,877</w:t>
            </w:r>
          </w:p>
        </w:tc>
        <w:tc>
          <w:tcPr>
            <w:tcW w:w="1134" w:type="dxa"/>
            <w:shd w:val="clear" w:color="auto" w:fill="auto"/>
            <w:noWrap/>
            <w:tcMar>
              <w:right w:w="198" w:type="dxa"/>
            </w:tcMar>
            <w:vAlign w:val="center"/>
          </w:tcPr>
          <w:p w14:paraId="378CFD52" w14:textId="77777777" w:rsidR="00634746" w:rsidRPr="00F8750E" w:rsidRDefault="00634746" w:rsidP="00F11858">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0,881</w:t>
            </w:r>
          </w:p>
        </w:tc>
        <w:tc>
          <w:tcPr>
            <w:tcW w:w="1134" w:type="dxa"/>
            <w:tcMar>
              <w:right w:w="198" w:type="dxa"/>
            </w:tcMar>
            <w:vAlign w:val="center"/>
          </w:tcPr>
          <w:p w14:paraId="36DF153F" w14:textId="77777777" w:rsidR="00634746" w:rsidRPr="00F8750E" w:rsidRDefault="00634746" w:rsidP="00F11858">
            <w:pPr>
              <w:spacing w:after="0" w:line="360" w:lineRule="auto"/>
              <w:jc w:val="right"/>
              <w:rPr>
                <w:rFonts w:ascii="Montserrat Light" w:hAnsi="Montserrat Light" w:cs="Calibri"/>
                <w:b/>
                <w:color w:val="000000"/>
              </w:rPr>
            </w:pPr>
            <w:r w:rsidRPr="00F8750E">
              <w:rPr>
                <w:rFonts w:ascii="Montserrat Light" w:hAnsi="Montserrat Light" w:cs="Calibri"/>
                <w:b/>
                <w:color w:val="000000"/>
              </w:rPr>
              <w:t>0,875</w:t>
            </w:r>
          </w:p>
        </w:tc>
        <w:tc>
          <w:tcPr>
            <w:tcW w:w="1134" w:type="dxa"/>
          </w:tcPr>
          <w:p w14:paraId="273EDF4A" w14:textId="77777777" w:rsidR="00634746" w:rsidRPr="00F8750E" w:rsidRDefault="009E3D59" w:rsidP="00F11858">
            <w:pPr>
              <w:spacing w:after="0" w:line="360" w:lineRule="auto"/>
              <w:jc w:val="right"/>
              <w:rPr>
                <w:rFonts w:ascii="Montserrat Light" w:hAnsi="Montserrat Light" w:cs="Calibri"/>
                <w:b/>
                <w:color w:val="000000"/>
              </w:rPr>
            </w:pPr>
            <w:r w:rsidRPr="00F8750E">
              <w:rPr>
                <w:rFonts w:ascii="Montserrat Light" w:hAnsi="Montserrat Light" w:cs="Calibri"/>
                <w:b/>
                <w:color w:val="000000"/>
              </w:rPr>
              <w:t>0,885</w:t>
            </w:r>
          </w:p>
        </w:tc>
      </w:tr>
    </w:tbl>
    <w:p w14:paraId="1A614A11" w14:textId="77777777" w:rsidR="00B14E59" w:rsidRPr="00F8750E" w:rsidRDefault="00B14E59" w:rsidP="00C548EB">
      <w:pPr>
        <w:spacing w:after="12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DPP/MESFTP</w:t>
      </w:r>
    </w:p>
    <w:p w14:paraId="21632493" w14:textId="77777777" w:rsidR="00795301" w:rsidRPr="00F8750E" w:rsidRDefault="00795301" w:rsidP="00635FA6">
      <w:pPr>
        <w:pStyle w:val="Lgende"/>
        <w:spacing w:before="120" w:after="120"/>
        <w:ind w:left="1644" w:hanging="1644"/>
        <w:jc w:val="both"/>
        <w:rPr>
          <w:rFonts w:ascii="Montserrat Light" w:hAnsi="Montserrat Light"/>
          <w:sz w:val="22"/>
          <w:szCs w:val="22"/>
        </w:rPr>
      </w:pPr>
      <w:bookmarkStart w:id="178" w:name="_Toc102734529"/>
      <w:r w:rsidRPr="00F8750E">
        <w:rPr>
          <w:rFonts w:ascii="Montserrat Light" w:hAnsi="Montserrat Light"/>
          <w:sz w:val="22"/>
          <w:szCs w:val="22"/>
        </w:rPr>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18</w:t>
      </w:r>
      <w:r w:rsidR="00E926D2" w:rsidRPr="00F8750E">
        <w:rPr>
          <w:rFonts w:ascii="Montserrat Light" w:hAnsi="Montserrat Light"/>
          <w:noProof/>
          <w:sz w:val="22"/>
          <w:szCs w:val="22"/>
        </w:rPr>
        <w:fldChar w:fldCharType="end"/>
      </w:r>
      <w:r w:rsidRPr="00F8750E">
        <w:rPr>
          <w:rFonts w:ascii="Montserrat Light" w:hAnsi="Montserrat Light"/>
          <w:sz w:val="22"/>
          <w:szCs w:val="22"/>
        </w:rPr>
        <w:t> : Indice de parité (fille/garçon) du taux brut de scolarisation au second cycle du secondaire général par département de 2015 à 20</w:t>
      </w:r>
      <w:r w:rsidR="0003477D" w:rsidRPr="00F8750E">
        <w:rPr>
          <w:rFonts w:ascii="Montserrat Light" w:hAnsi="Montserrat Light"/>
          <w:sz w:val="22"/>
          <w:szCs w:val="22"/>
        </w:rPr>
        <w:t>20</w:t>
      </w:r>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03477D" w:rsidRPr="00F8750E" w14:paraId="789FF59E" w14:textId="77777777" w:rsidTr="0072756D">
        <w:trPr>
          <w:cantSplit/>
        </w:trPr>
        <w:tc>
          <w:tcPr>
            <w:tcW w:w="0" w:type="auto"/>
            <w:tcBorders>
              <w:bottom w:val="single" w:sz="4" w:space="0" w:color="auto"/>
            </w:tcBorders>
            <w:shd w:val="clear" w:color="auto" w:fill="DEEAF6" w:themeFill="accent1" w:themeFillTint="33"/>
            <w:vAlign w:val="center"/>
          </w:tcPr>
          <w:p w14:paraId="737EF04B" w14:textId="77777777" w:rsidR="0003477D" w:rsidRPr="00F8750E" w:rsidRDefault="0003477D" w:rsidP="00F11858">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tcPr>
          <w:p w14:paraId="67D565BB" w14:textId="77777777" w:rsidR="0003477D" w:rsidRPr="00F8750E" w:rsidRDefault="0003477D" w:rsidP="00B10C60">
            <w:pPr>
              <w:spacing w:after="0" w:line="360" w:lineRule="auto"/>
              <w:jc w:val="right"/>
              <w:rPr>
                <w:rFonts w:ascii="Montserrat Light" w:hAnsi="Montserrat Light"/>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tcPr>
          <w:p w14:paraId="00AC93C6" w14:textId="77777777" w:rsidR="0003477D" w:rsidRPr="00F8750E" w:rsidRDefault="0003477D" w:rsidP="00B10C60">
            <w:pPr>
              <w:spacing w:after="0" w:line="360" w:lineRule="auto"/>
              <w:jc w:val="right"/>
              <w:rPr>
                <w:rFonts w:ascii="Montserrat Light" w:hAnsi="Montserrat Light"/>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tcPr>
          <w:p w14:paraId="77ADC86D" w14:textId="77777777" w:rsidR="0003477D" w:rsidRPr="00F8750E" w:rsidRDefault="0003477D" w:rsidP="00B10C60">
            <w:pPr>
              <w:spacing w:after="0" w:line="360" w:lineRule="auto"/>
              <w:jc w:val="right"/>
              <w:rPr>
                <w:rFonts w:ascii="Montserrat Light" w:hAnsi="Montserrat Light"/>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tcPr>
          <w:p w14:paraId="60EEF1F6" w14:textId="77777777" w:rsidR="0003477D" w:rsidRPr="00F8750E" w:rsidRDefault="0003477D" w:rsidP="00B10C60">
            <w:pPr>
              <w:spacing w:after="0" w:line="360" w:lineRule="auto"/>
              <w:jc w:val="right"/>
              <w:rPr>
                <w:rFonts w:ascii="Montserrat Light" w:hAnsi="Montserrat Light"/>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49C55331" w14:textId="77777777" w:rsidR="0003477D" w:rsidRPr="00F8750E" w:rsidRDefault="0003477D" w:rsidP="00B10C60">
            <w:pPr>
              <w:spacing w:after="0" w:line="360" w:lineRule="auto"/>
              <w:jc w:val="right"/>
              <w:rPr>
                <w:rFonts w:ascii="Montserrat Light" w:hAnsi="Montserrat Light"/>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32155D10" w14:textId="77777777" w:rsidR="0003477D" w:rsidRPr="00F8750E" w:rsidRDefault="0003477D" w:rsidP="00B10C60">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03477D" w:rsidRPr="00F8750E" w14:paraId="4AAEB653" w14:textId="77777777" w:rsidTr="0052129A">
        <w:trPr>
          <w:cantSplit/>
        </w:trPr>
        <w:tc>
          <w:tcPr>
            <w:tcW w:w="0" w:type="auto"/>
            <w:tcBorders>
              <w:bottom w:val="nil"/>
            </w:tcBorders>
            <w:shd w:val="clear" w:color="auto" w:fill="auto"/>
            <w:vAlign w:val="center"/>
            <w:hideMark/>
          </w:tcPr>
          <w:p w14:paraId="2B9EA131" w14:textId="77777777" w:rsidR="0003477D" w:rsidRPr="00F8750E" w:rsidRDefault="0003477D"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tcMar>
              <w:right w:w="198" w:type="dxa"/>
            </w:tcMar>
            <w:vAlign w:val="center"/>
          </w:tcPr>
          <w:p w14:paraId="7F9A92C3"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0,369</w:t>
            </w:r>
          </w:p>
        </w:tc>
        <w:tc>
          <w:tcPr>
            <w:tcW w:w="1134" w:type="dxa"/>
            <w:tcBorders>
              <w:bottom w:val="nil"/>
            </w:tcBorders>
            <w:tcMar>
              <w:right w:w="198" w:type="dxa"/>
            </w:tcMar>
            <w:vAlign w:val="center"/>
          </w:tcPr>
          <w:p w14:paraId="67FD4B5B"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0,392</w:t>
            </w:r>
          </w:p>
        </w:tc>
        <w:tc>
          <w:tcPr>
            <w:tcW w:w="1134" w:type="dxa"/>
            <w:tcBorders>
              <w:bottom w:val="nil"/>
            </w:tcBorders>
            <w:tcMar>
              <w:right w:w="198" w:type="dxa"/>
            </w:tcMar>
            <w:vAlign w:val="center"/>
          </w:tcPr>
          <w:p w14:paraId="7B40E076"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0,454</w:t>
            </w:r>
          </w:p>
        </w:tc>
        <w:tc>
          <w:tcPr>
            <w:tcW w:w="1134" w:type="dxa"/>
            <w:tcBorders>
              <w:bottom w:val="nil"/>
            </w:tcBorders>
            <w:tcMar>
              <w:right w:w="198" w:type="dxa"/>
            </w:tcMar>
            <w:vAlign w:val="center"/>
          </w:tcPr>
          <w:p w14:paraId="02EFF91F"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0,422</w:t>
            </w:r>
          </w:p>
        </w:tc>
        <w:tc>
          <w:tcPr>
            <w:tcW w:w="1134" w:type="dxa"/>
            <w:tcBorders>
              <w:bottom w:val="nil"/>
            </w:tcBorders>
            <w:tcMar>
              <w:right w:w="198" w:type="dxa"/>
            </w:tcMar>
            <w:vAlign w:val="center"/>
          </w:tcPr>
          <w:p w14:paraId="4B34BD41"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0,475</w:t>
            </w:r>
          </w:p>
        </w:tc>
        <w:tc>
          <w:tcPr>
            <w:tcW w:w="1134" w:type="dxa"/>
            <w:tcBorders>
              <w:bottom w:val="nil"/>
            </w:tcBorders>
          </w:tcPr>
          <w:p w14:paraId="414D39C9" w14:textId="77777777" w:rsidR="0003477D" w:rsidRPr="00F8750E" w:rsidRDefault="0003477D"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0,522</w:t>
            </w:r>
          </w:p>
        </w:tc>
      </w:tr>
      <w:tr w:rsidR="0003477D" w:rsidRPr="00F8750E" w14:paraId="1F152AF1" w14:textId="77777777" w:rsidTr="0052129A">
        <w:trPr>
          <w:cantSplit/>
        </w:trPr>
        <w:tc>
          <w:tcPr>
            <w:tcW w:w="0" w:type="auto"/>
            <w:tcBorders>
              <w:top w:val="nil"/>
              <w:bottom w:val="nil"/>
            </w:tcBorders>
            <w:shd w:val="clear" w:color="auto" w:fill="auto"/>
            <w:vAlign w:val="center"/>
            <w:hideMark/>
          </w:tcPr>
          <w:p w14:paraId="2B9573FB" w14:textId="77777777" w:rsidR="0003477D" w:rsidRPr="00F8750E" w:rsidRDefault="0003477D"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tcMar>
              <w:right w:w="198" w:type="dxa"/>
            </w:tcMar>
            <w:vAlign w:val="center"/>
          </w:tcPr>
          <w:p w14:paraId="1F8F3841"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0,374</w:t>
            </w:r>
          </w:p>
        </w:tc>
        <w:tc>
          <w:tcPr>
            <w:tcW w:w="1134" w:type="dxa"/>
            <w:tcBorders>
              <w:top w:val="nil"/>
              <w:bottom w:val="nil"/>
            </w:tcBorders>
            <w:tcMar>
              <w:right w:w="198" w:type="dxa"/>
            </w:tcMar>
            <w:vAlign w:val="center"/>
          </w:tcPr>
          <w:p w14:paraId="546DE7CF"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0,386</w:t>
            </w:r>
          </w:p>
        </w:tc>
        <w:tc>
          <w:tcPr>
            <w:tcW w:w="1134" w:type="dxa"/>
            <w:tcBorders>
              <w:top w:val="nil"/>
              <w:bottom w:val="nil"/>
            </w:tcBorders>
            <w:tcMar>
              <w:right w:w="198" w:type="dxa"/>
            </w:tcMar>
            <w:vAlign w:val="center"/>
          </w:tcPr>
          <w:p w14:paraId="1762D402"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0,396</w:t>
            </w:r>
          </w:p>
        </w:tc>
        <w:tc>
          <w:tcPr>
            <w:tcW w:w="1134" w:type="dxa"/>
            <w:tcBorders>
              <w:top w:val="nil"/>
              <w:bottom w:val="nil"/>
            </w:tcBorders>
            <w:tcMar>
              <w:right w:w="198" w:type="dxa"/>
            </w:tcMar>
            <w:vAlign w:val="center"/>
          </w:tcPr>
          <w:p w14:paraId="456C021B"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0,407</w:t>
            </w:r>
          </w:p>
        </w:tc>
        <w:tc>
          <w:tcPr>
            <w:tcW w:w="1134" w:type="dxa"/>
            <w:tcBorders>
              <w:top w:val="nil"/>
              <w:bottom w:val="nil"/>
            </w:tcBorders>
            <w:tcMar>
              <w:right w:w="198" w:type="dxa"/>
            </w:tcMar>
            <w:vAlign w:val="center"/>
          </w:tcPr>
          <w:p w14:paraId="5B99942F"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0,458</w:t>
            </w:r>
          </w:p>
        </w:tc>
        <w:tc>
          <w:tcPr>
            <w:tcW w:w="1134" w:type="dxa"/>
            <w:tcBorders>
              <w:top w:val="nil"/>
              <w:bottom w:val="nil"/>
            </w:tcBorders>
          </w:tcPr>
          <w:p w14:paraId="2DD6A8C4" w14:textId="77777777" w:rsidR="0003477D" w:rsidRPr="00F8750E" w:rsidRDefault="0003477D"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0,512</w:t>
            </w:r>
          </w:p>
        </w:tc>
      </w:tr>
      <w:tr w:rsidR="0003477D" w:rsidRPr="00F8750E" w14:paraId="481025FC" w14:textId="77777777" w:rsidTr="0052129A">
        <w:trPr>
          <w:cantSplit/>
        </w:trPr>
        <w:tc>
          <w:tcPr>
            <w:tcW w:w="0" w:type="auto"/>
            <w:tcBorders>
              <w:top w:val="nil"/>
              <w:bottom w:val="nil"/>
            </w:tcBorders>
            <w:shd w:val="clear" w:color="auto" w:fill="auto"/>
            <w:vAlign w:val="center"/>
            <w:hideMark/>
          </w:tcPr>
          <w:p w14:paraId="0A1D1AD3" w14:textId="77777777" w:rsidR="0003477D" w:rsidRPr="00F8750E" w:rsidRDefault="0003477D"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tcMar>
              <w:right w:w="198" w:type="dxa"/>
            </w:tcMar>
            <w:vAlign w:val="center"/>
          </w:tcPr>
          <w:p w14:paraId="199AB7C5"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0,637</w:t>
            </w:r>
          </w:p>
        </w:tc>
        <w:tc>
          <w:tcPr>
            <w:tcW w:w="1134" w:type="dxa"/>
            <w:tcBorders>
              <w:top w:val="nil"/>
              <w:bottom w:val="nil"/>
            </w:tcBorders>
            <w:tcMar>
              <w:right w:w="198" w:type="dxa"/>
            </w:tcMar>
            <w:vAlign w:val="center"/>
          </w:tcPr>
          <w:p w14:paraId="5F88ACFF"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0,716</w:t>
            </w:r>
          </w:p>
        </w:tc>
        <w:tc>
          <w:tcPr>
            <w:tcW w:w="1134" w:type="dxa"/>
            <w:tcBorders>
              <w:top w:val="nil"/>
              <w:bottom w:val="nil"/>
            </w:tcBorders>
            <w:tcMar>
              <w:right w:w="198" w:type="dxa"/>
            </w:tcMar>
            <w:vAlign w:val="center"/>
          </w:tcPr>
          <w:p w14:paraId="1961A7D4"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0,738</w:t>
            </w:r>
          </w:p>
        </w:tc>
        <w:tc>
          <w:tcPr>
            <w:tcW w:w="1134" w:type="dxa"/>
            <w:tcBorders>
              <w:top w:val="nil"/>
              <w:bottom w:val="nil"/>
            </w:tcBorders>
            <w:tcMar>
              <w:right w:w="198" w:type="dxa"/>
            </w:tcMar>
            <w:vAlign w:val="center"/>
          </w:tcPr>
          <w:p w14:paraId="527026CA"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0,743</w:t>
            </w:r>
          </w:p>
        </w:tc>
        <w:tc>
          <w:tcPr>
            <w:tcW w:w="1134" w:type="dxa"/>
            <w:tcBorders>
              <w:top w:val="nil"/>
              <w:bottom w:val="nil"/>
            </w:tcBorders>
            <w:tcMar>
              <w:right w:w="198" w:type="dxa"/>
            </w:tcMar>
            <w:vAlign w:val="center"/>
          </w:tcPr>
          <w:p w14:paraId="338CE4C2"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0,763</w:t>
            </w:r>
          </w:p>
        </w:tc>
        <w:tc>
          <w:tcPr>
            <w:tcW w:w="1134" w:type="dxa"/>
            <w:tcBorders>
              <w:top w:val="nil"/>
              <w:bottom w:val="nil"/>
            </w:tcBorders>
          </w:tcPr>
          <w:p w14:paraId="3F30A3FE" w14:textId="77777777" w:rsidR="0003477D" w:rsidRPr="00F8750E" w:rsidRDefault="0003477D"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0,848</w:t>
            </w:r>
          </w:p>
        </w:tc>
      </w:tr>
      <w:tr w:rsidR="0003477D" w:rsidRPr="00F8750E" w14:paraId="11CB6886" w14:textId="77777777" w:rsidTr="0052129A">
        <w:trPr>
          <w:cantSplit/>
        </w:trPr>
        <w:tc>
          <w:tcPr>
            <w:tcW w:w="0" w:type="auto"/>
            <w:tcBorders>
              <w:top w:val="nil"/>
              <w:bottom w:val="nil"/>
            </w:tcBorders>
            <w:shd w:val="clear" w:color="auto" w:fill="auto"/>
            <w:vAlign w:val="center"/>
            <w:hideMark/>
          </w:tcPr>
          <w:p w14:paraId="2E8DFECD" w14:textId="77777777" w:rsidR="0003477D" w:rsidRPr="00F8750E" w:rsidRDefault="0003477D"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tcMar>
              <w:right w:w="198" w:type="dxa"/>
            </w:tcMar>
            <w:vAlign w:val="center"/>
          </w:tcPr>
          <w:p w14:paraId="1874D88A"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0,445</w:t>
            </w:r>
          </w:p>
        </w:tc>
        <w:tc>
          <w:tcPr>
            <w:tcW w:w="1134" w:type="dxa"/>
            <w:tcBorders>
              <w:top w:val="nil"/>
              <w:bottom w:val="nil"/>
            </w:tcBorders>
            <w:tcMar>
              <w:right w:w="198" w:type="dxa"/>
            </w:tcMar>
            <w:vAlign w:val="center"/>
          </w:tcPr>
          <w:p w14:paraId="55A3E658"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0,435</w:t>
            </w:r>
          </w:p>
        </w:tc>
        <w:tc>
          <w:tcPr>
            <w:tcW w:w="1134" w:type="dxa"/>
            <w:tcBorders>
              <w:top w:val="nil"/>
              <w:bottom w:val="nil"/>
            </w:tcBorders>
            <w:tcMar>
              <w:right w:w="198" w:type="dxa"/>
            </w:tcMar>
            <w:vAlign w:val="center"/>
          </w:tcPr>
          <w:p w14:paraId="0BC8B15D"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0,507</w:t>
            </w:r>
          </w:p>
        </w:tc>
        <w:tc>
          <w:tcPr>
            <w:tcW w:w="1134" w:type="dxa"/>
            <w:tcBorders>
              <w:top w:val="nil"/>
              <w:bottom w:val="nil"/>
            </w:tcBorders>
            <w:tcMar>
              <w:right w:w="198" w:type="dxa"/>
            </w:tcMar>
            <w:vAlign w:val="center"/>
          </w:tcPr>
          <w:p w14:paraId="2D48E5C6"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0,540</w:t>
            </w:r>
          </w:p>
        </w:tc>
        <w:tc>
          <w:tcPr>
            <w:tcW w:w="1134" w:type="dxa"/>
            <w:tcBorders>
              <w:top w:val="nil"/>
              <w:bottom w:val="nil"/>
            </w:tcBorders>
            <w:tcMar>
              <w:right w:w="198" w:type="dxa"/>
            </w:tcMar>
            <w:vAlign w:val="center"/>
          </w:tcPr>
          <w:p w14:paraId="60A39E1E"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0,545</w:t>
            </w:r>
          </w:p>
        </w:tc>
        <w:tc>
          <w:tcPr>
            <w:tcW w:w="1134" w:type="dxa"/>
            <w:tcBorders>
              <w:top w:val="nil"/>
              <w:bottom w:val="nil"/>
            </w:tcBorders>
          </w:tcPr>
          <w:p w14:paraId="7FF5BFC8" w14:textId="77777777" w:rsidR="0003477D" w:rsidRPr="00F8750E" w:rsidRDefault="00DE58A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0,591</w:t>
            </w:r>
          </w:p>
        </w:tc>
      </w:tr>
      <w:tr w:rsidR="0003477D" w:rsidRPr="00F8750E" w14:paraId="5D40DDB1" w14:textId="77777777" w:rsidTr="0052129A">
        <w:trPr>
          <w:cantSplit/>
        </w:trPr>
        <w:tc>
          <w:tcPr>
            <w:tcW w:w="0" w:type="auto"/>
            <w:tcBorders>
              <w:top w:val="nil"/>
              <w:bottom w:val="nil"/>
            </w:tcBorders>
            <w:shd w:val="clear" w:color="auto" w:fill="auto"/>
            <w:vAlign w:val="center"/>
            <w:hideMark/>
          </w:tcPr>
          <w:p w14:paraId="4375A2BD" w14:textId="77777777" w:rsidR="0003477D" w:rsidRPr="00F8750E" w:rsidRDefault="0003477D"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tcMar>
              <w:right w:w="198" w:type="dxa"/>
            </w:tcMar>
            <w:vAlign w:val="center"/>
          </w:tcPr>
          <w:p w14:paraId="12F10022"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0,392</w:t>
            </w:r>
          </w:p>
        </w:tc>
        <w:tc>
          <w:tcPr>
            <w:tcW w:w="1134" w:type="dxa"/>
            <w:tcBorders>
              <w:top w:val="nil"/>
              <w:bottom w:val="nil"/>
            </w:tcBorders>
            <w:tcMar>
              <w:right w:w="198" w:type="dxa"/>
            </w:tcMar>
            <w:vAlign w:val="center"/>
          </w:tcPr>
          <w:p w14:paraId="429ED92A"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0,434</w:t>
            </w:r>
          </w:p>
        </w:tc>
        <w:tc>
          <w:tcPr>
            <w:tcW w:w="1134" w:type="dxa"/>
            <w:tcBorders>
              <w:top w:val="nil"/>
              <w:bottom w:val="nil"/>
            </w:tcBorders>
            <w:tcMar>
              <w:right w:w="198" w:type="dxa"/>
            </w:tcMar>
            <w:vAlign w:val="center"/>
          </w:tcPr>
          <w:p w14:paraId="62FDFEAA"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0,436</w:t>
            </w:r>
          </w:p>
        </w:tc>
        <w:tc>
          <w:tcPr>
            <w:tcW w:w="1134" w:type="dxa"/>
            <w:tcBorders>
              <w:top w:val="nil"/>
              <w:bottom w:val="nil"/>
            </w:tcBorders>
            <w:tcMar>
              <w:right w:w="198" w:type="dxa"/>
            </w:tcMar>
            <w:vAlign w:val="center"/>
          </w:tcPr>
          <w:p w14:paraId="451FBADD"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0,445</w:t>
            </w:r>
          </w:p>
        </w:tc>
        <w:tc>
          <w:tcPr>
            <w:tcW w:w="1134" w:type="dxa"/>
            <w:tcBorders>
              <w:top w:val="nil"/>
              <w:bottom w:val="nil"/>
            </w:tcBorders>
            <w:tcMar>
              <w:right w:w="198" w:type="dxa"/>
            </w:tcMar>
            <w:vAlign w:val="center"/>
          </w:tcPr>
          <w:p w14:paraId="6D509AD5"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0,465</w:t>
            </w:r>
          </w:p>
        </w:tc>
        <w:tc>
          <w:tcPr>
            <w:tcW w:w="1134" w:type="dxa"/>
            <w:tcBorders>
              <w:top w:val="nil"/>
              <w:bottom w:val="nil"/>
            </w:tcBorders>
          </w:tcPr>
          <w:p w14:paraId="4850C275" w14:textId="77777777" w:rsidR="0003477D" w:rsidRPr="00F8750E" w:rsidRDefault="00DE58A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0,591</w:t>
            </w:r>
          </w:p>
        </w:tc>
      </w:tr>
      <w:tr w:rsidR="0003477D" w:rsidRPr="00F8750E" w14:paraId="46DFC021" w14:textId="77777777" w:rsidTr="0052129A">
        <w:trPr>
          <w:cantSplit/>
        </w:trPr>
        <w:tc>
          <w:tcPr>
            <w:tcW w:w="0" w:type="auto"/>
            <w:tcBorders>
              <w:top w:val="nil"/>
              <w:bottom w:val="nil"/>
            </w:tcBorders>
            <w:shd w:val="clear" w:color="auto" w:fill="auto"/>
            <w:vAlign w:val="center"/>
            <w:hideMark/>
          </w:tcPr>
          <w:p w14:paraId="1C85AB51" w14:textId="77777777" w:rsidR="0003477D" w:rsidRPr="00F8750E" w:rsidRDefault="0003477D"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tcMar>
              <w:right w:w="198" w:type="dxa"/>
            </w:tcMar>
            <w:vAlign w:val="center"/>
          </w:tcPr>
          <w:p w14:paraId="4F09F800"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0,359</w:t>
            </w:r>
          </w:p>
        </w:tc>
        <w:tc>
          <w:tcPr>
            <w:tcW w:w="1134" w:type="dxa"/>
            <w:tcBorders>
              <w:top w:val="nil"/>
              <w:bottom w:val="nil"/>
            </w:tcBorders>
            <w:tcMar>
              <w:right w:w="198" w:type="dxa"/>
            </w:tcMar>
            <w:vAlign w:val="center"/>
          </w:tcPr>
          <w:p w14:paraId="4C7BECF8"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0,336</w:t>
            </w:r>
          </w:p>
        </w:tc>
        <w:tc>
          <w:tcPr>
            <w:tcW w:w="1134" w:type="dxa"/>
            <w:tcBorders>
              <w:top w:val="nil"/>
              <w:bottom w:val="nil"/>
            </w:tcBorders>
            <w:tcMar>
              <w:right w:w="198" w:type="dxa"/>
            </w:tcMar>
            <w:vAlign w:val="center"/>
          </w:tcPr>
          <w:p w14:paraId="493EBF2F"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0,346</w:t>
            </w:r>
          </w:p>
        </w:tc>
        <w:tc>
          <w:tcPr>
            <w:tcW w:w="1134" w:type="dxa"/>
            <w:tcBorders>
              <w:top w:val="nil"/>
              <w:bottom w:val="nil"/>
            </w:tcBorders>
            <w:tcMar>
              <w:right w:w="198" w:type="dxa"/>
            </w:tcMar>
            <w:vAlign w:val="center"/>
          </w:tcPr>
          <w:p w14:paraId="073946CB"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0,374</w:t>
            </w:r>
          </w:p>
        </w:tc>
        <w:tc>
          <w:tcPr>
            <w:tcW w:w="1134" w:type="dxa"/>
            <w:tcBorders>
              <w:top w:val="nil"/>
              <w:bottom w:val="nil"/>
            </w:tcBorders>
            <w:tcMar>
              <w:right w:w="198" w:type="dxa"/>
            </w:tcMar>
            <w:vAlign w:val="center"/>
          </w:tcPr>
          <w:p w14:paraId="3B5D8F9F"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0,410</w:t>
            </w:r>
          </w:p>
        </w:tc>
        <w:tc>
          <w:tcPr>
            <w:tcW w:w="1134" w:type="dxa"/>
            <w:tcBorders>
              <w:top w:val="nil"/>
              <w:bottom w:val="nil"/>
            </w:tcBorders>
          </w:tcPr>
          <w:p w14:paraId="0F5B913E" w14:textId="77777777" w:rsidR="0003477D" w:rsidRPr="00F8750E" w:rsidRDefault="00DE58A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0,454</w:t>
            </w:r>
          </w:p>
        </w:tc>
      </w:tr>
      <w:tr w:rsidR="0003477D" w:rsidRPr="00F8750E" w14:paraId="0252726B" w14:textId="77777777" w:rsidTr="0052129A">
        <w:trPr>
          <w:cantSplit/>
        </w:trPr>
        <w:tc>
          <w:tcPr>
            <w:tcW w:w="0" w:type="auto"/>
            <w:tcBorders>
              <w:top w:val="nil"/>
              <w:bottom w:val="nil"/>
            </w:tcBorders>
            <w:shd w:val="clear" w:color="auto" w:fill="auto"/>
            <w:vAlign w:val="center"/>
            <w:hideMark/>
          </w:tcPr>
          <w:p w14:paraId="10DA8C35" w14:textId="77777777" w:rsidR="0003477D" w:rsidRPr="00F8750E" w:rsidRDefault="0003477D"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tcMar>
              <w:right w:w="198" w:type="dxa"/>
            </w:tcMar>
            <w:vAlign w:val="center"/>
          </w:tcPr>
          <w:p w14:paraId="2B41750B"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0,341</w:t>
            </w:r>
          </w:p>
        </w:tc>
        <w:tc>
          <w:tcPr>
            <w:tcW w:w="1134" w:type="dxa"/>
            <w:tcBorders>
              <w:top w:val="nil"/>
              <w:bottom w:val="nil"/>
            </w:tcBorders>
            <w:tcMar>
              <w:right w:w="198" w:type="dxa"/>
            </w:tcMar>
            <w:vAlign w:val="center"/>
          </w:tcPr>
          <w:p w14:paraId="0933EBC9"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0,397</w:t>
            </w:r>
          </w:p>
        </w:tc>
        <w:tc>
          <w:tcPr>
            <w:tcW w:w="1134" w:type="dxa"/>
            <w:tcBorders>
              <w:top w:val="nil"/>
              <w:bottom w:val="nil"/>
            </w:tcBorders>
            <w:tcMar>
              <w:right w:w="198" w:type="dxa"/>
            </w:tcMar>
            <w:vAlign w:val="center"/>
          </w:tcPr>
          <w:p w14:paraId="27E927C2"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0,390</w:t>
            </w:r>
          </w:p>
        </w:tc>
        <w:tc>
          <w:tcPr>
            <w:tcW w:w="1134" w:type="dxa"/>
            <w:tcBorders>
              <w:top w:val="nil"/>
              <w:bottom w:val="nil"/>
            </w:tcBorders>
            <w:tcMar>
              <w:right w:w="198" w:type="dxa"/>
            </w:tcMar>
            <w:vAlign w:val="center"/>
          </w:tcPr>
          <w:p w14:paraId="36A6F79F"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0,357</w:t>
            </w:r>
          </w:p>
        </w:tc>
        <w:tc>
          <w:tcPr>
            <w:tcW w:w="1134" w:type="dxa"/>
            <w:tcBorders>
              <w:top w:val="nil"/>
              <w:bottom w:val="nil"/>
            </w:tcBorders>
            <w:tcMar>
              <w:right w:w="198" w:type="dxa"/>
            </w:tcMar>
            <w:vAlign w:val="center"/>
          </w:tcPr>
          <w:p w14:paraId="3E7666CE"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0,412</w:t>
            </w:r>
          </w:p>
        </w:tc>
        <w:tc>
          <w:tcPr>
            <w:tcW w:w="1134" w:type="dxa"/>
            <w:tcBorders>
              <w:top w:val="nil"/>
              <w:bottom w:val="nil"/>
            </w:tcBorders>
          </w:tcPr>
          <w:p w14:paraId="5F52B0B8" w14:textId="77777777" w:rsidR="0003477D" w:rsidRPr="00F8750E" w:rsidRDefault="00DE58A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0,495</w:t>
            </w:r>
          </w:p>
        </w:tc>
      </w:tr>
      <w:tr w:rsidR="0003477D" w:rsidRPr="00F8750E" w14:paraId="3E611B80" w14:textId="77777777" w:rsidTr="0052129A">
        <w:trPr>
          <w:cantSplit/>
        </w:trPr>
        <w:tc>
          <w:tcPr>
            <w:tcW w:w="0" w:type="auto"/>
            <w:tcBorders>
              <w:top w:val="nil"/>
              <w:bottom w:val="nil"/>
            </w:tcBorders>
            <w:shd w:val="clear" w:color="auto" w:fill="auto"/>
            <w:vAlign w:val="center"/>
            <w:hideMark/>
          </w:tcPr>
          <w:p w14:paraId="2FFC11BE" w14:textId="77777777" w:rsidR="0003477D" w:rsidRPr="00F8750E" w:rsidRDefault="0003477D"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tcMar>
              <w:right w:w="198" w:type="dxa"/>
            </w:tcMar>
            <w:vAlign w:val="center"/>
          </w:tcPr>
          <w:p w14:paraId="74417991"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0,678</w:t>
            </w:r>
          </w:p>
        </w:tc>
        <w:tc>
          <w:tcPr>
            <w:tcW w:w="1134" w:type="dxa"/>
            <w:tcBorders>
              <w:top w:val="nil"/>
              <w:bottom w:val="nil"/>
            </w:tcBorders>
            <w:tcMar>
              <w:right w:w="198" w:type="dxa"/>
            </w:tcMar>
            <w:vAlign w:val="center"/>
          </w:tcPr>
          <w:p w14:paraId="0EE1B4D4"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0,757</w:t>
            </w:r>
          </w:p>
        </w:tc>
        <w:tc>
          <w:tcPr>
            <w:tcW w:w="1134" w:type="dxa"/>
            <w:tcBorders>
              <w:top w:val="nil"/>
              <w:bottom w:val="nil"/>
            </w:tcBorders>
            <w:tcMar>
              <w:right w:w="198" w:type="dxa"/>
            </w:tcMar>
            <w:vAlign w:val="center"/>
          </w:tcPr>
          <w:p w14:paraId="03E2D3F4"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0,720</w:t>
            </w:r>
          </w:p>
        </w:tc>
        <w:tc>
          <w:tcPr>
            <w:tcW w:w="1134" w:type="dxa"/>
            <w:tcBorders>
              <w:top w:val="nil"/>
              <w:bottom w:val="nil"/>
            </w:tcBorders>
            <w:tcMar>
              <w:right w:w="198" w:type="dxa"/>
            </w:tcMar>
            <w:vAlign w:val="center"/>
          </w:tcPr>
          <w:p w14:paraId="2FE9EE31"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0,759</w:t>
            </w:r>
          </w:p>
        </w:tc>
        <w:tc>
          <w:tcPr>
            <w:tcW w:w="1134" w:type="dxa"/>
            <w:tcBorders>
              <w:top w:val="nil"/>
              <w:bottom w:val="nil"/>
            </w:tcBorders>
            <w:tcMar>
              <w:right w:w="198" w:type="dxa"/>
            </w:tcMar>
            <w:vAlign w:val="center"/>
          </w:tcPr>
          <w:p w14:paraId="3C638A45"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0,783</w:t>
            </w:r>
          </w:p>
        </w:tc>
        <w:tc>
          <w:tcPr>
            <w:tcW w:w="1134" w:type="dxa"/>
            <w:tcBorders>
              <w:top w:val="nil"/>
              <w:bottom w:val="nil"/>
            </w:tcBorders>
          </w:tcPr>
          <w:p w14:paraId="51BC42F2" w14:textId="77777777" w:rsidR="0003477D" w:rsidRPr="00F8750E" w:rsidRDefault="00DE58A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0,802</w:t>
            </w:r>
          </w:p>
        </w:tc>
      </w:tr>
      <w:tr w:rsidR="0003477D" w:rsidRPr="00F8750E" w14:paraId="78636EB1" w14:textId="77777777" w:rsidTr="0052129A">
        <w:trPr>
          <w:cantSplit/>
        </w:trPr>
        <w:tc>
          <w:tcPr>
            <w:tcW w:w="0" w:type="auto"/>
            <w:tcBorders>
              <w:top w:val="nil"/>
              <w:bottom w:val="nil"/>
            </w:tcBorders>
            <w:shd w:val="clear" w:color="auto" w:fill="auto"/>
            <w:vAlign w:val="center"/>
            <w:hideMark/>
          </w:tcPr>
          <w:p w14:paraId="2E68D252" w14:textId="77777777" w:rsidR="0003477D" w:rsidRPr="00F8750E" w:rsidRDefault="0003477D"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tcMar>
              <w:right w:w="198" w:type="dxa"/>
            </w:tcMar>
            <w:vAlign w:val="center"/>
          </w:tcPr>
          <w:p w14:paraId="06595EF2"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0,499</w:t>
            </w:r>
          </w:p>
        </w:tc>
        <w:tc>
          <w:tcPr>
            <w:tcW w:w="1134" w:type="dxa"/>
            <w:tcBorders>
              <w:top w:val="nil"/>
              <w:bottom w:val="nil"/>
            </w:tcBorders>
            <w:tcMar>
              <w:right w:w="198" w:type="dxa"/>
            </w:tcMar>
            <w:vAlign w:val="center"/>
          </w:tcPr>
          <w:p w14:paraId="2D9C2482"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0,543</w:t>
            </w:r>
          </w:p>
        </w:tc>
        <w:tc>
          <w:tcPr>
            <w:tcW w:w="1134" w:type="dxa"/>
            <w:tcBorders>
              <w:top w:val="nil"/>
              <w:bottom w:val="nil"/>
            </w:tcBorders>
            <w:tcMar>
              <w:right w:w="198" w:type="dxa"/>
            </w:tcMar>
            <w:vAlign w:val="center"/>
          </w:tcPr>
          <w:p w14:paraId="5A316AB6"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0,536</w:t>
            </w:r>
          </w:p>
        </w:tc>
        <w:tc>
          <w:tcPr>
            <w:tcW w:w="1134" w:type="dxa"/>
            <w:tcBorders>
              <w:top w:val="nil"/>
              <w:bottom w:val="nil"/>
            </w:tcBorders>
            <w:tcMar>
              <w:right w:w="198" w:type="dxa"/>
            </w:tcMar>
            <w:vAlign w:val="center"/>
          </w:tcPr>
          <w:p w14:paraId="34D7C001"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0,629</w:t>
            </w:r>
          </w:p>
        </w:tc>
        <w:tc>
          <w:tcPr>
            <w:tcW w:w="1134" w:type="dxa"/>
            <w:tcBorders>
              <w:top w:val="nil"/>
              <w:bottom w:val="nil"/>
            </w:tcBorders>
            <w:tcMar>
              <w:right w:w="198" w:type="dxa"/>
            </w:tcMar>
            <w:vAlign w:val="center"/>
          </w:tcPr>
          <w:p w14:paraId="53EDB1D1"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0,653</w:t>
            </w:r>
          </w:p>
        </w:tc>
        <w:tc>
          <w:tcPr>
            <w:tcW w:w="1134" w:type="dxa"/>
            <w:tcBorders>
              <w:top w:val="nil"/>
              <w:bottom w:val="nil"/>
            </w:tcBorders>
          </w:tcPr>
          <w:p w14:paraId="60CB7564" w14:textId="77777777" w:rsidR="0003477D" w:rsidRPr="00F8750E" w:rsidRDefault="00DE58A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0,67</w:t>
            </w:r>
          </w:p>
        </w:tc>
      </w:tr>
      <w:tr w:rsidR="0003477D" w:rsidRPr="00F8750E" w14:paraId="5AF5BAFC" w14:textId="77777777" w:rsidTr="0052129A">
        <w:trPr>
          <w:cantSplit/>
        </w:trPr>
        <w:tc>
          <w:tcPr>
            <w:tcW w:w="0" w:type="auto"/>
            <w:tcBorders>
              <w:top w:val="nil"/>
              <w:bottom w:val="nil"/>
            </w:tcBorders>
            <w:shd w:val="clear" w:color="auto" w:fill="auto"/>
            <w:vAlign w:val="center"/>
            <w:hideMark/>
          </w:tcPr>
          <w:p w14:paraId="199A75B0" w14:textId="77777777" w:rsidR="0003477D" w:rsidRPr="00F8750E" w:rsidRDefault="0003477D"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tcMar>
              <w:right w:w="198" w:type="dxa"/>
            </w:tcMar>
            <w:vAlign w:val="center"/>
          </w:tcPr>
          <w:p w14:paraId="55A19E4E"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0,633</w:t>
            </w:r>
          </w:p>
        </w:tc>
        <w:tc>
          <w:tcPr>
            <w:tcW w:w="1134" w:type="dxa"/>
            <w:tcBorders>
              <w:top w:val="nil"/>
              <w:bottom w:val="nil"/>
            </w:tcBorders>
            <w:tcMar>
              <w:right w:w="198" w:type="dxa"/>
            </w:tcMar>
            <w:vAlign w:val="center"/>
          </w:tcPr>
          <w:p w14:paraId="3442E71C"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0,651</w:t>
            </w:r>
          </w:p>
        </w:tc>
        <w:tc>
          <w:tcPr>
            <w:tcW w:w="1134" w:type="dxa"/>
            <w:tcBorders>
              <w:top w:val="nil"/>
              <w:bottom w:val="nil"/>
            </w:tcBorders>
            <w:tcMar>
              <w:right w:w="198" w:type="dxa"/>
            </w:tcMar>
            <w:vAlign w:val="center"/>
          </w:tcPr>
          <w:p w14:paraId="05A8EFAC"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0,657</w:t>
            </w:r>
          </w:p>
        </w:tc>
        <w:tc>
          <w:tcPr>
            <w:tcW w:w="1134" w:type="dxa"/>
            <w:tcBorders>
              <w:top w:val="nil"/>
              <w:bottom w:val="nil"/>
            </w:tcBorders>
            <w:tcMar>
              <w:right w:w="198" w:type="dxa"/>
            </w:tcMar>
            <w:vAlign w:val="center"/>
          </w:tcPr>
          <w:p w14:paraId="3CFF4C70"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0,690</w:t>
            </w:r>
          </w:p>
        </w:tc>
        <w:tc>
          <w:tcPr>
            <w:tcW w:w="1134" w:type="dxa"/>
            <w:tcBorders>
              <w:top w:val="nil"/>
              <w:bottom w:val="nil"/>
            </w:tcBorders>
            <w:tcMar>
              <w:right w:w="198" w:type="dxa"/>
            </w:tcMar>
            <w:vAlign w:val="center"/>
          </w:tcPr>
          <w:p w14:paraId="29242BF2"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0,737</w:t>
            </w:r>
          </w:p>
        </w:tc>
        <w:tc>
          <w:tcPr>
            <w:tcW w:w="1134" w:type="dxa"/>
            <w:tcBorders>
              <w:top w:val="nil"/>
              <w:bottom w:val="nil"/>
            </w:tcBorders>
          </w:tcPr>
          <w:p w14:paraId="6BB6B2C9" w14:textId="77777777" w:rsidR="0003477D" w:rsidRPr="00F8750E" w:rsidRDefault="00DE58A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0,788</w:t>
            </w:r>
          </w:p>
        </w:tc>
      </w:tr>
      <w:tr w:rsidR="0003477D" w:rsidRPr="00F8750E" w14:paraId="049AF281" w14:textId="77777777" w:rsidTr="0052129A">
        <w:trPr>
          <w:cantSplit/>
        </w:trPr>
        <w:tc>
          <w:tcPr>
            <w:tcW w:w="0" w:type="auto"/>
            <w:tcBorders>
              <w:top w:val="nil"/>
              <w:bottom w:val="nil"/>
            </w:tcBorders>
            <w:shd w:val="clear" w:color="auto" w:fill="auto"/>
            <w:vAlign w:val="center"/>
            <w:hideMark/>
          </w:tcPr>
          <w:p w14:paraId="20133A07" w14:textId="77777777" w:rsidR="0003477D" w:rsidRPr="00F8750E" w:rsidRDefault="0003477D"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tcMar>
              <w:right w:w="198" w:type="dxa"/>
            </w:tcMar>
            <w:vAlign w:val="center"/>
          </w:tcPr>
          <w:p w14:paraId="1CA5E846"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0,452</w:t>
            </w:r>
          </w:p>
        </w:tc>
        <w:tc>
          <w:tcPr>
            <w:tcW w:w="1134" w:type="dxa"/>
            <w:tcBorders>
              <w:top w:val="nil"/>
              <w:bottom w:val="nil"/>
            </w:tcBorders>
            <w:tcMar>
              <w:right w:w="198" w:type="dxa"/>
            </w:tcMar>
            <w:vAlign w:val="center"/>
          </w:tcPr>
          <w:p w14:paraId="23CC9515"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0,470</w:t>
            </w:r>
          </w:p>
        </w:tc>
        <w:tc>
          <w:tcPr>
            <w:tcW w:w="1134" w:type="dxa"/>
            <w:tcBorders>
              <w:top w:val="nil"/>
              <w:bottom w:val="nil"/>
            </w:tcBorders>
            <w:tcMar>
              <w:right w:w="198" w:type="dxa"/>
            </w:tcMar>
            <w:vAlign w:val="center"/>
          </w:tcPr>
          <w:p w14:paraId="7A7FFD53"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0,441</w:t>
            </w:r>
          </w:p>
        </w:tc>
        <w:tc>
          <w:tcPr>
            <w:tcW w:w="1134" w:type="dxa"/>
            <w:tcBorders>
              <w:top w:val="nil"/>
              <w:bottom w:val="nil"/>
            </w:tcBorders>
            <w:tcMar>
              <w:right w:w="198" w:type="dxa"/>
            </w:tcMar>
            <w:vAlign w:val="center"/>
          </w:tcPr>
          <w:p w14:paraId="1B2649EC"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0,485</w:t>
            </w:r>
          </w:p>
        </w:tc>
        <w:tc>
          <w:tcPr>
            <w:tcW w:w="1134" w:type="dxa"/>
            <w:tcBorders>
              <w:top w:val="nil"/>
              <w:bottom w:val="nil"/>
            </w:tcBorders>
            <w:tcMar>
              <w:right w:w="198" w:type="dxa"/>
            </w:tcMar>
            <w:vAlign w:val="center"/>
          </w:tcPr>
          <w:p w14:paraId="26EEA473"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0,516</w:t>
            </w:r>
          </w:p>
        </w:tc>
        <w:tc>
          <w:tcPr>
            <w:tcW w:w="1134" w:type="dxa"/>
            <w:tcBorders>
              <w:top w:val="nil"/>
              <w:bottom w:val="nil"/>
            </w:tcBorders>
          </w:tcPr>
          <w:p w14:paraId="2C278EB8" w14:textId="77777777" w:rsidR="0003477D" w:rsidRPr="00F8750E" w:rsidRDefault="00DE58A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0,6</w:t>
            </w:r>
          </w:p>
        </w:tc>
      </w:tr>
      <w:tr w:rsidR="0003477D" w:rsidRPr="00F8750E" w14:paraId="2F403827" w14:textId="77777777" w:rsidTr="0052129A">
        <w:trPr>
          <w:cantSplit/>
        </w:trPr>
        <w:tc>
          <w:tcPr>
            <w:tcW w:w="0" w:type="auto"/>
            <w:tcBorders>
              <w:top w:val="nil"/>
            </w:tcBorders>
            <w:shd w:val="clear" w:color="auto" w:fill="auto"/>
            <w:vAlign w:val="center"/>
            <w:hideMark/>
          </w:tcPr>
          <w:p w14:paraId="4755E12E" w14:textId="77777777" w:rsidR="0003477D" w:rsidRPr="00F8750E" w:rsidRDefault="0003477D" w:rsidP="00F1185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tcMar>
              <w:right w:w="198" w:type="dxa"/>
            </w:tcMar>
            <w:vAlign w:val="center"/>
          </w:tcPr>
          <w:p w14:paraId="44AC82E5"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0,438</w:t>
            </w:r>
          </w:p>
        </w:tc>
        <w:tc>
          <w:tcPr>
            <w:tcW w:w="1134" w:type="dxa"/>
            <w:tcBorders>
              <w:top w:val="nil"/>
            </w:tcBorders>
            <w:tcMar>
              <w:right w:w="198" w:type="dxa"/>
            </w:tcMar>
            <w:vAlign w:val="center"/>
          </w:tcPr>
          <w:p w14:paraId="29265539"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0,472</w:t>
            </w:r>
          </w:p>
        </w:tc>
        <w:tc>
          <w:tcPr>
            <w:tcW w:w="1134" w:type="dxa"/>
            <w:tcBorders>
              <w:top w:val="nil"/>
            </w:tcBorders>
            <w:tcMar>
              <w:right w:w="198" w:type="dxa"/>
            </w:tcMar>
            <w:vAlign w:val="center"/>
          </w:tcPr>
          <w:p w14:paraId="3EA030DE"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0,453</w:t>
            </w:r>
          </w:p>
        </w:tc>
        <w:tc>
          <w:tcPr>
            <w:tcW w:w="1134" w:type="dxa"/>
            <w:tcBorders>
              <w:top w:val="nil"/>
            </w:tcBorders>
            <w:tcMar>
              <w:right w:w="198" w:type="dxa"/>
            </w:tcMar>
            <w:vAlign w:val="center"/>
          </w:tcPr>
          <w:p w14:paraId="227F813A"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0,484</w:t>
            </w:r>
          </w:p>
        </w:tc>
        <w:tc>
          <w:tcPr>
            <w:tcW w:w="1134" w:type="dxa"/>
            <w:tcBorders>
              <w:top w:val="nil"/>
            </w:tcBorders>
            <w:tcMar>
              <w:right w:w="198" w:type="dxa"/>
            </w:tcMar>
            <w:vAlign w:val="center"/>
          </w:tcPr>
          <w:p w14:paraId="108D59FA" w14:textId="77777777" w:rsidR="0003477D" w:rsidRPr="00F8750E" w:rsidRDefault="0003477D" w:rsidP="00B10C60">
            <w:pPr>
              <w:spacing w:after="0" w:line="360" w:lineRule="auto"/>
              <w:jc w:val="right"/>
              <w:rPr>
                <w:rFonts w:ascii="Montserrat Light" w:hAnsi="Montserrat Light"/>
              </w:rPr>
            </w:pPr>
            <w:r w:rsidRPr="00F8750E">
              <w:rPr>
                <w:rFonts w:ascii="Montserrat Light" w:hAnsi="Montserrat Light" w:cs="Calibri"/>
                <w:color w:val="000000"/>
              </w:rPr>
              <w:t>0,513</w:t>
            </w:r>
          </w:p>
        </w:tc>
        <w:tc>
          <w:tcPr>
            <w:tcW w:w="1134" w:type="dxa"/>
            <w:tcBorders>
              <w:top w:val="nil"/>
            </w:tcBorders>
          </w:tcPr>
          <w:p w14:paraId="19C17F60" w14:textId="77777777" w:rsidR="0003477D" w:rsidRPr="00F8750E" w:rsidRDefault="00DE58A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0,562</w:t>
            </w:r>
          </w:p>
        </w:tc>
      </w:tr>
      <w:tr w:rsidR="0003477D" w:rsidRPr="00F8750E" w14:paraId="1EEA5849" w14:textId="77777777" w:rsidTr="0052129A">
        <w:trPr>
          <w:cantSplit/>
        </w:trPr>
        <w:tc>
          <w:tcPr>
            <w:tcW w:w="0" w:type="auto"/>
            <w:shd w:val="clear" w:color="auto" w:fill="auto"/>
            <w:vAlign w:val="center"/>
            <w:hideMark/>
          </w:tcPr>
          <w:p w14:paraId="4DB70570" w14:textId="77777777" w:rsidR="0003477D" w:rsidRPr="00F8750E" w:rsidRDefault="0003477D" w:rsidP="00F11858">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tcMar>
              <w:right w:w="198" w:type="dxa"/>
            </w:tcMar>
            <w:vAlign w:val="center"/>
          </w:tcPr>
          <w:p w14:paraId="0158684B" w14:textId="77777777" w:rsidR="0003477D" w:rsidRPr="00F8750E" w:rsidRDefault="0003477D" w:rsidP="00B10C60">
            <w:pPr>
              <w:spacing w:after="0" w:line="360" w:lineRule="auto"/>
              <w:jc w:val="right"/>
              <w:rPr>
                <w:rFonts w:ascii="Montserrat Light" w:hAnsi="Montserrat Light"/>
                <w:b/>
              </w:rPr>
            </w:pPr>
            <w:r w:rsidRPr="00F8750E">
              <w:rPr>
                <w:rFonts w:ascii="Montserrat Light" w:hAnsi="Montserrat Light" w:cs="Calibri"/>
                <w:b/>
                <w:color w:val="000000"/>
              </w:rPr>
              <w:t>0,514</w:t>
            </w:r>
          </w:p>
        </w:tc>
        <w:tc>
          <w:tcPr>
            <w:tcW w:w="1134" w:type="dxa"/>
            <w:tcMar>
              <w:right w:w="198" w:type="dxa"/>
            </w:tcMar>
            <w:vAlign w:val="center"/>
          </w:tcPr>
          <w:p w14:paraId="37A5A71D" w14:textId="77777777" w:rsidR="0003477D" w:rsidRPr="00F8750E" w:rsidRDefault="0003477D" w:rsidP="00B10C60">
            <w:pPr>
              <w:spacing w:after="0" w:line="360" w:lineRule="auto"/>
              <w:jc w:val="right"/>
              <w:rPr>
                <w:rFonts w:ascii="Montserrat Light" w:hAnsi="Montserrat Light"/>
                <w:b/>
              </w:rPr>
            </w:pPr>
            <w:r w:rsidRPr="00F8750E">
              <w:rPr>
                <w:rFonts w:ascii="Montserrat Light" w:hAnsi="Montserrat Light" w:cs="Calibri"/>
                <w:b/>
                <w:color w:val="000000"/>
              </w:rPr>
              <w:t>0,552</w:t>
            </w:r>
          </w:p>
        </w:tc>
        <w:tc>
          <w:tcPr>
            <w:tcW w:w="1134" w:type="dxa"/>
            <w:tcMar>
              <w:right w:w="198" w:type="dxa"/>
            </w:tcMar>
            <w:vAlign w:val="center"/>
          </w:tcPr>
          <w:p w14:paraId="6908E145" w14:textId="77777777" w:rsidR="0003477D" w:rsidRPr="00F8750E" w:rsidRDefault="0003477D" w:rsidP="00B10C60">
            <w:pPr>
              <w:spacing w:after="0" w:line="360" w:lineRule="auto"/>
              <w:jc w:val="right"/>
              <w:rPr>
                <w:rFonts w:ascii="Montserrat Light" w:hAnsi="Montserrat Light"/>
                <w:b/>
              </w:rPr>
            </w:pPr>
            <w:r w:rsidRPr="00F8750E">
              <w:rPr>
                <w:rFonts w:ascii="Montserrat Light" w:hAnsi="Montserrat Light" w:cs="Calibri"/>
                <w:b/>
                <w:color w:val="000000"/>
              </w:rPr>
              <w:t>0,564</w:t>
            </w:r>
          </w:p>
        </w:tc>
        <w:tc>
          <w:tcPr>
            <w:tcW w:w="1134" w:type="dxa"/>
            <w:tcMar>
              <w:right w:w="198" w:type="dxa"/>
            </w:tcMar>
            <w:vAlign w:val="center"/>
          </w:tcPr>
          <w:p w14:paraId="14B7024A" w14:textId="77777777" w:rsidR="0003477D" w:rsidRPr="00F8750E" w:rsidRDefault="0003477D" w:rsidP="00B10C60">
            <w:pPr>
              <w:spacing w:after="0" w:line="360" w:lineRule="auto"/>
              <w:jc w:val="right"/>
              <w:rPr>
                <w:rFonts w:ascii="Montserrat Light" w:hAnsi="Montserrat Light"/>
                <w:b/>
              </w:rPr>
            </w:pPr>
            <w:r w:rsidRPr="00F8750E">
              <w:rPr>
                <w:rFonts w:ascii="Montserrat Light" w:hAnsi="Montserrat Light" w:cs="Calibri"/>
                <w:b/>
                <w:color w:val="000000"/>
              </w:rPr>
              <w:t>0,598</w:t>
            </w:r>
          </w:p>
        </w:tc>
        <w:tc>
          <w:tcPr>
            <w:tcW w:w="1134" w:type="dxa"/>
            <w:tcMar>
              <w:right w:w="198" w:type="dxa"/>
            </w:tcMar>
            <w:vAlign w:val="center"/>
          </w:tcPr>
          <w:p w14:paraId="4BDF8BC7" w14:textId="77777777" w:rsidR="0003477D" w:rsidRPr="00F8750E" w:rsidRDefault="0003477D" w:rsidP="00B10C60">
            <w:pPr>
              <w:spacing w:after="0" w:line="360" w:lineRule="auto"/>
              <w:jc w:val="right"/>
              <w:rPr>
                <w:rFonts w:ascii="Montserrat Light" w:hAnsi="Montserrat Light"/>
                <w:b/>
              </w:rPr>
            </w:pPr>
            <w:r w:rsidRPr="00F8750E">
              <w:rPr>
                <w:rFonts w:ascii="Montserrat Light" w:hAnsi="Montserrat Light" w:cs="Calibri"/>
                <w:b/>
                <w:color w:val="000000"/>
              </w:rPr>
              <w:t>0,627</w:t>
            </w:r>
          </w:p>
        </w:tc>
        <w:tc>
          <w:tcPr>
            <w:tcW w:w="1134" w:type="dxa"/>
          </w:tcPr>
          <w:p w14:paraId="5A02224A" w14:textId="77777777" w:rsidR="0003477D" w:rsidRPr="00F8750E" w:rsidRDefault="00DE58AC" w:rsidP="00B10C60">
            <w:pPr>
              <w:spacing w:after="0" w:line="360" w:lineRule="auto"/>
              <w:jc w:val="right"/>
              <w:rPr>
                <w:rFonts w:ascii="Montserrat Light" w:hAnsi="Montserrat Light" w:cs="Calibri"/>
                <w:b/>
                <w:color w:val="000000"/>
              </w:rPr>
            </w:pPr>
            <w:r w:rsidRPr="00F8750E">
              <w:rPr>
                <w:rFonts w:ascii="Montserrat Light" w:hAnsi="Montserrat Light" w:cs="Calibri"/>
                <w:b/>
                <w:color w:val="000000"/>
              </w:rPr>
              <w:t>0,69</w:t>
            </w:r>
          </w:p>
        </w:tc>
      </w:tr>
    </w:tbl>
    <w:p w14:paraId="1F49B579" w14:textId="77777777" w:rsidR="00DF7EE1" w:rsidRPr="00F8750E" w:rsidRDefault="00795301" w:rsidP="00CC6061">
      <w:pPr>
        <w:spacing w:after="12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DPP/MESFTP</w:t>
      </w:r>
      <w:r w:rsidR="00DF7EE1" w:rsidRPr="00F8750E">
        <w:rPr>
          <w:rFonts w:ascii="Montserrat Light" w:hAnsi="Montserrat Light"/>
        </w:rPr>
        <w:br w:type="page"/>
      </w:r>
    </w:p>
    <w:p w14:paraId="69C3AB56" w14:textId="77777777" w:rsidR="00B14E59" w:rsidRPr="00F8750E" w:rsidRDefault="00735FCE" w:rsidP="00656190">
      <w:pPr>
        <w:pStyle w:val="Lgende"/>
        <w:spacing w:before="120" w:after="120"/>
        <w:ind w:left="1644" w:hanging="1644"/>
        <w:jc w:val="both"/>
        <w:rPr>
          <w:rFonts w:ascii="Montserrat Light" w:hAnsi="Montserrat Light"/>
          <w:sz w:val="22"/>
          <w:szCs w:val="22"/>
        </w:rPr>
      </w:pPr>
      <w:bookmarkStart w:id="179" w:name="_Toc102734530"/>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19</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B14E59" w:rsidRPr="00F8750E">
        <w:rPr>
          <w:rFonts w:ascii="Montserrat Light" w:hAnsi="Montserrat Light"/>
          <w:sz w:val="22"/>
          <w:szCs w:val="22"/>
        </w:rPr>
        <w:t xml:space="preserve">: Proportion </w:t>
      </w:r>
      <w:r w:rsidR="00C548EB" w:rsidRPr="00F8750E">
        <w:rPr>
          <w:rFonts w:ascii="Montserrat Light" w:hAnsi="Montserrat Light"/>
          <w:sz w:val="22"/>
          <w:szCs w:val="22"/>
        </w:rPr>
        <w:t xml:space="preserve">(%) </w:t>
      </w:r>
      <w:r w:rsidR="00B14E59" w:rsidRPr="00F8750E">
        <w:rPr>
          <w:rFonts w:ascii="Montserrat Light" w:hAnsi="Montserrat Light"/>
          <w:sz w:val="22"/>
          <w:szCs w:val="22"/>
        </w:rPr>
        <w:t>de redoublants au premier cycle du secondaire</w:t>
      </w:r>
      <w:r w:rsidR="00635FA6" w:rsidRPr="00F8750E">
        <w:rPr>
          <w:rFonts w:ascii="Montserrat Light" w:hAnsi="Montserrat Light"/>
          <w:sz w:val="22"/>
          <w:szCs w:val="22"/>
        </w:rPr>
        <w:t xml:space="preserve"> </w:t>
      </w:r>
      <w:r w:rsidR="00F62E6A" w:rsidRPr="00F8750E">
        <w:rPr>
          <w:rFonts w:ascii="Montserrat Light" w:hAnsi="Montserrat Light"/>
          <w:sz w:val="22"/>
          <w:szCs w:val="22"/>
        </w:rPr>
        <w:t>général par département de 2015 à 20</w:t>
      </w:r>
      <w:r w:rsidR="00507CF7" w:rsidRPr="00F8750E">
        <w:rPr>
          <w:rFonts w:ascii="Montserrat Light" w:hAnsi="Montserrat Light"/>
          <w:sz w:val="22"/>
          <w:szCs w:val="22"/>
        </w:rPr>
        <w:t>20</w:t>
      </w:r>
      <w:bookmarkEnd w:id="179"/>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6"/>
        <w:gridCol w:w="770"/>
        <w:gridCol w:w="1257"/>
        <w:gridCol w:w="1257"/>
        <w:gridCol w:w="1257"/>
        <w:gridCol w:w="1257"/>
        <w:gridCol w:w="1164"/>
        <w:gridCol w:w="1044"/>
      </w:tblGrid>
      <w:tr w:rsidR="0030556A" w:rsidRPr="00F8750E" w14:paraId="16C33841" w14:textId="77777777" w:rsidTr="0072756D">
        <w:trPr>
          <w:cantSplit/>
        </w:trPr>
        <w:tc>
          <w:tcPr>
            <w:tcW w:w="1616" w:type="dxa"/>
            <w:shd w:val="clear" w:color="auto" w:fill="DEEAF6" w:themeFill="accent1" w:themeFillTint="33"/>
            <w:vAlign w:val="center"/>
            <w:hideMark/>
          </w:tcPr>
          <w:p w14:paraId="1290EDEB" w14:textId="77777777" w:rsidR="0030556A" w:rsidRPr="00F8750E" w:rsidRDefault="0030556A" w:rsidP="00A44099">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70" w:type="dxa"/>
            <w:tcBorders>
              <w:bottom w:val="single" w:sz="4" w:space="0" w:color="auto"/>
            </w:tcBorders>
            <w:shd w:val="clear" w:color="auto" w:fill="DEEAF6" w:themeFill="accent1" w:themeFillTint="33"/>
            <w:vAlign w:val="center"/>
            <w:hideMark/>
          </w:tcPr>
          <w:p w14:paraId="5D040485" w14:textId="77777777" w:rsidR="0030556A" w:rsidRPr="00F8750E" w:rsidRDefault="0030556A" w:rsidP="00A44099">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57" w:type="dxa"/>
            <w:tcBorders>
              <w:bottom w:val="single" w:sz="4" w:space="0" w:color="auto"/>
            </w:tcBorders>
            <w:shd w:val="clear" w:color="auto" w:fill="DEEAF6" w:themeFill="accent1" w:themeFillTint="33"/>
            <w:tcMar>
              <w:right w:w="198" w:type="dxa"/>
            </w:tcMar>
            <w:vAlign w:val="center"/>
            <w:hideMark/>
          </w:tcPr>
          <w:p w14:paraId="7E2E4C56" w14:textId="77777777" w:rsidR="0030556A" w:rsidRPr="00F8750E" w:rsidRDefault="0030556A"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57" w:type="dxa"/>
            <w:tcBorders>
              <w:bottom w:val="single" w:sz="4" w:space="0" w:color="auto"/>
            </w:tcBorders>
            <w:shd w:val="clear" w:color="auto" w:fill="DEEAF6" w:themeFill="accent1" w:themeFillTint="33"/>
            <w:tcMar>
              <w:right w:w="198" w:type="dxa"/>
            </w:tcMar>
            <w:vAlign w:val="center"/>
            <w:hideMark/>
          </w:tcPr>
          <w:p w14:paraId="51338045" w14:textId="77777777" w:rsidR="0030556A" w:rsidRPr="00F8750E" w:rsidRDefault="0030556A"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57" w:type="dxa"/>
            <w:tcBorders>
              <w:bottom w:val="single" w:sz="4" w:space="0" w:color="auto"/>
            </w:tcBorders>
            <w:shd w:val="clear" w:color="auto" w:fill="DEEAF6" w:themeFill="accent1" w:themeFillTint="33"/>
            <w:tcMar>
              <w:right w:w="198" w:type="dxa"/>
            </w:tcMar>
            <w:vAlign w:val="center"/>
            <w:hideMark/>
          </w:tcPr>
          <w:p w14:paraId="3FCCA8D0" w14:textId="77777777" w:rsidR="0030556A" w:rsidRPr="00F8750E" w:rsidRDefault="0030556A"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57" w:type="dxa"/>
            <w:tcBorders>
              <w:bottom w:val="single" w:sz="4" w:space="0" w:color="auto"/>
            </w:tcBorders>
            <w:shd w:val="clear" w:color="auto" w:fill="DEEAF6" w:themeFill="accent1" w:themeFillTint="33"/>
            <w:tcMar>
              <w:right w:w="198" w:type="dxa"/>
            </w:tcMar>
            <w:vAlign w:val="center"/>
            <w:hideMark/>
          </w:tcPr>
          <w:p w14:paraId="297513EC" w14:textId="77777777" w:rsidR="0030556A" w:rsidRPr="00F8750E" w:rsidRDefault="0030556A"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64" w:type="dxa"/>
            <w:tcBorders>
              <w:bottom w:val="single" w:sz="4" w:space="0" w:color="auto"/>
            </w:tcBorders>
            <w:shd w:val="clear" w:color="auto" w:fill="DEEAF6" w:themeFill="accent1" w:themeFillTint="33"/>
            <w:tcMar>
              <w:right w:w="198" w:type="dxa"/>
            </w:tcMar>
          </w:tcPr>
          <w:p w14:paraId="0B8A0ED8" w14:textId="77777777" w:rsidR="0030556A" w:rsidRPr="00F8750E" w:rsidRDefault="0030556A"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44" w:type="dxa"/>
            <w:tcBorders>
              <w:bottom w:val="single" w:sz="4" w:space="0" w:color="auto"/>
            </w:tcBorders>
            <w:shd w:val="clear" w:color="auto" w:fill="DEEAF6" w:themeFill="accent1" w:themeFillTint="33"/>
          </w:tcPr>
          <w:p w14:paraId="4A681A3B" w14:textId="77777777" w:rsidR="0030556A" w:rsidRPr="00F8750E" w:rsidRDefault="0030556A"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30556A" w:rsidRPr="00F8750E" w14:paraId="6F41C2F8" w14:textId="77777777" w:rsidTr="0030556A">
        <w:trPr>
          <w:cantSplit/>
        </w:trPr>
        <w:tc>
          <w:tcPr>
            <w:tcW w:w="1616" w:type="dxa"/>
            <w:tcBorders>
              <w:bottom w:val="nil"/>
            </w:tcBorders>
            <w:shd w:val="clear" w:color="auto" w:fill="auto"/>
            <w:vAlign w:val="center"/>
            <w:hideMark/>
          </w:tcPr>
          <w:p w14:paraId="5A51E1E4"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253BE39"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1B554BE"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24,4</w:t>
            </w:r>
          </w:p>
        </w:tc>
        <w:tc>
          <w:tcPr>
            <w:tcW w:w="1257" w:type="dxa"/>
            <w:tcBorders>
              <w:bottom w:val="nil"/>
            </w:tcBorders>
            <w:shd w:val="clear" w:color="auto" w:fill="auto"/>
            <w:tcMar>
              <w:right w:w="198" w:type="dxa"/>
            </w:tcMar>
            <w:vAlign w:val="center"/>
          </w:tcPr>
          <w:p w14:paraId="1480D42B"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25,7</w:t>
            </w:r>
          </w:p>
        </w:tc>
        <w:tc>
          <w:tcPr>
            <w:tcW w:w="1257" w:type="dxa"/>
            <w:tcBorders>
              <w:bottom w:val="nil"/>
            </w:tcBorders>
            <w:shd w:val="clear" w:color="auto" w:fill="auto"/>
            <w:tcMar>
              <w:right w:w="198" w:type="dxa"/>
            </w:tcMar>
            <w:vAlign w:val="center"/>
          </w:tcPr>
          <w:p w14:paraId="2D58329D"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36,2</w:t>
            </w:r>
          </w:p>
        </w:tc>
        <w:tc>
          <w:tcPr>
            <w:tcW w:w="1257" w:type="dxa"/>
            <w:tcBorders>
              <w:bottom w:val="nil"/>
            </w:tcBorders>
            <w:shd w:val="clear" w:color="auto" w:fill="auto"/>
            <w:tcMar>
              <w:right w:w="198" w:type="dxa"/>
            </w:tcMar>
            <w:vAlign w:val="center"/>
          </w:tcPr>
          <w:p w14:paraId="2B9A855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27,3</w:t>
            </w:r>
          </w:p>
        </w:tc>
        <w:tc>
          <w:tcPr>
            <w:tcW w:w="1164" w:type="dxa"/>
            <w:tcBorders>
              <w:bottom w:val="nil"/>
            </w:tcBorders>
            <w:tcMar>
              <w:right w:w="198" w:type="dxa"/>
            </w:tcMar>
            <w:vAlign w:val="center"/>
          </w:tcPr>
          <w:p w14:paraId="61F9CE9D"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29,5</w:t>
            </w:r>
          </w:p>
        </w:tc>
        <w:tc>
          <w:tcPr>
            <w:tcW w:w="1044" w:type="dxa"/>
            <w:tcBorders>
              <w:bottom w:val="nil"/>
            </w:tcBorders>
          </w:tcPr>
          <w:p w14:paraId="47785AD7"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30,88</w:t>
            </w:r>
          </w:p>
        </w:tc>
      </w:tr>
      <w:tr w:rsidR="0030556A" w:rsidRPr="00F8750E" w14:paraId="495EFCA8" w14:textId="77777777" w:rsidTr="0030556A">
        <w:trPr>
          <w:cantSplit/>
        </w:trPr>
        <w:tc>
          <w:tcPr>
            <w:tcW w:w="1616" w:type="dxa"/>
            <w:tcBorders>
              <w:top w:val="nil"/>
              <w:bottom w:val="nil"/>
            </w:tcBorders>
            <w:shd w:val="clear" w:color="auto" w:fill="auto"/>
            <w:vAlign w:val="center"/>
            <w:hideMark/>
          </w:tcPr>
          <w:p w14:paraId="48E18E44"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70" w:type="dxa"/>
            <w:tcBorders>
              <w:top w:val="nil"/>
              <w:bottom w:val="nil"/>
            </w:tcBorders>
            <w:shd w:val="clear" w:color="auto" w:fill="auto"/>
            <w:vAlign w:val="center"/>
            <w:hideMark/>
          </w:tcPr>
          <w:p w14:paraId="101BAF62"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1123EC91"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27,0</w:t>
            </w:r>
          </w:p>
        </w:tc>
        <w:tc>
          <w:tcPr>
            <w:tcW w:w="1257" w:type="dxa"/>
            <w:tcBorders>
              <w:top w:val="nil"/>
              <w:bottom w:val="nil"/>
            </w:tcBorders>
            <w:shd w:val="clear" w:color="auto" w:fill="auto"/>
            <w:tcMar>
              <w:right w:w="198" w:type="dxa"/>
            </w:tcMar>
            <w:vAlign w:val="center"/>
          </w:tcPr>
          <w:p w14:paraId="2A371F5D"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28,2</w:t>
            </w:r>
          </w:p>
        </w:tc>
        <w:tc>
          <w:tcPr>
            <w:tcW w:w="1257" w:type="dxa"/>
            <w:tcBorders>
              <w:top w:val="nil"/>
              <w:bottom w:val="nil"/>
            </w:tcBorders>
            <w:shd w:val="clear" w:color="auto" w:fill="auto"/>
            <w:tcMar>
              <w:right w:w="198" w:type="dxa"/>
            </w:tcMar>
            <w:vAlign w:val="center"/>
          </w:tcPr>
          <w:p w14:paraId="1FBAFE77"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38,7</w:t>
            </w:r>
          </w:p>
        </w:tc>
        <w:tc>
          <w:tcPr>
            <w:tcW w:w="1257" w:type="dxa"/>
            <w:tcBorders>
              <w:top w:val="nil"/>
              <w:bottom w:val="nil"/>
            </w:tcBorders>
            <w:shd w:val="clear" w:color="auto" w:fill="auto"/>
            <w:tcMar>
              <w:right w:w="198" w:type="dxa"/>
            </w:tcMar>
            <w:vAlign w:val="center"/>
          </w:tcPr>
          <w:p w14:paraId="63C0E03D"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27,1</w:t>
            </w:r>
          </w:p>
        </w:tc>
        <w:tc>
          <w:tcPr>
            <w:tcW w:w="1164" w:type="dxa"/>
            <w:tcBorders>
              <w:top w:val="nil"/>
              <w:bottom w:val="nil"/>
            </w:tcBorders>
            <w:tcMar>
              <w:right w:w="198" w:type="dxa"/>
            </w:tcMar>
            <w:vAlign w:val="center"/>
          </w:tcPr>
          <w:p w14:paraId="79676929"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28,3</w:t>
            </w:r>
          </w:p>
        </w:tc>
        <w:tc>
          <w:tcPr>
            <w:tcW w:w="1044" w:type="dxa"/>
            <w:tcBorders>
              <w:top w:val="nil"/>
              <w:bottom w:val="nil"/>
            </w:tcBorders>
          </w:tcPr>
          <w:p w14:paraId="0F3A4468"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31,23</w:t>
            </w:r>
          </w:p>
        </w:tc>
      </w:tr>
      <w:tr w:rsidR="0030556A" w:rsidRPr="00F8750E" w14:paraId="0CC7C689" w14:textId="77777777" w:rsidTr="0030556A">
        <w:trPr>
          <w:cantSplit/>
        </w:trPr>
        <w:tc>
          <w:tcPr>
            <w:tcW w:w="1616" w:type="dxa"/>
            <w:tcBorders>
              <w:top w:val="nil"/>
            </w:tcBorders>
            <w:shd w:val="clear" w:color="auto" w:fill="auto"/>
            <w:vAlign w:val="center"/>
            <w:hideMark/>
          </w:tcPr>
          <w:p w14:paraId="5C0F9FAE"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E6DD091"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35E73C4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25,5</w:t>
            </w:r>
          </w:p>
        </w:tc>
        <w:tc>
          <w:tcPr>
            <w:tcW w:w="1257" w:type="dxa"/>
            <w:tcBorders>
              <w:top w:val="nil"/>
              <w:bottom w:val="single" w:sz="4" w:space="0" w:color="auto"/>
            </w:tcBorders>
            <w:shd w:val="clear" w:color="auto" w:fill="auto"/>
            <w:tcMar>
              <w:right w:w="198" w:type="dxa"/>
            </w:tcMar>
            <w:vAlign w:val="center"/>
          </w:tcPr>
          <w:p w14:paraId="02FFE4A2"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26,8</w:t>
            </w:r>
          </w:p>
        </w:tc>
        <w:tc>
          <w:tcPr>
            <w:tcW w:w="1257" w:type="dxa"/>
            <w:tcBorders>
              <w:top w:val="nil"/>
              <w:bottom w:val="single" w:sz="4" w:space="0" w:color="auto"/>
            </w:tcBorders>
            <w:shd w:val="clear" w:color="auto" w:fill="auto"/>
            <w:tcMar>
              <w:right w:w="198" w:type="dxa"/>
            </w:tcMar>
            <w:vAlign w:val="center"/>
          </w:tcPr>
          <w:p w14:paraId="2DF2CBDB"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37,3</w:t>
            </w:r>
          </w:p>
        </w:tc>
        <w:tc>
          <w:tcPr>
            <w:tcW w:w="1257" w:type="dxa"/>
            <w:tcBorders>
              <w:top w:val="nil"/>
              <w:bottom w:val="single" w:sz="4" w:space="0" w:color="auto"/>
            </w:tcBorders>
            <w:shd w:val="clear" w:color="auto" w:fill="auto"/>
            <w:tcMar>
              <w:right w:w="198" w:type="dxa"/>
            </w:tcMar>
            <w:vAlign w:val="center"/>
          </w:tcPr>
          <w:p w14:paraId="5683627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27,2</w:t>
            </w:r>
          </w:p>
        </w:tc>
        <w:tc>
          <w:tcPr>
            <w:tcW w:w="1164" w:type="dxa"/>
            <w:tcBorders>
              <w:top w:val="nil"/>
              <w:bottom w:val="single" w:sz="4" w:space="0" w:color="auto"/>
            </w:tcBorders>
            <w:tcMar>
              <w:right w:w="198" w:type="dxa"/>
            </w:tcMar>
            <w:vAlign w:val="center"/>
          </w:tcPr>
          <w:p w14:paraId="09650171"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29,0</w:t>
            </w:r>
          </w:p>
        </w:tc>
        <w:tc>
          <w:tcPr>
            <w:tcW w:w="1044" w:type="dxa"/>
            <w:tcBorders>
              <w:top w:val="nil"/>
              <w:bottom w:val="single" w:sz="4" w:space="0" w:color="auto"/>
            </w:tcBorders>
          </w:tcPr>
          <w:p w14:paraId="02F504DA"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31,03</w:t>
            </w:r>
          </w:p>
        </w:tc>
      </w:tr>
      <w:tr w:rsidR="0030556A" w:rsidRPr="00F8750E" w14:paraId="32E2634C" w14:textId="77777777" w:rsidTr="0030556A">
        <w:trPr>
          <w:cantSplit/>
        </w:trPr>
        <w:tc>
          <w:tcPr>
            <w:tcW w:w="1616" w:type="dxa"/>
            <w:tcBorders>
              <w:bottom w:val="nil"/>
            </w:tcBorders>
            <w:shd w:val="clear" w:color="auto" w:fill="auto"/>
            <w:vAlign w:val="center"/>
            <w:hideMark/>
          </w:tcPr>
          <w:p w14:paraId="6718371B"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70706A1"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5396146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24,0</w:t>
            </w:r>
          </w:p>
        </w:tc>
        <w:tc>
          <w:tcPr>
            <w:tcW w:w="1257" w:type="dxa"/>
            <w:tcBorders>
              <w:bottom w:val="nil"/>
            </w:tcBorders>
            <w:shd w:val="clear" w:color="auto" w:fill="auto"/>
            <w:tcMar>
              <w:right w:w="198" w:type="dxa"/>
            </w:tcMar>
            <w:vAlign w:val="center"/>
          </w:tcPr>
          <w:p w14:paraId="3F995297"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26,0</w:t>
            </w:r>
          </w:p>
        </w:tc>
        <w:tc>
          <w:tcPr>
            <w:tcW w:w="1257" w:type="dxa"/>
            <w:tcBorders>
              <w:bottom w:val="nil"/>
            </w:tcBorders>
            <w:shd w:val="clear" w:color="auto" w:fill="auto"/>
            <w:tcMar>
              <w:right w:w="198" w:type="dxa"/>
            </w:tcMar>
            <w:vAlign w:val="center"/>
          </w:tcPr>
          <w:p w14:paraId="780233E8"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33,6</w:t>
            </w:r>
          </w:p>
        </w:tc>
        <w:tc>
          <w:tcPr>
            <w:tcW w:w="1257" w:type="dxa"/>
            <w:tcBorders>
              <w:bottom w:val="nil"/>
            </w:tcBorders>
            <w:shd w:val="clear" w:color="auto" w:fill="auto"/>
            <w:tcMar>
              <w:right w:w="198" w:type="dxa"/>
            </w:tcMar>
            <w:vAlign w:val="center"/>
          </w:tcPr>
          <w:p w14:paraId="078E4F4F"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31,3</w:t>
            </w:r>
          </w:p>
        </w:tc>
        <w:tc>
          <w:tcPr>
            <w:tcW w:w="1164" w:type="dxa"/>
            <w:tcBorders>
              <w:bottom w:val="nil"/>
            </w:tcBorders>
            <w:tcMar>
              <w:right w:w="198" w:type="dxa"/>
            </w:tcMar>
            <w:vAlign w:val="center"/>
          </w:tcPr>
          <w:p w14:paraId="79853F45"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32,1</w:t>
            </w:r>
          </w:p>
        </w:tc>
        <w:tc>
          <w:tcPr>
            <w:tcW w:w="1044" w:type="dxa"/>
            <w:tcBorders>
              <w:bottom w:val="nil"/>
            </w:tcBorders>
          </w:tcPr>
          <w:p w14:paraId="07D93567"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25,5</w:t>
            </w:r>
          </w:p>
        </w:tc>
      </w:tr>
      <w:tr w:rsidR="0030556A" w:rsidRPr="00F8750E" w14:paraId="10BCC865" w14:textId="77777777" w:rsidTr="0030556A">
        <w:trPr>
          <w:cantSplit/>
        </w:trPr>
        <w:tc>
          <w:tcPr>
            <w:tcW w:w="1616" w:type="dxa"/>
            <w:tcBorders>
              <w:top w:val="nil"/>
              <w:bottom w:val="nil"/>
            </w:tcBorders>
            <w:shd w:val="clear" w:color="auto" w:fill="auto"/>
            <w:vAlign w:val="center"/>
            <w:hideMark/>
          </w:tcPr>
          <w:p w14:paraId="32081AE6"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70" w:type="dxa"/>
            <w:tcBorders>
              <w:top w:val="nil"/>
              <w:bottom w:val="nil"/>
            </w:tcBorders>
            <w:shd w:val="clear" w:color="auto" w:fill="auto"/>
            <w:vAlign w:val="center"/>
            <w:hideMark/>
          </w:tcPr>
          <w:p w14:paraId="7BFCBD8C"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2A009574"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25,5</w:t>
            </w:r>
          </w:p>
        </w:tc>
        <w:tc>
          <w:tcPr>
            <w:tcW w:w="1257" w:type="dxa"/>
            <w:tcBorders>
              <w:top w:val="nil"/>
              <w:bottom w:val="nil"/>
            </w:tcBorders>
            <w:shd w:val="clear" w:color="auto" w:fill="auto"/>
            <w:tcMar>
              <w:right w:w="198" w:type="dxa"/>
            </w:tcMar>
            <w:vAlign w:val="center"/>
          </w:tcPr>
          <w:p w14:paraId="737244B3"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27,0</w:t>
            </w:r>
          </w:p>
        </w:tc>
        <w:tc>
          <w:tcPr>
            <w:tcW w:w="1257" w:type="dxa"/>
            <w:tcBorders>
              <w:top w:val="nil"/>
              <w:bottom w:val="nil"/>
            </w:tcBorders>
            <w:shd w:val="clear" w:color="auto" w:fill="auto"/>
            <w:tcMar>
              <w:right w:w="198" w:type="dxa"/>
            </w:tcMar>
            <w:vAlign w:val="center"/>
          </w:tcPr>
          <w:p w14:paraId="01C284C3"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34,1</w:t>
            </w:r>
          </w:p>
        </w:tc>
        <w:tc>
          <w:tcPr>
            <w:tcW w:w="1257" w:type="dxa"/>
            <w:tcBorders>
              <w:top w:val="nil"/>
              <w:bottom w:val="nil"/>
            </w:tcBorders>
            <w:shd w:val="clear" w:color="auto" w:fill="auto"/>
            <w:tcMar>
              <w:right w:w="198" w:type="dxa"/>
            </w:tcMar>
            <w:vAlign w:val="center"/>
          </w:tcPr>
          <w:p w14:paraId="1E6BD887"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31,5</w:t>
            </w:r>
          </w:p>
        </w:tc>
        <w:tc>
          <w:tcPr>
            <w:tcW w:w="1164" w:type="dxa"/>
            <w:tcBorders>
              <w:top w:val="nil"/>
              <w:bottom w:val="nil"/>
            </w:tcBorders>
            <w:tcMar>
              <w:right w:w="198" w:type="dxa"/>
            </w:tcMar>
            <w:vAlign w:val="center"/>
          </w:tcPr>
          <w:p w14:paraId="2A5E628D"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30,5</w:t>
            </w:r>
          </w:p>
        </w:tc>
        <w:tc>
          <w:tcPr>
            <w:tcW w:w="1044" w:type="dxa"/>
            <w:tcBorders>
              <w:top w:val="nil"/>
              <w:bottom w:val="nil"/>
            </w:tcBorders>
          </w:tcPr>
          <w:p w14:paraId="01F78BDA"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26,66</w:t>
            </w:r>
          </w:p>
        </w:tc>
      </w:tr>
      <w:tr w:rsidR="0030556A" w:rsidRPr="00F8750E" w14:paraId="4D4E3A30" w14:textId="77777777" w:rsidTr="0030556A">
        <w:trPr>
          <w:cantSplit/>
        </w:trPr>
        <w:tc>
          <w:tcPr>
            <w:tcW w:w="1616" w:type="dxa"/>
            <w:tcBorders>
              <w:top w:val="nil"/>
            </w:tcBorders>
            <w:shd w:val="clear" w:color="auto" w:fill="auto"/>
            <w:vAlign w:val="center"/>
            <w:hideMark/>
          </w:tcPr>
          <w:p w14:paraId="356085E3"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2FD32F9"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56996EAB"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24,6</w:t>
            </w:r>
          </w:p>
        </w:tc>
        <w:tc>
          <w:tcPr>
            <w:tcW w:w="1257" w:type="dxa"/>
            <w:tcBorders>
              <w:top w:val="nil"/>
              <w:bottom w:val="single" w:sz="4" w:space="0" w:color="auto"/>
            </w:tcBorders>
            <w:shd w:val="clear" w:color="auto" w:fill="auto"/>
            <w:tcMar>
              <w:right w:w="198" w:type="dxa"/>
            </w:tcMar>
            <w:vAlign w:val="center"/>
          </w:tcPr>
          <w:p w14:paraId="57378BC2"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26,4</w:t>
            </w:r>
          </w:p>
        </w:tc>
        <w:tc>
          <w:tcPr>
            <w:tcW w:w="1257" w:type="dxa"/>
            <w:tcBorders>
              <w:top w:val="nil"/>
              <w:bottom w:val="single" w:sz="4" w:space="0" w:color="auto"/>
            </w:tcBorders>
            <w:shd w:val="clear" w:color="auto" w:fill="auto"/>
            <w:tcMar>
              <w:right w:w="198" w:type="dxa"/>
            </w:tcMar>
            <w:vAlign w:val="center"/>
          </w:tcPr>
          <w:p w14:paraId="08F97210"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33,8</w:t>
            </w:r>
          </w:p>
        </w:tc>
        <w:tc>
          <w:tcPr>
            <w:tcW w:w="1257" w:type="dxa"/>
            <w:tcBorders>
              <w:top w:val="nil"/>
              <w:bottom w:val="single" w:sz="4" w:space="0" w:color="auto"/>
            </w:tcBorders>
            <w:shd w:val="clear" w:color="auto" w:fill="auto"/>
            <w:tcMar>
              <w:right w:w="198" w:type="dxa"/>
            </w:tcMar>
            <w:vAlign w:val="center"/>
          </w:tcPr>
          <w:p w14:paraId="6499887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31,4</w:t>
            </w:r>
          </w:p>
        </w:tc>
        <w:tc>
          <w:tcPr>
            <w:tcW w:w="1164" w:type="dxa"/>
            <w:tcBorders>
              <w:top w:val="nil"/>
              <w:bottom w:val="single" w:sz="4" w:space="0" w:color="auto"/>
            </w:tcBorders>
            <w:tcMar>
              <w:right w:w="198" w:type="dxa"/>
            </w:tcMar>
            <w:vAlign w:val="center"/>
          </w:tcPr>
          <w:p w14:paraId="7114D6A1"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31,4</w:t>
            </w:r>
          </w:p>
        </w:tc>
        <w:tc>
          <w:tcPr>
            <w:tcW w:w="1044" w:type="dxa"/>
            <w:tcBorders>
              <w:top w:val="nil"/>
              <w:bottom w:val="single" w:sz="4" w:space="0" w:color="auto"/>
            </w:tcBorders>
          </w:tcPr>
          <w:p w14:paraId="477ACE6E"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26,2</w:t>
            </w:r>
          </w:p>
        </w:tc>
      </w:tr>
      <w:tr w:rsidR="0030556A" w:rsidRPr="00F8750E" w14:paraId="0AFA34F2" w14:textId="77777777" w:rsidTr="0030556A">
        <w:trPr>
          <w:cantSplit/>
        </w:trPr>
        <w:tc>
          <w:tcPr>
            <w:tcW w:w="1616" w:type="dxa"/>
            <w:tcBorders>
              <w:bottom w:val="nil"/>
            </w:tcBorders>
            <w:shd w:val="clear" w:color="auto" w:fill="auto"/>
            <w:vAlign w:val="center"/>
            <w:hideMark/>
          </w:tcPr>
          <w:p w14:paraId="4D1B1050"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24DB4D7"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1A1F658A"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18,3</w:t>
            </w:r>
          </w:p>
        </w:tc>
        <w:tc>
          <w:tcPr>
            <w:tcW w:w="1257" w:type="dxa"/>
            <w:tcBorders>
              <w:bottom w:val="nil"/>
            </w:tcBorders>
            <w:shd w:val="clear" w:color="auto" w:fill="auto"/>
            <w:tcMar>
              <w:right w:w="198" w:type="dxa"/>
            </w:tcMar>
            <w:vAlign w:val="center"/>
          </w:tcPr>
          <w:p w14:paraId="418712E9"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19,5</w:t>
            </w:r>
          </w:p>
        </w:tc>
        <w:tc>
          <w:tcPr>
            <w:tcW w:w="1257" w:type="dxa"/>
            <w:tcBorders>
              <w:bottom w:val="nil"/>
            </w:tcBorders>
            <w:shd w:val="clear" w:color="auto" w:fill="auto"/>
            <w:tcMar>
              <w:right w:w="198" w:type="dxa"/>
            </w:tcMar>
            <w:vAlign w:val="center"/>
          </w:tcPr>
          <w:p w14:paraId="75ED3BD3"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22,7</w:t>
            </w:r>
          </w:p>
        </w:tc>
        <w:tc>
          <w:tcPr>
            <w:tcW w:w="1257" w:type="dxa"/>
            <w:tcBorders>
              <w:bottom w:val="nil"/>
            </w:tcBorders>
            <w:shd w:val="clear" w:color="auto" w:fill="auto"/>
            <w:tcMar>
              <w:right w:w="198" w:type="dxa"/>
            </w:tcMar>
            <w:vAlign w:val="center"/>
          </w:tcPr>
          <w:p w14:paraId="291CFCEC"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20,0</w:t>
            </w:r>
          </w:p>
        </w:tc>
        <w:tc>
          <w:tcPr>
            <w:tcW w:w="1164" w:type="dxa"/>
            <w:tcBorders>
              <w:bottom w:val="nil"/>
            </w:tcBorders>
            <w:tcMar>
              <w:right w:w="198" w:type="dxa"/>
            </w:tcMar>
            <w:vAlign w:val="center"/>
          </w:tcPr>
          <w:p w14:paraId="581FB988"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20,0</w:t>
            </w:r>
          </w:p>
        </w:tc>
        <w:tc>
          <w:tcPr>
            <w:tcW w:w="1044" w:type="dxa"/>
            <w:tcBorders>
              <w:bottom w:val="nil"/>
            </w:tcBorders>
          </w:tcPr>
          <w:p w14:paraId="541D8167"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15,86</w:t>
            </w:r>
          </w:p>
        </w:tc>
      </w:tr>
      <w:tr w:rsidR="0030556A" w:rsidRPr="00F8750E" w14:paraId="7BDF29F8" w14:textId="77777777" w:rsidTr="0030556A">
        <w:trPr>
          <w:cantSplit/>
        </w:trPr>
        <w:tc>
          <w:tcPr>
            <w:tcW w:w="1616" w:type="dxa"/>
            <w:tcBorders>
              <w:top w:val="nil"/>
              <w:bottom w:val="nil"/>
            </w:tcBorders>
            <w:shd w:val="clear" w:color="auto" w:fill="auto"/>
            <w:vAlign w:val="center"/>
            <w:hideMark/>
          </w:tcPr>
          <w:p w14:paraId="3BCDEA4D"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70" w:type="dxa"/>
            <w:tcBorders>
              <w:top w:val="nil"/>
              <w:bottom w:val="nil"/>
            </w:tcBorders>
            <w:shd w:val="clear" w:color="auto" w:fill="auto"/>
            <w:vAlign w:val="center"/>
            <w:hideMark/>
          </w:tcPr>
          <w:p w14:paraId="65A26343"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21C6F2A2"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17,8</w:t>
            </w:r>
          </w:p>
        </w:tc>
        <w:tc>
          <w:tcPr>
            <w:tcW w:w="1257" w:type="dxa"/>
            <w:tcBorders>
              <w:top w:val="nil"/>
              <w:bottom w:val="nil"/>
            </w:tcBorders>
            <w:shd w:val="clear" w:color="auto" w:fill="auto"/>
            <w:tcMar>
              <w:right w:w="198" w:type="dxa"/>
            </w:tcMar>
            <w:vAlign w:val="center"/>
          </w:tcPr>
          <w:p w14:paraId="6856FCE7"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19,2</w:t>
            </w:r>
          </w:p>
        </w:tc>
        <w:tc>
          <w:tcPr>
            <w:tcW w:w="1257" w:type="dxa"/>
            <w:tcBorders>
              <w:top w:val="nil"/>
              <w:bottom w:val="nil"/>
            </w:tcBorders>
            <w:shd w:val="clear" w:color="auto" w:fill="auto"/>
            <w:tcMar>
              <w:right w:w="198" w:type="dxa"/>
            </w:tcMar>
            <w:vAlign w:val="center"/>
          </w:tcPr>
          <w:p w14:paraId="6C3111C4"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22,4</w:t>
            </w:r>
          </w:p>
        </w:tc>
        <w:tc>
          <w:tcPr>
            <w:tcW w:w="1257" w:type="dxa"/>
            <w:tcBorders>
              <w:top w:val="nil"/>
              <w:bottom w:val="nil"/>
            </w:tcBorders>
            <w:shd w:val="clear" w:color="auto" w:fill="auto"/>
            <w:tcMar>
              <w:right w:w="198" w:type="dxa"/>
            </w:tcMar>
            <w:vAlign w:val="center"/>
          </w:tcPr>
          <w:p w14:paraId="318382F7"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20,2</w:t>
            </w:r>
          </w:p>
        </w:tc>
        <w:tc>
          <w:tcPr>
            <w:tcW w:w="1164" w:type="dxa"/>
            <w:tcBorders>
              <w:top w:val="nil"/>
              <w:bottom w:val="nil"/>
            </w:tcBorders>
            <w:tcMar>
              <w:right w:w="198" w:type="dxa"/>
            </w:tcMar>
            <w:vAlign w:val="center"/>
          </w:tcPr>
          <w:p w14:paraId="1D4413D3"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18,3</w:t>
            </w:r>
          </w:p>
        </w:tc>
        <w:tc>
          <w:tcPr>
            <w:tcW w:w="1044" w:type="dxa"/>
            <w:tcBorders>
              <w:top w:val="nil"/>
              <w:bottom w:val="nil"/>
            </w:tcBorders>
          </w:tcPr>
          <w:p w14:paraId="57B9542D"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16,04</w:t>
            </w:r>
          </w:p>
        </w:tc>
      </w:tr>
      <w:tr w:rsidR="0030556A" w:rsidRPr="00F8750E" w14:paraId="08FBA92E" w14:textId="77777777" w:rsidTr="0030556A">
        <w:trPr>
          <w:cantSplit/>
        </w:trPr>
        <w:tc>
          <w:tcPr>
            <w:tcW w:w="1616" w:type="dxa"/>
            <w:tcBorders>
              <w:top w:val="nil"/>
            </w:tcBorders>
            <w:shd w:val="clear" w:color="auto" w:fill="auto"/>
            <w:vAlign w:val="center"/>
            <w:hideMark/>
          </w:tcPr>
          <w:p w14:paraId="3B5A1750"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A3D3A99"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69FDAD96"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18,0</w:t>
            </w:r>
          </w:p>
        </w:tc>
        <w:tc>
          <w:tcPr>
            <w:tcW w:w="1257" w:type="dxa"/>
            <w:tcBorders>
              <w:top w:val="nil"/>
              <w:bottom w:val="single" w:sz="4" w:space="0" w:color="auto"/>
            </w:tcBorders>
            <w:shd w:val="clear" w:color="auto" w:fill="auto"/>
            <w:tcMar>
              <w:right w:w="198" w:type="dxa"/>
            </w:tcMar>
            <w:vAlign w:val="center"/>
          </w:tcPr>
          <w:p w14:paraId="43F94190"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19,4</w:t>
            </w:r>
          </w:p>
        </w:tc>
        <w:tc>
          <w:tcPr>
            <w:tcW w:w="1257" w:type="dxa"/>
            <w:tcBorders>
              <w:top w:val="nil"/>
              <w:bottom w:val="single" w:sz="4" w:space="0" w:color="auto"/>
            </w:tcBorders>
            <w:shd w:val="clear" w:color="auto" w:fill="auto"/>
            <w:tcMar>
              <w:right w:w="198" w:type="dxa"/>
            </w:tcMar>
            <w:vAlign w:val="center"/>
          </w:tcPr>
          <w:p w14:paraId="4C5504A2"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22,6</w:t>
            </w:r>
          </w:p>
        </w:tc>
        <w:tc>
          <w:tcPr>
            <w:tcW w:w="1257" w:type="dxa"/>
            <w:tcBorders>
              <w:top w:val="nil"/>
              <w:bottom w:val="single" w:sz="4" w:space="0" w:color="auto"/>
            </w:tcBorders>
            <w:shd w:val="clear" w:color="auto" w:fill="auto"/>
            <w:tcMar>
              <w:right w:w="198" w:type="dxa"/>
            </w:tcMar>
            <w:vAlign w:val="center"/>
          </w:tcPr>
          <w:p w14:paraId="749F9417"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20,1</w:t>
            </w:r>
          </w:p>
        </w:tc>
        <w:tc>
          <w:tcPr>
            <w:tcW w:w="1164" w:type="dxa"/>
            <w:tcBorders>
              <w:top w:val="nil"/>
              <w:bottom w:val="single" w:sz="4" w:space="0" w:color="auto"/>
            </w:tcBorders>
            <w:tcMar>
              <w:right w:w="198" w:type="dxa"/>
            </w:tcMar>
            <w:vAlign w:val="center"/>
          </w:tcPr>
          <w:p w14:paraId="29011D02"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19,2</w:t>
            </w:r>
          </w:p>
        </w:tc>
        <w:tc>
          <w:tcPr>
            <w:tcW w:w="1044" w:type="dxa"/>
            <w:tcBorders>
              <w:top w:val="nil"/>
              <w:bottom w:val="single" w:sz="4" w:space="0" w:color="auto"/>
            </w:tcBorders>
          </w:tcPr>
          <w:p w14:paraId="2AC2A9DF"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15,95</w:t>
            </w:r>
          </w:p>
        </w:tc>
      </w:tr>
      <w:tr w:rsidR="0030556A" w:rsidRPr="00F8750E" w14:paraId="74FD83FD" w14:textId="77777777" w:rsidTr="0030556A">
        <w:trPr>
          <w:cantSplit/>
        </w:trPr>
        <w:tc>
          <w:tcPr>
            <w:tcW w:w="1616" w:type="dxa"/>
            <w:tcBorders>
              <w:bottom w:val="nil"/>
            </w:tcBorders>
            <w:shd w:val="clear" w:color="auto" w:fill="auto"/>
            <w:vAlign w:val="center"/>
            <w:hideMark/>
          </w:tcPr>
          <w:p w14:paraId="39960308"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AFF2206"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8C90B09"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26,8</w:t>
            </w:r>
          </w:p>
        </w:tc>
        <w:tc>
          <w:tcPr>
            <w:tcW w:w="1257" w:type="dxa"/>
            <w:tcBorders>
              <w:bottom w:val="nil"/>
            </w:tcBorders>
            <w:shd w:val="clear" w:color="auto" w:fill="auto"/>
            <w:tcMar>
              <w:right w:w="198" w:type="dxa"/>
            </w:tcMar>
            <w:vAlign w:val="center"/>
          </w:tcPr>
          <w:p w14:paraId="13B91D5B"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31,0</w:t>
            </w:r>
          </w:p>
        </w:tc>
        <w:tc>
          <w:tcPr>
            <w:tcW w:w="1257" w:type="dxa"/>
            <w:tcBorders>
              <w:bottom w:val="nil"/>
            </w:tcBorders>
            <w:shd w:val="clear" w:color="auto" w:fill="auto"/>
            <w:tcMar>
              <w:right w:w="198" w:type="dxa"/>
            </w:tcMar>
            <w:vAlign w:val="center"/>
          </w:tcPr>
          <w:p w14:paraId="3FA7F1AB"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33,8</w:t>
            </w:r>
          </w:p>
        </w:tc>
        <w:tc>
          <w:tcPr>
            <w:tcW w:w="1257" w:type="dxa"/>
            <w:tcBorders>
              <w:bottom w:val="nil"/>
            </w:tcBorders>
            <w:shd w:val="clear" w:color="auto" w:fill="auto"/>
            <w:tcMar>
              <w:right w:w="198" w:type="dxa"/>
            </w:tcMar>
            <w:vAlign w:val="center"/>
          </w:tcPr>
          <w:p w14:paraId="28EEFD2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30,6</w:t>
            </w:r>
          </w:p>
        </w:tc>
        <w:tc>
          <w:tcPr>
            <w:tcW w:w="1164" w:type="dxa"/>
            <w:tcBorders>
              <w:bottom w:val="nil"/>
            </w:tcBorders>
            <w:tcMar>
              <w:right w:w="198" w:type="dxa"/>
            </w:tcMar>
            <w:vAlign w:val="center"/>
          </w:tcPr>
          <w:p w14:paraId="73724DFA"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28,5</w:t>
            </w:r>
          </w:p>
        </w:tc>
        <w:tc>
          <w:tcPr>
            <w:tcW w:w="1044" w:type="dxa"/>
            <w:tcBorders>
              <w:bottom w:val="nil"/>
            </w:tcBorders>
          </w:tcPr>
          <w:p w14:paraId="03267259"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25,51</w:t>
            </w:r>
          </w:p>
        </w:tc>
      </w:tr>
      <w:tr w:rsidR="0030556A" w:rsidRPr="00F8750E" w14:paraId="47185BC1" w14:textId="77777777" w:rsidTr="0030556A">
        <w:trPr>
          <w:cantSplit/>
        </w:trPr>
        <w:tc>
          <w:tcPr>
            <w:tcW w:w="1616" w:type="dxa"/>
            <w:tcBorders>
              <w:top w:val="nil"/>
              <w:bottom w:val="nil"/>
            </w:tcBorders>
            <w:shd w:val="clear" w:color="auto" w:fill="auto"/>
            <w:vAlign w:val="center"/>
            <w:hideMark/>
          </w:tcPr>
          <w:p w14:paraId="3CBD81F1"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70" w:type="dxa"/>
            <w:tcBorders>
              <w:top w:val="nil"/>
              <w:bottom w:val="nil"/>
            </w:tcBorders>
            <w:shd w:val="clear" w:color="auto" w:fill="auto"/>
            <w:vAlign w:val="center"/>
            <w:hideMark/>
          </w:tcPr>
          <w:p w14:paraId="4D2EBCDD"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15103A9C"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30,3</w:t>
            </w:r>
          </w:p>
        </w:tc>
        <w:tc>
          <w:tcPr>
            <w:tcW w:w="1257" w:type="dxa"/>
            <w:tcBorders>
              <w:top w:val="nil"/>
              <w:bottom w:val="nil"/>
            </w:tcBorders>
            <w:shd w:val="clear" w:color="auto" w:fill="auto"/>
            <w:tcMar>
              <w:right w:w="198" w:type="dxa"/>
            </w:tcMar>
            <w:vAlign w:val="center"/>
          </w:tcPr>
          <w:p w14:paraId="2AA541B9"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32,8</w:t>
            </w:r>
          </w:p>
        </w:tc>
        <w:tc>
          <w:tcPr>
            <w:tcW w:w="1257" w:type="dxa"/>
            <w:tcBorders>
              <w:top w:val="nil"/>
              <w:bottom w:val="nil"/>
            </w:tcBorders>
            <w:shd w:val="clear" w:color="auto" w:fill="auto"/>
            <w:tcMar>
              <w:right w:w="198" w:type="dxa"/>
            </w:tcMar>
            <w:vAlign w:val="center"/>
          </w:tcPr>
          <w:p w14:paraId="20D721E3"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36,7</w:t>
            </w:r>
          </w:p>
        </w:tc>
        <w:tc>
          <w:tcPr>
            <w:tcW w:w="1257" w:type="dxa"/>
            <w:tcBorders>
              <w:top w:val="nil"/>
              <w:bottom w:val="nil"/>
            </w:tcBorders>
            <w:shd w:val="clear" w:color="auto" w:fill="auto"/>
            <w:tcMar>
              <w:right w:w="198" w:type="dxa"/>
            </w:tcMar>
            <w:vAlign w:val="center"/>
          </w:tcPr>
          <w:p w14:paraId="783BC678"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32,2</w:t>
            </w:r>
          </w:p>
        </w:tc>
        <w:tc>
          <w:tcPr>
            <w:tcW w:w="1164" w:type="dxa"/>
            <w:tcBorders>
              <w:top w:val="nil"/>
              <w:bottom w:val="nil"/>
            </w:tcBorders>
            <w:tcMar>
              <w:right w:w="198" w:type="dxa"/>
            </w:tcMar>
            <w:vAlign w:val="center"/>
          </w:tcPr>
          <w:p w14:paraId="2839F4F6"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28,1</w:t>
            </w:r>
          </w:p>
        </w:tc>
        <w:tc>
          <w:tcPr>
            <w:tcW w:w="1044" w:type="dxa"/>
            <w:tcBorders>
              <w:top w:val="nil"/>
              <w:bottom w:val="nil"/>
            </w:tcBorders>
          </w:tcPr>
          <w:p w14:paraId="52775583"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24,87</w:t>
            </w:r>
          </w:p>
        </w:tc>
      </w:tr>
      <w:tr w:rsidR="0030556A" w:rsidRPr="00F8750E" w14:paraId="6FA644D8" w14:textId="77777777" w:rsidTr="0030556A">
        <w:trPr>
          <w:cantSplit/>
        </w:trPr>
        <w:tc>
          <w:tcPr>
            <w:tcW w:w="1616" w:type="dxa"/>
            <w:tcBorders>
              <w:top w:val="nil"/>
            </w:tcBorders>
            <w:shd w:val="clear" w:color="auto" w:fill="auto"/>
            <w:vAlign w:val="center"/>
            <w:hideMark/>
          </w:tcPr>
          <w:p w14:paraId="0C84DACD"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FCA9C39"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7AD827EC"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28,4</w:t>
            </w:r>
          </w:p>
        </w:tc>
        <w:tc>
          <w:tcPr>
            <w:tcW w:w="1257" w:type="dxa"/>
            <w:tcBorders>
              <w:top w:val="nil"/>
              <w:bottom w:val="single" w:sz="4" w:space="0" w:color="auto"/>
            </w:tcBorders>
            <w:shd w:val="clear" w:color="auto" w:fill="auto"/>
            <w:tcMar>
              <w:right w:w="198" w:type="dxa"/>
            </w:tcMar>
            <w:vAlign w:val="center"/>
          </w:tcPr>
          <w:p w14:paraId="5180742E"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31,8</w:t>
            </w:r>
          </w:p>
        </w:tc>
        <w:tc>
          <w:tcPr>
            <w:tcW w:w="1257" w:type="dxa"/>
            <w:tcBorders>
              <w:top w:val="nil"/>
              <w:bottom w:val="single" w:sz="4" w:space="0" w:color="auto"/>
            </w:tcBorders>
            <w:shd w:val="clear" w:color="auto" w:fill="auto"/>
            <w:tcMar>
              <w:right w:w="198" w:type="dxa"/>
            </w:tcMar>
            <w:vAlign w:val="center"/>
          </w:tcPr>
          <w:p w14:paraId="47F5F4D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35,1</w:t>
            </w:r>
          </w:p>
        </w:tc>
        <w:tc>
          <w:tcPr>
            <w:tcW w:w="1257" w:type="dxa"/>
            <w:tcBorders>
              <w:top w:val="nil"/>
              <w:bottom w:val="single" w:sz="4" w:space="0" w:color="auto"/>
            </w:tcBorders>
            <w:shd w:val="clear" w:color="auto" w:fill="auto"/>
            <w:tcMar>
              <w:right w:w="198" w:type="dxa"/>
            </w:tcMar>
            <w:vAlign w:val="center"/>
          </w:tcPr>
          <w:p w14:paraId="41BE6D57"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31,3</w:t>
            </w:r>
          </w:p>
        </w:tc>
        <w:tc>
          <w:tcPr>
            <w:tcW w:w="1164" w:type="dxa"/>
            <w:tcBorders>
              <w:top w:val="nil"/>
              <w:bottom w:val="single" w:sz="4" w:space="0" w:color="auto"/>
            </w:tcBorders>
            <w:tcMar>
              <w:right w:w="198" w:type="dxa"/>
            </w:tcMar>
            <w:vAlign w:val="center"/>
          </w:tcPr>
          <w:p w14:paraId="417573E7"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28,3</w:t>
            </w:r>
          </w:p>
        </w:tc>
        <w:tc>
          <w:tcPr>
            <w:tcW w:w="1044" w:type="dxa"/>
            <w:tcBorders>
              <w:top w:val="nil"/>
              <w:bottom w:val="single" w:sz="4" w:space="0" w:color="auto"/>
            </w:tcBorders>
          </w:tcPr>
          <w:p w14:paraId="51EC41D4"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25,21</w:t>
            </w:r>
          </w:p>
        </w:tc>
      </w:tr>
      <w:tr w:rsidR="0030556A" w:rsidRPr="00F8750E" w14:paraId="04A98940" w14:textId="77777777" w:rsidTr="0030556A">
        <w:trPr>
          <w:cantSplit/>
        </w:trPr>
        <w:tc>
          <w:tcPr>
            <w:tcW w:w="1616" w:type="dxa"/>
            <w:tcBorders>
              <w:bottom w:val="nil"/>
            </w:tcBorders>
            <w:shd w:val="clear" w:color="auto" w:fill="auto"/>
            <w:vAlign w:val="center"/>
            <w:hideMark/>
          </w:tcPr>
          <w:p w14:paraId="58AC02B6"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9F0DDDA"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087BD6F4"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25,4</w:t>
            </w:r>
          </w:p>
        </w:tc>
        <w:tc>
          <w:tcPr>
            <w:tcW w:w="1257" w:type="dxa"/>
            <w:tcBorders>
              <w:bottom w:val="nil"/>
            </w:tcBorders>
            <w:shd w:val="clear" w:color="auto" w:fill="auto"/>
            <w:tcMar>
              <w:right w:w="198" w:type="dxa"/>
            </w:tcMar>
            <w:vAlign w:val="center"/>
          </w:tcPr>
          <w:p w14:paraId="11F2118E"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26,7</w:t>
            </w:r>
          </w:p>
        </w:tc>
        <w:tc>
          <w:tcPr>
            <w:tcW w:w="1257" w:type="dxa"/>
            <w:tcBorders>
              <w:bottom w:val="nil"/>
            </w:tcBorders>
            <w:shd w:val="clear" w:color="auto" w:fill="auto"/>
            <w:tcMar>
              <w:right w:w="198" w:type="dxa"/>
            </w:tcMar>
            <w:vAlign w:val="center"/>
          </w:tcPr>
          <w:p w14:paraId="0E982FEF"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30,0</w:t>
            </w:r>
          </w:p>
        </w:tc>
        <w:tc>
          <w:tcPr>
            <w:tcW w:w="1257" w:type="dxa"/>
            <w:tcBorders>
              <w:bottom w:val="nil"/>
            </w:tcBorders>
            <w:shd w:val="clear" w:color="auto" w:fill="auto"/>
            <w:tcMar>
              <w:right w:w="198" w:type="dxa"/>
            </w:tcMar>
            <w:vAlign w:val="center"/>
          </w:tcPr>
          <w:p w14:paraId="7F7391E7"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33,0</w:t>
            </w:r>
          </w:p>
        </w:tc>
        <w:tc>
          <w:tcPr>
            <w:tcW w:w="1164" w:type="dxa"/>
            <w:tcBorders>
              <w:bottom w:val="nil"/>
            </w:tcBorders>
            <w:tcMar>
              <w:right w:w="198" w:type="dxa"/>
            </w:tcMar>
            <w:vAlign w:val="center"/>
          </w:tcPr>
          <w:p w14:paraId="0FB13FF6"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30,9</w:t>
            </w:r>
          </w:p>
        </w:tc>
        <w:tc>
          <w:tcPr>
            <w:tcW w:w="1044" w:type="dxa"/>
            <w:tcBorders>
              <w:bottom w:val="nil"/>
            </w:tcBorders>
          </w:tcPr>
          <w:p w14:paraId="1DEF695B"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28,41</w:t>
            </w:r>
          </w:p>
        </w:tc>
      </w:tr>
      <w:tr w:rsidR="0030556A" w:rsidRPr="00F8750E" w14:paraId="3C3CD84F" w14:textId="77777777" w:rsidTr="0030556A">
        <w:trPr>
          <w:cantSplit/>
        </w:trPr>
        <w:tc>
          <w:tcPr>
            <w:tcW w:w="1616" w:type="dxa"/>
            <w:tcBorders>
              <w:top w:val="nil"/>
              <w:bottom w:val="nil"/>
            </w:tcBorders>
            <w:shd w:val="clear" w:color="auto" w:fill="auto"/>
            <w:vAlign w:val="center"/>
            <w:hideMark/>
          </w:tcPr>
          <w:p w14:paraId="770310C6"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70" w:type="dxa"/>
            <w:tcBorders>
              <w:top w:val="nil"/>
              <w:bottom w:val="nil"/>
            </w:tcBorders>
            <w:shd w:val="clear" w:color="auto" w:fill="auto"/>
            <w:vAlign w:val="center"/>
            <w:hideMark/>
          </w:tcPr>
          <w:p w14:paraId="4BA7626E"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6F780261"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28,8</w:t>
            </w:r>
          </w:p>
        </w:tc>
        <w:tc>
          <w:tcPr>
            <w:tcW w:w="1257" w:type="dxa"/>
            <w:tcBorders>
              <w:top w:val="nil"/>
              <w:bottom w:val="nil"/>
            </w:tcBorders>
            <w:shd w:val="clear" w:color="auto" w:fill="auto"/>
            <w:tcMar>
              <w:right w:w="198" w:type="dxa"/>
            </w:tcMar>
            <w:vAlign w:val="center"/>
          </w:tcPr>
          <w:p w14:paraId="6A003D12"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28,6</w:t>
            </w:r>
          </w:p>
        </w:tc>
        <w:tc>
          <w:tcPr>
            <w:tcW w:w="1257" w:type="dxa"/>
            <w:tcBorders>
              <w:top w:val="nil"/>
              <w:bottom w:val="nil"/>
            </w:tcBorders>
            <w:shd w:val="clear" w:color="auto" w:fill="auto"/>
            <w:tcMar>
              <w:right w:w="198" w:type="dxa"/>
            </w:tcMar>
            <w:vAlign w:val="center"/>
          </w:tcPr>
          <w:p w14:paraId="2633C2DE"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30,4</w:t>
            </w:r>
          </w:p>
        </w:tc>
        <w:tc>
          <w:tcPr>
            <w:tcW w:w="1257" w:type="dxa"/>
            <w:tcBorders>
              <w:top w:val="nil"/>
              <w:bottom w:val="nil"/>
            </w:tcBorders>
            <w:shd w:val="clear" w:color="auto" w:fill="auto"/>
            <w:tcMar>
              <w:right w:w="198" w:type="dxa"/>
            </w:tcMar>
            <w:vAlign w:val="center"/>
          </w:tcPr>
          <w:p w14:paraId="2AC784A2"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34,7</w:t>
            </w:r>
          </w:p>
        </w:tc>
        <w:tc>
          <w:tcPr>
            <w:tcW w:w="1164" w:type="dxa"/>
            <w:tcBorders>
              <w:top w:val="nil"/>
              <w:bottom w:val="nil"/>
            </w:tcBorders>
            <w:tcMar>
              <w:right w:w="198" w:type="dxa"/>
            </w:tcMar>
            <w:vAlign w:val="center"/>
          </w:tcPr>
          <w:p w14:paraId="4338075A"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29,9</w:t>
            </w:r>
          </w:p>
        </w:tc>
        <w:tc>
          <w:tcPr>
            <w:tcW w:w="1044" w:type="dxa"/>
            <w:tcBorders>
              <w:top w:val="nil"/>
              <w:bottom w:val="nil"/>
            </w:tcBorders>
          </w:tcPr>
          <w:p w14:paraId="577EF2FE"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28,13</w:t>
            </w:r>
          </w:p>
        </w:tc>
      </w:tr>
      <w:tr w:rsidR="0030556A" w:rsidRPr="00F8750E" w14:paraId="3C77B0D4" w14:textId="77777777" w:rsidTr="0030556A">
        <w:trPr>
          <w:cantSplit/>
        </w:trPr>
        <w:tc>
          <w:tcPr>
            <w:tcW w:w="1616" w:type="dxa"/>
            <w:tcBorders>
              <w:top w:val="nil"/>
            </w:tcBorders>
            <w:shd w:val="clear" w:color="auto" w:fill="auto"/>
            <w:vAlign w:val="center"/>
            <w:hideMark/>
          </w:tcPr>
          <w:p w14:paraId="054326F8"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C3AAA84"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71AC938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26,8</w:t>
            </w:r>
          </w:p>
        </w:tc>
        <w:tc>
          <w:tcPr>
            <w:tcW w:w="1257" w:type="dxa"/>
            <w:tcBorders>
              <w:top w:val="nil"/>
              <w:bottom w:val="single" w:sz="4" w:space="0" w:color="auto"/>
            </w:tcBorders>
            <w:shd w:val="clear" w:color="auto" w:fill="auto"/>
            <w:tcMar>
              <w:right w:w="198" w:type="dxa"/>
            </w:tcMar>
            <w:vAlign w:val="center"/>
          </w:tcPr>
          <w:p w14:paraId="04A4420B"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27,5</w:t>
            </w:r>
          </w:p>
        </w:tc>
        <w:tc>
          <w:tcPr>
            <w:tcW w:w="1257" w:type="dxa"/>
            <w:tcBorders>
              <w:top w:val="nil"/>
              <w:bottom w:val="single" w:sz="4" w:space="0" w:color="auto"/>
            </w:tcBorders>
            <w:shd w:val="clear" w:color="auto" w:fill="auto"/>
            <w:tcMar>
              <w:right w:w="198" w:type="dxa"/>
            </w:tcMar>
            <w:vAlign w:val="center"/>
          </w:tcPr>
          <w:p w14:paraId="2C8642B0"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30,2</w:t>
            </w:r>
          </w:p>
        </w:tc>
        <w:tc>
          <w:tcPr>
            <w:tcW w:w="1257" w:type="dxa"/>
            <w:tcBorders>
              <w:top w:val="nil"/>
              <w:bottom w:val="single" w:sz="4" w:space="0" w:color="auto"/>
            </w:tcBorders>
            <w:shd w:val="clear" w:color="auto" w:fill="auto"/>
            <w:tcMar>
              <w:right w:w="198" w:type="dxa"/>
            </w:tcMar>
            <w:vAlign w:val="center"/>
          </w:tcPr>
          <w:p w14:paraId="35B93799"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33,7</w:t>
            </w:r>
          </w:p>
        </w:tc>
        <w:tc>
          <w:tcPr>
            <w:tcW w:w="1164" w:type="dxa"/>
            <w:tcBorders>
              <w:top w:val="nil"/>
              <w:bottom w:val="single" w:sz="4" w:space="0" w:color="auto"/>
            </w:tcBorders>
            <w:tcMar>
              <w:right w:w="198" w:type="dxa"/>
            </w:tcMar>
            <w:vAlign w:val="center"/>
          </w:tcPr>
          <w:p w14:paraId="1D96C45F"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30,5</w:t>
            </w:r>
          </w:p>
        </w:tc>
        <w:tc>
          <w:tcPr>
            <w:tcW w:w="1044" w:type="dxa"/>
            <w:tcBorders>
              <w:top w:val="nil"/>
              <w:bottom w:val="single" w:sz="4" w:space="0" w:color="auto"/>
            </w:tcBorders>
          </w:tcPr>
          <w:p w14:paraId="3BF8378B"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28,29</w:t>
            </w:r>
          </w:p>
        </w:tc>
      </w:tr>
      <w:tr w:rsidR="0030556A" w:rsidRPr="00F8750E" w14:paraId="1E6B5D1B" w14:textId="77777777" w:rsidTr="0030556A">
        <w:trPr>
          <w:cantSplit/>
        </w:trPr>
        <w:tc>
          <w:tcPr>
            <w:tcW w:w="1616" w:type="dxa"/>
            <w:tcBorders>
              <w:bottom w:val="nil"/>
            </w:tcBorders>
            <w:shd w:val="clear" w:color="auto" w:fill="auto"/>
            <w:vAlign w:val="center"/>
            <w:hideMark/>
          </w:tcPr>
          <w:p w14:paraId="56C78CFB"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0785C77"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64800E8E"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25,3</w:t>
            </w:r>
          </w:p>
        </w:tc>
        <w:tc>
          <w:tcPr>
            <w:tcW w:w="1257" w:type="dxa"/>
            <w:tcBorders>
              <w:bottom w:val="nil"/>
            </w:tcBorders>
            <w:shd w:val="clear" w:color="auto" w:fill="auto"/>
            <w:tcMar>
              <w:right w:w="198" w:type="dxa"/>
            </w:tcMar>
            <w:vAlign w:val="center"/>
          </w:tcPr>
          <w:p w14:paraId="1FBB48D0"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24,1</w:t>
            </w:r>
          </w:p>
        </w:tc>
        <w:tc>
          <w:tcPr>
            <w:tcW w:w="1257" w:type="dxa"/>
            <w:tcBorders>
              <w:bottom w:val="nil"/>
            </w:tcBorders>
            <w:shd w:val="clear" w:color="auto" w:fill="auto"/>
            <w:tcMar>
              <w:right w:w="198" w:type="dxa"/>
            </w:tcMar>
            <w:vAlign w:val="center"/>
          </w:tcPr>
          <w:p w14:paraId="6EE50443"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30,7</w:t>
            </w:r>
          </w:p>
        </w:tc>
        <w:tc>
          <w:tcPr>
            <w:tcW w:w="1257" w:type="dxa"/>
            <w:tcBorders>
              <w:bottom w:val="nil"/>
            </w:tcBorders>
            <w:shd w:val="clear" w:color="auto" w:fill="auto"/>
            <w:tcMar>
              <w:right w:w="198" w:type="dxa"/>
            </w:tcMar>
            <w:vAlign w:val="center"/>
          </w:tcPr>
          <w:p w14:paraId="62E18117"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24,4</w:t>
            </w:r>
          </w:p>
        </w:tc>
        <w:tc>
          <w:tcPr>
            <w:tcW w:w="1164" w:type="dxa"/>
            <w:tcBorders>
              <w:bottom w:val="nil"/>
            </w:tcBorders>
            <w:tcMar>
              <w:right w:w="198" w:type="dxa"/>
            </w:tcMar>
            <w:vAlign w:val="center"/>
          </w:tcPr>
          <w:p w14:paraId="002227DA"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21,9</w:t>
            </w:r>
          </w:p>
        </w:tc>
        <w:tc>
          <w:tcPr>
            <w:tcW w:w="1044" w:type="dxa"/>
            <w:tcBorders>
              <w:bottom w:val="nil"/>
            </w:tcBorders>
          </w:tcPr>
          <w:p w14:paraId="395F772A" w14:textId="77777777" w:rsidR="0030556A" w:rsidRPr="00F8750E" w:rsidRDefault="00BC0BA0"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20,91</w:t>
            </w:r>
          </w:p>
        </w:tc>
      </w:tr>
      <w:tr w:rsidR="0030556A" w:rsidRPr="00F8750E" w14:paraId="58F98D54" w14:textId="77777777" w:rsidTr="0030556A">
        <w:trPr>
          <w:cantSplit/>
        </w:trPr>
        <w:tc>
          <w:tcPr>
            <w:tcW w:w="1616" w:type="dxa"/>
            <w:tcBorders>
              <w:top w:val="nil"/>
              <w:bottom w:val="nil"/>
            </w:tcBorders>
            <w:shd w:val="clear" w:color="auto" w:fill="auto"/>
            <w:vAlign w:val="center"/>
            <w:hideMark/>
          </w:tcPr>
          <w:p w14:paraId="17DF8451"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70" w:type="dxa"/>
            <w:tcBorders>
              <w:top w:val="nil"/>
              <w:bottom w:val="nil"/>
            </w:tcBorders>
            <w:shd w:val="clear" w:color="auto" w:fill="auto"/>
            <w:vAlign w:val="center"/>
            <w:hideMark/>
          </w:tcPr>
          <w:p w14:paraId="74E3D10B"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62D786FC"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29,7</w:t>
            </w:r>
          </w:p>
        </w:tc>
        <w:tc>
          <w:tcPr>
            <w:tcW w:w="1257" w:type="dxa"/>
            <w:tcBorders>
              <w:top w:val="nil"/>
              <w:bottom w:val="nil"/>
            </w:tcBorders>
            <w:shd w:val="clear" w:color="auto" w:fill="auto"/>
            <w:tcMar>
              <w:right w:w="198" w:type="dxa"/>
            </w:tcMar>
            <w:vAlign w:val="center"/>
          </w:tcPr>
          <w:p w14:paraId="01625249"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27,5</w:t>
            </w:r>
          </w:p>
        </w:tc>
        <w:tc>
          <w:tcPr>
            <w:tcW w:w="1257" w:type="dxa"/>
            <w:tcBorders>
              <w:top w:val="nil"/>
              <w:bottom w:val="nil"/>
            </w:tcBorders>
            <w:shd w:val="clear" w:color="auto" w:fill="auto"/>
            <w:tcMar>
              <w:right w:w="198" w:type="dxa"/>
            </w:tcMar>
            <w:vAlign w:val="center"/>
          </w:tcPr>
          <w:p w14:paraId="33FB5ABD"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35,7</w:t>
            </w:r>
          </w:p>
        </w:tc>
        <w:tc>
          <w:tcPr>
            <w:tcW w:w="1257" w:type="dxa"/>
            <w:tcBorders>
              <w:top w:val="nil"/>
              <w:bottom w:val="nil"/>
            </w:tcBorders>
            <w:shd w:val="clear" w:color="auto" w:fill="auto"/>
            <w:tcMar>
              <w:right w:w="198" w:type="dxa"/>
            </w:tcMar>
            <w:vAlign w:val="center"/>
          </w:tcPr>
          <w:p w14:paraId="4CD4E28C"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26,7</w:t>
            </w:r>
          </w:p>
        </w:tc>
        <w:tc>
          <w:tcPr>
            <w:tcW w:w="1164" w:type="dxa"/>
            <w:tcBorders>
              <w:top w:val="nil"/>
              <w:bottom w:val="nil"/>
            </w:tcBorders>
            <w:tcMar>
              <w:right w:w="198" w:type="dxa"/>
            </w:tcMar>
            <w:vAlign w:val="center"/>
          </w:tcPr>
          <w:p w14:paraId="1E03EAB1"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22,9</w:t>
            </w:r>
          </w:p>
        </w:tc>
        <w:tc>
          <w:tcPr>
            <w:tcW w:w="1044" w:type="dxa"/>
            <w:tcBorders>
              <w:top w:val="nil"/>
              <w:bottom w:val="nil"/>
            </w:tcBorders>
          </w:tcPr>
          <w:p w14:paraId="174F5195" w14:textId="77777777" w:rsidR="0030556A" w:rsidRPr="00F8750E" w:rsidRDefault="00BC0BA0"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24,3</w:t>
            </w:r>
          </w:p>
        </w:tc>
      </w:tr>
      <w:tr w:rsidR="0030556A" w:rsidRPr="00F8750E" w14:paraId="6B7BA166" w14:textId="77777777" w:rsidTr="0030556A">
        <w:trPr>
          <w:cantSplit/>
        </w:trPr>
        <w:tc>
          <w:tcPr>
            <w:tcW w:w="1616" w:type="dxa"/>
            <w:tcBorders>
              <w:top w:val="nil"/>
            </w:tcBorders>
            <w:shd w:val="clear" w:color="auto" w:fill="auto"/>
            <w:vAlign w:val="center"/>
            <w:hideMark/>
          </w:tcPr>
          <w:p w14:paraId="78AFC54D"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A31097F"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1645FD9E"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27,1</w:t>
            </w:r>
          </w:p>
        </w:tc>
        <w:tc>
          <w:tcPr>
            <w:tcW w:w="1257" w:type="dxa"/>
            <w:tcBorders>
              <w:top w:val="nil"/>
              <w:bottom w:val="single" w:sz="4" w:space="0" w:color="auto"/>
            </w:tcBorders>
            <w:shd w:val="clear" w:color="auto" w:fill="auto"/>
            <w:tcMar>
              <w:right w:w="198" w:type="dxa"/>
            </w:tcMar>
            <w:vAlign w:val="center"/>
          </w:tcPr>
          <w:p w14:paraId="161F5DE2"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25,5</w:t>
            </w:r>
          </w:p>
        </w:tc>
        <w:tc>
          <w:tcPr>
            <w:tcW w:w="1257" w:type="dxa"/>
            <w:tcBorders>
              <w:top w:val="nil"/>
              <w:bottom w:val="single" w:sz="4" w:space="0" w:color="auto"/>
            </w:tcBorders>
            <w:shd w:val="clear" w:color="auto" w:fill="auto"/>
            <w:tcMar>
              <w:right w:w="198" w:type="dxa"/>
            </w:tcMar>
            <w:vAlign w:val="center"/>
          </w:tcPr>
          <w:p w14:paraId="4C616584"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32,7</w:t>
            </w:r>
          </w:p>
        </w:tc>
        <w:tc>
          <w:tcPr>
            <w:tcW w:w="1257" w:type="dxa"/>
            <w:tcBorders>
              <w:top w:val="nil"/>
              <w:bottom w:val="single" w:sz="4" w:space="0" w:color="auto"/>
            </w:tcBorders>
            <w:shd w:val="clear" w:color="auto" w:fill="auto"/>
            <w:tcMar>
              <w:right w:w="198" w:type="dxa"/>
            </w:tcMar>
            <w:vAlign w:val="center"/>
          </w:tcPr>
          <w:p w14:paraId="4F805E8E"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25,4</w:t>
            </w:r>
          </w:p>
        </w:tc>
        <w:tc>
          <w:tcPr>
            <w:tcW w:w="1164" w:type="dxa"/>
            <w:tcBorders>
              <w:top w:val="nil"/>
              <w:bottom w:val="single" w:sz="4" w:space="0" w:color="auto"/>
            </w:tcBorders>
            <w:tcMar>
              <w:right w:w="198" w:type="dxa"/>
            </w:tcMar>
            <w:vAlign w:val="center"/>
          </w:tcPr>
          <w:p w14:paraId="0AB8531E"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22,3</w:t>
            </w:r>
          </w:p>
        </w:tc>
        <w:tc>
          <w:tcPr>
            <w:tcW w:w="1044" w:type="dxa"/>
            <w:tcBorders>
              <w:top w:val="nil"/>
              <w:bottom w:val="single" w:sz="4" w:space="0" w:color="auto"/>
            </w:tcBorders>
          </w:tcPr>
          <w:p w14:paraId="5C595E18" w14:textId="77777777" w:rsidR="0030556A" w:rsidRPr="00F8750E" w:rsidRDefault="00BC0BA0"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22,28</w:t>
            </w:r>
          </w:p>
        </w:tc>
      </w:tr>
      <w:tr w:rsidR="0030556A" w:rsidRPr="00F8750E" w14:paraId="77E7118F" w14:textId="77777777" w:rsidTr="0030556A">
        <w:trPr>
          <w:cantSplit/>
        </w:trPr>
        <w:tc>
          <w:tcPr>
            <w:tcW w:w="1616" w:type="dxa"/>
            <w:tcBorders>
              <w:bottom w:val="nil"/>
            </w:tcBorders>
            <w:shd w:val="clear" w:color="auto" w:fill="auto"/>
            <w:vAlign w:val="center"/>
            <w:hideMark/>
          </w:tcPr>
          <w:p w14:paraId="00EBA85D"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6BA6B73F"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75D0E651"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25,6</w:t>
            </w:r>
          </w:p>
        </w:tc>
        <w:tc>
          <w:tcPr>
            <w:tcW w:w="1257" w:type="dxa"/>
            <w:tcBorders>
              <w:bottom w:val="nil"/>
            </w:tcBorders>
            <w:shd w:val="clear" w:color="auto" w:fill="auto"/>
            <w:tcMar>
              <w:right w:w="198" w:type="dxa"/>
            </w:tcMar>
            <w:vAlign w:val="center"/>
          </w:tcPr>
          <w:p w14:paraId="6A20B586"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24,8</w:t>
            </w:r>
          </w:p>
        </w:tc>
        <w:tc>
          <w:tcPr>
            <w:tcW w:w="1257" w:type="dxa"/>
            <w:tcBorders>
              <w:bottom w:val="nil"/>
            </w:tcBorders>
            <w:shd w:val="clear" w:color="auto" w:fill="auto"/>
            <w:tcMar>
              <w:right w:w="198" w:type="dxa"/>
            </w:tcMar>
            <w:vAlign w:val="center"/>
          </w:tcPr>
          <w:p w14:paraId="03E0B884"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33,4</w:t>
            </w:r>
          </w:p>
        </w:tc>
        <w:tc>
          <w:tcPr>
            <w:tcW w:w="1257" w:type="dxa"/>
            <w:tcBorders>
              <w:bottom w:val="nil"/>
            </w:tcBorders>
            <w:shd w:val="clear" w:color="auto" w:fill="auto"/>
            <w:tcMar>
              <w:right w:w="198" w:type="dxa"/>
            </w:tcMar>
            <w:vAlign w:val="center"/>
          </w:tcPr>
          <w:p w14:paraId="5F134378"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33,9</w:t>
            </w:r>
          </w:p>
        </w:tc>
        <w:tc>
          <w:tcPr>
            <w:tcW w:w="1164" w:type="dxa"/>
            <w:tcBorders>
              <w:bottom w:val="nil"/>
            </w:tcBorders>
            <w:tcMar>
              <w:right w:w="198" w:type="dxa"/>
            </w:tcMar>
            <w:vAlign w:val="center"/>
          </w:tcPr>
          <w:p w14:paraId="0110302F"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31,1</w:t>
            </w:r>
          </w:p>
        </w:tc>
        <w:tc>
          <w:tcPr>
            <w:tcW w:w="1044" w:type="dxa"/>
            <w:tcBorders>
              <w:bottom w:val="nil"/>
            </w:tcBorders>
          </w:tcPr>
          <w:p w14:paraId="65152987" w14:textId="77777777" w:rsidR="0030556A" w:rsidRPr="00F8750E" w:rsidRDefault="00BC0BA0"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29,06</w:t>
            </w:r>
          </w:p>
        </w:tc>
      </w:tr>
      <w:tr w:rsidR="0030556A" w:rsidRPr="00F8750E" w14:paraId="26215F34" w14:textId="77777777" w:rsidTr="0030556A">
        <w:trPr>
          <w:cantSplit/>
        </w:trPr>
        <w:tc>
          <w:tcPr>
            <w:tcW w:w="1616" w:type="dxa"/>
            <w:tcBorders>
              <w:top w:val="nil"/>
              <w:bottom w:val="nil"/>
            </w:tcBorders>
            <w:shd w:val="clear" w:color="auto" w:fill="auto"/>
            <w:vAlign w:val="center"/>
            <w:hideMark/>
          </w:tcPr>
          <w:p w14:paraId="7699875E"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70" w:type="dxa"/>
            <w:tcBorders>
              <w:top w:val="nil"/>
              <w:bottom w:val="nil"/>
            </w:tcBorders>
            <w:shd w:val="clear" w:color="auto" w:fill="auto"/>
            <w:vAlign w:val="center"/>
            <w:hideMark/>
          </w:tcPr>
          <w:p w14:paraId="7AEB1B0E"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2879D64F"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25,6</w:t>
            </w:r>
          </w:p>
        </w:tc>
        <w:tc>
          <w:tcPr>
            <w:tcW w:w="1257" w:type="dxa"/>
            <w:tcBorders>
              <w:top w:val="nil"/>
              <w:bottom w:val="nil"/>
            </w:tcBorders>
            <w:shd w:val="clear" w:color="auto" w:fill="auto"/>
            <w:tcMar>
              <w:right w:w="198" w:type="dxa"/>
            </w:tcMar>
            <w:vAlign w:val="center"/>
          </w:tcPr>
          <w:p w14:paraId="651F4FAA"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24,5</w:t>
            </w:r>
          </w:p>
        </w:tc>
        <w:tc>
          <w:tcPr>
            <w:tcW w:w="1257" w:type="dxa"/>
            <w:tcBorders>
              <w:top w:val="nil"/>
              <w:bottom w:val="nil"/>
            </w:tcBorders>
            <w:shd w:val="clear" w:color="auto" w:fill="auto"/>
            <w:tcMar>
              <w:right w:w="198" w:type="dxa"/>
            </w:tcMar>
            <w:vAlign w:val="center"/>
          </w:tcPr>
          <w:p w14:paraId="7D402B1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32,4</w:t>
            </w:r>
          </w:p>
        </w:tc>
        <w:tc>
          <w:tcPr>
            <w:tcW w:w="1257" w:type="dxa"/>
            <w:tcBorders>
              <w:top w:val="nil"/>
              <w:bottom w:val="nil"/>
            </w:tcBorders>
            <w:shd w:val="clear" w:color="auto" w:fill="auto"/>
            <w:tcMar>
              <w:right w:w="198" w:type="dxa"/>
            </w:tcMar>
            <w:vAlign w:val="center"/>
          </w:tcPr>
          <w:p w14:paraId="21C1CE46"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31,8</w:t>
            </w:r>
          </w:p>
        </w:tc>
        <w:tc>
          <w:tcPr>
            <w:tcW w:w="1164" w:type="dxa"/>
            <w:tcBorders>
              <w:top w:val="nil"/>
              <w:bottom w:val="nil"/>
            </w:tcBorders>
            <w:tcMar>
              <w:right w:w="198" w:type="dxa"/>
            </w:tcMar>
            <w:vAlign w:val="center"/>
          </w:tcPr>
          <w:p w14:paraId="231320D5"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28,6</w:t>
            </w:r>
          </w:p>
        </w:tc>
        <w:tc>
          <w:tcPr>
            <w:tcW w:w="1044" w:type="dxa"/>
            <w:tcBorders>
              <w:top w:val="nil"/>
              <w:bottom w:val="nil"/>
            </w:tcBorders>
          </w:tcPr>
          <w:p w14:paraId="2FDF5735"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27,32</w:t>
            </w:r>
          </w:p>
        </w:tc>
      </w:tr>
      <w:tr w:rsidR="0030556A" w:rsidRPr="00F8750E" w14:paraId="0B15F2A9" w14:textId="77777777" w:rsidTr="0030556A">
        <w:trPr>
          <w:cantSplit/>
        </w:trPr>
        <w:tc>
          <w:tcPr>
            <w:tcW w:w="1616" w:type="dxa"/>
            <w:tcBorders>
              <w:top w:val="nil"/>
            </w:tcBorders>
            <w:shd w:val="clear" w:color="auto" w:fill="auto"/>
            <w:vAlign w:val="center"/>
            <w:hideMark/>
          </w:tcPr>
          <w:p w14:paraId="694E0449"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1075FC6"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42F2276A"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25,6</w:t>
            </w:r>
          </w:p>
        </w:tc>
        <w:tc>
          <w:tcPr>
            <w:tcW w:w="1257" w:type="dxa"/>
            <w:tcBorders>
              <w:top w:val="nil"/>
              <w:bottom w:val="single" w:sz="4" w:space="0" w:color="auto"/>
            </w:tcBorders>
            <w:shd w:val="clear" w:color="auto" w:fill="auto"/>
            <w:tcMar>
              <w:right w:w="198" w:type="dxa"/>
            </w:tcMar>
            <w:vAlign w:val="center"/>
          </w:tcPr>
          <w:p w14:paraId="5EDEEA58"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24,7</w:t>
            </w:r>
          </w:p>
        </w:tc>
        <w:tc>
          <w:tcPr>
            <w:tcW w:w="1257" w:type="dxa"/>
            <w:tcBorders>
              <w:top w:val="nil"/>
              <w:bottom w:val="single" w:sz="4" w:space="0" w:color="auto"/>
            </w:tcBorders>
            <w:shd w:val="clear" w:color="auto" w:fill="auto"/>
            <w:tcMar>
              <w:right w:w="198" w:type="dxa"/>
            </w:tcMar>
            <w:vAlign w:val="center"/>
          </w:tcPr>
          <w:p w14:paraId="28D10DD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33,0</w:t>
            </w:r>
          </w:p>
        </w:tc>
        <w:tc>
          <w:tcPr>
            <w:tcW w:w="1257" w:type="dxa"/>
            <w:tcBorders>
              <w:top w:val="nil"/>
              <w:bottom w:val="single" w:sz="4" w:space="0" w:color="auto"/>
            </w:tcBorders>
            <w:shd w:val="clear" w:color="auto" w:fill="auto"/>
            <w:tcMar>
              <w:right w:w="198" w:type="dxa"/>
            </w:tcMar>
            <w:vAlign w:val="center"/>
          </w:tcPr>
          <w:p w14:paraId="770C7260"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33,1</w:t>
            </w:r>
          </w:p>
        </w:tc>
        <w:tc>
          <w:tcPr>
            <w:tcW w:w="1164" w:type="dxa"/>
            <w:tcBorders>
              <w:top w:val="nil"/>
              <w:bottom w:val="single" w:sz="4" w:space="0" w:color="auto"/>
            </w:tcBorders>
            <w:tcMar>
              <w:right w:w="198" w:type="dxa"/>
            </w:tcMar>
            <w:vAlign w:val="center"/>
          </w:tcPr>
          <w:p w14:paraId="338CD073"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30,1</w:t>
            </w:r>
          </w:p>
        </w:tc>
        <w:tc>
          <w:tcPr>
            <w:tcW w:w="1044" w:type="dxa"/>
            <w:tcBorders>
              <w:top w:val="nil"/>
              <w:bottom w:val="single" w:sz="4" w:space="0" w:color="auto"/>
            </w:tcBorders>
          </w:tcPr>
          <w:p w14:paraId="3C25A41E"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28,38</w:t>
            </w:r>
          </w:p>
        </w:tc>
      </w:tr>
      <w:tr w:rsidR="0030556A" w:rsidRPr="00F8750E" w14:paraId="7C163E84" w14:textId="77777777" w:rsidTr="0030556A">
        <w:trPr>
          <w:cantSplit/>
        </w:trPr>
        <w:tc>
          <w:tcPr>
            <w:tcW w:w="1616" w:type="dxa"/>
            <w:tcBorders>
              <w:bottom w:val="nil"/>
            </w:tcBorders>
            <w:shd w:val="clear" w:color="auto" w:fill="auto"/>
            <w:vAlign w:val="center"/>
            <w:hideMark/>
          </w:tcPr>
          <w:p w14:paraId="640AF61D"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390A3A2"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2EE24350"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15,6</w:t>
            </w:r>
          </w:p>
        </w:tc>
        <w:tc>
          <w:tcPr>
            <w:tcW w:w="1257" w:type="dxa"/>
            <w:tcBorders>
              <w:bottom w:val="nil"/>
            </w:tcBorders>
            <w:shd w:val="clear" w:color="auto" w:fill="auto"/>
            <w:tcMar>
              <w:right w:w="198" w:type="dxa"/>
            </w:tcMar>
            <w:vAlign w:val="center"/>
          </w:tcPr>
          <w:p w14:paraId="393D1626"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21,1</w:t>
            </w:r>
          </w:p>
        </w:tc>
        <w:tc>
          <w:tcPr>
            <w:tcW w:w="1257" w:type="dxa"/>
            <w:tcBorders>
              <w:bottom w:val="nil"/>
            </w:tcBorders>
            <w:shd w:val="clear" w:color="auto" w:fill="auto"/>
            <w:tcMar>
              <w:right w:w="198" w:type="dxa"/>
            </w:tcMar>
            <w:vAlign w:val="center"/>
          </w:tcPr>
          <w:p w14:paraId="7787919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21,0</w:t>
            </w:r>
          </w:p>
        </w:tc>
        <w:tc>
          <w:tcPr>
            <w:tcW w:w="1257" w:type="dxa"/>
            <w:tcBorders>
              <w:bottom w:val="nil"/>
            </w:tcBorders>
            <w:shd w:val="clear" w:color="auto" w:fill="auto"/>
            <w:tcMar>
              <w:right w:w="198" w:type="dxa"/>
            </w:tcMar>
            <w:vAlign w:val="center"/>
          </w:tcPr>
          <w:p w14:paraId="26E902E8"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17,6</w:t>
            </w:r>
          </w:p>
        </w:tc>
        <w:tc>
          <w:tcPr>
            <w:tcW w:w="1164" w:type="dxa"/>
            <w:tcBorders>
              <w:bottom w:val="nil"/>
            </w:tcBorders>
            <w:tcMar>
              <w:right w:w="198" w:type="dxa"/>
            </w:tcMar>
            <w:vAlign w:val="center"/>
          </w:tcPr>
          <w:p w14:paraId="542148D6"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17,5</w:t>
            </w:r>
          </w:p>
        </w:tc>
        <w:tc>
          <w:tcPr>
            <w:tcW w:w="1044" w:type="dxa"/>
            <w:tcBorders>
              <w:bottom w:val="nil"/>
            </w:tcBorders>
          </w:tcPr>
          <w:p w14:paraId="1BF40952"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15,64</w:t>
            </w:r>
          </w:p>
        </w:tc>
      </w:tr>
      <w:tr w:rsidR="0030556A" w:rsidRPr="00F8750E" w14:paraId="6ECE232B" w14:textId="77777777" w:rsidTr="0030556A">
        <w:trPr>
          <w:cantSplit/>
        </w:trPr>
        <w:tc>
          <w:tcPr>
            <w:tcW w:w="1616" w:type="dxa"/>
            <w:tcBorders>
              <w:top w:val="nil"/>
              <w:bottom w:val="nil"/>
            </w:tcBorders>
            <w:shd w:val="clear" w:color="auto" w:fill="auto"/>
            <w:vAlign w:val="center"/>
            <w:hideMark/>
          </w:tcPr>
          <w:p w14:paraId="7C6942D7"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70" w:type="dxa"/>
            <w:tcBorders>
              <w:top w:val="nil"/>
              <w:bottom w:val="nil"/>
            </w:tcBorders>
            <w:shd w:val="clear" w:color="auto" w:fill="auto"/>
            <w:vAlign w:val="center"/>
            <w:hideMark/>
          </w:tcPr>
          <w:p w14:paraId="6D3619BB"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4F85FCDD"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16,2</w:t>
            </w:r>
          </w:p>
        </w:tc>
        <w:tc>
          <w:tcPr>
            <w:tcW w:w="1257" w:type="dxa"/>
            <w:tcBorders>
              <w:top w:val="nil"/>
              <w:bottom w:val="nil"/>
            </w:tcBorders>
            <w:shd w:val="clear" w:color="auto" w:fill="auto"/>
            <w:tcMar>
              <w:right w:w="198" w:type="dxa"/>
            </w:tcMar>
            <w:vAlign w:val="center"/>
          </w:tcPr>
          <w:p w14:paraId="624293B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21,6</w:t>
            </w:r>
          </w:p>
        </w:tc>
        <w:tc>
          <w:tcPr>
            <w:tcW w:w="1257" w:type="dxa"/>
            <w:tcBorders>
              <w:top w:val="nil"/>
              <w:bottom w:val="nil"/>
            </w:tcBorders>
            <w:shd w:val="clear" w:color="auto" w:fill="auto"/>
            <w:tcMar>
              <w:right w:w="198" w:type="dxa"/>
            </w:tcMar>
            <w:vAlign w:val="center"/>
          </w:tcPr>
          <w:p w14:paraId="2F297666"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21,7</w:t>
            </w:r>
          </w:p>
        </w:tc>
        <w:tc>
          <w:tcPr>
            <w:tcW w:w="1257" w:type="dxa"/>
            <w:tcBorders>
              <w:top w:val="nil"/>
              <w:bottom w:val="nil"/>
            </w:tcBorders>
            <w:shd w:val="clear" w:color="auto" w:fill="auto"/>
            <w:tcMar>
              <w:right w:w="198" w:type="dxa"/>
            </w:tcMar>
            <w:vAlign w:val="center"/>
          </w:tcPr>
          <w:p w14:paraId="64AFF341"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16,8</w:t>
            </w:r>
          </w:p>
        </w:tc>
        <w:tc>
          <w:tcPr>
            <w:tcW w:w="1164" w:type="dxa"/>
            <w:tcBorders>
              <w:top w:val="nil"/>
              <w:bottom w:val="nil"/>
            </w:tcBorders>
            <w:tcMar>
              <w:right w:w="198" w:type="dxa"/>
            </w:tcMar>
            <w:vAlign w:val="center"/>
          </w:tcPr>
          <w:p w14:paraId="4D13FA66"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17,0</w:t>
            </w:r>
          </w:p>
        </w:tc>
        <w:tc>
          <w:tcPr>
            <w:tcW w:w="1044" w:type="dxa"/>
            <w:tcBorders>
              <w:top w:val="nil"/>
              <w:bottom w:val="nil"/>
            </w:tcBorders>
          </w:tcPr>
          <w:p w14:paraId="127A0994"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15,16</w:t>
            </w:r>
          </w:p>
        </w:tc>
      </w:tr>
      <w:tr w:rsidR="0030556A" w:rsidRPr="00F8750E" w14:paraId="35235251" w14:textId="77777777" w:rsidTr="0030556A">
        <w:trPr>
          <w:cantSplit/>
        </w:trPr>
        <w:tc>
          <w:tcPr>
            <w:tcW w:w="1616" w:type="dxa"/>
            <w:tcBorders>
              <w:top w:val="nil"/>
              <w:bottom w:val="single" w:sz="4" w:space="0" w:color="auto"/>
            </w:tcBorders>
            <w:shd w:val="clear" w:color="auto" w:fill="auto"/>
            <w:vAlign w:val="center"/>
            <w:hideMark/>
          </w:tcPr>
          <w:p w14:paraId="75280F7F"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CE7641D"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73F87271"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15,9</w:t>
            </w:r>
          </w:p>
        </w:tc>
        <w:tc>
          <w:tcPr>
            <w:tcW w:w="1257" w:type="dxa"/>
            <w:tcBorders>
              <w:top w:val="nil"/>
              <w:bottom w:val="single" w:sz="4" w:space="0" w:color="auto"/>
            </w:tcBorders>
            <w:shd w:val="clear" w:color="auto" w:fill="auto"/>
            <w:tcMar>
              <w:right w:w="198" w:type="dxa"/>
            </w:tcMar>
            <w:vAlign w:val="center"/>
          </w:tcPr>
          <w:p w14:paraId="1D4B44F3"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21,3</w:t>
            </w:r>
          </w:p>
        </w:tc>
        <w:tc>
          <w:tcPr>
            <w:tcW w:w="1257" w:type="dxa"/>
            <w:tcBorders>
              <w:top w:val="nil"/>
              <w:bottom w:val="single" w:sz="4" w:space="0" w:color="auto"/>
            </w:tcBorders>
            <w:shd w:val="clear" w:color="auto" w:fill="auto"/>
            <w:tcMar>
              <w:right w:w="198" w:type="dxa"/>
            </w:tcMar>
            <w:vAlign w:val="center"/>
          </w:tcPr>
          <w:p w14:paraId="6BA0E75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21,3</w:t>
            </w:r>
          </w:p>
        </w:tc>
        <w:tc>
          <w:tcPr>
            <w:tcW w:w="1257" w:type="dxa"/>
            <w:tcBorders>
              <w:top w:val="nil"/>
              <w:bottom w:val="single" w:sz="4" w:space="0" w:color="auto"/>
            </w:tcBorders>
            <w:shd w:val="clear" w:color="auto" w:fill="auto"/>
            <w:tcMar>
              <w:right w:w="198" w:type="dxa"/>
            </w:tcMar>
            <w:vAlign w:val="center"/>
          </w:tcPr>
          <w:p w14:paraId="16D7858B"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17,2</w:t>
            </w:r>
          </w:p>
        </w:tc>
        <w:tc>
          <w:tcPr>
            <w:tcW w:w="1164" w:type="dxa"/>
            <w:tcBorders>
              <w:top w:val="nil"/>
              <w:bottom w:val="single" w:sz="4" w:space="0" w:color="auto"/>
            </w:tcBorders>
            <w:tcMar>
              <w:right w:w="198" w:type="dxa"/>
            </w:tcMar>
            <w:vAlign w:val="center"/>
          </w:tcPr>
          <w:p w14:paraId="652ADB11"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17,3</w:t>
            </w:r>
          </w:p>
        </w:tc>
        <w:tc>
          <w:tcPr>
            <w:tcW w:w="1044" w:type="dxa"/>
            <w:tcBorders>
              <w:top w:val="nil"/>
              <w:bottom w:val="single" w:sz="4" w:space="0" w:color="auto"/>
            </w:tcBorders>
          </w:tcPr>
          <w:p w14:paraId="38231682"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15,4</w:t>
            </w:r>
          </w:p>
        </w:tc>
      </w:tr>
      <w:tr w:rsidR="0030556A" w:rsidRPr="00F8750E" w14:paraId="48DE490F" w14:textId="77777777" w:rsidTr="0030556A">
        <w:trPr>
          <w:cantSplit/>
        </w:trPr>
        <w:tc>
          <w:tcPr>
            <w:tcW w:w="1616" w:type="dxa"/>
            <w:tcBorders>
              <w:bottom w:val="nil"/>
            </w:tcBorders>
            <w:shd w:val="clear" w:color="auto" w:fill="auto"/>
            <w:vAlign w:val="center"/>
            <w:hideMark/>
          </w:tcPr>
          <w:p w14:paraId="2719C625"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2D32F51"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1ACB00E8"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26,7</w:t>
            </w:r>
          </w:p>
        </w:tc>
        <w:tc>
          <w:tcPr>
            <w:tcW w:w="1257" w:type="dxa"/>
            <w:tcBorders>
              <w:bottom w:val="nil"/>
            </w:tcBorders>
            <w:shd w:val="clear" w:color="auto" w:fill="auto"/>
            <w:tcMar>
              <w:right w:w="198" w:type="dxa"/>
            </w:tcMar>
            <w:vAlign w:val="center"/>
          </w:tcPr>
          <w:p w14:paraId="78EE8CE2"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28,6</w:t>
            </w:r>
          </w:p>
        </w:tc>
        <w:tc>
          <w:tcPr>
            <w:tcW w:w="1257" w:type="dxa"/>
            <w:tcBorders>
              <w:bottom w:val="nil"/>
            </w:tcBorders>
            <w:shd w:val="clear" w:color="auto" w:fill="auto"/>
            <w:tcMar>
              <w:right w:w="198" w:type="dxa"/>
            </w:tcMar>
            <w:vAlign w:val="center"/>
          </w:tcPr>
          <w:p w14:paraId="729FBAAD"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34,2</w:t>
            </w:r>
          </w:p>
        </w:tc>
        <w:tc>
          <w:tcPr>
            <w:tcW w:w="1257" w:type="dxa"/>
            <w:tcBorders>
              <w:bottom w:val="nil"/>
            </w:tcBorders>
            <w:shd w:val="clear" w:color="auto" w:fill="auto"/>
            <w:tcMar>
              <w:right w:w="198" w:type="dxa"/>
            </w:tcMar>
            <w:vAlign w:val="center"/>
          </w:tcPr>
          <w:p w14:paraId="74C9735C"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28,7</w:t>
            </w:r>
          </w:p>
        </w:tc>
        <w:tc>
          <w:tcPr>
            <w:tcW w:w="1164" w:type="dxa"/>
            <w:tcBorders>
              <w:bottom w:val="nil"/>
            </w:tcBorders>
            <w:tcMar>
              <w:right w:w="198" w:type="dxa"/>
            </w:tcMar>
            <w:vAlign w:val="center"/>
          </w:tcPr>
          <w:p w14:paraId="6F5B7BA4"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24,7</w:t>
            </w:r>
          </w:p>
        </w:tc>
        <w:tc>
          <w:tcPr>
            <w:tcW w:w="1044" w:type="dxa"/>
            <w:tcBorders>
              <w:bottom w:val="nil"/>
            </w:tcBorders>
          </w:tcPr>
          <w:p w14:paraId="23A34016"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24,07</w:t>
            </w:r>
          </w:p>
        </w:tc>
      </w:tr>
      <w:tr w:rsidR="0030556A" w:rsidRPr="00F8750E" w14:paraId="3901B1F5" w14:textId="77777777" w:rsidTr="0030556A">
        <w:trPr>
          <w:cantSplit/>
        </w:trPr>
        <w:tc>
          <w:tcPr>
            <w:tcW w:w="1616" w:type="dxa"/>
            <w:tcBorders>
              <w:top w:val="nil"/>
              <w:bottom w:val="nil"/>
            </w:tcBorders>
            <w:shd w:val="clear" w:color="auto" w:fill="auto"/>
            <w:vAlign w:val="center"/>
            <w:hideMark/>
          </w:tcPr>
          <w:p w14:paraId="12A59FB7"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70" w:type="dxa"/>
            <w:tcBorders>
              <w:top w:val="nil"/>
              <w:bottom w:val="nil"/>
            </w:tcBorders>
            <w:shd w:val="clear" w:color="auto" w:fill="auto"/>
            <w:vAlign w:val="center"/>
            <w:hideMark/>
          </w:tcPr>
          <w:p w14:paraId="76ECEC18"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7A2A52E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25,3</w:t>
            </w:r>
          </w:p>
        </w:tc>
        <w:tc>
          <w:tcPr>
            <w:tcW w:w="1257" w:type="dxa"/>
            <w:tcBorders>
              <w:top w:val="nil"/>
              <w:bottom w:val="nil"/>
            </w:tcBorders>
            <w:shd w:val="clear" w:color="auto" w:fill="auto"/>
            <w:tcMar>
              <w:right w:w="198" w:type="dxa"/>
            </w:tcMar>
            <w:vAlign w:val="center"/>
          </w:tcPr>
          <w:p w14:paraId="44BB16E6"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29,7</w:t>
            </w:r>
          </w:p>
        </w:tc>
        <w:tc>
          <w:tcPr>
            <w:tcW w:w="1257" w:type="dxa"/>
            <w:tcBorders>
              <w:top w:val="nil"/>
              <w:bottom w:val="nil"/>
            </w:tcBorders>
            <w:shd w:val="clear" w:color="auto" w:fill="auto"/>
            <w:tcMar>
              <w:right w:w="198" w:type="dxa"/>
            </w:tcMar>
            <w:vAlign w:val="center"/>
          </w:tcPr>
          <w:p w14:paraId="586A4B32"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33,0</w:t>
            </w:r>
          </w:p>
        </w:tc>
        <w:tc>
          <w:tcPr>
            <w:tcW w:w="1257" w:type="dxa"/>
            <w:tcBorders>
              <w:top w:val="nil"/>
              <w:bottom w:val="nil"/>
            </w:tcBorders>
            <w:shd w:val="clear" w:color="auto" w:fill="auto"/>
            <w:tcMar>
              <w:right w:w="198" w:type="dxa"/>
            </w:tcMar>
            <w:vAlign w:val="center"/>
          </w:tcPr>
          <w:p w14:paraId="00D3AE9C"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28,8</w:t>
            </w:r>
          </w:p>
        </w:tc>
        <w:tc>
          <w:tcPr>
            <w:tcW w:w="1164" w:type="dxa"/>
            <w:tcBorders>
              <w:top w:val="nil"/>
              <w:bottom w:val="nil"/>
            </w:tcBorders>
            <w:tcMar>
              <w:right w:w="198" w:type="dxa"/>
            </w:tcMar>
            <w:vAlign w:val="center"/>
          </w:tcPr>
          <w:p w14:paraId="53DE4A4C"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23,5</w:t>
            </w:r>
          </w:p>
        </w:tc>
        <w:tc>
          <w:tcPr>
            <w:tcW w:w="1044" w:type="dxa"/>
            <w:tcBorders>
              <w:top w:val="nil"/>
              <w:bottom w:val="nil"/>
            </w:tcBorders>
          </w:tcPr>
          <w:p w14:paraId="11D52539"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23,48</w:t>
            </w:r>
          </w:p>
        </w:tc>
      </w:tr>
      <w:tr w:rsidR="0030556A" w:rsidRPr="00F8750E" w14:paraId="13FE5438" w14:textId="77777777" w:rsidTr="0030556A">
        <w:trPr>
          <w:cantSplit/>
        </w:trPr>
        <w:tc>
          <w:tcPr>
            <w:tcW w:w="1616" w:type="dxa"/>
            <w:tcBorders>
              <w:top w:val="nil"/>
            </w:tcBorders>
            <w:shd w:val="clear" w:color="auto" w:fill="auto"/>
            <w:vAlign w:val="center"/>
            <w:hideMark/>
          </w:tcPr>
          <w:p w14:paraId="1114CAF7"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65BB19BB"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55D6F70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26,1</w:t>
            </w:r>
          </w:p>
        </w:tc>
        <w:tc>
          <w:tcPr>
            <w:tcW w:w="1257" w:type="dxa"/>
            <w:tcBorders>
              <w:top w:val="nil"/>
              <w:bottom w:val="single" w:sz="4" w:space="0" w:color="auto"/>
            </w:tcBorders>
            <w:shd w:val="clear" w:color="auto" w:fill="auto"/>
            <w:tcMar>
              <w:right w:w="198" w:type="dxa"/>
            </w:tcMar>
            <w:vAlign w:val="center"/>
          </w:tcPr>
          <w:p w14:paraId="32CF5DB9"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29,1</w:t>
            </w:r>
          </w:p>
        </w:tc>
        <w:tc>
          <w:tcPr>
            <w:tcW w:w="1257" w:type="dxa"/>
            <w:tcBorders>
              <w:top w:val="nil"/>
              <w:bottom w:val="single" w:sz="4" w:space="0" w:color="auto"/>
            </w:tcBorders>
            <w:shd w:val="clear" w:color="auto" w:fill="auto"/>
            <w:tcMar>
              <w:right w:w="198" w:type="dxa"/>
            </w:tcMar>
            <w:vAlign w:val="center"/>
          </w:tcPr>
          <w:p w14:paraId="584B530E"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33,7</w:t>
            </w:r>
          </w:p>
        </w:tc>
        <w:tc>
          <w:tcPr>
            <w:tcW w:w="1257" w:type="dxa"/>
            <w:tcBorders>
              <w:top w:val="nil"/>
              <w:bottom w:val="single" w:sz="4" w:space="0" w:color="auto"/>
            </w:tcBorders>
            <w:shd w:val="clear" w:color="auto" w:fill="auto"/>
            <w:tcMar>
              <w:right w:w="198" w:type="dxa"/>
            </w:tcMar>
            <w:vAlign w:val="center"/>
          </w:tcPr>
          <w:p w14:paraId="5CBE198D"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28,7</w:t>
            </w:r>
          </w:p>
        </w:tc>
        <w:tc>
          <w:tcPr>
            <w:tcW w:w="1164" w:type="dxa"/>
            <w:tcBorders>
              <w:top w:val="nil"/>
              <w:bottom w:val="single" w:sz="4" w:space="0" w:color="auto"/>
            </w:tcBorders>
            <w:tcMar>
              <w:right w:w="198" w:type="dxa"/>
            </w:tcMar>
            <w:vAlign w:val="center"/>
          </w:tcPr>
          <w:p w14:paraId="03E70B6C"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24,1</w:t>
            </w:r>
          </w:p>
        </w:tc>
        <w:tc>
          <w:tcPr>
            <w:tcW w:w="1044" w:type="dxa"/>
            <w:tcBorders>
              <w:top w:val="nil"/>
              <w:bottom w:val="single" w:sz="4" w:space="0" w:color="auto"/>
            </w:tcBorders>
          </w:tcPr>
          <w:p w14:paraId="51ADCF80"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23,8</w:t>
            </w:r>
          </w:p>
        </w:tc>
      </w:tr>
      <w:tr w:rsidR="0030556A" w:rsidRPr="00F8750E" w14:paraId="528723FE" w14:textId="77777777" w:rsidTr="0030556A">
        <w:trPr>
          <w:cantSplit/>
        </w:trPr>
        <w:tc>
          <w:tcPr>
            <w:tcW w:w="1616" w:type="dxa"/>
            <w:tcBorders>
              <w:bottom w:val="nil"/>
            </w:tcBorders>
            <w:shd w:val="clear" w:color="auto" w:fill="auto"/>
            <w:vAlign w:val="center"/>
            <w:hideMark/>
          </w:tcPr>
          <w:p w14:paraId="1EF19F58"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67AB2E2"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1C2D5F9F"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21,4</w:t>
            </w:r>
          </w:p>
        </w:tc>
        <w:tc>
          <w:tcPr>
            <w:tcW w:w="1257" w:type="dxa"/>
            <w:tcBorders>
              <w:bottom w:val="nil"/>
            </w:tcBorders>
            <w:shd w:val="clear" w:color="auto" w:fill="auto"/>
            <w:tcMar>
              <w:right w:w="198" w:type="dxa"/>
            </w:tcMar>
            <w:vAlign w:val="center"/>
          </w:tcPr>
          <w:p w14:paraId="13BA103C"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21,9</w:t>
            </w:r>
          </w:p>
        </w:tc>
        <w:tc>
          <w:tcPr>
            <w:tcW w:w="1257" w:type="dxa"/>
            <w:tcBorders>
              <w:bottom w:val="nil"/>
            </w:tcBorders>
            <w:shd w:val="clear" w:color="auto" w:fill="auto"/>
            <w:tcMar>
              <w:right w:w="198" w:type="dxa"/>
            </w:tcMar>
            <w:vAlign w:val="center"/>
          </w:tcPr>
          <w:p w14:paraId="640D8D7C"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27,6</w:t>
            </w:r>
          </w:p>
        </w:tc>
        <w:tc>
          <w:tcPr>
            <w:tcW w:w="1257" w:type="dxa"/>
            <w:tcBorders>
              <w:bottom w:val="nil"/>
            </w:tcBorders>
            <w:shd w:val="clear" w:color="auto" w:fill="auto"/>
            <w:tcMar>
              <w:right w:w="198" w:type="dxa"/>
            </w:tcMar>
            <w:vAlign w:val="center"/>
          </w:tcPr>
          <w:p w14:paraId="76F9B70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27,7</w:t>
            </w:r>
          </w:p>
        </w:tc>
        <w:tc>
          <w:tcPr>
            <w:tcW w:w="1164" w:type="dxa"/>
            <w:tcBorders>
              <w:bottom w:val="nil"/>
            </w:tcBorders>
            <w:tcMar>
              <w:right w:w="198" w:type="dxa"/>
            </w:tcMar>
            <w:vAlign w:val="center"/>
          </w:tcPr>
          <w:p w14:paraId="64EF2703"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24,4</w:t>
            </w:r>
          </w:p>
        </w:tc>
        <w:tc>
          <w:tcPr>
            <w:tcW w:w="1044" w:type="dxa"/>
            <w:tcBorders>
              <w:bottom w:val="nil"/>
            </w:tcBorders>
          </w:tcPr>
          <w:p w14:paraId="45B88305"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24,77</w:t>
            </w:r>
          </w:p>
        </w:tc>
      </w:tr>
      <w:tr w:rsidR="0030556A" w:rsidRPr="00F8750E" w14:paraId="1025BA3D" w14:textId="77777777" w:rsidTr="0030556A">
        <w:trPr>
          <w:cantSplit/>
        </w:trPr>
        <w:tc>
          <w:tcPr>
            <w:tcW w:w="1616" w:type="dxa"/>
            <w:tcBorders>
              <w:top w:val="nil"/>
              <w:bottom w:val="nil"/>
            </w:tcBorders>
            <w:shd w:val="clear" w:color="auto" w:fill="auto"/>
            <w:vAlign w:val="center"/>
            <w:hideMark/>
          </w:tcPr>
          <w:p w14:paraId="257CA490"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70" w:type="dxa"/>
            <w:tcBorders>
              <w:top w:val="nil"/>
              <w:bottom w:val="nil"/>
            </w:tcBorders>
            <w:shd w:val="clear" w:color="auto" w:fill="auto"/>
            <w:vAlign w:val="center"/>
            <w:hideMark/>
          </w:tcPr>
          <w:p w14:paraId="39C1E142"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5DEB7C9D"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20,9</w:t>
            </w:r>
          </w:p>
        </w:tc>
        <w:tc>
          <w:tcPr>
            <w:tcW w:w="1257" w:type="dxa"/>
            <w:tcBorders>
              <w:top w:val="nil"/>
              <w:bottom w:val="nil"/>
            </w:tcBorders>
            <w:shd w:val="clear" w:color="auto" w:fill="auto"/>
            <w:tcMar>
              <w:right w:w="198" w:type="dxa"/>
            </w:tcMar>
            <w:vAlign w:val="center"/>
          </w:tcPr>
          <w:p w14:paraId="2E18727F"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22,0</w:t>
            </w:r>
          </w:p>
        </w:tc>
        <w:tc>
          <w:tcPr>
            <w:tcW w:w="1257" w:type="dxa"/>
            <w:tcBorders>
              <w:top w:val="nil"/>
              <w:bottom w:val="nil"/>
            </w:tcBorders>
            <w:shd w:val="clear" w:color="auto" w:fill="auto"/>
            <w:tcMar>
              <w:right w:w="198" w:type="dxa"/>
            </w:tcMar>
            <w:vAlign w:val="center"/>
          </w:tcPr>
          <w:p w14:paraId="7AED3558"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27,0</w:t>
            </w:r>
          </w:p>
        </w:tc>
        <w:tc>
          <w:tcPr>
            <w:tcW w:w="1257" w:type="dxa"/>
            <w:tcBorders>
              <w:top w:val="nil"/>
              <w:bottom w:val="nil"/>
            </w:tcBorders>
            <w:shd w:val="clear" w:color="auto" w:fill="auto"/>
            <w:tcMar>
              <w:right w:w="198" w:type="dxa"/>
            </w:tcMar>
            <w:vAlign w:val="center"/>
          </w:tcPr>
          <w:p w14:paraId="79246E8C"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28,2</w:t>
            </w:r>
          </w:p>
        </w:tc>
        <w:tc>
          <w:tcPr>
            <w:tcW w:w="1164" w:type="dxa"/>
            <w:tcBorders>
              <w:top w:val="nil"/>
              <w:bottom w:val="nil"/>
            </w:tcBorders>
            <w:tcMar>
              <w:right w:w="198" w:type="dxa"/>
            </w:tcMar>
            <w:vAlign w:val="center"/>
          </w:tcPr>
          <w:p w14:paraId="05B1DB30"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23,7</w:t>
            </w:r>
          </w:p>
        </w:tc>
        <w:tc>
          <w:tcPr>
            <w:tcW w:w="1044" w:type="dxa"/>
            <w:tcBorders>
              <w:top w:val="nil"/>
              <w:bottom w:val="nil"/>
            </w:tcBorders>
          </w:tcPr>
          <w:p w14:paraId="13326A53"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25,07</w:t>
            </w:r>
          </w:p>
        </w:tc>
      </w:tr>
      <w:tr w:rsidR="0030556A" w:rsidRPr="00F8750E" w14:paraId="6805B5EE" w14:textId="77777777" w:rsidTr="0030556A">
        <w:trPr>
          <w:cantSplit/>
        </w:trPr>
        <w:tc>
          <w:tcPr>
            <w:tcW w:w="1616" w:type="dxa"/>
            <w:tcBorders>
              <w:top w:val="nil"/>
            </w:tcBorders>
            <w:shd w:val="clear" w:color="auto" w:fill="auto"/>
            <w:vAlign w:val="center"/>
            <w:hideMark/>
          </w:tcPr>
          <w:p w14:paraId="12665F99"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C6E3537"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2AFC6782"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21,2</w:t>
            </w:r>
          </w:p>
        </w:tc>
        <w:tc>
          <w:tcPr>
            <w:tcW w:w="1257" w:type="dxa"/>
            <w:tcBorders>
              <w:top w:val="nil"/>
              <w:bottom w:val="single" w:sz="4" w:space="0" w:color="auto"/>
            </w:tcBorders>
            <w:shd w:val="clear" w:color="auto" w:fill="auto"/>
            <w:tcMar>
              <w:right w:w="198" w:type="dxa"/>
            </w:tcMar>
            <w:vAlign w:val="center"/>
          </w:tcPr>
          <w:p w14:paraId="301BA8B0"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21,9</w:t>
            </w:r>
          </w:p>
        </w:tc>
        <w:tc>
          <w:tcPr>
            <w:tcW w:w="1257" w:type="dxa"/>
            <w:tcBorders>
              <w:top w:val="nil"/>
              <w:bottom w:val="single" w:sz="4" w:space="0" w:color="auto"/>
            </w:tcBorders>
            <w:shd w:val="clear" w:color="auto" w:fill="auto"/>
            <w:tcMar>
              <w:right w:w="198" w:type="dxa"/>
            </w:tcMar>
            <w:vAlign w:val="center"/>
          </w:tcPr>
          <w:p w14:paraId="30234633"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27,3</w:t>
            </w:r>
          </w:p>
        </w:tc>
        <w:tc>
          <w:tcPr>
            <w:tcW w:w="1257" w:type="dxa"/>
            <w:tcBorders>
              <w:top w:val="nil"/>
              <w:bottom w:val="single" w:sz="4" w:space="0" w:color="auto"/>
            </w:tcBorders>
            <w:shd w:val="clear" w:color="auto" w:fill="auto"/>
            <w:tcMar>
              <w:right w:w="198" w:type="dxa"/>
            </w:tcMar>
            <w:vAlign w:val="center"/>
          </w:tcPr>
          <w:p w14:paraId="5448D95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27,9</w:t>
            </w:r>
          </w:p>
        </w:tc>
        <w:tc>
          <w:tcPr>
            <w:tcW w:w="1164" w:type="dxa"/>
            <w:tcBorders>
              <w:top w:val="nil"/>
              <w:bottom w:val="single" w:sz="4" w:space="0" w:color="auto"/>
            </w:tcBorders>
            <w:tcMar>
              <w:right w:w="198" w:type="dxa"/>
            </w:tcMar>
            <w:vAlign w:val="center"/>
          </w:tcPr>
          <w:p w14:paraId="09C684AC"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24,1</w:t>
            </w:r>
          </w:p>
        </w:tc>
        <w:tc>
          <w:tcPr>
            <w:tcW w:w="1044" w:type="dxa"/>
            <w:tcBorders>
              <w:top w:val="nil"/>
              <w:bottom w:val="single" w:sz="4" w:space="0" w:color="auto"/>
            </w:tcBorders>
          </w:tcPr>
          <w:p w14:paraId="1FDC7874"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24,92</w:t>
            </w:r>
          </w:p>
        </w:tc>
      </w:tr>
      <w:tr w:rsidR="0030556A" w:rsidRPr="00F8750E" w14:paraId="3E919398" w14:textId="77777777" w:rsidTr="0030556A">
        <w:trPr>
          <w:cantSplit/>
        </w:trPr>
        <w:tc>
          <w:tcPr>
            <w:tcW w:w="1616" w:type="dxa"/>
            <w:tcBorders>
              <w:bottom w:val="nil"/>
            </w:tcBorders>
            <w:shd w:val="clear" w:color="auto" w:fill="auto"/>
            <w:vAlign w:val="center"/>
            <w:hideMark/>
          </w:tcPr>
          <w:p w14:paraId="3E2169B7"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2E16DCB"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D3DD632"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21,8</w:t>
            </w:r>
          </w:p>
        </w:tc>
        <w:tc>
          <w:tcPr>
            <w:tcW w:w="1257" w:type="dxa"/>
            <w:tcBorders>
              <w:bottom w:val="nil"/>
            </w:tcBorders>
            <w:shd w:val="clear" w:color="auto" w:fill="auto"/>
            <w:tcMar>
              <w:right w:w="198" w:type="dxa"/>
            </w:tcMar>
            <w:vAlign w:val="center"/>
          </w:tcPr>
          <w:p w14:paraId="084F00A7"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23,0</w:t>
            </w:r>
          </w:p>
        </w:tc>
        <w:tc>
          <w:tcPr>
            <w:tcW w:w="1257" w:type="dxa"/>
            <w:tcBorders>
              <w:bottom w:val="nil"/>
            </w:tcBorders>
            <w:shd w:val="clear" w:color="auto" w:fill="auto"/>
            <w:tcMar>
              <w:right w:w="198" w:type="dxa"/>
            </w:tcMar>
            <w:vAlign w:val="center"/>
          </w:tcPr>
          <w:p w14:paraId="59D8BAE4"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29,6</w:t>
            </w:r>
          </w:p>
        </w:tc>
        <w:tc>
          <w:tcPr>
            <w:tcW w:w="1257" w:type="dxa"/>
            <w:tcBorders>
              <w:bottom w:val="nil"/>
            </w:tcBorders>
            <w:shd w:val="clear" w:color="auto" w:fill="auto"/>
            <w:tcMar>
              <w:right w:w="198" w:type="dxa"/>
            </w:tcMar>
            <w:vAlign w:val="center"/>
          </w:tcPr>
          <w:p w14:paraId="6A86ADD1"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26,7</w:t>
            </w:r>
          </w:p>
        </w:tc>
        <w:tc>
          <w:tcPr>
            <w:tcW w:w="1164" w:type="dxa"/>
            <w:tcBorders>
              <w:bottom w:val="nil"/>
            </w:tcBorders>
            <w:tcMar>
              <w:right w:w="198" w:type="dxa"/>
            </w:tcMar>
            <w:vAlign w:val="center"/>
          </w:tcPr>
          <w:p w14:paraId="4BC727D5"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26,3</w:t>
            </w:r>
          </w:p>
        </w:tc>
        <w:tc>
          <w:tcPr>
            <w:tcW w:w="1044" w:type="dxa"/>
            <w:tcBorders>
              <w:bottom w:val="nil"/>
            </w:tcBorders>
          </w:tcPr>
          <w:p w14:paraId="324FE85A"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22,39</w:t>
            </w:r>
          </w:p>
        </w:tc>
      </w:tr>
      <w:tr w:rsidR="0030556A" w:rsidRPr="00F8750E" w14:paraId="74038884" w14:textId="77777777" w:rsidTr="0030556A">
        <w:trPr>
          <w:cantSplit/>
        </w:trPr>
        <w:tc>
          <w:tcPr>
            <w:tcW w:w="1616" w:type="dxa"/>
            <w:tcBorders>
              <w:top w:val="nil"/>
              <w:bottom w:val="nil"/>
            </w:tcBorders>
            <w:shd w:val="clear" w:color="auto" w:fill="auto"/>
            <w:vAlign w:val="center"/>
            <w:hideMark/>
          </w:tcPr>
          <w:p w14:paraId="71D81252"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70" w:type="dxa"/>
            <w:tcBorders>
              <w:top w:val="nil"/>
              <w:bottom w:val="nil"/>
            </w:tcBorders>
            <w:shd w:val="clear" w:color="auto" w:fill="auto"/>
            <w:vAlign w:val="center"/>
            <w:hideMark/>
          </w:tcPr>
          <w:p w14:paraId="0943C768"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08459EC0"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23,6</w:t>
            </w:r>
          </w:p>
        </w:tc>
        <w:tc>
          <w:tcPr>
            <w:tcW w:w="1257" w:type="dxa"/>
            <w:tcBorders>
              <w:top w:val="nil"/>
              <w:bottom w:val="nil"/>
            </w:tcBorders>
            <w:shd w:val="clear" w:color="auto" w:fill="auto"/>
            <w:tcMar>
              <w:right w:w="198" w:type="dxa"/>
            </w:tcMar>
            <w:vAlign w:val="center"/>
          </w:tcPr>
          <w:p w14:paraId="71E7E78A"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24,8</w:t>
            </w:r>
          </w:p>
        </w:tc>
        <w:tc>
          <w:tcPr>
            <w:tcW w:w="1257" w:type="dxa"/>
            <w:tcBorders>
              <w:top w:val="nil"/>
              <w:bottom w:val="nil"/>
            </w:tcBorders>
            <w:shd w:val="clear" w:color="auto" w:fill="auto"/>
            <w:tcMar>
              <w:right w:w="198" w:type="dxa"/>
            </w:tcMar>
            <w:vAlign w:val="center"/>
          </w:tcPr>
          <w:p w14:paraId="68AA9763"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30,9</w:t>
            </w:r>
          </w:p>
        </w:tc>
        <w:tc>
          <w:tcPr>
            <w:tcW w:w="1257" w:type="dxa"/>
            <w:tcBorders>
              <w:top w:val="nil"/>
              <w:bottom w:val="nil"/>
            </w:tcBorders>
            <w:shd w:val="clear" w:color="auto" w:fill="auto"/>
            <w:tcMar>
              <w:right w:w="198" w:type="dxa"/>
            </w:tcMar>
            <w:vAlign w:val="center"/>
          </w:tcPr>
          <w:p w14:paraId="737E8D59"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29,3</w:t>
            </w:r>
          </w:p>
        </w:tc>
        <w:tc>
          <w:tcPr>
            <w:tcW w:w="1164" w:type="dxa"/>
            <w:tcBorders>
              <w:top w:val="nil"/>
              <w:bottom w:val="nil"/>
            </w:tcBorders>
            <w:tcMar>
              <w:right w:w="198" w:type="dxa"/>
            </w:tcMar>
            <w:vAlign w:val="center"/>
          </w:tcPr>
          <w:p w14:paraId="59018E1C"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26,0</w:t>
            </w:r>
          </w:p>
        </w:tc>
        <w:tc>
          <w:tcPr>
            <w:tcW w:w="1044" w:type="dxa"/>
            <w:tcBorders>
              <w:top w:val="nil"/>
              <w:bottom w:val="nil"/>
            </w:tcBorders>
          </w:tcPr>
          <w:p w14:paraId="2BB5AEE6"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23,92</w:t>
            </w:r>
          </w:p>
        </w:tc>
      </w:tr>
      <w:tr w:rsidR="0030556A" w:rsidRPr="00F8750E" w14:paraId="2B43110D" w14:textId="77777777" w:rsidTr="0030556A">
        <w:trPr>
          <w:cantSplit/>
        </w:trPr>
        <w:tc>
          <w:tcPr>
            <w:tcW w:w="1616" w:type="dxa"/>
            <w:tcBorders>
              <w:top w:val="nil"/>
            </w:tcBorders>
            <w:shd w:val="clear" w:color="auto" w:fill="auto"/>
            <w:vAlign w:val="center"/>
            <w:hideMark/>
          </w:tcPr>
          <w:p w14:paraId="46991D6C"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B0AA09B"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61C05B7C"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22,6</w:t>
            </w:r>
          </w:p>
        </w:tc>
        <w:tc>
          <w:tcPr>
            <w:tcW w:w="1257" w:type="dxa"/>
            <w:tcBorders>
              <w:top w:val="nil"/>
              <w:bottom w:val="single" w:sz="4" w:space="0" w:color="auto"/>
            </w:tcBorders>
            <w:shd w:val="clear" w:color="auto" w:fill="auto"/>
            <w:tcMar>
              <w:right w:w="198" w:type="dxa"/>
            </w:tcMar>
            <w:vAlign w:val="center"/>
          </w:tcPr>
          <w:p w14:paraId="2B82839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23,8</w:t>
            </w:r>
          </w:p>
        </w:tc>
        <w:tc>
          <w:tcPr>
            <w:tcW w:w="1257" w:type="dxa"/>
            <w:tcBorders>
              <w:top w:val="nil"/>
              <w:bottom w:val="single" w:sz="4" w:space="0" w:color="auto"/>
            </w:tcBorders>
            <w:shd w:val="clear" w:color="auto" w:fill="auto"/>
            <w:tcMar>
              <w:right w:w="198" w:type="dxa"/>
            </w:tcMar>
            <w:vAlign w:val="center"/>
          </w:tcPr>
          <w:p w14:paraId="48FEB54F"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30,2</w:t>
            </w:r>
          </w:p>
        </w:tc>
        <w:tc>
          <w:tcPr>
            <w:tcW w:w="1257" w:type="dxa"/>
            <w:tcBorders>
              <w:top w:val="nil"/>
              <w:bottom w:val="single" w:sz="4" w:space="0" w:color="auto"/>
            </w:tcBorders>
            <w:shd w:val="clear" w:color="auto" w:fill="auto"/>
            <w:tcMar>
              <w:right w:w="198" w:type="dxa"/>
            </w:tcMar>
            <w:vAlign w:val="center"/>
          </w:tcPr>
          <w:p w14:paraId="6E7E6ACB"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27,8</w:t>
            </w:r>
          </w:p>
        </w:tc>
        <w:tc>
          <w:tcPr>
            <w:tcW w:w="1164" w:type="dxa"/>
            <w:tcBorders>
              <w:top w:val="nil"/>
              <w:bottom w:val="single" w:sz="4" w:space="0" w:color="auto"/>
            </w:tcBorders>
            <w:tcMar>
              <w:right w:w="198" w:type="dxa"/>
            </w:tcMar>
            <w:vAlign w:val="center"/>
          </w:tcPr>
          <w:p w14:paraId="02D3D873"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26,2</w:t>
            </w:r>
          </w:p>
        </w:tc>
        <w:tc>
          <w:tcPr>
            <w:tcW w:w="1044" w:type="dxa"/>
            <w:tcBorders>
              <w:top w:val="nil"/>
              <w:bottom w:val="single" w:sz="4" w:space="0" w:color="auto"/>
            </w:tcBorders>
          </w:tcPr>
          <w:p w14:paraId="14235A12"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23,08</w:t>
            </w:r>
          </w:p>
        </w:tc>
      </w:tr>
      <w:tr w:rsidR="0030556A" w:rsidRPr="00F8750E" w14:paraId="43DDBA59" w14:textId="77777777" w:rsidTr="0030556A">
        <w:trPr>
          <w:cantSplit/>
        </w:trPr>
        <w:tc>
          <w:tcPr>
            <w:tcW w:w="1616" w:type="dxa"/>
            <w:tcBorders>
              <w:bottom w:val="nil"/>
            </w:tcBorders>
            <w:shd w:val="clear" w:color="auto" w:fill="auto"/>
            <w:vAlign w:val="center"/>
            <w:hideMark/>
          </w:tcPr>
          <w:p w14:paraId="46F1E628"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9175C7B"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2043AD42"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26,7</w:t>
            </w:r>
          </w:p>
        </w:tc>
        <w:tc>
          <w:tcPr>
            <w:tcW w:w="1257" w:type="dxa"/>
            <w:tcBorders>
              <w:bottom w:val="nil"/>
            </w:tcBorders>
            <w:shd w:val="clear" w:color="auto" w:fill="auto"/>
            <w:tcMar>
              <w:right w:w="198" w:type="dxa"/>
            </w:tcMar>
            <w:vAlign w:val="center"/>
          </w:tcPr>
          <w:p w14:paraId="5F5A76E5"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25,8</w:t>
            </w:r>
          </w:p>
        </w:tc>
        <w:tc>
          <w:tcPr>
            <w:tcW w:w="1257" w:type="dxa"/>
            <w:tcBorders>
              <w:bottom w:val="nil"/>
            </w:tcBorders>
            <w:shd w:val="clear" w:color="auto" w:fill="auto"/>
            <w:tcMar>
              <w:right w:w="198" w:type="dxa"/>
            </w:tcMar>
            <w:vAlign w:val="center"/>
          </w:tcPr>
          <w:p w14:paraId="2C9018B1"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33,0</w:t>
            </w:r>
          </w:p>
        </w:tc>
        <w:tc>
          <w:tcPr>
            <w:tcW w:w="1257" w:type="dxa"/>
            <w:tcBorders>
              <w:bottom w:val="nil"/>
            </w:tcBorders>
            <w:shd w:val="clear" w:color="auto" w:fill="auto"/>
            <w:tcMar>
              <w:right w:w="198" w:type="dxa"/>
            </w:tcMar>
            <w:vAlign w:val="center"/>
          </w:tcPr>
          <w:p w14:paraId="2F100E8D"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29,3</w:t>
            </w:r>
          </w:p>
        </w:tc>
        <w:tc>
          <w:tcPr>
            <w:tcW w:w="1164" w:type="dxa"/>
            <w:tcBorders>
              <w:bottom w:val="nil"/>
            </w:tcBorders>
            <w:tcMar>
              <w:right w:w="198" w:type="dxa"/>
            </w:tcMar>
            <w:vAlign w:val="center"/>
          </w:tcPr>
          <w:p w14:paraId="160AFF4E"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28,7</w:t>
            </w:r>
          </w:p>
        </w:tc>
        <w:tc>
          <w:tcPr>
            <w:tcW w:w="1044" w:type="dxa"/>
            <w:tcBorders>
              <w:bottom w:val="nil"/>
            </w:tcBorders>
          </w:tcPr>
          <w:p w14:paraId="3EF12323"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24,65</w:t>
            </w:r>
          </w:p>
        </w:tc>
      </w:tr>
      <w:tr w:rsidR="0030556A" w:rsidRPr="00F8750E" w14:paraId="179A026B" w14:textId="77777777" w:rsidTr="0030556A">
        <w:trPr>
          <w:cantSplit/>
        </w:trPr>
        <w:tc>
          <w:tcPr>
            <w:tcW w:w="1616" w:type="dxa"/>
            <w:tcBorders>
              <w:top w:val="nil"/>
              <w:bottom w:val="nil"/>
            </w:tcBorders>
            <w:shd w:val="clear" w:color="auto" w:fill="auto"/>
            <w:vAlign w:val="center"/>
            <w:hideMark/>
          </w:tcPr>
          <w:p w14:paraId="2C42D0DC"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70" w:type="dxa"/>
            <w:tcBorders>
              <w:top w:val="nil"/>
              <w:bottom w:val="nil"/>
            </w:tcBorders>
            <w:shd w:val="clear" w:color="auto" w:fill="auto"/>
            <w:vAlign w:val="center"/>
            <w:hideMark/>
          </w:tcPr>
          <w:p w14:paraId="1A534A50"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08568FFF"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27,8</w:t>
            </w:r>
          </w:p>
        </w:tc>
        <w:tc>
          <w:tcPr>
            <w:tcW w:w="1257" w:type="dxa"/>
            <w:tcBorders>
              <w:top w:val="nil"/>
              <w:bottom w:val="nil"/>
            </w:tcBorders>
            <w:shd w:val="clear" w:color="auto" w:fill="auto"/>
            <w:tcMar>
              <w:right w:w="198" w:type="dxa"/>
            </w:tcMar>
            <w:vAlign w:val="center"/>
          </w:tcPr>
          <w:p w14:paraId="7BDECE33"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25,7</w:t>
            </w:r>
          </w:p>
        </w:tc>
        <w:tc>
          <w:tcPr>
            <w:tcW w:w="1257" w:type="dxa"/>
            <w:tcBorders>
              <w:top w:val="nil"/>
              <w:bottom w:val="nil"/>
            </w:tcBorders>
            <w:shd w:val="clear" w:color="auto" w:fill="auto"/>
            <w:tcMar>
              <w:right w:w="198" w:type="dxa"/>
            </w:tcMar>
            <w:vAlign w:val="center"/>
          </w:tcPr>
          <w:p w14:paraId="2D996CF2"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33,2</w:t>
            </w:r>
          </w:p>
        </w:tc>
        <w:tc>
          <w:tcPr>
            <w:tcW w:w="1257" w:type="dxa"/>
            <w:tcBorders>
              <w:top w:val="nil"/>
              <w:bottom w:val="nil"/>
            </w:tcBorders>
            <w:shd w:val="clear" w:color="auto" w:fill="auto"/>
            <w:tcMar>
              <w:right w:w="198" w:type="dxa"/>
            </w:tcMar>
            <w:vAlign w:val="center"/>
          </w:tcPr>
          <w:p w14:paraId="71F54179"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30,4</w:t>
            </w:r>
          </w:p>
        </w:tc>
        <w:tc>
          <w:tcPr>
            <w:tcW w:w="1164" w:type="dxa"/>
            <w:tcBorders>
              <w:top w:val="nil"/>
              <w:bottom w:val="nil"/>
            </w:tcBorders>
            <w:tcMar>
              <w:right w:w="198" w:type="dxa"/>
            </w:tcMar>
            <w:vAlign w:val="center"/>
          </w:tcPr>
          <w:p w14:paraId="68DDBCAF"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27,7</w:t>
            </w:r>
          </w:p>
        </w:tc>
        <w:tc>
          <w:tcPr>
            <w:tcW w:w="1044" w:type="dxa"/>
            <w:tcBorders>
              <w:top w:val="nil"/>
              <w:bottom w:val="nil"/>
            </w:tcBorders>
          </w:tcPr>
          <w:p w14:paraId="1D9C7DFD"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24,5</w:t>
            </w:r>
          </w:p>
        </w:tc>
      </w:tr>
      <w:tr w:rsidR="0030556A" w:rsidRPr="00F8750E" w14:paraId="1F8428BA" w14:textId="77777777" w:rsidTr="0030556A">
        <w:trPr>
          <w:cantSplit/>
        </w:trPr>
        <w:tc>
          <w:tcPr>
            <w:tcW w:w="1616" w:type="dxa"/>
            <w:tcBorders>
              <w:top w:val="nil"/>
            </w:tcBorders>
            <w:shd w:val="clear" w:color="auto" w:fill="auto"/>
            <w:vAlign w:val="center"/>
            <w:hideMark/>
          </w:tcPr>
          <w:p w14:paraId="0A5B7C7F" w14:textId="77777777" w:rsidR="0030556A" w:rsidRPr="00F8750E" w:rsidRDefault="0030556A"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72C3BB65" w14:textId="77777777" w:rsidR="0030556A" w:rsidRPr="00F8750E" w:rsidRDefault="0030556A"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59F918C9"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27,2</w:t>
            </w:r>
          </w:p>
        </w:tc>
        <w:tc>
          <w:tcPr>
            <w:tcW w:w="1257" w:type="dxa"/>
            <w:tcBorders>
              <w:top w:val="nil"/>
              <w:bottom w:val="single" w:sz="4" w:space="0" w:color="auto"/>
            </w:tcBorders>
            <w:shd w:val="clear" w:color="auto" w:fill="auto"/>
            <w:tcMar>
              <w:right w:w="198" w:type="dxa"/>
            </w:tcMar>
            <w:vAlign w:val="center"/>
          </w:tcPr>
          <w:p w14:paraId="4438C40A"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25,8</w:t>
            </w:r>
          </w:p>
        </w:tc>
        <w:tc>
          <w:tcPr>
            <w:tcW w:w="1257" w:type="dxa"/>
            <w:tcBorders>
              <w:top w:val="nil"/>
              <w:bottom w:val="single" w:sz="4" w:space="0" w:color="auto"/>
            </w:tcBorders>
            <w:shd w:val="clear" w:color="auto" w:fill="auto"/>
            <w:tcMar>
              <w:right w:w="198" w:type="dxa"/>
            </w:tcMar>
            <w:vAlign w:val="center"/>
          </w:tcPr>
          <w:p w14:paraId="50C5987C"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33,1</w:t>
            </w:r>
          </w:p>
        </w:tc>
        <w:tc>
          <w:tcPr>
            <w:tcW w:w="1257" w:type="dxa"/>
            <w:tcBorders>
              <w:top w:val="nil"/>
              <w:bottom w:val="single" w:sz="4" w:space="0" w:color="auto"/>
            </w:tcBorders>
            <w:shd w:val="clear" w:color="auto" w:fill="auto"/>
            <w:tcMar>
              <w:right w:w="198" w:type="dxa"/>
            </w:tcMar>
            <w:vAlign w:val="center"/>
          </w:tcPr>
          <w:p w14:paraId="4777B99E" w14:textId="77777777" w:rsidR="0030556A" w:rsidRPr="00F8750E" w:rsidRDefault="0030556A" w:rsidP="00B10C60">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29,8</w:t>
            </w:r>
          </w:p>
        </w:tc>
        <w:tc>
          <w:tcPr>
            <w:tcW w:w="1164" w:type="dxa"/>
            <w:tcBorders>
              <w:top w:val="nil"/>
              <w:bottom w:val="single" w:sz="4" w:space="0" w:color="auto"/>
            </w:tcBorders>
            <w:tcMar>
              <w:right w:w="198" w:type="dxa"/>
            </w:tcMar>
            <w:vAlign w:val="center"/>
          </w:tcPr>
          <w:p w14:paraId="5718C3CE" w14:textId="77777777" w:rsidR="0030556A" w:rsidRPr="00F8750E" w:rsidRDefault="0030556A"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28,3</w:t>
            </w:r>
          </w:p>
        </w:tc>
        <w:tc>
          <w:tcPr>
            <w:tcW w:w="1044" w:type="dxa"/>
            <w:tcBorders>
              <w:top w:val="nil"/>
              <w:bottom w:val="single" w:sz="4" w:space="0" w:color="auto"/>
            </w:tcBorders>
          </w:tcPr>
          <w:p w14:paraId="6C1C94C5" w14:textId="77777777" w:rsidR="0030556A" w:rsidRPr="00F8750E" w:rsidRDefault="002B6FE5"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24,59</w:t>
            </w:r>
          </w:p>
        </w:tc>
      </w:tr>
      <w:tr w:rsidR="0030556A" w:rsidRPr="00F8750E" w14:paraId="64D0DFCE" w14:textId="77777777" w:rsidTr="0030556A">
        <w:trPr>
          <w:cantSplit/>
        </w:trPr>
        <w:tc>
          <w:tcPr>
            <w:tcW w:w="1616" w:type="dxa"/>
            <w:tcBorders>
              <w:bottom w:val="nil"/>
            </w:tcBorders>
            <w:shd w:val="clear" w:color="auto" w:fill="auto"/>
            <w:vAlign w:val="center"/>
            <w:hideMark/>
          </w:tcPr>
          <w:p w14:paraId="2C1B356C" w14:textId="77777777" w:rsidR="0030556A" w:rsidRPr="00F8750E" w:rsidRDefault="0030556A" w:rsidP="00B10C6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bottom w:val="nil"/>
            </w:tcBorders>
            <w:shd w:val="clear" w:color="auto" w:fill="auto"/>
            <w:vAlign w:val="center"/>
            <w:hideMark/>
          </w:tcPr>
          <w:p w14:paraId="2ADD3F83" w14:textId="77777777" w:rsidR="0030556A" w:rsidRPr="00F8750E" w:rsidRDefault="0030556A" w:rsidP="00B10C6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57" w:type="dxa"/>
            <w:tcBorders>
              <w:bottom w:val="nil"/>
            </w:tcBorders>
            <w:shd w:val="clear" w:color="auto" w:fill="auto"/>
            <w:tcMar>
              <w:right w:w="198" w:type="dxa"/>
            </w:tcMar>
            <w:vAlign w:val="center"/>
          </w:tcPr>
          <w:p w14:paraId="04DA3ED0" w14:textId="77777777" w:rsidR="0030556A" w:rsidRPr="00F8750E" w:rsidRDefault="0030556A" w:rsidP="00B10C6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23,1</w:t>
            </w:r>
          </w:p>
        </w:tc>
        <w:tc>
          <w:tcPr>
            <w:tcW w:w="1257" w:type="dxa"/>
            <w:tcBorders>
              <w:bottom w:val="nil"/>
            </w:tcBorders>
            <w:shd w:val="clear" w:color="auto" w:fill="auto"/>
            <w:tcMar>
              <w:right w:w="198" w:type="dxa"/>
            </w:tcMar>
            <w:vAlign w:val="center"/>
          </w:tcPr>
          <w:p w14:paraId="43A86A35" w14:textId="77777777" w:rsidR="0030556A" w:rsidRPr="00F8750E" w:rsidRDefault="0030556A" w:rsidP="00B10C6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24,3</w:t>
            </w:r>
          </w:p>
        </w:tc>
        <w:tc>
          <w:tcPr>
            <w:tcW w:w="1257" w:type="dxa"/>
            <w:tcBorders>
              <w:bottom w:val="nil"/>
            </w:tcBorders>
            <w:shd w:val="clear" w:color="auto" w:fill="auto"/>
            <w:tcMar>
              <w:right w:w="198" w:type="dxa"/>
            </w:tcMar>
            <w:vAlign w:val="center"/>
          </w:tcPr>
          <w:p w14:paraId="2EFF5962" w14:textId="77777777" w:rsidR="0030556A" w:rsidRPr="00F8750E" w:rsidRDefault="0030556A" w:rsidP="00B10C6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29,2</w:t>
            </w:r>
          </w:p>
        </w:tc>
        <w:tc>
          <w:tcPr>
            <w:tcW w:w="1257" w:type="dxa"/>
            <w:tcBorders>
              <w:bottom w:val="nil"/>
            </w:tcBorders>
            <w:shd w:val="clear" w:color="auto" w:fill="auto"/>
            <w:tcMar>
              <w:right w:w="198" w:type="dxa"/>
            </w:tcMar>
            <w:vAlign w:val="center"/>
          </w:tcPr>
          <w:p w14:paraId="1514CE2F" w14:textId="77777777" w:rsidR="0030556A" w:rsidRPr="00F8750E" w:rsidRDefault="0030556A" w:rsidP="00B10C6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26,7</w:t>
            </w:r>
          </w:p>
        </w:tc>
        <w:tc>
          <w:tcPr>
            <w:tcW w:w="1164" w:type="dxa"/>
            <w:tcBorders>
              <w:bottom w:val="nil"/>
            </w:tcBorders>
            <w:tcMar>
              <w:right w:w="198" w:type="dxa"/>
            </w:tcMar>
            <w:vAlign w:val="center"/>
          </w:tcPr>
          <w:p w14:paraId="5A36A2C9" w14:textId="77777777" w:rsidR="0030556A" w:rsidRPr="00F8750E" w:rsidRDefault="0030556A" w:rsidP="00B10C60">
            <w:pPr>
              <w:spacing w:after="0" w:line="276" w:lineRule="auto"/>
              <w:jc w:val="right"/>
              <w:rPr>
                <w:rFonts w:ascii="Montserrat Light" w:hAnsi="Montserrat Light" w:cs="Calibri"/>
                <w:b/>
                <w:color w:val="000000"/>
              </w:rPr>
            </w:pPr>
            <w:r w:rsidRPr="00F8750E">
              <w:rPr>
                <w:rFonts w:ascii="Montserrat Light" w:hAnsi="Montserrat Light" w:cs="Calibri"/>
                <w:b/>
                <w:color w:val="000000"/>
              </w:rPr>
              <w:t>25,1</w:t>
            </w:r>
          </w:p>
        </w:tc>
        <w:tc>
          <w:tcPr>
            <w:tcW w:w="1044" w:type="dxa"/>
            <w:tcBorders>
              <w:bottom w:val="nil"/>
            </w:tcBorders>
          </w:tcPr>
          <w:p w14:paraId="7D0FDE52" w14:textId="77777777" w:rsidR="0030556A" w:rsidRPr="00F8750E" w:rsidRDefault="002B6FE5" w:rsidP="00B10C60">
            <w:pPr>
              <w:spacing w:after="0" w:line="276" w:lineRule="auto"/>
              <w:jc w:val="right"/>
              <w:rPr>
                <w:rFonts w:ascii="Montserrat Light" w:hAnsi="Montserrat Light" w:cs="Calibri"/>
                <w:b/>
                <w:color w:val="000000"/>
              </w:rPr>
            </w:pPr>
            <w:r w:rsidRPr="00F8750E">
              <w:rPr>
                <w:rFonts w:ascii="Montserrat Light" w:hAnsi="Montserrat Light" w:cs="Calibri"/>
                <w:b/>
                <w:color w:val="000000"/>
              </w:rPr>
              <w:t>22,7</w:t>
            </w:r>
          </w:p>
        </w:tc>
      </w:tr>
      <w:tr w:rsidR="0030556A" w:rsidRPr="00F8750E" w14:paraId="29F4B2CF" w14:textId="77777777" w:rsidTr="0030556A">
        <w:trPr>
          <w:cantSplit/>
        </w:trPr>
        <w:tc>
          <w:tcPr>
            <w:tcW w:w="1616" w:type="dxa"/>
            <w:tcBorders>
              <w:top w:val="nil"/>
              <w:bottom w:val="nil"/>
            </w:tcBorders>
            <w:shd w:val="clear" w:color="auto" w:fill="auto"/>
            <w:vAlign w:val="center"/>
            <w:hideMark/>
          </w:tcPr>
          <w:p w14:paraId="3C26D0F5" w14:textId="77777777" w:rsidR="0030556A" w:rsidRPr="00F8750E" w:rsidRDefault="0030556A" w:rsidP="00B10C6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70" w:type="dxa"/>
            <w:tcBorders>
              <w:top w:val="nil"/>
              <w:bottom w:val="nil"/>
            </w:tcBorders>
            <w:shd w:val="clear" w:color="auto" w:fill="auto"/>
            <w:vAlign w:val="center"/>
            <w:hideMark/>
          </w:tcPr>
          <w:p w14:paraId="382B08CB" w14:textId="77777777" w:rsidR="0030556A" w:rsidRPr="00F8750E" w:rsidRDefault="0030556A" w:rsidP="00B10C6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57" w:type="dxa"/>
            <w:tcBorders>
              <w:top w:val="nil"/>
              <w:bottom w:val="nil"/>
            </w:tcBorders>
            <w:shd w:val="clear" w:color="auto" w:fill="auto"/>
            <w:tcMar>
              <w:right w:w="198" w:type="dxa"/>
            </w:tcMar>
            <w:vAlign w:val="center"/>
          </w:tcPr>
          <w:p w14:paraId="65FD19A7" w14:textId="77777777" w:rsidR="0030556A" w:rsidRPr="00F8750E" w:rsidRDefault="0030556A" w:rsidP="00B10C6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23,8</w:t>
            </w:r>
          </w:p>
        </w:tc>
        <w:tc>
          <w:tcPr>
            <w:tcW w:w="1257" w:type="dxa"/>
            <w:tcBorders>
              <w:top w:val="nil"/>
              <w:bottom w:val="nil"/>
            </w:tcBorders>
            <w:shd w:val="clear" w:color="auto" w:fill="auto"/>
            <w:tcMar>
              <w:right w:w="198" w:type="dxa"/>
            </w:tcMar>
            <w:vAlign w:val="center"/>
          </w:tcPr>
          <w:p w14:paraId="39CE0791" w14:textId="77777777" w:rsidR="0030556A" w:rsidRPr="00F8750E" w:rsidRDefault="0030556A" w:rsidP="00B10C6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24,8</w:t>
            </w:r>
          </w:p>
        </w:tc>
        <w:tc>
          <w:tcPr>
            <w:tcW w:w="1257" w:type="dxa"/>
            <w:tcBorders>
              <w:top w:val="nil"/>
              <w:bottom w:val="nil"/>
            </w:tcBorders>
            <w:shd w:val="clear" w:color="auto" w:fill="auto"/>
            <w:tcMar>
              <w:right w:w="198" w:type="dxa"/>
            </w:tcMar>
            <w:vAlign w:val="center"/>
          </w:tcPr>
          <w:p w14:paraId="30050EBB" w14:textId="77777777" w:rsidR="0030556A" w:rsidRPr="00F8750E" w:rsidRDefault="0030556A" w:rsidP="00B10C6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29,3</w:t>
            </w:r>
          </w:p>
        </w:tc>
        <w:tc>
          <w:tcPr>
            <w:tcW w:w="1257" w:type="dxa"/>
            <w:tcBorders>
              <w:top w:val="nil"/>
              <w:bottom w:val="nil"/>
            </w:tcBorders>
            <w:shd w:val="clear" w:color="auto" w:fill="auto"/>
            <w:tcMar>
              <w:right w:w="198" w:type="dxa"/>
            </w:tcMar>
            <w:vAlign w:val="center"/>
          </w:tcPr>
          <w:p w14:paraId="4D12F998" w14:textId="77777777" w:rsidR="0030556A" w:rsidRPr="00F8750E" w:rsidRDefault="0030556A" w:rsidP="00B10C6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26,9</w:t>
            </w:r>
          </w:p>
        </w:tc>
        <w:tc>
          <w:tcPr>
            <w:tcW w:w="1164" w:type="dxa"/>
            <w:tcBorders>
              <w:top w:val="nil"/>
              <w:bottom w:val="nil"/>
            </w:tcBorders>
            <w:tcMar>
              <w:right w:w="198" w:type="dxa"/>
            </w:tcMar>
            <w:vAlign w:val="center"/>
          </w:tcPr>
          <w:p w14:paraId="6BFE1801" w14:textId="77777777" w:rsidR="0030556A" w:rsidRPr="00F8750E" w:rsidRDefault="0030556A" w:rsidP="00B10C60">
            <w:pPr>
              <w:spacing w:after="0" w:line="276" w:lineRule="auto"/>
              <w:jc w:val="right"/>
              <w:rPr>
                <w:rFonts w:ascii="Montserrat Light" w:hAnsi="Montserrat Light" w:cs="Calibri"/>
                <w:b/>
                <w:color w:val="000000"/>
              </w:rPr>
            </w:pPr>
            <w:r w:rsidRPr="00F8750E">
              <w:rPr>
                <w:rFonts w:ascii="Montserrat Light" w:hAnsi="Montserrat Light" w:cs="Calibri"/>
                <w:b/>
                <w:color w:val="000000"/>
              </w:rPr>
              <w:t>23,8</w:t>
            </w:r>
          </w:p>
        </w:tc>
        <w:tc>
          <w:tcPr>
            <w:tcW w:w="1044" w:type="dxa"/>
            <w:tcBorders>
              <w:top w:val="nil"/>
              <w:bottom w:val="nil"/>
            </w:tcBorders>
          </w:tcPr>
          <w:p w14:paraId="0DEBCBC3" w14:textId="77777777" w:rsidR="0030556A" w:rsidRPr="00F8750E" w:rsidRDefault="002B6FE5" w:rsidP="00B10C60">
            <w:pPr>
              <w:spacing w:after="0" w:line="276" w:lineRule="auto"/>
              <w:jc w:val="right"/>
              <w:rPr>
                <w:rFonts w:ascii="Montserrat Light" w:hAnsi="Montserrat Light" w:cs="Calibri"/>
                <w:b/>
                <w:color w:val="000000"/>
              </w:rPr>
            </w:pPr>
            <w:r w:rsidRPr="00F8750E">
              <w:rPr>
                <w:rFonts w:ascii="Montserrat Light" w:hAnsi="Montserrat Light" w:cs="Calibri"/>
                <w:b/>
                <w:color w:val="000000"/>
              </w:rPr>
              <w:t>22,49</w:t>
            </w:r>
          </w:p>
        </w:tc>
      </w:tr>
      <w:tr w:rsidR="0030556A" w:rsidRPr="00F8750E" w14:paraId="5464F2C4" w14:textId="77777777" w:rsidTr="0030556A">
        <w:trPr>
          <w:cantSplit/>
        </w:trPr>
        <w:tc>
          <w:tcPr>
            <w:tcW w:w="1616" w:type="dxa"/>
            <w:tcBorders>
              <w:top w:val="nil"/>
            </w:tcBorders>
            <w:shd w:val="clear" w:color="auto" w:fill="auto"/>
            <w:vAlign w:val="center"/>
            <w:hideMark/>
          </w:tcPr>
          <w:p w14:paraId="2B7C872B" w14:textId="77777777" w:rsidR="0030556A" w:rsidRPr="00F8750E" w:rsidRDefault="0030556A" w:rsidP="00B10C6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top w:val="nil"/>
            </w:tcBorders>
            <w:shd w:val="clear" w:color="auto" w:fill="auto"/>
            <w:vAlign w:val="center"/>
            <w:hideMark/>
          </w:tcPr>
          <w:p w14:paraId="635A3989" w14:textId="77777777" w:rsidR="0030556A" w:rsidRPr="00F8750E" w:rsidRDefault="0030556A" w:rsidP="00B10C6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57" w:type="dxa"/>
            <w:tcBorders>
              <w:top w:val="nil"/>
            </w:tcBorders>
            <w:shd w:val="clear" w:color="auto" w:fill="auto"/>
            <w:tcMar>
              <w:right w:w="198" w:type="dxa"/>
            </w:tcMar>
            <w:vAlign w:val="center"/>
          </w:tcPr>
          <w:p w14:paraId="175E3076" w14:textId="77777777" w:rsidR="0030556A" w:rsidRPr="00F8750E" w:rsidRDefault="0030556A" w:rsidP="00B10C6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23,4</w:t>
            </w:r>
          </w:p>
        </w:tc>
        <w:tc>
          <w:tcPr>
            <w:tcW w:w="1257" w:type="dxa"/>
            <w:tcBorders>
              <w:top w:val="nil"/>
            </w:tcBorders>
            <w:shd w:val="clear" w:color="auto" w:fill="auto"/>
            <w:tcMar>
              <w:right w:w="198" w:type="dxa"/>
            </w:tcMar>
            <w:vAlign w:val="center"/>
          </w:tcPr>
          <w:p w14:paraId="1375E3BB" w14:textId="77777777" w:rsidR="0030556A" w:rsidRPr="00F8750E" w:rsidRDefault="0030556A" w:rsidP="00B10C6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24,5</w:t>
            </w:r>
          </w:p>
        </w:tc>
        <w:tc>
          <w:tcPr>
            <w:tcW w:w="1257" w:type="dxa"/>
            <w:tcBorders>
              <w:top w:val="nil"/>
            </w:tcBorders>
            <w:shd w:val="clear" w:color="auto" w:fill="auto"/>
            <w:tcMar>
              <w:right w:w="198" w:type="dxa"/>
            </w:tcMar>
            <w:vAlign w:val="center"/>
          </w:tcPr>
          <w:p w14:paraId="2CAE2DA3" w14:textId="77777777" w:rsidR="0030556A" w:rsidRPr="00F8750E" w:rsidRDefault="0030556A" w:rsidP="00B10C6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29,3</w:t>
            </w:r>
          </w:p>
        </w:tc>
        <w:tc>
          <w:tcPr>
            <w:tcW w:w="1257" w:type="dxa"/>
            <w:tcBorders>
              <w:top w:val="nil"/>
            </w:tcBorders>
            <w:shd w:val="clear" w:color="auto" w:fill="auto"/>
            <w:tcMar>
              <w:right w:w="198" w:type="dxa"/>
            </w:tcMar>
            <w:vAlign w:val="center"/>
          </w:tcPr>
          <w:p w14:paraId="3119A29A" w14:textId="77777777" w:rsidR="0030556A" w:rsidRPr="00F8750E" w:rsidRDefault="0030556A" w:rsidP="00B10C60">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26,8</w:t>
            </w:r>
          </w:p>
        </w:tc>
        <w:tc>
          <w:tcPr>
            <w:tcW w:w="1164" w:type="dxa"/>
            <w:tcBorders>
              <w:top w:val="nil"/>
            </w:tcBorders>
            <w:tcMar>
              <w:right w:w="198" w:type="dxa"/>
            </w:tcMar>
            <w:vAlign w:val="center"/>
          </w:tcPr>
          <w:p w14:paraId="3F7FC65C" w14:textId="77777777" w:rsidR="0030556A" w:rsidRPr="00F8750E" w:rsidRDefault="0030556A" w:rsidP="00B10C60">
            <w:pPr>
              <w:spacing w:after="0" w:line="276" w:lineRule="auto"/>
              <w:jc w:val="right"/>
              <w:rPr>
                <w:rFonts w:ascii="Montserrat Light" w:hAnsi="Montserrat Light" w:cs="Calibri"/>
                <w:b/>
                <w:color w:val="000000"/>
              </w:rPr>
            </w:pPr>
            <w:r w:rsidRPr="00F8750E">
              <w:rPr>
                <w:rFonts w:ascii="Montserrat Light" w:hAnsi="Montserrat Light" w:cs="Calibri"/>
                <w:b/>
                <w:color w:val="000000"/>
              </w:rPr>
              <w:t>24,5</w:t>
            </w:r>
          </w:p>
        </w:tc>
        <w:tc>
          <w:tcPr>
            <w:tcW w:w="1044" w:type="dxa"/>
            <w:tcBorders>
              <w:top w:val="nil"/>
            </w:tcBorders>
          </w:tcPr>
          <w:p w14:paraId="23E99E27" w14:textId="77777777" w:rsidR="0030556A" w:rsidRPr="00F8750E" w:rsidRDefault="002B6FE5" w:rsidP="00B10C60">
            <w:pPr>
              <w:spacing w:after="0" w:line="276" w:lineRule="auto"/>
              <w:jc w:val="right"/>
              <w:rPr>
                <w:rFonts w:ascii="Montserrat Light" w:hAnsi="Montserrat Light" w:cs="Calibri"/>
                <w:b/>
                <w:color w:val="000000"/>
              </w:rPr>
            </w:pPr>
            <w:r w:rsidRPr="00F8750E">
              <w:rPr>
                <w:rFonts w:ascii="Montserrat Light" w:hAnsi="Montserrat Light" w:cs="Calibri"/>
                <w:b/>
                <w:color w:val="000000"/>
              </w:rPr>
              <w:t>22,6</w:t>
            </w:r>
          </w:p>
        </w:tc>
      </w:tr>
    </w:tbl>
    <w:p w14:paraId="3FC236AC" w14:textId="77777777" w:rsidR="00795301" w:rsidRPr="00F8750E" w:rsidRDefault="00C548EB" w:rsidP="00CC6061">
      <w:pPr>
        <w:spacing w:after="12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DPP/MESFTP</w:t>
      </w:r>
      <w:r w:rsidR="00795301" w:rsidRPr="00F8750E">
        <w:rPr>
          <w:rFonts w:ascii="Montserrat Light" w:hAnsi="Montserrat Light"/>
        </w:rPr>
        <w:br w:type="page"/>
      </w:r>
    </w:p>
    <w:p w14:paraId="18B84CCA" w14:textId="77777777" w:rsidR="00795301" w:rsidRPr="00F8750E" w:rsidRDefault="00795301" w:rsidP="00656190">
      <w:pPr>
        <w:pStyle w:val="Lgende"/>
        <w:spacing w:before="120" w:after="120"/>
        <w:ind w:left="1644" w:hanging="1644"/>
        <w:jc w:val="both"/>
        <w:rPr>
          <w:rFonts w:ascii="Montserrat Light" w:hAnsi="Montserrat Light"/>
          <w:sz w:val="22"/>
          <w:szCs w:val="22"/>
        </w:rPr>
      </w:pPr>
      <w:bookmarkStart w:id="180" w:name="_Toc102734531"/>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20</w:t>
      </w:r>
      <w:r w:rsidR="00E926D2" w:rsidRPr="00F8750E">
        <w:rPr>
          <w:rFonts w:ascii="Montserrat Light" w:hAnsi="Montserrat Light"/>
          <w:noProof/>
          <w:sz w:val="22"/>
          <w:szCs w:val="22"/>
        </w:rPr>
        <w:fldChar w:fldCharType="end"/>
      </w:r>
      <w:r w:rsidRPr="00F8750E">
        <w:rPr>
          <w:rFonts w:ascii="Montserrat Light" w:hAnsi="Montserrat Light"/>
          <w:sz w:val="22"/>
          <w:szCs w:val="22"/>
        </w:rPr>
        <w:t> : Proportion (%) de redoublants au second cycle du secondaire</w:t>
      </w:r>
      <w:r w:rsidR="00CC6061" w:rsidRPr="00F8750E">
        <w:rPr>
          <w:rFonts w:ascii="Montserrat Light" w:hAnsi="Montserrat Light"/>
          <w:sz w:val="22"/>
          <w:szCs w:val="22"/>
        </w:rPr>
        <w:t xml:space="preserve"> </w:t>
      </w:r>
      <w:r w:rsidRPr="00F8750E">
        <w:rPr>
          <w:rFonts w:ascii="Montserrat Light" w:hAnsi="Montserrat Light"/>
          <w:sz w:val="22"/>
          <w:szCs w:val="22"/>
        </w:rPr>
        <w:t>général par département de 2015 à 20</w:t>
      </w:r>
      <w:r w:rsidR="00730DC2" w:rsidRPr="00F8750E">
        <w:rPr>
          <w:rFonts w:ascii="Montserrat Light" w:hAnsi="Montserrat Light"/>
          <w:sz w:val="22"/>
          <w:szCs w:val="22"/>
        </w:rPr>
        <w:t>20</w:t>
      </w:r>
      <w:bookmarkEnd w:id="180"/>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6"/>
        <w:gridCol w:w="770"/>
        <w:gridCol w:w="1257"/>
        <w:gridCol w:w="1257"/>
        <w:gridCol w:w="1257"/>
        <w:gridCol w:w="1257"/>
        <w:gridCol w:w="1164"/>
        <w:gridCol w:w="1044"/>
      </w:tblGrid>
      <w:tr w:rsidR="00730DC2" w:rsidRPr="00F8750E" w14:paraId="7C2AFF55" w14:textId="77777777" w:rsidTr="0072756D">
        <w:trPr>
          <w:cantSplit/>
        </w:trPr>
        <w:tc>
          <w:tcPr>
            <w:tcW w:w="1616" w:type="dxa"/>
            <w:shd w:val="clear" w:color="auto" w:fill="DEEAF6" w:themeFill="accent1" w:themeFillTint="33"/>
            <w:vAlign w:val="center"/>
            <w:hideMark/>
          </w:tcPr>
          <w:p w14:paraId="71668EDD" w14:textId="77777777" w:rsidR="00730DC2" w:rsidRPr="00F8750E" w:rsidRDefault="00730DC2" w:rsidP="00A44099">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70" w:type="dxa"/>
            <w:tcBorders>
              <w:bottom w:val="single" w:sz="4" w:space="0" w:color="auto"/>
            </w:tcBorders>
            <w:shd w:val="clear" w:color="auto" w:fill="DEEAF6" w:themeFill="accent1" w:themeFillTint="33"/>
            <w:vAlign w:val="center"/>
            <w:hideMark/>
          </w:tcPr>
          <w:p w14:paraId="068397F2" w14:textId="77777777" w:rsidR="00730DC2" w:rsidRPr="00F8750E" w:rsidRDefault="00730DC2" w:rsidP="00A44099">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57" w:type="dxa"/>
            <w:tcBorders>
              <w:bottom w:val="single" w:sz="4" w:space="0" w:color="auto"/>
            </w:tcBorders>
            <w:shd w:val="clear" w:color="auto" w:fill="DEEAF6" w:themeFill="accent1" w:themeFillTint="33"/>
            <w:tcMar>
              <w:right w:w="198" w:type="dxa"/>
            </w:tcMar>
            <w:vAlign w:val="center"/>
            <w:hideMark/>
          </w:tcPr>
          <w:p w14:paraId="0168C282" w14:textId="77777777" w:rsidR="00730DC2" w:rsidRPr="00F8750E" w:rsidRDefault="00730DC2"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57" w:type="dxa"/>
            <w:tcBorders>
              <w:bottom w:val="single" w:sz="4" w:space="0" w:color="auto"/>
            </w:tcBorders>
            <w:shd w:val="clear" w:color="auto" w:fill="DEEAF6" w:themeFill="accent1" w:themeFillTint="33"/>
            <w:tcMar>
              <w:right w:w="198" w:type="dxa"/>
            </w:tcMar>
            <w:vAlign w:val="center"/>
            <w:hideMark/>
          </w:tcPr>
          <w:p w14:paraId="2AFAB36B" w14:textId="77777777" w:rsidR="00730DC2" w:rsidRPr="00F8750E" w:rsidRDefault="00730DC2"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57" w:type="dxa"/>
            <w:tcBorders>
              <w:bottom w:val="single" w:sz="4" w:space="0" w:color="auto"/>
            </w:tcBorders>
            <w:shd w:val="clear" w:color="auto" w:fill="DEEAF6" w:themeFill="accent1" w:themeFillTint="33"/>
            <w:tcMar>
              <w:right w:w="198" w:type="dxa"/>
            </w:tcMar>
            <w:vAlign w:val="center"/>
            <w:hideMark/>
          </w:tcPr>
          <w:p w14:paraId="6EC1E091" w14:textId="77777777" w:rsidR="00730DC2" w:rsidRPr="00F8750E" w:rsidRDefault="00730DC2"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57" w:type="dxa"/>
            <w:tcBorders>
              <w:bottom w:val="single" w:sz="4" w:space="0" w:color="auto"/>
            </w:tcBorders>
            <w:shd w:val="clear" w:color="auto" w:fill="DEEAF6" w:themeFill="accent1" w:themeFillTint="33"/>
            <w:tcMar>
              <w:right w:w="198" w:type="dxa"/>
            </w:tcMar>
            <w:vAlign w:val="center"/>
            <w:hideMark/>
          </w:tcPr>
          <w:p w14:paraId="1ED11812" w14:textId="77777777" w:rsidR="00730DC2" w:rsidRPr="00F8750E" w:rsidRDefault="00730DC2"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64" w:type="dxa"/>
            <w:tcBorders>
              <w:bottom w:val="single" w:sz="4" w:space="0" w:color="auto"/>
            </w:tcBorders>
            <w:shd w:val="clear" w:color="auto" w:fill="DEEAF6" w:themeFill="accent1" w:themeFillTint="33"/>
            <w:tcMar>
              <w:right w:w="198" w:type="dxa"/>
            </w:tcMar>
          </w:tcPr>
          <w:p w14:paraId="5695304C" w14:textId="77777777" w:rsidR="00730DC2" w:rsidRPr="00F8750E" w:rsidRDefault="00730DC2"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44" w:type="dxa"/>
            <w:tcBorders>
              <w:bottom w:val="single" w:sz="4" w:space="0" w:color="auto"/>
            </w:tcBorders>
            <w:shd w:val="clear" w:color="auto" w:fill="DEEAF6" w:themeFill="accent1" w:themeFillTint="33"/>
          </w:tcPr>
          <w:p w14:paraId="346AB192" w14:textId="77777777" w:rsidR="00730DC2" w:rsidRPr="00F8750E" w:rsidRDefault="00730DC2"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730DC2" w:rsidRPr="00F8750E" w14:paraId="42F98EB6" w14:textId="77777777" w:rsidTr="00730DC2">
        <w:trPr>
          <w:cantSplit/>
        </w:trPr>
        <w:tc>
          <w:tcPr>
            <w:tcW w:w="1616" w:type="dxa"/>
            <w:tcBorders>
              <w:bottom w:val="nil"/>
            </w:tcBorders>
            <w:shd w:val="clear" w:color="auto" w:fill="auto"/>
            <w:vAlign w:val="center"/>
            <w:hideMark/>
          </w:tcPr>
          <w:p w14:paraId="18926328"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2F2B200"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73A373E0"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25,2</w:t>
            </w:r>
          </w:p>
        </w:tc>
        <w:tc>
          <w:tcPr>
            <w:tcW w:w="1257" w:type="dxa"/>
            <w:tcBorders>
              <w:bottom w:val="nil"/>
            </w:tcBorders>
            <w:shd w:val="clear" w:color="auto" w:fill="auto"/>
            <w:tcMar>
              <w:right w:w="198" w:type="dxa"/>
            </w:tcMar>
            <w:vAlign w:val="center"/>
          </w:tcPr>
          <w:p w14:paraId="60A15C52"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25,1</w:t>
            </w:r>
          </w:p>
        </w:tc>
        <w:tc>
          <w:tcPr>
            <w:tcW w:w="1257" w:type="dxa"/>
            <w:tcBorders>
              <w:bottom w:val="nil"/>
            </w:tcBorders>
            <w:shd w:val="clear" w:color="auto" w:fill="auto"/>
            <w:tcMar>
              <w:right w:w="198" w:type="dxa"/>
            </w:tcMar>
            <w:vAlign w:val="center"/>
          </w:tcPr>
          <w:p w14:paraId="295FB10C"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31,1</w:t>
            </w:r>
          </w:p>
        </w:tc>
        <w:tc>
          <w:tcPr>
            <w:tcW w:w="1257" w:type="dxa"/>
            <w:tcBorders>
              <w:bottom w:val="nil"/>
            </w:tcBorders>
            <w:shd w:val="clear" w:color="auto" w:fill="auto"/>
            <w:tcMar>
              <w:right w:w="198" w:type="dxa"/>
            </w:tcMar>
            <w:vAlign w:val="center"/>
          </w:tcPr>
          <w:p w14:paraId="5717EB7B"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27,8</w:t>
            </w:r>
          </w:p>
        </w:tc>
        <w:tc>
          <w:tcPr>
            <w:tcW w:w="1164" w:type="dxa"/>
            <w:tcBorders>
              <w:bottom w:val="nil"/>
            </w:tcBorders>
            <w:tcMar>
              <w:right w:w="198" w:type="dxa"/>
            </w:tcMar>
            <w:vAlign w:val="center"/>
          </w:tcPr>
          <w:p w14:paraId="4BB1AA85"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30,0</w:t>
            </w:r>
          </w:p>
        </w:tc>
        <w:tc>
          <w:tcPr>
            <w:tcW w:w="1044" w:type="dxa"/>
            <w:tcBorders>
              <w:bottom w:val="nil"/>
            </w:tcBorders>
          </w:tcPr>
          <w:p w14:paraId="79E78C2D" w14:textId="77777777" w:rsidR="00730DC2" w:rsidRPr="00F8750E" w:rsidRDefault="00730DC2"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28,83</w:t>
            </w:r>
          </w:p>
        </w:tc>
      </w:tr>
      <w:tr w:rsidR="00730DC2" w:rsidRPr="00F8750E" w14:paraId="0292866A" w14:textId="77777777" w:rsidTr="00730DC2">
        <w:trPr>
          <w:cantSplit/>
        </w:trPr>
        <w:tc>
          <w:tcPr>
            <w:tcW w:w="1616" w:type="dxa"/>
            <w:tcBorders>
              <w:top w:val="nil"/>
              <w:bottom w:val="nil"/>
            </w:tcBorders>
            <w:shd w:val="clear" w:color="auto" w:fill="auto"/>
            <w:vAlign w:val="center"/>
            <w:hideMark/>
          </w:tcPr>
          <w:p w14:paraId="7AE4B966"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70" w:type="dxa"/>
            <w:tcBorders>
              <w:top w:val="nil"/>
              <w:bottom w:val="nil"/>
            </w:tcBorders>
            <w:shd w:val="clear" w:color="auto" w:fill="auto"/>
            <w:vAlign w:val="center"/>
            <w:hideMark/>
          </w:tcPr>
          <w:p w14:paraId="33A983BA"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092F523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22,5</w:t>
            </w:r>
          </w:p>
        </w:tc>
        <w:tc>
          <w:tcPr>
            <w:tcW w:w="1257" w:type="dxa"/>
            <w:tcBorders>
              <w:top w:val="nil"/>
              <w:bottom w:val="nil"/>
            </w:tcBorders>
            <w:shd w:val="clear" w:color="auto" w:fill="auto"/>
            <w:tcMar>
              <w:right w:w="198" w:type="dxa"/>
            </w:tcMar>
            <w:vAlign w:val="center"/>
          </w:tcPr>
          <w:p w14:paraId="77719AB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22,1</w:t>
            </w:r>
          </w:p>
        </w:tc>
        <w:tc>
          <w:tcPr>
            <w:tcW w:w="1257" w:type="dxa"/>
            <w:tcBorders>
              <w:top w:val="nil"/>
              <w:bottom w:val="nil"/>
            </w:tcBorders>
            <w:shd w:val="clear" w:color="auto" w:fill="auto"/>
            <w:tcMar>
              <w:right w:w="198" w:type="dxa"/>
            </w:tcMar>
            <w:vAlign w:val="center"/>
          </w:tcPr>
          <w:p w14:paraId="5C4921B1"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27,1</w:t>
            </w:r>
          </w:p>
        </w:tc>
        <w:tc>
          <w:tcPr>
            <w:tcW w:w="1257" w:type="dxa"/>
            <w:tcBorders>
              <w:top w:val="nil"/>
              <w:bottom w:val="nil"/>
            </w:tcBorders>
            <w:shd w:val="clear" w:color="auto" w:fill="auto"/>
            <w:tcMar>
              <w:right w:w="198" w:type="dxa"/>
            </w:tcMar>
            <w:vAlign w:val="center"/>
          </w:tcPr>
          <w:p w14:paraId="7C9E5A97"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19,7</w:t>
            </w:r>
          </w:p>
        </w:tc>
        <w:tc>
          <w:tcPr>
            <w:tcW w:w="1164" w:type="dxa"/>
            <w:tcBorders>
              <w:top w:val="nil"/>
              <w:bottom w:val="nil"/>
            </w:tcBorders>
            <w:tcMar>
              <w:right w:w="198" w:type="dxa"/>
            </w:tcMar>
            <w:vAlign w:val="center"/>
          </w:tcPr>
          <w:p w14:paraId="62064425"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38,0</w:t>
            </w:r>
          </w:p>
        </w:tc>
        <w:tc>
          <w:tcPr>
            <w:tcW w:w="1044" w:type="dxa"/>
            <w:tcBorders>
              <w:top w:val="nil"/>
              <w:bottom w:val="nil"/>
            </w:tcBorders>
          </w:tcPr>
          <w:p w14:paraId="257131DC" w14:textId="77777777" w:rsidR="00730DC2" w:rsidRPr="00F8750E" w:rsidRDefault="00730DC2"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22,28</w:t>
            </w:r>
          </w:p>
        </w:tc>
      </w:tr>
      <w:tr w:rsidR="00730DC2" w:rsidRPr="00F8750E" w14:paraId="61727ACD" w14:textId="77777777" w:rsidTr="00730DC2">
        <w:trPr>
          <w:cantSplit/>
        </w:trPr>
        <w:tc>
          <w:tcPr>
            <w:tcW w:w="1616" w:type="dxa"/>
            <w:tcBorders>
              <w:top w:val="nil"/>
            </w:tcBorders>
            <w:shd w:val="clear" w:color="auto" w:fill="auto"/>
            <w:vAlign w:val="center"/>
            <w:hideMark/>
          </w:tcPr>
          <w:p w14:paraId="4A3B3A8B"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D41BC84"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3DE9F283"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24,4</w:t>
            </w:r>
          </w:p>
        </w:tc>
        <w:tc>
          <w:tcPr>
            <w:tcW w:w="1257" w:type="dxa"/>
            <w:tcBorders>
              <w:top w:val="nil"/>
              <w:bottom w:val="single" w:sz="4" w:space="0" w:color="auto"/>
            </w:tcBorders>
            <w:shd w:val="clear" w:color="auto" w:fill="auto"/>
            <w:tcMar>
              <w:right w:w="198" w:type="dxa"/>
            </w:tcMar>
            <w:vAlign w:val="center"/>
          </w:tcPr>
          <w:p w14:paraId="53096E45"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24,2</w:t>
            </w:r>
          </w:p>
        </w:tc>
        <w:tc>
          <w:tcPr>
            <w:tcW w:w="1257" w:type="dxa"/>
            <w:tcBorders>
              <w:top w:val="nil"/>
              <w:bottom w:val="single" w:sz="4" w:space="0" w:color="auto"/>
            </w:tcBorders>
            <w:shd w:val="clear" w:color="auto" w:fill="auto"/>
            <w:tcMar>
              <w:right w:w="198" w:type="dxa"/>
            </w:tcMar>
            <w:vAlign w:val="center"/>
          </w:tcPr>
          <w:p w14:paraId="2BD82F60"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29,9</w:t>
            </w:r>
          </w:p>
        </w:tc>
        <w:tc>
          <w:tcPr>
            <w:tcW w:w="1257" w:type="dxa"/>
            <w:tcBorders>
              <w:top w:val="nil"/>
              <w:bottom w:val="single" w:sz="4" w:space="0" w:color="auto"/>
            </w:tcBorders>
            <w:shd w:val="clear" w:color="auto" w:fill="auto"/>
            <w:tcMar>
              <w:right w:w="198" w:type="dxa"/>
            </w:tcMar>
            <w:vAlign w:val="center"/>
          </w:tcPr>
          <w:p w14:paraId="1F9E3557"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25,3</w:t>
            </w:r>
          </w:p>
        </w:tc>
        <w:tc>
          <w:tcPr>
            <w:tcW w:w="1164" w:type="dxa"/>
            <w:tcBorders>
              <w:top w:val="nil"/>
              <w:bottom w:val="single" w:sz="4" w:space="0" w:color="auto"/>
            </w:tcBorders>
            <w:tcMar>
              <w:right w:w="198" w:type="dxa"/>
            </w:tcMar>
            <w:vAlign w:val="center"/>
          </w:tcPr>
          <w:p w14:paraId="13711EAE"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18,5</w:t>
            </w:r>
          </w:p>
        </w:tc>
        <w:tc>
          <w:tcPr>
            <w:tcW w:w="1044" w:type="dxa"/>
            <w:tcBorders>
              <w:top w:val="nil"/>
              <w:bottom w:val="single" w:sz="4" w:space="0" w:color="auto"/>
            </w:tcBorders>
          </w:tcPr>
          <w:p w14:paraId="75B2A50B" w14:textId="77777777" w:rsidR="00730DC2" w:rsidRPr="00F8750E" w:rsidRDefault="00730DC2"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26,53</w:t>
            </w:r>
          </w:p>
        </w:tc>
      </w:tr>
      <w:tr w:rsidR="00730DC2" w:rsidRPr="00F8750E" w14:paraId="35717B9D" w14:textId="77777777" w:rsidTr="00730DC2">
        <w:trPr>
          <w:cantSplit/>
        </w:trPr>
        <w:tc>
          <w:tcPr>
            <w:tcW w:w="1616" w:type="dxa"/>
            <w:tcBorders>
              <w:bottom w:val="nil"/>
            </w:tcBorders>
            <w:shd w:val="clear" w:color="auto" w:fill="auto"/>
            <w:vAlign w:val="center"/>
            <w:hideMark/>
          </w:tcPr>
          <w:p w14:paraId="7FDDE236"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E3C265A"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64984AE5"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31,0</w:t>
            </w:r>
          </w:p>
        </w:tc>
        <w:tc>
          <w:tcPr>
            <w:tcW w:w="1257" w:type="dxa"/>
            <w:tcBorders>
              <w:bottom w:val="nil"/>
            </w:tcBorders>
            <w:shd w:val="clear" w:color="auto" w:fill="auto"/>
            <w:tcMar>
              <w:right w:w="198" w:type="dxa"/>
            </w:tcMar>
            <w:vAlign w:val="center"/>
          </w:tcPr>
          <w:p w14:paraId="417E2B4D"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29,4</w:t>
            </w:r>
          </w:p>
        </w:tc>
        <w:tc>
          <w:tcPr>
            <w:tcW w:w="1257" w:type="dxa"/>
            <w:tcBorders>
              <w:bottom w:val="nil"/>
            </w:tcBorders>
            <w:shd w:val="clear" w:color="auto" w:fill="auto"/>
            <w:tcMar>
              <w:right w:w="198" w:type="dxa"/>
            </w:tcMar>
            <w:vAlign w:val="center"/>
          </w:tcPr>
          <w:p w14:paraId="20500955"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39,0</w:t>
            </w:r>
          </w:p>
        </w:tc>
        <w:tc>
          <w:tcPr>
            <w:tcW w:w="1257" w:type="dxa"/>
            <w:tcBorders>
              <w:bottom w:val="nil"/>
            </w:tcBorders>
            <w:shd w:val="clear" w:color="auto" w:fill="auto"/>
            <w:tcMar>
              <w:right w:w="198" w:type="dxa"/>
            </w:tcMar>
            <w:vAlign w:val="center"/>
          </w:tcPr>
          <w:p w14:paraId="3982CBFC"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34,8</w:t>
            </w:r>
          </w:p>
        </w:tc>
        <w:tc>
          <w:tcPr>
            <w:tcW w:w="1164" w:type="dxa"/>
            <w:tcBorders>
              <w:bottom w:val="nil"/>
            </w:tcBorders>
            <w:tcMar>
              <w:right w:w="198" w:type="dxa"/>
            </w:tcMar>
            <w:vAlign w:val="center"/>
          </w:tcPr>
          <w:p w14:paraId="69D84EAC"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26,9</w:t>
            </w:r>
          </w:p>
        </w:tc>
        <w:tc>
          <w:tcPr>
            <w:tcW w:w="1044" w:type="dxa"/>
            <w:tcBorders>
              <w:bottom w:val="nil"/>
            </w:tcBorders>
          </w:tcPr>
          <w:p w14:paraId="2A4F0B4E" w14:textId="77777777" w:rsidR="00730DC2" w:rsidRPr="00F8750E" w:rsidRDefault="00CB2BC3"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32,29</w:t>
            </w:r>
          </w:p>
        </w:tc>
      </w:tr>
      <w:tr w:rsidR="00730DC2" w:rsidRPr="00F8750E" w14:paraId="2E8A2457" w14:textId="77777777" w:rsidTr="00730DC2">
        <w:trPr>
          <w:cantSplit/>
        </w:trPr>
        <w:tc>
          <w:tcPr>
            <w:tcW w:w="1616" w:type="dxa"/>
            <w:tcBorders>
              <w:top w:val="nil"/>
              <w:bottom w:val="nil"/>
            </w:tcBorders>
            <w:shd w:val="clear" w:color="auto" w:fill="auto"/>
            <w:vAlign w:val="center"/>
            <w:hideMark/>
          </w:tcPr>
          <w:p w14:paraId="5DA00C6D"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70" w:type="dxa"/>
            <w:tcBorders>
              <w:top w:val="nil"/>
              <w:bottom w:val="nil"/>
            </w:tcBorders>
            <w:shd w:val="clear" w:color="auto" w:fill="auto"/>
            <w:vAlign w:val="center"/>
            <w:hideMark/>
          </w:tcPr>
          <w:p w14:paraId="60099BFF"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6BB25CC7"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25,2</w:t>
            </w:r>
          </w:p>
        </w:tc>
        <w:tc>
          <w:tcPr>
            <w:tcW w:w="1257" w:type="dxa"/>
            <w:tcBorders>
              <w:top w:val="nil"/>
              <w:bottom w:val="nil"/>
            </w:tcBorders>
            <w:shd w:val="clear" w:color="auto" w:fill="auto"/>
            <w:tcMar>
              <w:right w:w="198" w:type="dxa"/>
            </w:tcMar>
            <w:vAlign w:val="center"/>
          </w:tcPr>
          <w:p w14:paraId="349E21A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22,7</w:t>
            </w:r>
          </w:p>
        </w:tc>
        <w:tc>
          <w:tcPr>
            <w:tcW w:w="1257" w:type="dxa"/>
            <w:tcBorders>
              <w:top w:val="nil"/>
              <w:bottom w:val="nil"/>
            </w:tcBorders>
            <w:shd w:val="clear" w:color="auto" w:fill="auto"/>
            <w:tcMar>
              <w:right w:w="198" w:type="dxa"/>
            </w:tcMar>
            <w:vAlign w:val="center"/>
          </w:tcPr>
          <w:p w14:paraId="317DB1C0"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31,7</w:t>
            </w:r>
          </w:p>
        </w:tc>
        <w:tc>
          <w:tcPr>
            <w:tcW w:w="1257" w:type="dxa"/>
            <w:tcBorders>
              <w:top w:val="nil"/>
              <w:bottom w:val="nil"/>
            </w:tcBorders>
            <w:shd w:val="clear" w:color="auto" w:fill="auto"/>
            <w:tcMar>
              <w:right w:w="198" w:type="dxa"/>
            </w:tcMar>
            <w:vAlign w:val="center"/>
          </w:tcPr>
          <w:p w14:paraId="3E18E16D"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25,1</w:t>
            </w:r>
          </w:p>
        </w:tc>
        <w:tc>
          <w:tcPr>
            <w:tcW w:w="1164" w:type="dxa"/>
            <w:tcBorders>
              <w:top w:val="nil"/>
              <w:bottom w:val="nil"/>
            </w:tcBorders>
            <w:tcMar>
              <w:right w:w="198" w:type="dxa"/>
            </w:tcMar>
            <w:vAlign w:val="center"/>
          </w:tcPr>
          <w:p w14:paraId="5B8CE1CC"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27,8</w:t>
            </w:r>
          </w:p>
        </w:tc>
        <w:tc>
          <w:tcPr>
            <w:tcW w:w="1044" w:type="dxa"/>
            <w:tcBorders>
              <w:top w:val="nil"/>
              <w:bottom w:val="nil"/>
            </w:tcBorders>
          </w:tcPr>
          <w:p w14:paraId="46BF28B9" w14:textId="77777777" w:rsidR="00730DC2" w:rsidRPr="00F8750E" w:rsidRDefault="00CB2BC3"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23,99</w:t>
            </w:r>
          </w:p>
        </w:tc>
      </w:tr>
      <w:tr w:rsidR="00730DC2" w:rsidRPr="00F8750E" w14:paraId="6B3054E4" w14:textId="77777777" w:rsidTr="00730DC2">
        <w:trPr>
          <w:cantSplit/>
        </w:trPr>
        <w:tc>
          <w:tcPr>
            <w:tcW w:w="1616" w:type="dxa"/>
            <w:tcBorders>
              <w:top w:val="nil"/>
            </w:tcBorders>
            <w:shd w:val="clear" w:color="auto" w:fill="auto"/>
            <w:vAlign w:val="center"/>
            <w:hideMark/>
          </w:tcPr>
          <w:p w14:paraId="04A0DD00"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2A4AEFBD"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17DBFBFB"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29,5</w:t>
            </w:r>
          </w:p>
        </w:tc>
        <w:tc>
          <w:tcPr>
            <w:tcW w:w="1257" w:type="dxa"/>
            <w:tcBorders>
              <w:top w:val="nil"/>
              <w:bottom w:val="single" w:sz="4" w:space="0" w:color="auto"/>
            </w:tcBorders>
            <w:shd w:val="clear" w:color="auto" w:fill="auto"/>
            <w:tcMar>
              <w:right w:w="198" w:type="dxa"/>
            </w:tcMar>
            <w:vAlign w:val="center"/>
          </w:tcPr>
          <w:p w14:paraId="6D5E893F"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27,6</w:t>
            </w:r>
          </w:p>
        </w:tc>
        <w:tc>
          <w:tcPr>
            <w:tcW w:w="1257" w:type="dxa"/>
            <w:tcBorders>
              <w:top w:val="nil"/>
              <w:bottom w:val="single" w:sz="4" w:space="0" w:color="auto"/>
            </w:tcBorders>
            <w:shd w:val="clear" w:color="auto" w:fill="auto"/>
            <w:tcMar>
              <w:right w:w="198" w:type="dxa"/>
            </w:tcMar>
            <w:vAlign w:val="center"/>
          </w:tcPr>
          <w:p w14:paraId="5EC43783"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37,0</w:t>
            </w:r>
          </w:p>
        </w:tc>
        <w:tc>
          <w:tcPr>
            <w:tcW w:w="1257" w:type="dxa"/>
            <w:tcBorders>
              <w:top w:val="nil"/>
              <w:bottom w:val="single" w:sz="4" w:space="0" w:color="auto"/>
            </w:tcBorders>
            <w:shd w:val="clear" w:color="auto" w:fill="auto"/>
            <w:tcMar>
              <w:right w:w="198" w:type="dxa"/>
            </w:tcMar>
            <w:vAlign w:val="center"/>
          </w:tcPr>
          <w:p w14:paraId="28927FB9"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32,1</w:t>
            </w:r>
          </w:p>
        </w:tc>
        <w:tc>
          <w:tcPr>
            <w:tcW w:w="1164" w:type="dxa"/>
            <w:tcBorders>
              <w:top w:val="nil"/>
              <w:bottom w:val="single" w:sz="4" w:space="0" w:color="auto"/>
            </w:tcBorders>
            <w:tcMar>
              <w:right w:w="198" w:type="dxa"/>
            </w:tcMar>
            <w:vAlign w:val="center"/>
          </w:tcPr>
          <w:p w14:paraId="173A9B99"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23,6</w:t>
            </w:r>
          </w:p>
        </w:tc>
        <w:tc>
          <w:tcPr>
            <w:tcW w:w="1044" w:type="dxa"/>
            <w:tcBorders>
              <w:top w:val="nil"/>
              <w:bottom w:val="single" w:sz="4" w:space="0" w:color="auto"/>
            </w:tcBorders>
          </w:tcPr>
          <w:p w14:paraId="3E7009AF" w14:textId="77777777" w:rsidR="00730DC2" w:rsidRPr="00F8750E" w:rsidRDefault="00CB2BC3"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29,55</w:t>
            </w:r>
          </w:p>
        </w:tc>
      </w:tr>
      <w:tr w:rsidR="00730DC2" w:rsidRPr="00F8750E" w14:paraId="3FB54066" w14:textId="77777777" w:rsidTr="00730DC2">
        <w:trPr>
          <w:cantSplit/>
        </w:trPr>
        <w:tc>
          <w:tcPr>
            <w:tcW w:w="1616" w:type="dxa"/>
            <w:tcBorders>
              <w:bottom w:val="nil"/>
            </w:tcBorders>
            <w:shd w:val="clear" w:color="auto" w:fill="auto"/>
            <w:vAlign w:val="center"/>
            <w:hideMark/>
          </w:tcPr>
          <w:p w14:paraId="38359242"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A38C950"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6F8FEC02"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19,3</w:t>
            </w:r>
          </w:p>
        </w:tc>
        <w:tc>
          <w:tcPr>
            <w:tcW w:w="1257" w:type="dxa"/>
            <w:tcBorders>
              <w:bottom w:val="nil"/>
            </w:tcBorders>
            <w:shd w:val="clear" w:color="auto" w:fill="auto"/>
            <w:tcMar>
              <w:right w:w="198" w:type="dxa"/>
            </w:tcMar>
            <w:vAlign w:val="center"/>
          </w:tcPr>
          <w:p w14:paraId="7F5E02EE"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21,3</w:t>
            </w:r>
          </w:p>
        </w:tc>
        <w:tc>
          <w:tcPr>
            <w:tcW w:w="1257" w:type="dxa"/>
            <w:tcBorders>
              <w:bottom w:val="nil"/>
            </w:tcBorders>
            <w:shd w:val="clear" w:color="auto" w:fill="auto"/>
            <w:tcMar>
              <w:right w:w="198" w:type="dxa"/>
            </w:tcMar>
            <w:vAlign w:val="center"/>
          </w:tcPr>
          <w:p w14:paraId="54A36E8E"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20,4</w:t>
            </w:r>
          </w:p>
        </w:tc>
        <w:tc>
          <w:tcPr>
            <w:tcW w:w="1257" w:type="dxa"/>
            <w:tcBorders>
              <w:bottom w:val="nil"/>
            </w:tcBorders>
            <w:shd w:val="clear" w:color="auto" w:fill="auto"/>
            <w:tcMar>
              <w:right w:w="198" w:type="dxa"/>
            </w:tcMar>
            <w:vAlign w:val="center"/>
          </w:tcPr>
          <w:p w14:paraId="1CD50E70"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18,8</w:t>
            </w:r>
          </w:p>
        </w:tc>
        <w:tc>
          <w:tcPr>
            <w:tcW w:w="1164" w:type="dxa"/>
            <w:tcBorders>
              <w:bottom w:val="nil"/>
            </w:tcBorders>
            <w:tcMar>
              <w:right w:w="198" w:type="dxa"/>
            </w:tcMar>
            <w:vAlign w:val="center"/>
          </w:tcPr>
          <w:p w14:paraId="349791CA"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34,3</w:t>
            </w:r>
          </w:p>
        </w:tc>
        <w:tc>
          <w:tcPr>
            <w:tcW w:w="1044" w:type="dxa"/>
            <w:tcBorders>
              <w:bottom w:val="nil"/>
            </w:tcBorders>
          </w:tcPr>
          <w:p w14:paraId="35C0C794" w14:textId="77777777" w:rsidR="00730DC2" w:rsidRPr="00F8750E" w:rsidRDefault="00CB2BC3"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16,04</w:t>
            </w:r>
          </w:p>
        </w:tc>
      </w:tr>
      <w:tr w:rsidR="00730DC2" w:rsidRPr="00F8750E" w14:paraId="7045EB09" w14:textId="77777777" w:rsidTr="00730DC2">
        <w:trPr>
          <w:cantSplit/>
        </w:trPr>
        <w:tc>
          <w:tcPr>
            <w:tcW w:w="1616" w:type="dxa"/>
            <w:tcBorders>
              <w:top w:val="nil"/>
              <w:bottom w:val="nil"/>
            </w:tcBorders>
            <w:shd w:val="clear" w:color="auto" w:fill="auto"/>
            <w:vAlign w:val="center"/>
            <w:hideMark/>
          </w:tcPr>
          <w:p w14:paraId="27745569"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70" w:type="dxa"/>
            <w:tcBorders>
              <w:top w:val="nil"/>
              <w:bottom w:val="nil"/>
            </w:tcBorders>
            <w:shd w:val="clear" w:color="auto" w:fill="auto"/>
            <w:vAlign w:val="center"/>
            <w:hideMark/>
          </w:tcPr>
          <w:p w14:paraId="34FD5425"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7591CF5A"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17,9</w:t>
            </w:r>
          </w:p>
        </w:tc>
        <w:tc>
          <w:tcPr>
            <w:tcW w:w="1257" w:type="dxa"/>
            <w:tcBorders>
              <w:top w:val="nil"/>
              <w:bottom w:val="nil"/>
            </w:tcBorders>
            <w:shd w:val="clear" w:color="auto" w:fill="auto"/>
            <w:tcMar>
              <w:right w:w="198" w:type="dxa"/>
            </w:tcMar>
            <w:vAlign w:val="center"/>
          </w:tcPr>
          <w:p w14:paraId="75CCAD92"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17,2</w:t>
            </w:r>
          </w:p>
        </w:tc>
        <w:tc>
          <w:tcPr>
            <w:tcW w:w="1257" w:type="dxa"/>
            <w:tcBorders>
              <w:top w:val="nil"/>
              <w:bottom w:val="nil"/>
            </w:tcBorders>
            <w:shd w:val="clear" w:color="auto" w:fill="auto"/>
            <w:tcMar>
              <w:right w:w="198" w:type="dxa"/>
            </w:tcMar>
            <w:vAlign w:val="center"/>
          </w:tcPr>
          <w:p w14:paraId="482BC03C"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19,0</w:t>
            </w:r>
          </w:p>
        </w:tc>
        <w:tc>
          <w:tcPr>
            <w:tcW w:w="1257" w:type="dxa"/>
            <w:tcBorders>
              <w:top w:val="nil"/>
              <w:bottom w:val="nil"/>
            </w:tcBorders>
            <w:shd w:val="clear" w:color="auto" w:fill="auto"/>
            <w:tcMar>
              <w:right w:w="198" w:type="dxa"/>
            </w:tcMar>
            <w:vAlign w:val="center"/>
          </w:tcPr>
          <w:p w14:paraId="517AA3EC"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17,5</w:t>
            </w:r>
          </w:p>
        </w:tc>
        <w:tc>
          <w:tcPr>
            <w:tcW w:w="1164" w:type="dxa"/>
            <w:tcBorders>
              <w:top w:val="nil"/>
              <w:bottom w:val="nil"/>
            </w:tcBorders>
            <w:tcMar>
              <w:right w:w="198" w:type="dxa"/>
            </w:tcMar>
            <w:vAlign w:val="center"/>
          </w:tcPr>
          <w:p w14:paraId="68EF84AD"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18,4</w:t>
            </w:r>
          </w:p>
        </w:tc>
        <w:tc>
          <w:tcPr>
            <w:tcW w:w="1044" w:type="dxa"/>
            <w:tcBorders>
              <w:top w:val="nil"/>
              <w:bottom w:val="nil"/>
            </w:tcBorders>
          </w:tcPr>
          <w:p w14:paraId="47C1C8EC" w14:textId="77777777" w:rsidR="00730DC2" w:rsidRPr="00F8750E" w:rsidRDefault="00CB2BC3"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13,67</w:t>
            </w:r>
          </w:p>
        </w:tc>
      </w:tr>
      <w:tr w:rsidR="00730DC2" w:rsidRPr="00F8750E" w14:paraId="3AF9A91D" w14:textId="77777777" w:rsidTr="00730DC2">
        <w:trPr>
          <w:cantSplit/>
        </w:trPr>
        <w:tc>
          <w:tcPr>
            <w:tcW w:w="1616" w:type="dxa"/>
            <w:tcBorders>
              <w:top w:val="nil"/>
            </w:tcBorders>
            <w:shd w:val="clear" w:color="auto" w:fill="auto"/>
            <w:vAlign w:val="center"/>
            <w:hideMark/>
          </w:tcPr>
          <w:p w14:paraId="4556A84A"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2882E7A4"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40FD405E"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18,8</w:t>
            </w:r>
          </w:p>
        </w:tc>
        <w:tc>
          <w:tcPr>
            <w:tcW w:w="1257" w:type="dxa"/>
            <w:tcBorders>
              <w:top w:val="nil"/>
              <w:bottom w:val="single" w:sz="4" w:space="0" w:color="auto"/>
            </w:tcBorders>
            <w:shd w:val="clear" w:color="auto" w:fill="auto"/>
            <w:tcMar>
              <w:right w:w="198" w:type="dxa"/>
            </w:tcMar>
            <w:vAlign w:val="center"/>
          </w:tcPr>
          <w:p w14:paraId="4E9B1C0E"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19,6</w:t>
            </w:r>
          </w:p>
        </w:tc>
        <w:tc>
          <w:tcPr>
            <w:tcW w:w="1257" w:type="dxa"/>
            <w:tcBorders>
              <w:top w:val="nil"/>
              <w:bottom w:val="single" w:sz="4" w:space="0" w:color="auto"/>
            </w:tcBorders>
            <w:shd w:val="clear" w:color="auto" w:fill="auto"/>
            <w:tcMar>
              <w:right w:w="198" w:type="dxa"/>
            </w:tcMar>
            <w:vAlign w:val="center"/>
          </w:tcPr>
          <w:p w14:paraId="2F9030FC"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19,8</w:t>
            </w:r>
          </w:p>
        </w:tc>
        <w:tc>
          <w:tcPr>
            <w:tcW w:w="1257" w:type="dxa"/>
            <w:tcBorders>
              <w:top w:val="nil"/>
              <w:bottom w:val="single" w:sz="4" w:space="0" w:color="auto"/>
            </w:tcBorders>
            <w:shd w:val="clear" w:color="auto" w:fill="auto"/>
            <w:tcMar>
              <w:right w:w="198" w:type="dxa"/>
            </w:tcMar>
            <w:vAlign w:val="center"/>
          </w:tcPr>
          <w:p w14:paraId="49B3FC9A"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18,2</w:t>
            </w:r>
          </w:p>
        </w:tc>
        <w:tc>
          <w:tcPr>
            <w:tcW w:w="1164" w:type="dxa"/>
            <w:tcBorders>
              <w:top w:val="nil"/>
              <w:bottom w:val="single" w:sz="4" w:space="0" w:color="auto"/>
            </w:tcBorders>
            <w:tcMar>
              <w:right w:w="198" w:type="dxa"/>
            </w:tcMar>
            <w:vAlign w:val="center"/>
          </w:tcPr>
          <w:p w14:paraId="18EE7D9C"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23,8</w:t>
            </w:r>
          </w:p>
        </w:tc>
        <w:tc>
          <w:tcPr>
            <w:tcW w:w="1044" w:type="dxa"/>
            <w:tcBorders>
              <w:top w:val="nil"/>
              <w:bottom w:val="single" w:sz="4" w:space="0" w:color="auto"/>
            </w:tcBorders>
          </w:tcPr>
          <w:p w14:paraId="10557F19" w14:textId="77777777" w:rsidR="00730DC2" w:rsidRPr="00F8750E" w:rsidRDefault="00CB2BC3"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14,98</w:t>
            </w:r>
          </w:p>
        </w:tc>
      </w:tr>
      <w:tr w:rsidR="00730DC2" w:rsidRPr="00F8750E" w14:paraId="2945BB95" w14:textId="77777777" w:rsidTr="00730DC2">
        <w:trPr>
          <w:cantSplit/>
        </w:trPr>
        <w:tc>
          <w:tcPr>
            <w:tcW w:w="1616" w:type="dxa"/>
            <w:tcBorders>
              <w:bottom w:val="nil"/>
            </w:tcBorders>
            <w:shd w:val="clear" w:color="auto" w:fill="auto"/>
            <w:vAlign w:val="center"/>
            <w:hideMark/>
          </w:tcPr>
          <w:p w14:paraId="16D99EDF"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5B0829D"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4F8FA451"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31,3</w:t>
            </w:r>
          </w:p>
        </w:tc>
        <w:tc>
          <w:tcPr>
            <w:tcW w:w="1257" w:type="dxa"/>
            <w:tcBorders>
              <w:bottom w:val="nil"/>
            </w:tcBorders>
            <w:shd w:val="clear" w:color="auto" w:fill="auto"/>
            <w:tcMar>
              <w:right w:w="198" w:type="dxa"/>
            </w:tcMar>
            <w:vAlign w:val="center"/>
          </w:tcPr>
          <w:p w14:paraId="549F84C0"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37,2</w:t>
            </w:r>
          </w:p>
        </w:tc>
        <w:tc>
          <w:tcPr>
            <w:tcW w:w="1257" w:type="dxa"/>
            <w:tcBorders>
              <w:bottom w:val="nil"/>
            </w:tcBorders>
            <w:shd w:val="clear" w:color="auto" w:fill="auto"/>
            <w:tcMar>
              <w:right w:w="198" w:type="dxa"/>
            </w:tcMar>
            <w:vAlign w:val="center"/>
          </w:tcPr>
          <w:p w14:paraId="06B4A4FA"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31,5</w:t>
            </w:r>
          </w:p>
        </w:tc>
        <w:tc>
          <w:tcPr>
            <w:tcW w:w="1257" w:type="dxa"/>
            <w:tcBorders>
              <w:bottom w:val="nil"/>
            </w:tcBorders>
            <w:shd w:val="clear" w:color="auto" w:fill="auto"/>
            <w:tcMar>
              <w:right w:w="198" w:type="dxa"/>
            </w:tcMar>
            <w:vAlign w:val="center"/>
          </w:tcPr>
          <w:p w14:paraId="5B29BB8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29,2</w:t>
            </w:r>
          </w:p>
        </w:tc>
        <w:tc>
          <w:tcPr>
            <w:tcW w:w="1164" w:type="dxa"/>
            <w:tcBorders>
              <w:bottom w:val="nil"/>
            </w:tcBorders>
            <w:tcMar>
              <w:right w:w="198" w:type="dxa"/>
            </w:tcMar>
            <w:vAlign w:val="center"/>
          </w:tcPr>
          <w:p w14:paraId="6B0BE010"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24,7</w:t>
            </w:r>
          </w:p>
        </w:tc>
        <w:tc>
          <w:tcPr>
            <w:tcW w:w="1044" w:type="dxa"/>
            <w:tcBorders>
              <w:bottom w:val="nil"/>
            </w:tcBorders>
          </w:tcPr>
          <w:p w14:paraId="419FC497" w14:textId="77777777" w:rsidR="00730DC2" w:rsidRPr="00F8750E" w:rsidRDefault="00CB2BC3"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26,61</w:t>
            </w:r>
          </w:p>
        </w:tc>
      </w:tr>
      <w:tr w:rsidR="00730DC2" w:rsidRPr="00F8750E" w14:paraId="70C67383" w14:textId="77777777" w:rsidTr="00730DC2">
        <w:trPr>
          <w:cantSplit/>
        </w:trPr>
        <w:tc>
          <w:tcPr>
            <w:tcW w:w="1616" w:type="dxa"/>
            <w:tcBorders>
              <w:top w:val="nil"/>
              <w:bottom w:val="nil"/>
            </w:tcBorders>
            <w:shd w:val="clear" w:color="auto" w:fill="auto"/>
            <w:vAlign w:val="center"/>
            <w:hideMark/>
          </w:tcPr>
          <w:p w14:paraId="733A1E17"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70" w:type="dxa"/>
            <w:tcBorders>
              <w:top w:val="nil"/>
              <w:bottom w:val="nil"/>
            </w:tcBorders>
            <w:shd w:val="clear" w:color="auto" w:fill="auto"/>
            <w:vAlign w:val="center"/>
            <w:hideMark/>
          </w:tcPr>
          <w:p w14:paraId="17A145D4"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21009808"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30,9</w:t>
            </w:r>
          </w:p>
        </w:tc>
        <w:tc>
          <w:tcPr>
            <w:tcW w:w="1257" w:type="dxa"/>
            <w:tcBorders>
              <w:top w:val="nil"/>
              <w:bottom w:val="nil"/>
            </w:tcBorders>
            <w:shd w:val="clear" w:color="auto" w:fill="auto"/>
            <w:tcMar>
              <w:right w:w="198" w:type="dxa"/>
            </w:tcMar>
            <w:vAlign w:val="center"/>
          </w:tcPr>
          <w:p w14:paraId="2ED51F5C"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33,5</w:t>
            </w:r>
          </w:p>
        </w:tc>
        <w:tc>
          <w:tcPr>
            <w:tcW w:w="1257" w:type="dxa"/>
            <w:tcBorders>
              <w:top w:val="nil"/>
              <w:bottom w:val="nil"/>
            </w:tcBorders>
            <w:shd w:val="clear" w:color="auto" w:fill="auto"/>
            <w:tcMar>
              <w:right w:w="198" w:type="dxa"/>
            </w:tcMar>
            <w:vAlign w:val="center"/>
          </w:tcPr>
          <w:p w14:paraId="4120C598"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29,8</w:t>
            </w:r>
          </w:p>
        </w:tc>
        <w:tc>
          <w:tcPr>
            <w:tcW w:w="1257" w:type="dxa"/>
            <w:tcBorders>
              <w:top w:val="nil"/>
              <w:bottom w:val="nil"/>
            </w:tcBorders>
            <w:shd w:val="clear" w:color="auto" w:fill="auto"/>
            <w:tcMar>
              <w:right w:w="198" w:type="dxa"/>
            </w:tcMar>
            <w:vAlign w:val="center"/>
          </w:tcPr>
          <w:p w14:paraId="2149226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26,3</w:t>
            </w:r>
          </w:p>
        </w:tc>
        <w:tc>
          <w:tcPr>
            <w:tcW w:w="1164" w:type="dxa"/>
            <w:tcBorders>
              <w:top w:val="nil"/>
              <w:bottom w:val="nil"/>
            </w:tcBorders>
            <w:tcMar>
              <w:right w:w="198" w:type="dxa"/>
            </w:tcMar>
            <w:vAlign w:val="center"/>
          </w:tcPr>
          <w:p w14:paraId="0DB97627"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28,0</w:t>
            </w:r>
          </w:p>
        </w:tc>
        <w:tc>
          <w:tcPr>
            <w:tcW w:w="1044" w:type="dxa"/>
            <w:tcBorders>
              <w:top w:val="nil"/>
              <w:bottom w:val="nil"/>
            </w:tcBorders>
          </w:tcPr>
          <w:p w14:paraId="1EF67A81" w14:textId="77777777" w:rsidR="00730DC2" w:rsidRPr="00F8750E" w:rsidRDefault="00CB2BC3"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21,51</w:t>
            </w:r>
          </w:p>
        </w:tc>
      </w:tr>
      <w:tr w:rsidR="00730DC2" w:rsidRPr="00F8750E" w14:paraId="1B7B3CC9" w14:textId="77777777" w:rsidTr="00730DC2">
        <w:trPr>
          <w:cantSplit/>
        </w:trPr>
        <w:tc>
          <w:tcPr>
            <w:tcW w:w="1616" w:type="dxa"/>
            <w:tcBorders>
              <w:top w:val="nil"/>
            </w:tcBorders>
            <w:shd w:val="clear" w:color="auto" w:fill="auto"/>
            <w:vAlign w:val="center"/>
            <w:hideMark/>
          </w:tcPr>
          <w:p w14:paraId="084A61D4"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2897B199"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5E84FB2B"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31,1</w:t>
            </w:r>
          </w:p>
        </w:tc>
        <w:tc>
          <w:tcPr>
            <w:tcW w:w="1257" w:type="dxa"/>
            <w:tcBorders>
              <w:top w:val="nil"/>
              <w:bottom w:val="single" w:sz="4" w:space="0" w:color="auto"/>
            </w:tcBorders>
            <w:shd w:val="clear" w:color="auto" w:fill="auto"/>
            <w:tcMar>
              <w:right w:w="198" w:type="dxa"/>
            </w:tcMar>
            <w:vAlign w:val="center"/>
          </w:tcPr>
          <w:p w14:paraId="2EA4907E"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36,1</w:t>
            </w:r>
          </w:p>
        </w:tc>
        <w:tc>
          <w:tcPr>
            <w:tcW w:w="1257" w:type="dxa"/>
            <w:tcBorders>
              <w:top w:val="nil"/>
              <w:bottom w:val="single" w:sz="4" w:space="0" w:color="auto"/>
            </w:tcBorders>
            <w:shd w:val="clear" w:color="auto" w:fill="auto"/>
            <w:tcMar>
              <w:right w:w="198" w:type="dxa"/>
            </w:tcMar>
            <w:vAlign w:val="center"/>
          </w:tcPr>
          <w:p w14:paraId="7A47EC84"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30,9</w:t>
            </w:r>
          </w:p>
        </w:tc>
        <w:tc>
          <w:tcPr>
            <w:tcW w:w="1257" w:type="dxa"/>
            <w:tcBorders>
              <w:top w:val="nil"/>
              <w:bottom w:val="single" w:sz="4" w:space="0" w:color="auto"/>
            </w:tcBorders>
            <w:shd w:val="clear" w:color="auto" w:fill="auto"/>
            <w:tcMar>
              <w:right w:w="198" w:type="dxa"/>
            </w:tcMar>
            <w:vAlign w:val="center"/>
          </w:tcPr>
          <w:p w14:paraId="34496D61"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28,2</w:t>
            </w:r>
          </w:p>
        </w:tc>
        <w:tc>
          <w:tcPr>
            <w:tcW w:w="1164" w:type="dxa"/>
            <w:tcBorders>
              <w:top w:val="nil"/>
              <w:bottom w:val="single" w:sz="4" w:space="0" w:color="auto"/>
            </w:tcBorders>
            <w:tcMar>
              <w:right w:w="198" w:type="dxa"/>
            </w:tcMar>
            <w:vAlign w:val="center"/>
          </w:tcPr>
          <w:p w14:paraId="7FF5EB97"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26,3</w:t>
            </w:r>
          </w:p>
        </w:tc>
        <w:tc>
          <w:tcPr>
            <w:tcW w:w="1044" w:type="dxa"/>
            <w:tcBorders>
              <w:top w:val="nil"/>
              <w:bottom w:val="single" w:sz="4" w:space="0" w:color="auto"/>
            </w:tcBorders>
          </w:tcPr>
          <w:p w14:paraId="185BF964" w14:textId="77777777" w:rsidR="00730DC2" w:rsidRPr="00F8750E" w:rsidRDefault="00CB2BC3"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24,73</w:t>
            </w:r>
          </w:p>
        </w:tc>
      </w:tr>
      <w:tr w:rsidR="00730DC2" w:rsidRPr="00F8750E" w14:paraId="17333565" w14:textId="77777777" w:rsidTr="00730DC2">
        <w:trPr>
          <w:cantSplit/>
        </w:trPr>
        <w:tc>
          <w:tcPr>
            <w:tcW w:w="1616" w:type="dxa"/>
            <w:tcBorders>
              <w:bottom w:val="nil"/>
            </w:tcBorders>
            <w:shd w:val="clear" w:color="auto" w:fill="auto"/>
            <w:vAlign w:val="center"/>
            <w:hideMark/>
          </w:tcPr>
          <w:p w14:paraId="61D79B1F"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766E5A1"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1842483"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23,5</w:t>
            </w:r>
          </w:p>
        </w:tc>
        <w:tc>
          <w:tcPr>
            <w:tcW w:w="1257" w:type="dxa"/>
            <w:tcBorders>
              <w:bottom w:val="nil"/>
            </w:tcBorders>
            <w:shd w:val="clear" w:color="auto" w:fill="auto"/>
            <w:tcMar>
              <w:right w:w="198" w:type="dxa"/>
            </w:tcMar>
            <w:vAlign w:val="center"/>
          </w:tcPr>
          <w:p w14:paraId="357972F5"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22,1</w:t>
            </w:r>
          </w:p>
        </w:tc>
        <w:tc>
          <w:tcPr>
            <w:tcW w:w="1257" w:type="dxa"/>
            <w:tcBorders>
              <w:bottom w:val="nil"/>
            </w:tcBorders>
            <w:shd w:val="clear" w:color="auto" w:fill="auto"/>
            <w:tcMar>
              <w:right w:w="198" w:type="dxa"/>
            </w:tcMar>
            <w:vAlign w:val="center"/>
          </w:tcPr>
          <w:p w14:paraId="0F3BF1C8"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27,8</w:t>
            </w:r>
          </w:p>
        </w:tc>
        <w:tc>
          <w:tcPr>
            <w:tcW w:w="1257" w:type="dxa"/>
            <w:tcBorders>
              <w:bottom w:val="nil"/>
            </w:tcBorders>
            <w:shd w:val="clear" w:color="auto" w:fill="auto"/>
            <w:tcMar>
              <w:right w:w="198" w:type="dxa"/>
            </w:tcMar>
            <w:vAlign w:val="center"/>
          </w:tcPr>
          <w:p w14:paraId="09B731CB"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29,2</w:t>
            </w:r>
          </w:p>
        </w:tc>
        <w:tc>
          <w:tcPr>
            <w:tcW w:w="1164" w:type="dxa"/>
            <w:tcBorders>
              <w:bottom w:val="nil"/>
            </w:tcBorders>
            <w:tcMar>
              <w:right w:w="198" w:type="dxa"/>
            </w:tcMar>
            <w:vAlign w:val="center"/>
          </w:tcPr>
          <w:p w14:paraId="53FDEBB2"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24,8</w:t>
            </w:r>
          </w:p>
        </w:tc>
        <w:tc>
          <w:tcPr>
            <w:tcW w:w="1044" w:type="dxa"/>
            <w:tcBorders>
              <w:bottom w:val="nil"/>
            </w:tcBorders>
          </w:tcPr>
          <w:p w14:paraId="4F47F949" w14:textId="77777777" w:rsidR="00730DC2" w:rsidRPr="00F8750E" w:rsidRDefault="00CB2BC3"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25,13</w:t>
            </w:r>
          </w:p>
        </w:tc>
      </w:tr>
      <w:tr w:rsidR="00730DC2" w:rsidRPr="00F8750E" w14:paraId="0BD1F9A6" w14:textId="77777777" w:rsidTr="00730DC2">
        <w:trPr>
          <w:cantSplit/>
        </w:trPr>
        <w:tc>
          <w:tcPr>
            <w:tcW w:w="1616" w:type="dxa"/>
            <w:tcBorders>
              <w:top w:val="nil"/>
              <w:bottom w:val="nil"/>
            </w:tcBorders>
            <w:shd w:val="clear" w:color="auto" w:fill="auto"/>
            <w:vAlign w:val="center"/>
            <w:hideMark/>
          </w:tcPr>
          <w:p w14:paraId="22942F4C"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70" w:type="dxa"/>
            <w:tcBorders>
              <w:top w:val="nil"/>
              <w:bottom w:val="nil"/>
            </w:tcBorders>
            <w:shd w:val="clear" w:color="auto" w:fill="auto"/>
            <w:vAlign w:val="center"/>
            <w:hideMark/>
          </w:tcPr>
          <w:p w14:paraId="29E734A7"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25DBAD6E"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20,3</w:t>
            </w:r>
          </w:p>
        </w:tc>
        <w:tc>
          <w:tcPr>
            <w:tcW w:w="1257" w:type="dxa"/>
            <w:tcBorders>
              <w:top w:val="nil"/>
              <w:bottom w:val="nil"/>
            </w:tcBorders>
            <w:shd w:val="clear" w:color="auto" w:fill="auto"/>
            <w:tcMar>
              <w:right w:w="198" w:type="dxa"/>
            </w:tcMar>
            <w:vAlign w:val="center"/>
          </w:tcPr>
          <w:p w14:paraId="779928BA"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20,1</w:t>
            </w:r>
          </w:p>
        </w:tc>
        <w:tc>
          <w:tcPr>
            <w:tcW w:w="1257" w:type="dxa"/>
            <w:tcBorders>
              <w:top w:val="nil"/>
              <w:bottom w:val="nil"/>
            </w:tcBorders>
            <w:shd w:val="clear" w:color="auto" w:fill="auto"/>
            <w:tcMar>
              <w:right w:w="198" w:type="dxa"/>
            </w:tcMar>
            <w:vAlign w:val="center"/>
          </w:tcPr>
          <w:p w14:paraId="49BC6A9F"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22,5</w:t>
            </w:r>
          </w:p>
        </w:tc>
        <w:tc>
          <w:tcPr>
            <w:tcW w:w="1257" w:type="dxa"/>
            <w:tcBorders>
              <w:top w:val="nil"/>
              <w:bottom w:val="nil"/>
            </w:tcBorders>
            <w:shd w:val="clear" w:color="auto" w:fill="auto"/>
            <w:tcMar>
              <w:right w:w="198" w:type="dxa"/>
            </w:tcMar>
            <w:vAlign w:val="center"/>
          </w:tcPr>
          <w:p w14:paraId="5C5323C3"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25,9</w:t>
            </w:r>
          </w:p>
        </w:tc>
        <w:tc>
          <w:tcPr>
            <w:tcW w:w="1164" w:type="dxa"/>
            <w:tcBorders>
              <w:top w:val="nil"/>
              <w:bottom w:val="nil"/>
            </w:tcBorders>
            <w:tcMar>
              <w:right w:w="198" w:type="dxa"/>
            </w:tcMar>
            <w:vAlign w:val="center"/>
          </w:tcPr>
          <w:p w14:paraId="7C8FCD0C"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25,2</w:t>
            </w:r>
          </w:p>
        </w:tc>
        <w:tc>
          <w:tcPr>
            <w:tcW w:w="1044" w:type="dxa"/>
            <w:tcBorders>
              <w:top w:val="nil"/>
              <w:bottom w:val="nil"/>
            </w:tcBorders>
          </w:tcPr>
          <w:p w14:paraId="33BA4410" w14:textId="77777777" w:rsidR="00730DC2" w:rsidRPr="00F8750E" w:rsidRDefault="00CB2BC3"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21,64</w:t>
            </w:r>
          </w:p>
        </w:tc>
      </w:tr>
      <w:tr w:rsidR="00730DC2" w:rsidRPr="00F8750E" w14:paraId="356A5B41" w14:textId="77777777" w:rsidTr="00730DC2">
        <w:trPr>
          <w:cantSplit/>
        </w:trPr>
        <w:tc>
          <w:tcPr>
            <w:tcW w:w="1616" w:type="dxa"/>
            <w:tcBorders>
              <w:top w:val="nil"/>
            </w:tcBorders>
            <w:shd w:val="clear" w:color="auto" w:fill="auto"/>
            <w:vAlign w:val="center"/>
            <w:hideMark/>
          </w:tcPr>
          <w:p w14:paraId="116314FF"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21293D40"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461F8615"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22,7</w:t>
            </w:r>
          </w:p>
        </w:tc>
        <w:tc>
          <w:tcPr>
            <w:tcW w:w="1257" w:type="dxa"/>
            <w:tcBorders>
              <w:top w:val="nil"/>
              <w:bottom w:val="single" w:sz="4" w:space="0" w:color="auto"/>
            </w:tcBorders>
            <w:shd w:val="clear" w:color="auto" w:fill="auto"/>
            <w:tcMar>
              <w:right w:w="198" w:type="dxa"/>
            </w:tcMar>
            <w:vAlign w:val="center"/>
          </w:tcPr>
          <w:p w14:paraId="4267B88F"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21,5</w:t>
            </w:r>
          </w:p>
        </w:tc>
        <w:tc>
          <w:tcPr>
            <w:tcW w:w="1257" w:type="dxa"/>
            <w:tcBorders>
              <w:top w:val="nil"/>
              <w:bottom w:val="single" w:sz="4" w:space="0" w:color="auto"/>
            </w:tcBorders>
            <w:shd w:val="clear" w:color="auto" w:fill="auto"/>
            <w:tcMar>
              <w:right w:w="198" w:type="dxa"/>
            </w:tcMar>
            <w:vAlign w:val="center"/>
          </w:tcPr>
          <w:p w14:paraId="20201321"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26,4</w:t>
            </w:r>
          </w:p>
        </w:tc>
        <w:tc>
          <w:tcPr>
            <w:tcW w:w="1257" w:type="dxa"/>
            <w:tcBorders>
              <w:top w:val="nil"/>
              <w:bottom w:val="single" w:sz="4" w:space="0" w:color="auto"/>
            </w:tcBorders>
            <w:shd w:val="clear" w:color="auto" w:fill="auto"/>
            <w:tcMar>
              <w:right w:w="198" w:type="dxa"/>
            </w:tcMar>
            <w:vAlign w:val="center"/>
          </w:tcPr>
          <w:p w14:paraId="098A8FEA"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28,3</w:t>
            </w:r>
          </w:p>
        </w:tc>
        <w:tc>
          <w:tcPr>
            <w:tcW w:w="1164" w:type="dxa"/>
            <w:tcBorders>
              <w:top w:val="nil"/>
              <w:bottom w:val="single" w:sz="4" w:space="0" w:color="auto"/>
            </w:tcBorders>
            <w:tcMar>
              <w:right w:w="198" w:type="dxa"/>
            </w:tcMar>
            <w:vAlign w:val="center"/>
          </w:tcPr>
          <w:p w14:paraId="23BFBCF5"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23,8</w:t>
            </w:r>
          </w:p>
        </w:tc>
        <w:tc>
          <w:tcPr>
            <w:tcW w:w="1044" w:type="dxa"/>
            <w:tcBorders>
              <w:top w:val="nil"/>
              <w:bottom w:val="single" w:sz="4" w:space="0" w:color="auto"/>
            </w:tcBorders>
          </w:tcPr>
          <w:p w14:paraId="0DC0B848" w14:textId="77777777" w:rsidR="00730DC2" w:rsidRPr="00F8750E" w:rsidRDefault="00CB2BC3"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24,07</w:t>
            </w:r>
          </w:p>
        </w:tc>
      </w:tr>
      <w:tr w:rsidR="00730DC2" w:rsidRPr="00F8750E" w14:paraId="60C01C4D" w14:textId="77777777" w:rsidTr="00730DC2">
        <w:trPr>
          <w:cantSplit/>
        </w:trPr>
        <w:tc>
          <w:tcPr>
            <w:tcW w:w="1616" w:type="dxa"/>
            <w:tcBorders>
              <w:bottom w:val="nil"/>
            </w:tcBorders>
            <w:shd w:val="clear" w:color="auto" w:fill="auto"/>
            <w:vAlign w:val="center"/>
            <w:hideMark/>
          </w:tcPr>
          <w:p w14:paraId="4C3B8FD3"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40968DF"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1808F6F9"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25,9</w:t>
            </w:r>
          </w:p>
        </w:tc>
        <w:tc>
          <w:tcPr>
            <w:tcW w:w="1257" w:type="dxa"/>
            <w:tcBorders>
              <w:bottom w:val="nil"/>
            </w:tcBorders>
            <w:shd w:val="clear" w:color="auto" w:fill="auto"/>
            <w:tcMar>
              <w:right w:w="198" w:type="dxa"/>
            </w:tcMar>
            <w:vAlign w:val="center"/>
          </w:tcPr>
          <w:p w14:paraId="2AF77EA2"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24,4</w:t>
            </w:r>
          </w:p>
        </w:tc>
        <w:tc>
          <w:tcPr>
            <w:tcW w:w="1257" w:type="dxa"/>
            <w:tcBorders>
              <w:bottom w:val="nil"/>
            </w:tcBorders>
            <w:shd w:val="clear" w:color="auto" w:fill="auto"/>
            <w:tcMar>
              <w:right w:w="198" w:type="dxa"/>
            </w:tcMar>
            <w:vAlign w:val="center"/>
          </w:tcPr>
          <w:p w14:paraId="73C1CDF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30,9</w:t>
            </w:r>
          </w:p>
        </w:tc>
        <w:tc>
          <w:tcPr>
            <w:tcW w:w="1257" w:type="dxa"/>
            <w:tcBorders>
              <w:bottom w:val="nil"/>
            </w:tcBorders>
            <w:shd w:val="clear" w:color="auto" w:fill="auto"/>
            <w:tcMar>
              <w:right w:w="198" w:type="dxa"/>
            </w:tcMar>
            <w:vAlign w:val="center"/>
          </w:tcPr>
          <w:p w14:paraId="6D0750A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22,5</w:t>
            </w:r>
          </w:p>
        </w:tc>
        <w:tc>
          <w:tcPr>
            <w:tcW w:w="1164" w:type="dxa"/>
            <w:tcBorders>
              <w:bottom w:val="nil"/>
            </w:tcBorders>
            <w:tcMar>
              <w:right w:w="198" w:type="dxa"/>
            </w:tcMar>
            <w:vAlign w:val="center"/>
          </w:tcPr>
          <w:p w14:paraId="4CADDAED"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15,8</w:t>
            </w:r>
          </w:p>
        </w:tc>
        <w:tc>
          <w:tcPr>
            <w:tcW w:w="1044" w:type="dxa"/>
            <w:tcBorders>
              <w:bottom w:val="nil"/>
            </w:tcBorders>
          </w:tcPr>
          <w:p w14:paraId="44B4A238" w14:textId="77777777" w:rsidR="00730DC2" w:rsidRPr="00F8750E" w:rsidRDefault="00CB2BC3"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23,86</w:t>
            </w:r>
          </w:p>
        </w:tc>
      </w:tr>
      <w:tr w:rsidR="00730DC2" w:rsidRPr="00F8750E" w14:paraId="52C3F9C6" w14:textId="77777777" w:rsidTr="00730DC2">
        <w:trPr>
          <w:cantSplit/>
        </w:trPr>
        <w:tc>
          <w:tcPr>
            <w:tcW w:w="1616" w:type="dxa"/>
            <w:tcBorders>
              <w:top w:val="nil"/>
              <w:bottom w:val="nil"/>
            </w:tcBorders>
            <w:shd w:val="clear" w:color="auto" w:fill="auto"/>
            <w:vAlign w:val="center"/>
            <w:hideMark/>
          </w:tcPr>
          <w:p w14:paraId="450AADA2"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70" w:type="dxa"/>
            <w:tcBorders>
              <w:top w:val="nil"/>
              <w:bottom w:val="nil"/>
            </w:tcBorders>
            <w:shd w:val="clear" w:color="auto" w:fill="auto"/>
            <w:vAlign w:val="center"/>
            <w:hideMark/>
          </w:tcPr>
          <w:p w14:paraId="45B3FCC3"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24F4A7AC"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23,7</w:t>
            </w:r>
          </w:p>
        </w:tc>
        <w:tc>
          <w:tcPr>
            <w:tcW w:w="1257" w:type="dxa"/>
            <w:tcBorders>
              <w:top w:val="nil"/>
              <w:bottom w:val="nil"/>
            </w:tcBorders>
            <w:shd w:val="clear" w:color="auto" w:fill="auto"/>
            <w:tcMar>
              <w:right w:w="198" w:type="dxa"/>
            </w:tcMar>
            <w:vAlign w:val="center"/>
          </w:tcPr>
          <w:p w14:paraId="58D13B5D"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26,9</w:t>
            </w:r>
          </w:p>
        </w:tc>
        <w:tc>
          <w:tcPr>
            <w:tcW w:w="1257" w:type="dxa"/>
            <w:tcBorders>
              <w:top w:val="nil"/>
              <w:bottom w:val="nil"/>
            </w:tcBorders>
            <w:shd w:val="clear" w:color="auto" w:fill="auto"/>
            <w:tcMar>
              <w:right w:w="198" w:type="dxa"/>
            </w:tcMar>
            <w:vAlign w:val="center"/>
          </w:tcPr>
          <w:p w14:paraId="6DDF3C5E"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28,7</w:t>
            </w:r>
          </w:p>
        </w:tc>
        <w:tc>
          <w:tcPr>
            <w:tcW w:w="1257" w:type="dxa"/>
            <w:tcBorders>
              <w:top w:val="nil"/>
              <w:bottom w:val="nil"/>
            </w:tcBorders>
            <w:shd w:val="clear" w:color="auto" w:fill="auto"/>
            <w:tcMar>
              <w:right w:w="198" w:type="dxa"/>
            </w:tcMar>
            <w:vAlign w:val="center"/>
          </w:tcPr>
          <w:p w14:paraId="281BDD55"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20,8</w:t>
            </w:r>
          </w:p>
        </w:tc>
        <w:tc>
          <w:tcPr>
            <w:tcW w:w="1164" w:type="dxa"/>
            <w:tcBorders>
              <w:top w:val="nil"/>
              <w:bottom w:val="nil"/>
            </w:tcBorders>
            <w:tcMar>
              <w:right w:w="198" w:type="dxa"/>
            </w:tcMar>
            <w:vAlign w:val="center"/>
          </w:tcPr>
          <w:p w14:paraId="5006D108"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24,6</w:t>
            </w:r>
          </w:p>
        </w:tc>
        <w:tc>
          <w:tcPr>
            <w:tcW w:w="1044" w:type="dxa"/>
            <w:tcBorders>
              <w:top w:val="nil"/>
              <w:bottom w:val="nil"/>
            </w:tcBorders>
          </w:tcPr>
          <w:p w14:paraId="308E00DD" w14:textId="77777777" w:rsidR="00730DC2" w:rsidRPr="00F8750E" w:rsidRDefault="00CB2BC3"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20,41</w:t>
            </w:r>
          </w:p>
        </w:tc>
      </w:tr>
      <w:tr w:rsidR="00730DC2" w:rsidRPr="00F8750E" w14:paraId="696ACE80" w14:textId="77777777" w:rsidTr="00730DC2">
        <w:trPr>
          <w:cantSplit/>
        </w:trPr>
        <w:tc>
          <w:tcPr>
            <w:tcW w:w="1616" w:type="dxa"/>
            <w:tcBorders>
              <w:top w:val="nil"/>
            </w:tcBorders>
            <w:shd w:val="clear" w:color="auto" w:fill="auto"/>
            <w:vAlign w:val="center"/>
            <w:hideMark/>
          </w:tcPr>
          <w:p w14:paraId="4351F274"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9CF1798"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58C8F8AF"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25,4</w:t>
            </w:r>
          </w:p>
        </w:tc>
        <w:tc>
          <w:tcPr>
            <w:tcW w:w="1257" w:type="dxa"/>
            <w:tcBorders>
              <w:top w:val="nil"/>
              <w:bottom w:val="single" w:sz="4" w:space="0" w:color="auto"/>
            </w:tcBorders>
            <w:shd w:val="clear" w:color="auto" w:fill="auto"/>
            <w:tcMar>
              <w:right w:w="198" w:type="dxa"/>
            </w:tcMar>
            <w:vAlign w:val="center"/>
          </w:tcPr>
          <w:p w14:paraId="30F942F1"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25,0</w:t>
            </w:r>
          </w:p>
        </w:tc>
        <w:tc>
          <w:tcPr>
            <w:tcW w:w="1257" w:type="dxa"/>
            <w:tcBorders>
              <w:top w:val="nil"/>
              <w:bottom w:val="single" w:sz="4" w:space="0" w:color="auto"/>
            </w:tcBorders>
            <w:shd w:val="clear" w:color="auto" w:fill="auto"/>
            <w:tcMar>
              <w:right w:w="198" w:type="dxa"/>
            </w:tcMar>
            <w:vAlign w:val="center"/>
          </w:tcPr>
          <w:p w14:paraId="6589EA92"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30,4</w:t>
            </w:r>
          </w:p>
        </w:tc>
        <w:tc>
          <w:tcPr>
            <w:tcW w:w="1257" w:type="dxa"/>
            <w:tcBorders>
              <w:top w:val="nil"/>
              <w:bottom w:val="single" w:sz="4" w:space="0" w:color="auto"/>
            </w:tcBorders>
            <w:shd w:val="clear" w:color="auto" w:fill="auto"/>
            <w:tcMar>
              <w:right w:w="198" w:type="dxa"/>
            </w:tcMar>
            <w:vAlign w:val="center"/>
          </w:tcPr>
          <w:p w14:paraId="76F8C6C4"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22,1</w:t>
            </w:r>
          </w:p>
        </w:tc>
        <w:tc>
          <w:tcPr>
            <w:tcW w:w="1164" w:type="dxa"/>
            <w:tcBorders>
              <w:top w:val="nil"/>
              <w:bottom w:val="single" w:sz="4" w:space="0" w:color="auto"/>
            </w:tcBorders>
            <w:tcMar>
              <w:right w:w="198" w:type="dxa"/>
            </w:tcMar>
            <w:vAlign w:val="center"/>
          </w:tcPr>
          <w:p w14:paraId="40EE4457"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24,5</w:t>
            </w:r>
          </w:p>
        </w:tc>
        <w:tc>
          <w:tcPr>
            <w:tcW w:w="1044" w:type="dxa"/>
            <w:tcBorders>
              <w:top w:val="nil"/>
              <w:bottom w:val="single" w:sz="4" w:space="0" w:color="auto"/>
            </w:tcBorders>
          </w:tcPr>
          <w:p w14:paraId="0FC09041" w14:textId="77777777" w:rsidR="00730DC2" w:rsidRPr="00F8750E" w:rsidRDefault="00CB2BC3"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22,87</w:t>
            </w:r>
          </w:p>
        </w:tc>
      </w:tr>
      <w:tr w:rsidR="00730DC2" w:rsidRPr="00F8750E" w14:paraId="58D13E01" w14:textId="77777777" w:rsidTr="00730DC2">
        <w:trPr>
          <w:cantSplit/>
        </w:trPr>
        <w:tc>
          <w:tcPr>
            <w:tcW w:w="1616" w:type="dxa"/>
            <w:tcBorders>
              <w:bottom w:val="nil"/>
            </w:tcBorders>
            <w:shd w:val="clear" w:color="auto" w:fill="auto"/>
            <w:vAlign w:val="center"/>
            <w:hideMark/>
          </w:tcPr>
          <w:p w14:paraId="4180E9E1"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09992D5D"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546E0D58"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28,7</w:t>
            </w:r>
          </w:p>
        </w:tc>
        <w:tc>
          <w:tcPr>
            <w:tcW w:w="1257" w:type="dxa"/>
            <w:tcBorders>
              <w:bottom w:val="nil"/>
            </w:tcBorders>
            <w:shd w:val="clear" w:color="auto" w:fill="auto"/>
            <w:tcMar>
              <w:right w:w="198" w:type="dxa"/>
            </w:tcMar>
            <w:vAlign w:val="center"/>
          </w:tcPr>
          <w:p w14:paraId="1D02CA87"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25,7</w:t>
            </w:r>
          </w:p>
        </w:tc>
        <w:tc>
          <w:tcPr>
            <w:tcW w:w="1257" w:type="dxa"/>
            <w:tcBorders>
              <w:bottom w:val="nil"/>
            </w:tcBorders>
            <w:shd w:val="clear" w:color="auto" w:fill="auto"/>
            <w:tcMar>
              <w:right w:w="198" w:type="dxa"/>
            </w:tcMar>
            <w:vAlign w:val="center"/>
          </w:tcPr>
          <w:p w14:paraId="0F20638E"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33,5</w:t>
            </w:r>
          </w:p>
        </w:tc>
        <w:tc>
          <w:tcPr>
            <w:tcW w:w="1257" w:type="dxa"/>
            <w:tcBorders>
              <w:bottom w:val="nil"/>
            </w:tcBorders>
            <w:shd w:val="clear" w:color="auto" w:fill="auto"/>
            <w:tcMar>
              <w:right w:w="198" w:type="dxa"/>
            </w:tcMar>
            <w:vAlign w:val="center"/>
          </w:tcPr>
          <w:p w14:paraId="6897EF23"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37,7</w:t>
            </w:r>
          </w:p>
        </w:tc>
        <w:tc>
          <w:tcPr>
            <w:tcW w:w="1164" w:type="dxa"/>
            <w:tcBorders>
              <w:bottom w:val="nil"/>
            </w:tcBorders>
            <w:tcMar>
              <w:right w:w="198" w:type="dxa"/>
            </w:tcMar>
            <w:vAlign w:val="center"/>
          </w:tcPr>
          <w:p w14:paraId="27BE0688"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22,7</w:t>
            </w:r>
          </w:p>
        </w:tc>
        <w:tc>
          <w:tcPr>
            <w:tcW w:w="1044" w:type="dxa"/>
            <w:tcBorders>
              <w:bottom w:val="nil"/>
            </w:tcBorders>
          </w:tcPr>
          <w:p w14:paraId="400D49B3" w14:textId="77777777" w:rsidR="00730DC2" w:rsidRPr="00F8750E" w:rsidRDefault="00177187"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31,05</w:t>
            </w:r>
          </w:p>
        </w:tc>
      </w:tr>
      <w:tr w:rsidR="00730DC2" w:rsidRPr="00F8750E" w14:paraId="6A61F372" w14:textId="77777777" w:rsidTr="00730DC2">
        <w:trPr>
          <w:cantSplit/>
        </w:trPr>
        <w:tc>
          <w:tcPr>
            <w:tcW w:w="1616" w:type="dxa"/>
            <w:tcBorders>
              <w:top w:val="nil"/>
              <w:bottom w:val="nil"/>
            </w:tcBorders>
            <w:shd w:val="clear" w:color="auto" w:fill="auto"/>
            <w:vAlign w:val="center"/>
            <w:hideMark/>
          </w:tcPr>
          <w:p w14:paraId="6E448E5E"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70" w:type="dxa"/>
            <w:tcBorders>
              <w:top w:val="nil"/>
              <w:bottom w:val="nil"/>
            </w:tcBorders>
            <w:shd w:val="clear" w:color="auto" w:fill="auto"/>
            <w:vAlign w:val="center"/>
            <w:hideMark/>
          </w:tcPr>
          <w:p w14:paraId="57169C77"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197D65DD"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22,8</w:t>
            </w:r>
          </w:p>
        </w:tc>
        <w:tc>
          <w:tcPr>
            <w:tcW w:w="1257" w:type="dxa"/>
            <w:tcBorders>
              <w:top w:val="nil"/>
              <w:bottom w:val="nil"/>
            </w:tcBorders>
            <w:shd w:val="clear" w:color="auto" w:fill="auto"/>
            <w:tcMar>
              <w:right w:w="198" w:type="dxa"/>
            </w:tcMar>
            <w:vAlign w:val="center"/>
          </w:tcPr>
          <w:p w14:paraId="7AB9809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17,9</w:t>
            </w:r>
          </w:p>
        </w:tc>
        <w:tc>
          <w:tcPr>
            <w:tcW w:w="1257" w:type="dxa"/>
            <w:tcBorders>
              <w:top w:val="nil"/>
              <w:bottom w:val="nil"/>
            </w:tcBorders>
            <w:shd w:val="clear" w:color="auto" w:fill="auto"/>
            <w:tcMar>
              <w:right w:w="198" w:type="dxa"/>
            </w:tcMar>
            <w:vAlign w:val="center"/>
          </w:tcPr>
          <w:p w14:paraId="3986E843"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25,8</w:t>
            </w:r>
          </w:p>
        </w:tc>
        <w:tc>
          <w:tcPr>
            <w:tcW w:w="1257" w:type="dxa"/>
            <w:tcBorders>
              <w:top w:val="nil"/>
              <w:bottom w:val="nil"/>
            </w:tcBorders>
            <w:shd w:val="clear" w:color="auto" w:fill="auto"/>
            <w:tcMar>
              <w:right w:w="198" w:type="dxa"/>
            </w:tcMar>
            <w:vAlign w:val="center"/>
          </w:tcPr>
          <w:p w14:paraId="0789303B"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32,0</w:t>
            </w:r>
          </w:p>
        </w:tc>
        <w:tc>
          <w:tcPr>
            <w:tcW w:w="1164" w:type="dxa"/>
            <w:tcBorders>
              <w:top w:val="nil"/>
              <w:bottom w:val="nil"/>
            </w:tcBorders>
            <w:tcMar>
              <w:right w:w="198" w:type="dxa"/>
            </w:tcMar>
            <w:vAlign w:val="center"/>
          </w:tcPr>
          <w:p w14:paraId="350BEB6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27,1</w:t>
            </w:r>
          </w:p>
        </w:tc>
        <w:tc>
          <w:tcPr>
            <w:tcW w:w="1044" w:type="dxa"/>
            <w:tcBorders>
              <w:top w:val="nil"/>
              <w:bottom w:val="nil"/>
            </w:tcBorders>
          </w:tcPr>
          <w:p w14:paraId="25528917" w14:textId="77777777" w:rsidR="00730DC2" w:rsidRPr="00F8750E" w:rsidRDefault="00177187"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22,59</w:t>
            </w:r>
          </w:p>
        </w:tc>
      </w:tr>
      <w:tr w:rsidR="00730DC2" w:rsidRPr="00F8750E" w14:paraId="6CCED3DE" w14:textId="77777777" w:rsidTr="00730DC2">
        <w:trPr>
          <w:cantSplit/>
        </w:trPr>
        <w:tc>
          <w:tcPr>
            <w:tcW w:w="1616" w:type="dxa"/>
            <w:tcBorders>
              <w:top w:val="nil"/>
            </w:tcBorders>
            <w:shd w:val="clear" w:color="auto" w:fill="auto"/>
            <w:vAlign w:val="center"/>
            <w:hideMark/>
          </w:tcPr>
          <w:p w14:paraId="4AC5502E"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EA1C08B"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6E644113"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27,4</w:t>
            </w:r>
          </w:p>
        </w:tc>
        <w:tc>
          <w:tcPr>
            <w:tcW w:w="1257" w:type="dxa"/>
            <w:tcBorders>
              <w:top w:val="nil"/>
              <w:bottom w:val="single" w:sz="4" w:space="0" w:color="auto"/>
            </w:tcBorders>
            <w:shd w:val="clear" w:color="auto" w:fill="auto"/>
            <w:tcMar>
              <w:right w:w="198" w:type="dxa"/>
            </w:tcMar>
            <w:vAlign w:val="center"/>
          </w:tcPr>
          <w:p w14:paraId="17217908"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23,7</w:t>
            </w:r>
          </w:p>
        </w:tc>
        <w:tc>
          <w:tcPr>
            <w:tcW w:w="1257" w:type="dxa"/>
            <w:tcBorders>
              <w:top w:val="nil"/>
              <w:bottom w:val="single" w:sz="4" w:space="0" w:color="auto"/>
            </w:tcBorders>
            <w:shd w:val="clear" w:color="auto" w:fill="auto"/>
            <w:tcMar>
              <w:right w:w="198" w:type="dxa"/>
            </w:tcMar>
            <w:vAlign w:val="center"/>
          </w:tcPr>
          <w:p w14:paraId="7A2CD695"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31,6</w:t>
            </w:r>
          </w:p>
        </w:tc>
        <w:tc>
          <w:tcPr>
            <w:tcW w:w="1257" w:type="dxa"/>
            <w:tcBorders>
              <w:top w:val="nil"/>
              <w:bottom w:val="single" w:sz="4" w:space="0" w:color="auto"/>
            </w:tcBorders>
            <w:shd w:val="clear" w:color="auto" w:fill="auto"/>
            <w:tcMar>
              <w:right w:w="198" w:type="dxa"/>
            </w:tcMar>
            <w:vAlign w:val="center"/>
          </w:tcPr>
          <w:p w14:paraId="2531188D"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36,3</w:t>
            </w:r>
          </w:p>
        </w:tc>
        <w:tc>
          <w:tcPr>
            <w:tcW w:w="1164" w:type="dxa"/>
            <w:tcBorders>
              <w:top w:val="nil"/>
              <w:bottom w:val="single" w:sz="4" w:space="0" w:color="auto"/>
            </w:tcBorders>
            <w:tcMar>
              <w:right w:w="198" w:type="dxa"/>
            </w:tcMar>
            <w:vAlign w:val="center"/>
          </w:tcPr>
          <w:p w14:paraId="6787ADF7"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16,1</w:t>
            </w:r>
          </w:p>
        </w:tc>
        <w:tc>
          <w:tcPr>
            <w:tcW w:w="1044" w:type="dxa"/>
            <w:tcBorders>
              <w:top w:val="nil"/>
              <w:bottom w:val="single" w:sz="4" w:space="0" w:color="auto"/>
            </w:tcBorders>
          </w:tcPr>
          <w:p w14:paraId="5B29C747" w14:textId="77777777" w:rsidR="00730DC2" w:rsidRPr="00F8750E" w:rsidRDefault="00177187"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28,5</w:t>
            </w:r>
          </w:p>
        </w:tc>
      </w:tr>
      <w:tr w:rsidR="00730DC2" w:rsidRPr="00F8750E" w14:paraId="43764B17" w14:textId="77777777" w:rsidTr="00730DC2">
        <w:trPr>
          <w:cantSplit/>
        </w:trPr>
        <w:tc>
          <w:tcPr>
            <w:tcW w:w="1616" w:type="dxa"/>
            <w:tcBorders>
              <w:bottom w:val="nil"/>
            </w:tcBorders>
            <w:shd w:val="clear" w:color="auto" w:fill="auto"/>
            <w:vAlign w:val="center"/>
            <w:hideMark/>
          </w:tcPr>
          <w:p w14:paraId="55A2ED20"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666FB9AB"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6732B52D"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18,2</w:t>
            </w:r>
          </w:p>
        </w:tc>
        <w:tc>
          <w:tcPr>
            <w:tcW w:w="1257" w:type="dxa"/>
            <w:tcBorders>
              <w:bottom w:val="nil"/>
            </w:tcBorders>
            <w:shd w:val="clear" w:color="auto" w:fill="auto"/>
            <w:tcMar>
              <w:right w:w="198" w:type="dxa"/>
            </w:tcMar>
            <w:vAlign w:val="center"/>
          </w:tcPr>
          <w:p w14:paraId="1F5D7A4F"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23,6</w:t>
            </w:r>
          </w:p>
        </w:tc>
        <w:tc>
          <w:tcPr>
            <w:tcW w:w="1257" w:type="dxa"/>
            <w:tcBorders>
              <w:bottom w:val="nil"/>
            </w:tcBorders>
            <w:shd w:val="clear" w:color="auto" w:fill="auto"/>
            <w:tcMar>
              <w:right w:w="198" w:type="dxa"/>
            </w:tcMar>
            <w:vAlign w:val="center"/>
          </w:tcPr>
          <w:p w14:paraId="6029DEF2"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19,3</w:t>
            </w:r>
          </w:p>
        </w:tc>
        <w:tc>
          <w:tcPr>
            <w:tcW w:w="1257" w:type="dxa"/>
            <w:tcBorders>
              <w:bottom w:val="nil"/>
            </w:tcBorders>
            <w:shd w:val="clear" w:color="auto" w:fill="auto"/>
            <w:tcMar>
              <w:right w:w="198" w:type="dxa"/>
            </w:tcMar>
            <w:vAlign w:val="center"/>
          </w:tcPr>
          <w:p w14:paraId="415AD73C"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16,2</w:t>
            </w:r>
          </w:p>
        </w:tc>
        <w:tc>
          <w:tcPr>
            <w:tcW w:w="1164" w:type="dxa"/>
            <w:tcBorders>
              <w:bottom w:val="nil"/>
            </w:tcBorders>
            <w:tcMar>
              <w:right w:w="198" w:type="dxa"/>
            </w:tcMar>
            <w:vAlign w:val="center"/>
          </w:tcPr>
          <w:p w14:paraId="54FFF329"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18,9</w:t>
            </w:r>
          </w:p>
        </w:tc>
        <w:tc>
          <w:tcPr>
            <w:tcW w:w="1044" w:type="dxa"/>
            <w:tcBorders>
              <w:bottom w:val="nil"/>
            </w:tcBorders>
          </w:tcPr>
          <w:p w14:paraId="7A2047FA" w14:textId="77777777" w:rsidR="00730DC2" w:rsidRPr="00F8750E" w:rsidRDefault="00177187"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13,34</w:t>
            </w:r>
          </w:p>
        </w:tc>
      </w:tr>
      <w:tr w:rsidR="00730DC2" w:rsidRPr="00F8750E" w14:paraId="79B5C721" w14:textId="77777777" w:rsidTr="00730DC2">
        <w:trPr>
          <w:cantSplit/>
        </w:trPr>
        <w:tc>
          <w:tcPr>
            <w:tcW w:w="1616" w:type="dxa"/>
            <w:tcBorders>
              <w:top w:val="nil"/>
              <w:bottom w:val="nil"/>
            </w:tcBorders>
            <w:shd w:val="clear" w:color="auto" w:fill="auto"/>
            <w:vAlign w:val="center"/>
            <w:hideMark/>
          </w:tcPr>
          <w:p w14:paraId="2C2B8234"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70" w:type="dxa"/>
            <w:tcBorders>
              <w:top w:val="nil"/>
              <w:bottom w:val="nil"/>
            </w:tcBorders>
            <w:shd w:val="clear" w:color="auto" w:fill="auto"/>
            <w:vAlign w:val="center"/>
            <w:hideMark/>
          </w:tcPr>
          <w:p w14:paraId="1C2EDE5C"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4D151E40"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17,1</w:t>
            </w:r>
          </w:p>
        </w:tc>
        <w:tc>
          <w:tcPr>
            <w:tcW w:w="1257" w:type="dxa"/>
            <w:tcBorders>
              <w:top w:val="nil"/>
              <w:bottom w:val="nil"/>
            </w:tcBorders>
            <w:shd w:val="clear" w:color="auto" w:fill="auto"/>
            <w:tcMar>
              <w:right w:w="198" w:type="dxa"/>
            </w:tcMar>
            <w:vAlign w:val="center"/>
          </w:tcPr>
          <w:p w14:paraId="3E366B3F"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19,9</w:t>
            </w:r>
          </w:p>
        </w:tc>
        <w:tc>
          <w:tcPr>
            <w:tcW w:w="1257" w:type="dxa"/>
            <w:tcBorders>
              <w:top w:val="nil"/>
              <w:bottom w:val="nil"/>
            </w:tcBorders>
            <w:shd w:val="clear" w:color="auto" w:fill="auto"/>
            <w:tcMar>
              <w:right w:w="198" w:type="dxa"/>
            </w:tcMar>
            <w:vAlign w:val="center"/>
          </w:tcPr>
          <w:p w14:paraId="48BD1C3D"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17,1</w:t>
            </w:r>
          </w:p>
        </w:tc>
        <w:tc>
          <w:tcPr>
            <w:tcW w:w="1257" w:type="dxa"/>
            <w:tcBorders>
              <w:top w:val="nil"/>
              <w:bottom w:val="nil"/>
            </w:tcBorders>
            <w:shd w:val="clear" w:color="auto" w:fill="auto"/>
            <w:tcMar>
              <w:right w:w="198" w:type="dxa"/>
            </w:tcMar>
            <w:vAlign w:val="center"/>
          </w:tcPr>
          <w:p w14:paraId="19F12D8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14,3</w:t>
            </w:r>
          </w:p>
        </w:tc>
        <w:tc>
          <w:tcPr>
            <w:tcW w:w="1164" w:type="dxa"/>
            <w:tcBorders>
              <w:top w:val="nil"/>
              <w:bottom w:val="nil"/>
            </w:tcBorders>
            <w:tcMar>
              <w:right w:w="198" w:type="dxa"/>
            </w:tcMar>
            <w:vAlign w:val="center"/>
          </w:tcPr>
          <w:p w14:paraId="546C2D98"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21,2</w:t>
            </w:r>
          </w:p>
        </w:tc>
        <w:tc>
          <w:tcPr>
            <w:tcW w:w="1044" w:type="dxa"/>
            <w:tcBorders>
              <w:top w:val="nil"/>
              <w:bottom w:val="nil"/>
            </w:tcBorders>
          </w:tcPr>
          <w:p w14:paraId="551DF7BC" w14:textId="77777777" w:rsidR="00730DC2" w:rsidRPr="00F8750E" w:rsidRDefault="00177187"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11,71</w:t>
            </w:r>
          </w:p>
        </w:tc>
      </w:tr>
      <w:tr w:rsidR="00730DC2" w:rsidRPr="00F8750E" w14:paraId="43206A63" w14:textId="77777777" w:rsidTr="00730DC2">
        <w:trPr>
          <w:cantSplit/>
        </w:trPr>
        <w:tc>
          <w:tcPr>
            <w:tcW w:w="1616" w:type="dxa"/>
            <w:tcBorders>
              <w:top w:val="nil"/>
              <w:bottom w:val="single" w:sz="4" w:space="0" w:color="auto"/>
            </w:tcBorders>
            <w:shd w:val="clear" w:color="auto" w:fill="auto"/>
            <w:vAlign w:val="center"/>
            <w:hideMark/>
          </w:tcPr>
          <w:p w14:paraId="4DA5230A"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33E1FC2"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11552940"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17,7</w:t>
            </w:r>
          </w:p>
        </w:tc>
        <w:tc>
          <w:tcPr>
            <w:tcW w:w="1257" w:type="dxa"/>
            <w:tcBorders>
              <w:top w:val="nil"/>
              <w:bottom w:val="single" w:sz="4" w:space="0" w:color="auto"/>
            </w:tcBorders>
            <w:shd w:val="clear" w:color="auto" w:fill="auto"/>
            <w:tcMar>
              <w:right w:w="198" w:type="dxa"/>
            </w:tcMar>
            <w:vAlign w:val="center"/>
          </w:tcPr>
          <w:p w14:paraId="0B1C3294"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21,9</w:t>
            </w:r>
          </w:p>
        </w:tc>
        <w:tc>
          <w:tcPr>
            <w:tcW w:w="1257" w:type="dxa"/>
            <w:tcBorders>
              <w:top w:val="nil"/>
              <w:bottom w:val="single" w:sz="4" w:space="0" w:color="auto"/>
            </w:tcBorders>
            <w:shd w:val="clear" w:color="auto" w:fill="auto"/>
            <w:tcMar>
              <w:right w:w="198" w:type="dxa"/>
            </w:tcMar>
            <w:vAlign w:val="center"/>
          </w:tcPr>
          <w:p w14:paraId="53CCFF54"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18,3</w:t>
            </w:r>
          </w:p>
        </w:tc>
        <w:tc>
          <w:tcPr>
            <w:tcW w:w="1257" w:type="dxa"/>
            <w:tcBorders>
              <w:top w:val="nil"/>
              <w:bottom w:val="single" w:sz="4" w:space="0" w:color="auto"/>
            </w:tcBorders>
            <w:shd w:val="clear" w:color="auto" w:fill="auto"/>
            <w:tcMar>
              <w:right w:w="198" w:type="dxa"/>
            </w:tcMar>
            <w:vAlign w:val="center"/>
          </w:tcPr>
          <w:p w14:paraId="7A6C0FC1"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15,3</w:t>
            </w:r>
          </w:p>
        </w:tc>
        <w:tc>
          <w:tcPr>
            <w:tcW w:w="1164" w:type="dxa"/>
            <w:tcBorders>
              <w:top w:val="nil"/>
              <w:bottom w:val="single" w:sz="4" w:space="0" w:color="auto"/>
            </w:tcBorders>
            <w:tcMar>
              <w:right w:w="198" w:type="dxa"/>
            </w:tcMar>
            <w:vAlign w:val="center"/>
          </w:tcPr>
          <w:p w14:paraId="1EA561F1"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26,1</w:t>
            </w:r>
          </w:p>
        </w:tc>
        <w:tc>
          <w:tcPr>
            <w:tcW w:w="1044" w:type="dxa"/>
            <w:tcBorders>
              <w:top w:val="nil"/>
              <w:bottom w:val="single" w:sz="4" w:space="0" w:color="auto"/>
            </w:tcBorders>
          </w:tcPr>
          <w:p w14:paraId="49AB13B9" w14:textId="77777777" w:rsidR="00730DC2" w:rsidRPr="00F8750E" w:rsidRDefault="00177187"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12,55</w:t>
            </w:r>
          </w:p>
        </w:tc>
      </w:tr>
      <w:tr w:rsidR="00730DC2" w:rsidRPr="00F8750E" w14:paraId="7B111C1D" w14:textId="77777777" w:rsidTr="00730DC2">
        <w:trPr>
          <w:cantSplit/>
        </w:trPr>
        <w:tc>
          <w:tcPr>
            <w:tcW w:w="1616" w:type="dxa"/>
            <w:tcBorders>
              <w:bottom w:val="nil"/>
            </w:tcBorders>
            <w:shd w:val="clear" w:color="auto" w:fill="auto"/>
            <w:vAlign w:val="center"/>
            <w:hideMark/>
          </w:tcPr>
          <w:p w14:paraId="4D9E2B0F"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7E6C926"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7BBF8374"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35,6</w:t>
            </w:r>
          </w:p>
        </w:tc>
        <w:tc>
          <w:tcPr>
            <w:tcW w:w="1257" w:type="dxa"/>
            <w:tcBorders>
              <w:bottom w:val="nil"/>
            </w:tcBorders>
            <w:shd w:val="clear" w:color="auto" w:fill="auto"/>
            <w:tcMar>
              <w:right w:w="198" w:type="dxa"/>
            </w:tcMar>
            <w:vAlign w:val="center"/>
          </w:tcPr>
          <w:p w14:paraId="7D22F25F"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27,2</w:t>
            </w:r>
          </w:p>
        </w:tc>
        <w:tc>
          <w:tcPr>
            <w:tcW w:w="1257" w:type="dxa"/>
            <w:tcBorders>
              <w:bottom w:val="nil"/>
            </w:tcBorders>
            <w:shd w:val="clear" w:color="auto" w:fill="auto"/>
            <w:tcMar>
              <w:right w:w="198" w:type="dxa"/>
            </w:tcMar>
            <w:vAlign w:val="center"/>
          </w:tcPr>
          <w:p w14:paraId="40B922D1"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31,2</w:t>
            </w:r>
          </w:p>
        </w:tc>
        <w:tc>
          <w:tcPr>
            <w:tcW w:w="1257" w:type="dxa"/>
            <w:tcBorders>
              <w:bottom w:val="nil"/>
            </w:tcBorders>
            <w:shd w:val="clear" w:color="auto" w:fill="auto"/>
            <w:tcMar>
              <w:right w:w="198" w:type="dxa"/>
            </w:tcMar>
            <w:vAlign w:val="center"/>
          </w:tcPr>
          <w:p w14:paraId="197992F4"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24,4</w:t>
            </w:r>
          </w:p>
        </w:tc>
        <w:tc>
          <w:tcPr>
            <w:tcW w:w="1164" w:type="dxa"/>
            <w:tcBorders>
              <w:bottom w:val="nil"/>
            </w:tcBorders>
            <w:tcMar>
              <w:right w:w="198" w:type="dxa"/>
            </w:tcMar>
            <w:vAlign w:val="center"/>
          </w:tcPr>
          <w:p w14:paraId="68076B1D"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22,5</w:t>
            </w:r>
          </w:p>
        </w:tc>
        <w:tc>
          <w:tcPr>
            <w:tcW w:w="1044" w:type="dxa"/>
            <w:tcBorders>
              <w:bottom w:val="nil"/>
            </w:tcBorders>
          </w:tcPr>
          <w:p w14:paraId="7FA51485" w14:textId="77777777" w:rsidR="00730DC2" w:rsidRPr="00F8750E" w:rsidRDefault="00177187"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26,25</w:t>
            </w:r>
          </w:p>
        </w:tc>
      </w:tr>
      <w:tr w:rsidR="00730DC2" w:rsidRPr="00F8750E" w14:paraId="7F983C6E" w14:textId="77777777" w:rsidTr="00730DC2">
        <w:trPr>
          <w:cantSplit/>
        </w:trPr>
        <w:tc>
          <w:tcPr>
            <w:tcW w:w="1616" w:type="dxa"/>
            <w:tcBorders>
              <w:top w:val="nil"/>
              <w:bottom w:val="nil"/>
            </w:tcBorders>
            <w:shd w:val="clear" w:color="auto" w:fill="auto"/>
            <w:vAlign w:val="center"/>
            <w:hideMark/>
          </w:tcPr>
          <w:p w14:paraId="5A7070A8"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70" w:type="dxa"/>
            <w:tcBorders>
              <w:top w:val="nil"/>
              <w:bottom w:val="nil"/>
            </w:tcBorders>
            <w:shd w:val="clear" w:color="auto" w:fill="auto"/>
            <w:vAlign w:val="center"/>
            <w:hideMark/>
          </w:tcPr>
          <w:p w14:paraId="269EBB11"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327B5371"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22,5</w:t>
            </w:r>
          </w:p>
        </w:tc>
        <w:tc>
          <w:tcPr>
            <w:tcW w:w="1257" w:type="dxa"/>
            <w:tcBorders>
              <w:top w:val="nil"/>
              <w:bottom w:val="nil"/>
            </w:tcBorders>
            <w:shd w:val="clear" w:color="auto" w:fill="auto"/>
            <w:tcMar>
              <w:right w:w="198" w:type="dxa"/>
            </w:tcMar>
            <w:vAlign w:val="center"/>
          </w:tcPr>
          <w:p w14:paraId="403CEED7"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26,6</w:t>
            </w:r>
          </w:p>
        </w:tc>
        <w:tc>
          <w:tcPr>
            <w:tcW w:w="1257" w:type="dxa"/>
            <w:tcBorders>
              <w:top w:val="nil"/>
              <w:bottom w:val="nil"/>
            </w:tcBorders>
            <w:shd w:val="clear" w:color="auto" w:fill="auto"/>
            <w:tcMar>
              <w:right w:w="198" w:type="dxa"/>
            </w:tcMar>
            <w:vAlign w:val="center"/>
          </w:tcPr>
          <w:p w14:paraId="7CA3914F"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28,7</w:t>
            </w:r>
          </w:p>
        </w:tc>
        <w:tc>
          <w:tcPr>
            <w:tcW w:w="1257" w:type="dxa"/>
            <w:tcBorders>
              <w:top w:val="nil"/>
              <w:bottom w:val="nil"/>
            </w:tcBorders>
            <w:shd w:val="clear" w:color="auto" w:fill="auto"/>
            <w:tcMar>
              <w:right w:w="198" w:type="dxa"/>
            </w:tcMar>
            <w:vAlign w:val="center"/>
          </w:tcPr>
          <w:p w14:paraId="2A0A706C"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21,5</w:t>
            </w:r>
          </w:p>
        </w:tc>
        <w:tc>
          <w:tcPr>
            <w:tcW w:w="1164" w:type="dxa"/>
            <w:tcBorders>
              <w:top w:val="nil"/>
              <w:bottom w:val="nil"/>
            </w:tcBorders>
            <w:tcMar>
              <w:right w:w="198" w:type="dxa"/>
            </w:tcMar>
            <w:vAlign w:val="center"/>
          </w:tcPr>
          <w:p w14:paraId="6D87A849"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20,2</w:t>
            </w:r>
          </w:p>
        </w:tc>
        <w:tc>
          <w:tcPr>
            <w:tcW w:w="1044" w:type="dxa"/>
            <w:tcBorders>
              <w:top w:val="nil"/>
              <w:bottom w:val="nil"/>
            </w:tcBorders>
          </w:tcPr>
          <w:p w14:paraId="084FFC8C" w14:textId="77777777" w:rsidR="00730DC2" w:rsidRPr="00F8750E" w:rsidRDefault="00177187"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23,15</w:t>
            </w:r>
          </w:p>
        </w:tc>
      </w:tr>
      <w:tr w:rsidR="00730DC2" w:rsidRPr="00F8750E" w14:paraId="487197D4" w14:textId="77777777" w:rsidTr="00730DC2">
        <w:trPr>
          <w:cantSplit/>
        </w:trPr>
        <w:tc>
          <w:tcPr>
            <w:tcW w:w="1616" w:type="dxa"/>
            <w:tcBorders>
              <w:top w:val="nil"/>
            </w:tcBorders>
            <w:shd w:val="clear" w:color="auto" w:fill="auto"/>
            <w:vAlign w:val="center"/>
            <w:hideMark/>
          </w:tcPr>
          <w:p w14:paraId="0E53434C"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2B496D7D"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3AFA14B3"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24,7</w:t>
            </w:r>
          </w:p>
        </w:tc>
        <w:tc>
          <w:tcPr>
            <w:tcW w:w="1257" w:type="dxa"/>
            <w:tcBorders>
              <w:top w:val="nil"/>
              <w:bottom w:val="single" w:sz="4" w:space="0" w:color="auto"/>
            </w:tcBorders>
            <w:shd w:val="clear" w:color="auto" w:fill="auto"/>
            <w:tcMar>
              <w:right w:w="198" w:type="dxa"/>
            </w:tcMar>
            <w:vAlign w:val="center"/>
          </w:tcPr>
          <w:p w14:paraId="26F8EB0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27,1</w:t>
            </w:r>
          </w:p>
        </w:tc>
        <w:tc>
          <w:tcPr>
            <w:tcW w:w="1257" w:type="dxa"/>
            <w:tcBorders>
              <w:top w:val="nil"/>
              <w:bottom w:val="single" w:sz="4" w:space="0" w:color="auto"/>
            </w:tcBorders>
            <w:shd w:val="clear" w:color="auto" w:fill="auto"/>
            <w:tcMar>
              <w:right w:w="198" w:type="dxa"/>
            </w:tcMar>
            <w:vAlign w:val="center"/>
          </w:tcPr>
          <w:p w14:paraId="365D1069"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30,4</w:t>
            </w:r>
          </w:p>
        </w:tc>
        <w:tc>
          <w:tcPr>
            <w:tcW w:w="1257" w:type="dxa"/>
            <w:tcBorders>
              <w:top w:val="nil"/>
              <w:bottom w:val="single" w:sz="4" w:space="0" w:color="auto"/>
            </w:tcBorders>
            <w:shd w:val="clear" w:color="auto" w:fill="auto"/>
            <w:tcMar>
              <w:right w:w="198" w:type="dxa"/>
            </w:tcMar>
            <w:vAlign w:val="center"/>
          </w:tcPr>
          <w:p w14:paraId="2B4B4DB5"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23,4</w:t>
            </w:r>
          </w:p>
        </w:tc>
        <w:tc>
          <w:tcPr>
            <w:tcW w:w="1164" w:type="dxa"/>
            <w:tcBorders>
              <w:top w:val="nil"/>
              <w:bottom w:val="single" w:sz="4" w:space="0" w:color="auto"/>
            </w:tcBorders>
            <w:tcMar>
              <w:right w:w="198" w:type="dxa"/>
            </w:tcMar>
            <w:vAlign w:val="center"/>
          </w:tcPr>
          <w:p w14:paraId="02F0F020"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28,4</w:t>
            </w:r>
          </w:p>
        </w:tc>
        <w:tc>
          <w:tcPr>
            <w:tcW w:w="1044" w:type="dxa"/>
            <w:tcBorders>
              <w:top w:val="nil"/>
              <w:bottom w:val="single" w:sz="4" w:space="0" w:color="auto"/>
            </w:tcBorders>
          </w:tcPr>
          <w:p w14:paraId="7038A728" w14:textId="77777777" w:rsidR="00730DC2" w:rsidRPr="00F8750E" w:rsidRDefault="00177187"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25,14</w:t>
            </w:r>
          </w:p>
        </w:tc>
      </w:tr>
      <w:tr w:rsidR="00730DC2" w:rsidRPr="00F8750E" w14:paraId="4FF840A1" w14:textId="77777777" w:rsidTr="00730DC2">
        <w:trPr>
          <w:cantSplit/>
        </w:trPr>
        <w:tc>
          <w:tcPr>
            <w:tcW w:w="1616" w:type="dxa"/>
            <w:tcBorders>
              <w:bottom w:val="nil"/>
            </w:tcBorders>
            <w:shd w:val="clear" w:color="auto" w:fill="auto"/>
            <w:vAlign w:val="center"/>
            <w:hideMark/>
          </w:tcPr>
          <w:p w14:paraId="48DA78F5"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005F19C9"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5B6CF222"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25,0</w:t>
            </w:r>
          </w:p>
        </w:tc>
        <w:tc>
          <w:tcPr>
            <w:tcW w:w="1257" w:type="dxa"/>
            <w:tcBorders>
              <w:bottom w:val="nil"/>
            </w:tcBorders>
            <w:shd w:val="clear" w:color="auto" w:fill="auto"/>
            <w:tcMar>
              <w:right w:w="198" w:type="dxa"/>
            </w:tcMar>
            <w:vAlign w:val="center"/>
          </w:tcPr>
          <w:p w14:paraId="7D91F271"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24,2</w:t>
            </w:r>
          </w:p>
        </w:tc>
        <w:tc>
          <w:tcPr>
            <w:tcW w:w="1257" w:type="dxa"/>
            <w:tcBorders>
              <w:bottom w:val="nil"/>
            </w:tcBorders>
            <w:shd w:val="clear" w:color="auto" w:fill="auto"/>
            <w:tcMar>
              <w:right w:w="198" w:type="dxa"/>
            </w:tcMar>
            <w:vAlign w:val="center"/>
          </w:tcPr>
          <w:p w14:paraId="630EDD72"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29,8</w:t>
            </w:r>
          </w:p>
        </w:tc>
        <w:tc>
          <w:tcPr>
            <w:tcW w:w="1257" w:type="dxa"/>
            <w:tcBorders>
              <w:bottom w:val="nil"/>
            </w:tcBorders>
            <w:shd w:val="clear" w:color="auto" w:fill="auto"/>
            <w:tcMar>
              <w:right w:w="198" w:type="dxa"/>
            </w:tcMar>
            <w:vAlign w:val="center"/>
          </w:tcPr>
          <w:p w14:paraId="4C525D1E"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27,4</w:t>
            </w:r>
          </w:p>
        </w:tc>
        <w:tc>
          <w:tcPr>
            <w:tcW w:w="1164" w:type="dxa"/>
            <w:tcBorders>
              <w:bottom w:val="nil"/>
            </w:tcBorders>
            <w:tcMar>
              <w:right w:w="198" w:type="dxa"/>
            </w:tcMar>
            <w:vAlign w:val="center"/>
          </w:tcPr>
          <w:p w14:paraId="0ECB27A9"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33,7</w:t>
            </w:r>
          </w:p>
        </w:tc>
        <w:tc>
          <w:tcPr>
            <w:tcW w:w="1044" w:type="dxa"/>
            <w:tcBorders>
              <w:bottom w:val="nil"/>
            </w:tcBorders>
          </w:tcPr>
          <w:p w14:paraId="22BD371E" w14:textId="77777777" w:rsidR="00730DC2" w:rsidRPr="00F8750E" w:rsidRDefault="00177187"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20,91</w:t>
            </w:r>
          </w:p>
        </w:tc>
      </w:tr>
      <w:tr w:rsidR="00730DC2" w:rsidRPr="00F8750E" w14:paraId="4948E1D7" w14:textId="77777777" w:rsidTr="00730DC2">
        <w:trPr>
          <w:cantSplit/>
        </w:trPr>
        <w:tc>
          <w:tcPr>
            <w:tcW w:w="1616" w:type="dxa"/>
            <w:tcBorders>
              <w:top w:val="nil"/>
              <w:bottom w:val="nil"/>
            </w:tcBorders>
            <w:shd w:val="clear" w:color="auto" w:fill="auto"/>
            <w:vAlign w:val="center"/>
            <w:hideMark/>
          </w:tcPr>
          <w:p w14:paraId="01D44C50"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70" w:type="dxa"/>
            <w:tcBorders>
              <w:top w:val="nil"/>
              <w:bottom w:val="nil"/>
            </w:tcBorders>
            <w:shd w:val="clear" w:color="auto" w:fill="auto"/>
            <w:vAlign w:val="center"/>
            <w:hideMark/>
          </w:tcPr>
          <w:p w14:paraId="48805B26"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7F35A29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21,1</w:t>
            </w:r>
          </w:p>
        </w:tc>
        <w:tc>
          <w:tcPr>
            <w:tcW w:w="1257" w:type="dxa"/>
            <w:tcBorders>
              <w:top w:val="nil"/>
              <w:bottom w:val="nil"/>
            </w:tcBorders>
            <w:shd w:val="clear" w:color="auto" w:fill="auto"/>
            <w:tcMar>
              <w:right w:w="198" w:type="dxa"/>
            </w:tcMar>
            <w:vAlign w:val="center"/>
          </w:tcPr>
          <w:p w14:paraId="47AB46E8"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21,4</w:t>
            </w:r>
          </w:p>
        </w:tc>
        <w:tc>
          <w:tcPr>
            <w:tcW w:w="1257" w:type="dxa"/>
            <w:tcBorders>
              <w:top w:val="nil"/>
              <w:bottom w:val="nil"/>
            </w:tcBorders>
            <w:shd w:val="clear" w:color="auto" w:fill="auto"/>
            <w:tcMar>
              <w:right w:w="198" w:type="dxa"/>
            </w:tcMar>
            <w:vAlign w:val="center"/>
          </w:tcPr>
          <w:p w14:paraId="10CC1A3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26,1</w:t>
            </w:r>
          </w:p>
        </w:tc>
        <w:tc>
          <w:tcPr>
            <w:tcW w:w="1257" w:type="dxa"/>
            <w:tcBorders>
              <w:top w:val="nil"/>
              <w:bottom w:val="nil"/>
            </w:tcBorders>
            <w:shd w:val="clear" w:color="auto" w:fill="auto"/>
            <w:tcMar>
              <w:right w:w="198" w:type="dxa"/>
            </w:tcMar>
            <w:vAlign w:val="center"/>
          </w:tcPr>
          <w:p w14:paraId="01163AA0"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23,6</w:t>
            </w:r>
          </w:p>
        </w:tc>
        <w:tc>
          <w:tcPr>
            <w:tcW w:w="1164" w:type="dxa"/>
            <w:tcBorders>
              <w:top w:val="nil"/>
              <w:bottom w:val="nil"/>
            </w:tcBorders>
            <w:tcMar>
              <w:right w:w="198" w:type="dxa"/>
            </w:tcMar>
            <w:vAlign w:val="center"/>
          </w:tcPr>
          <w:p w14:paraId="4CD3B7A8"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17,4</w:t>
            </w:r>
          </w:p>
        </w:tc>
        <w:tc>
          <w:tcPr>
            <w:tcW w:w="1044" w:type="dxa"/>
            <w:tcBorders>
              <w:top w:val="nil"/>
              <w:bottom w:val="nil"/>
            </w:tcBorders>
          </w:tcPr>
          <w:p w14:paraId="71399653" w14:textId="77777777" w:rsidR="00730DC2" w:rsidRPr="00F8750E" w:rsidRDefault="00177187"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17,45</w:t>
            </w:r>
          </w:p>
        </w:tc>
      </w:tr>
      <w:tr w:rsidR="00730DC2" w:rsidRPr="00F8750E" w14:paraId="2853ABEC" w14:textId="77777777" w:rsidTr="00730DC2">
        <w:trPr>
          <w:cantSplit/>
        </w:trPr>
        <w:tc>
          <w:tcPr>
            <w:tcW w:w="1616" w:type="dxa"/>
            <w:tcBorders>
              <w:top w:val="nil"/>
            </w:tcBorders>
            <w:shd w:val="clear" w:color="auto" w:fill="auto"/>
            <w:vAlign w:val="center"/>
            <w:hideMark/>
          </w:tcPr>
          <w:p w14:paraId="0C0CE055"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6506CD95"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5109A984"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23,6</w:t>
            </w:r>
          </w:p>
        </w:tc>
        <w:tc>
          <w:tcPr>
            <w:tcW w:w="1257" w:type="dxa"/>
            <w:tcBorders>
              <w:top w:val="nil"/>
              <w:bottom w:val="single" w:sz="4" w:space="0" w:color="auto"/>
            </w:tcBorders>
            <w:shd w:val="clear" w:color="auto" w:fill="auto"/>
            <w:tcMar>
              <w:right w:w="198" w:type="dxa"/>
            </w:tcMar>
            <w:vAlign w:val="center"/>
          </w:tcPr>
          <w:p w14:paraId="7AB9055E"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23,1</w:t>
            </w:r>
          </w:p>
        </w:tc>
        <w:tc>
          <w:tcPr>
            <w:tcW w:w="1257" w:type="dxa"/>
            <w:tcBorders>
              <w:top w:val="nil"/>
              <w:bottom w:val="single" w:sz="4" w:space="0" w:color="auto"/>
            </w:tcBorders>
            <w:shd w:val="clear" w:color="auto" w:fill="auto"/>
            <w:tcMar>
              <w:right w:w="198" w:type="dxa"/>
            </w:tcMar>
            <w:vAlign w:val="center"/>
          </w:tcPr>
          <w:p w14:paraId="270FCDE1"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28,4</w:t>
            </w:r>
          </w:p>
        </w:tc>
        <w:tc>
          <w:tcPr>
            <w:tcW w:w="1257" w:type="dxa"/>
            <w:tcBorders>
              <w:top w:val="nil"/>
              <w:bottom w:val="single" w:sz="4" w:space="0" w:color="auto"/>
            </w:tcBorders>
            <w:shd w:val="clear" w:color="auto" w:fill="auto"/>
            <w:tcMar>
              <w:right w:w="198" w:type="dxa"/>
            </w:tcMar>
            <w:vAlign w:val="center"/>
          </w:tcPr>
          <w:p w14:paraId="2459E56A"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25,9</w:t>
            </w:r>
          </w:p>
        </w:tc>
        <w:tc>
          <w:tcPr>
            <w:tcW w:w="1164" w:type="dxa"/>
            <w:tcBorders>
              <w:top w:val="nil"/>
              <w:bottom w:val="single" w:sz="4" w:space="0" w:color="auto"/>
            </w:tcBorders>
            <w:tcMar>
              <w:right w:w="198" w:type="dxa"/>
            </w:tcMar>
            <w:vAlign w:val="center"/>
          </w:tcPr>
          <w:p w14:paraId="27C2E19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26,1</w:t>
            </w:r>
          </w:p>
        </w:tc>
        <w:tc>
          <w:tcPr>
            <w:tcW w:w="1044" w:type="dxa"/>
            <w:tcBorders>
              <w:top w:val="nil"/>
              <w:bottom w:val="single" w:sz="4" w:space="0" w:color="auto"/>
            </w:tcBorders>
          </w:tcPr>
          <w:p w14:paraId="7A54F54E" w14:textId="77777777" w:rsidR="00730DC2" w:rsidRPr="00F8750E" w:rsidRDefault="00177187"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19,41</w:t>
            </w:r>
          </w:p>
        </w:tc>
      </w:tr>
      <w:tr w:rsidR="00730DC2" w:rsidRPr="00F8750E" w14:paraId="116F0D68" w14:textId="77777777" w:rsidTr="00730DC2">
        <w:trPr>
          <w:cantSplit/>
        </w:trPr>
        <w:tc>
          <w:tcPr>
            <w:tcW w:w="1616" w:type="dxa"/>
            <w:tcBorders>
              <w:bottom w:val="nil"/>
            </w:tcBorders>
            <w:shd w:val="clear" w:color="auto" w:fill="auto"/>
            <w:vAlign w:val="center"/>
            <w:hideMark/>
          </w:tcPr>
          <w:p w14:paraId="2CF73681"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2F2CE6E"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57E6041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21,9</w:t>
            </w:r>
          </w:p>
        </w:tc>
        <w:tc>
          <w:tcPr>
            <w:tcW w:w="1257" w:type="dxa"/>
            <w:tcBorders>
              <w:bottom w:val="nil"/>
            </w:tcBorders>
            <w:shd w:val="clear" w:color="auto" w:fill="auto"/>
            <w:tcMar>
              <w:right w:w="198" w:type="dxa"/>
            </w:tcMar>
            <w:vAlign w:val="center"/>
          </w:tcPr>
          <w:p w14:paraId="2E37ADB0"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28,0</w:t>
            </w:r>
          </w:p>
        </w:tc>
        <w:tc>
          <w:tcPr>
            <w:tcW w:w="1257" w:type="dxa"/>
            <w:tcBorders>
              <w:bottom w:val="nil"/>
            </w:tcBorders>
            <w:shd w:val="clear" w:color="auto" w:fill="auto"/>
            <w:tcMar>
              <w:right w:w="198" w:type="dxa"/>
            </w:tcMar>
            <w:vAlign w:val="center"/>
          </w:tcPr>
          <w:p w14:paraId="290F0FC8"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28,9</w:t>
            </w:r>
          </w:p>
        </w:tc>
        <w:tc>
          <w:tcPr>
            <w:tcW w:w="1257" w:type="dxa"/>
            <w:tcBorders>
              <w:bottom w:val="nil"/>
            </w:tcBorders>
            <w:shd w:val="clear" w:color="auto" w:fill="auto"/>
            <w:tcMar>
              <w:right w:w="198" w:type="dxa"/>
            </w:tcMar>
            <w:vAlign w:val="center"/>
          </w:tcPr>
          <w:p w14:paraId="41DD3323"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25,5</w:t>
            </w:r>
          </w:p>
        </w:tc>
        <w:tc>
          <w:tcPr>
            <w:tcW w:w="1164" w:type="dxa"/>
            <w:tcBorders>
              <w:bottom w:val="nil"/>
            </w:tcBorders>
            <w:tcMar>
              <w:right w:w="198" w:type="dxa"/>
            </w:tcMar>
            <w:vAlign w:val="center"/>
          </w:tcPr>
          <w:p w14:paraId="5DFFAA7E"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26,8</w:t>
            </w:r>
          </w:p>
        </w:tc>
        <w:tc>
          <w:tcPr>
            <w:tcW w:w="1044" w:type="dxa"/>
            <w:tcBorders>
              <w:bottom w:val="nil"/>
            </w:tcBorders>
          </w:tcPr>
          <w:p w14:paraId="343C8961" w14:textId="77777777" w:rsidR="00730DC2" w:rsidRPr="00F8750E" w:rsidRDefault="00177187"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20,47</w:t>
            </w:r>
          </w:p>
        </w:tc>
      </w:tr>
      <w:tr w:rsidR="00730DC2" w:rsidRPr="00F8750E" w14:paraId="0A792D5A" w14:textId="77777777" w:rsidTr="00730DC2">
        <w:trPr>
          <w:cantSplit/>
        </w:trPr>
        <w:tc>
          <w:tcPr>
            <w:tcW w:w="1616" w:type="dxa"/>
            <w:tcBorders>
              <w:top w:val="nil"/>
              <w:bottom w:val="nil"/>
            </w:tcBorders>
            <w:shd w:val="clear" w:color="auto" w:fill="auto"/>
            <w:vAlign w:val="center"/>
            <w:hideMark/>
          </w:tcPr>
          <w:p w14:paraId="6C6206FA"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70" w:type="dxa"/>
            <w:tcBorders>
              <w:top w:val="nil"/>
              <w:bottom w:val="nil"/>
            </w:tcBorders>
            <w:shd w:val="clear" w:color="auto" w:fill="auto"/>
            <w:vAlign w:val="center"/>
            <w:hideMark/>
          </w:tcPr>
          <w:p w14:paraId="07B28781"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67051BE1"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20,2</w:t>
            </w:r>
          </w:p>
        </w:tc>
        <w:tc>
          <w:tcPr>
            <w:tcW w:w="1257" w:type="dxa"/>
            <w:tcBorders>
              <w:top w:val="nil"/>
              <w:bottom w:val="nil"/>
            </w:tcBorders>
            <w:shd w:val="clear" w:color="auto" w:fill="auto"/>
            <w:tcMar>
              <w:right w:w="198" w:type="dxa"/>
            </w:tcMar>
            <w:vAlign w:val="center"/>
          </w:tcPr>
          <w:p w14:paraId="4A0B7389"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24,8</w:t>
            </w:r>
          </w:p>
        </w:tc>
        <w:tc>
          <w:tcPr>
            <w:tcW w:w="1257" w:type="dxa"/>
            <w:tcBorders>
              <w:top w:val="nil"/>
              <w:bottom w:val="nil"/>
            </w:tcBorders>
            <w:shd w:val="clear" w:color="auto" w:fill="auto"/>
            <w:tcMar>
              <w:right w:w="198" w:type="dxa"/>
            </w:tcMar>
            <w:vAlign w:val="center"/>
          </w:tcPr>
          <w:p w14:paraId="345C1EB8"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30,3</w:t>
            </w:r>
          </w:p>
        </w:tc>
        <w:tc>
          <w:tcPr>
            <w:tcW w:w="1257" w:type="dxa"/>
            <w:tcBorders>
              <w:top w:val="nil"/>
              <w:bottom w:val="nil"/>
            </w:tcBorders>
            <w:shd w:val="clear" w:color="auto" w:fill="auto"/>
            <w:tcMar>
              <w:right w:w="198" w:type="dxa"/>
            </w:tcMar>
            <w:vAlign w:val="center"/>
          </w:tcPr>
          <w:p w14:paraId="4D134B6A"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23,6</w:t>
            </w:r>
          </w:p>
        </w:tc>
        <w:tc>
          <w:tcPr>
            <w:tcW w:w="1164" w:type="dxa"/>
            <w:tcBorders>
              <w:top w:val="nil"/>
              <w:bottom w:val="nil"/>
            </w:tcBorders>
            <w:tcMar>
              <w:right w:w="198" w:type="dxa"/>
            </w:tcMar>
            <w:vAlign w:val="center"/>
          </w:tcPr>
          <w:p w14:paraId="784101CA"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23,3</w:t>
            </w:r>
          </w:p>
        </w:tc>
        <w:tc>
          <w:tcPr>
            <w:tcW w:w="1044" w:type="dxa"/>
            <w:tcBorders>
              <w:top w:val="nil"/>
              <w:bottom w:val="nil"/>
            </w:tcBorders>
          </w:tcPr>
          <w:p w14:paraId="70EE8BE1" w14:textId="77777777" w:rsidR="00730DC2" w:rsidRPr="00F8750E" w:rsidRDefault="00177187"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16,87</w:t>
            </w:r>
          </w:p>
        </w:tc>
      </w:tr>
      <w:tr w:rsidR="00730DC2" w:rsidRPr="00F8750E" w14:paraId="050BBD15" w14:textId="77777777" w:rsidTr="00730DC2">
        <w:trPr>
          <w:cantSplit/>
        </w:trPr>
        <w:tc>
          <w:tcPr>
            <w:tcW w:w="1616" w:type="dxa"/>
            <w:tcBorders>
              <w:top w:val="nil"/>
            </w:tcBorders>
            <w:shd w:val="clear" w:color="auto" w:fill="auto"/>
            <w:vAlign w:val="center"/>
            <w:hideMark/>
          </w:tcPr>
          <w:p w14:paraId="65CD9DD9"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C2D8AF7"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1A38E63F"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21,4</w:t>
            </w:r>
          </w:p>
        </w:tc>
        <w:tc>
          <w:tcPr>
            <w:tcW w:w="1257" w:type="dxa"/>
            <w:tcBorders>
              <w:top w:val="nil"/>
              <w:bottom w:val="single" w:sz="4" w:space="0" w:color="auto"/>
            </w:tcBorders>
            <w:shd w:val="clear" w:color="auto" w:fill="auto"/>
            <w:tcMar>
              <w:right w:w="198" w:type="dxa"/>
            </w:tcMar>
            <w:vAlign w:val="center"/>
          </w:tcPr>
          <w:p w14:paraId="13E5C16D"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27,0</w:t>
            </w:r>
          </w:p>
        </w:tc>
        <w:tc>
          <w:tcPr>
            <w:tcW w:w="1257" w:type="dxa"/>
            <w:tcBorders>
              <w:top w:val="nil"/>
              <w:bottom w:val="single" w:sz="4" w:space="0" w:color="auto"/>
            </w:tcBorders>
            <w:shd w:val="clear" w:color="auto" w:fill="auto"/>
            <w:tcMar>
              <w:right w:w="198" w:type="dxa"/>
            </w:tcMar>
            <w:vAlign w:val="center"/>
          </w:tcPr>
          <w:p w14:paraId="703A3176"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29,3</w:t>
            </w:r>
          </w:p>
        </w:tc>
        <w:tc>
          <w:tcPr>
            <w:tcW w:w="1257" w:type="dxa"/>
            <w:tcBorders>
              <w:top w:val="nil"/>
              <w:bottom w:val="single" w:sz="4" w:space="0" w:color="auto"/>
            </w:tcBorders>
            <w:shd w:val="clear" w:color="auto" w:fill="auto"/>
            <w:tcMar>
              <w:right w:w="198" w:type="dxa"/>
            </w:tcMar>
            <w:vAlign w:val="center"/>
          </w:tcPr>
          <w:p w14:paraId="038864EC"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24,9</w:t>
            </w:r>
          </w:p>
        </w:tc>
        <w:tc>
          <w:tcPr>
            <w:tcW w:w="1164" w:type="dxa"/>
            <w:tcBorders>
              <w:top w:val="nil"/>
              <w:bottom w:val="single" w:sz="4" w:space="0" w:color="auto"/>
            </w:tcBorders>
            <w:tcMar>
              <w:right w:w="198" w:type="dxa"/>
            </w:tcMar>
            <w:vAlign w:val="center"/>
          </w:tcPr>
          <w:p w14:paraId="22945853"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32,4</w:t>
            </w:r>
          </w:p>
        </w:tc>
        <w:tc>
          <w:tcPr>
            <w:tcW w:w="1044" w:type="dxa"/>
            <w:tcBorders>
              <w:top w:val="nil"/>
              <w:bottom w:val="single" w:sz="4" w:space="0" w:color="auto"/>
            </w:tcBorders>
          </w:tcPr>
          <w:p w14:paraId="300D3089" w14:textId="77777777" w:rsidR="00730DC2" w:rsidRPr="00F8750E" w:rsidRDefault="00177187"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19,19</w:t>
            </w:r>
          </w:p>
        </w:tc>
      </w:tr>
      <w:tr w:rsidR="00730DC2" w:rsidRPr="00F8750E" w14:paraId="4B97F966" w14:textId="77777777" w:rsidTr="00730DC2">
        <w:trPr>
          <w:cantSplit/>
        </w:trPr>
        <w:tc>
          <w:tcPr>
            <w:tcW w:w="1616" w:type="dxa"/>
            <w:tcBorders>
              <w:bottom w:val="nil"/>
            </w:tcBorders>
            <w:shd w:val="clear" w:color="auto" w:fill="auto"/>
            <w:vAlign w:val="center"/>
            <w:hideMark/>
          </w:tcPr>
          <w:p w14:paraId="2E6182C8"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6DE2F650"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7105C17"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24,1</w:t>
            </w:r>
          </w:p>
        </w:tc>
        <w:tc>
          <w:tcPr>
            <w:tcW w:w="1257" w:type="dxa"/>
            <w:tcBorders>
              <w:bottom w:val="nil"/>
            </w:tcBorders>
            <w:shd w:val="clear" w:color="auto" w:fill="auto"/>
            <w:tcMar>
              <w:right w:w="198" w:type="dxa"/>
            </w:tcMar>
            <w:vAlign w:val="center"/>
          </w:tcPr>
          <w:p w14:paraId="09A9B01B"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22,9</w:t>
            </w:r>
          </w:p>
        </w:tc>
        <w:tc>
          <w:tcPr>
            <w:tcW w:w="1257" w:type="dxa"/>
            <w:tcBorders>
              <w:bottom w:val="nil"/>
            </w:tcBorders>
            <w:shd w:val="clear" w:color="auto" w:fill="auto"/>
            <w:tcMar>
              <w:right w:w="198" w:type="dxa"/>
            </w:tcMar>
            <w:vAlign w:val="center"/>
          </w:tcPr>
          <w:p w14:paraId="4DD5B5CD"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27,6</w:t>
            </w:r>
          </w:p>
        </w:tc>
        <w:tc>
          <w:tcPr>
            <w:tcW w:w="1257" w:type="dxa"/>
            <w:tcBorders>
              <w:bottom w:val="nil"/>
            </w:tcBorders>
            <w:shd w:val="clear" w:color="auto" w:fill="auto"/>
            <w:tcMar>
              <w:right w:w="198" w:type="dxa"/>
            </w:tcMar>
            <w:vAlign w:val="center"/>
          </w:tcPr>
          <w:p w14:paraId="1AAC69F1"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27,8</w:t>
            </w:r>
          </w:p>
        </w:tc>
        <w:tc>
          <w:tcPr>
            <w:tcW w:w="1164" w:type="dxa"/>
            <w:tcBorders>
              <w:bottom w:val="nil"/>
            </w:tcBorders>
            <w:tcMar>
              <w:right w:w="198" w:type="dxa"/>
            </w:tcMar>
            <w:vAlign w:val="center"/>
          </w:tcPr>
          <w:p w14:paraId="63690EAD"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17,3</w:t>
            </w:r>
          </w:p>
        </w:tc>
        <w:tc>
          <w:tcPr>
            <w:tcW w:w="1044" w:type="dxa"/>
            <w:tcBorders>
              <w:bottom w:val="nil"/>
            </w:tcBorders>
          </w:tcPr>
          <w:p w14:paraId="5064F1AA" w14:textId="77777777" w:rsidR="00730DC2" w:rsidRPr="00F8750E" w:rsidRDefault="00A4694C"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23,83</w:t>
            </w:r>
          </w:p>
        </w:tc>
      </w:tr>
      <w:tr w:rsidR="00730DC2" w:rsidRPr="00F8750E" w14:paraId="02D2E58B" w14:textId="77777777" w:rsidTr="00730DC2">
        <w:trPr>
          <w:cantSplit/>
        </w:trPr>
        <w:tc>
          <w:tcPr>
            <w:tcW w:w="1616" w:type="dxa"/>
            <w:tcBorders>
              <w:top w:val="nil"/>
              <w:bottom w:val="nil"/>
            </w:tcBorders>
            <w:shd w:val="clear" w:color="auto" w:fill="auto"/>
            <w:vAlign w:val="center"/>
            <w:hideMark/>
          </w:tcPr>
          <w:p w14:paraId="20479473"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70" w:type="dxa"/>
            <w:tcBorders>
              <w:top w:val="nil"/>
              <w:bottom w:val="nil"/>
            </w:tcBorders>
            <w:shd w:val="clear" w:color="auto" w:fill="auto"/>
            <w:vAlign w:val="center"/>
            <w:hideMark/>
          </w:tcPr>
          <w:p w14:paraId="7516C3CF"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0562D9B5"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23,6</w:t>
            </w:r>
          </w:p>
        </w:tc>
        <w:tc>
          <w:tcPr>
            <w:tcW w:w="1257" w:type="dxa"/>
            <w:tcBorders>
              <w:top w:val="nil"/>
              <w:bottom w:val="nil"/>
            </w:tcBorders>
            <w:shd w:val="clear" w:color="auto" w:fill="auto"/>
            <w:tcMar>
              <w:right w:w="198" w:type="dxa"/>
            </w:tcMar>
            <w:vAlign w:val="center"/>
          </w:tcPr>
          <w:p w14:paraId="3C46B1D2"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21,4</w:t>
            </w:r>
          </w:p>
        </w:tc>
        <w:tc>
          <w:tcPr>
            <w:tcW w:w="1257" w:type="dxa"/>
            <w:tcBorders>
              <w:top w:val="nil"/>
              <w:bottom w:val="nil"/>
            </w:tcBorders>
            <w:shd w:val="clear" w:color="auto" w:fill="auto"/>
            <w:tcMar>
              <w:right w:w="198" w:type="dxa"/>
            </w:tcMar>
            <w:vAlign w:val="center"/>
          </w:tcPr>
          <w:p w14:paraId="7F20A08C"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23,9</w:t>
            </w:r>
          </w:p>
        </w:tc>
        <w:tc>
          <w:tcPr>
            <w:tcW w:w="1257" w:type="dxa"/>
            <w:tcBorders>
              <w:top w:val="nil"/>
              <w:bottom w:val="nil"/>
            </w:tcBorders>
            <w:shd w:val="clear" w:color="auto" w:fill="auto"/>
            <w:tcMar>
              <w:right w:w="198" w:type="dxa"/>
            </w:tcMar>
            <w:vAlign w:val="center"/>
          </w:tcPr>
          <w:p w14:paraId="21BC2435"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24,9</w:t>
            </w:r>
          </w:p>
        </w:tc>
        <w:tc>
          <w:tcPr>
            <w:tcW w:w="1164" w:type="dxa"/>
            <w:tcBorders>
              <w:top w:val="nil"/>
              <w:bottom w:val="nil"/>
            </w:tcBorders>
            <w:tcMar>
              <w:right w:w="198" w:type="dxa"/>
            </w:tcMar>
            <w:vAlign w:val="center"/>
          </w:tcPr>
          <w:p w14:paraId="49C5B6C8"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22,1</w:t>
            </w:r>
          </w:p>
        </w:tc>
        <w:tc>
          <w:tcPr>
            <w:tcW w:w="1044" w:type="dxa"/>
            <w:tcBorders>
              <w:top w:val="nil"/>
              <w:bottom w:val="nil"/>
            </w:tcBorders>
          </w:tcPr>
          <w:p w14:paraId="4101F2F8" w14:textId="77777777" w:rsidR="00730DC2" w:rsidRPr="00F8750E" w:rsidRDefault="00A4694C"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19,69</w:t>
            </w:r>
          </w:p>
        </w:tc>
      </w:tr>
      <w:tr w:rsidR="00730DC2" w:rsidRPr="00F8750E" w14:paraId="19A072ED" w14:textId="77777777" w:rsidTr="00730DC2">
        <w:trPr>
          <w:cantSplit/>
        </w:trPr>
        <w:tc>
          <w:tcPr>
            <w:tcW w:w="1616" w:type="dxa"/>
            <w:tcBorders>
              <w:top w:val="nil"/>
            </w:tcBorders>
            <w:shd w:val="clear" w:color="auto" w:fill="auto"/>
            <w:vAlign w:val="center"/>
            <w:hideMark/>
          </w:tcPr>
          <w:p w14:paraId="6FBCC9FA" w14:textId="77777777" w:rsidR="00730DC2" w:rsidRPr="00F8750E" w:rsidRDefault="00730DC2" w:rsidP="00B10C60">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89D7CC6" w14:textId="77777777" w:rsidR="00730DC2" w:rsidRPr="00F8750E" w:rsidRDefault="00730DC2" w:rsidP="00B10C60">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0CC89991"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23,9</w:t>
            </w:r>
          </w:p>
        </w:tc>
        <w:tc>
          <w:tcPr>
            <w:tcW w:w="1257" w:type="dxa"/>
            <w:tcBorders>
              <w:top w:val="nil"/>
              <w:bottom w:val="single" w:sz="4" w:space="0" w:color="auto"/>
            </w:tcBorders>
            <w:shd w:val="clear" w:color="auto" w:fill="auto"/>
            <w:tcMar>
              <w:right w:w="198" w:type="dxa"/>
            </w:tcMar>
            <w:vAlign w:val="center"/>
          </w:tcPr>
          <w:p w14:paraId="06B7F6CB"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22,5</w:t>
            </w:r>
          </w:p>
        </w:tc>
        <w:tc>
          <w:tcPr>
            <w:tcW w:w="1257" w:type="dxa"/>
            <w:tcBorders>
              <w:top w:val="nil"/>
              <w:bottom w:val="single" w:sz="4" w:space="0" w:color="auto"/>
            </w:tcBorders>
            <w:shd w:val="clear" w:color="auto" w:fill="auto"/>
            <w:tcMar>
              <w:right w:w="198" w:type="dxa"/>
            </w:tcMar>
            <w:vAlign w:val="center"/>
          </w:tcPr>
          <w:p w14:paraId="5A83762D"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26,5</w:t>
            </w:r>
          </w:p>
        </w:tc>
        <w:tc>
          <w:tcPr>
            <w:tcW w:w="1257" w:type="dxa"/>
            <w:tcBorders>
              <w:top w:val="nil"/>
              <w:bottom w:val="single" w:sz="4" w:space="0" w:color="auto"/>
            </w:tcBorders>
            <w:shd w:val="clear" w:color="auto" w:fill="auto"/>
            <w:tcMar>
              <w:right w:w="198" w:type="dxa"/>
            </w:tcMar>
            <w:vAlign w:val="center"/>
          </w:tcPr>
          <w:p w14:paraId="0059918A"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26,9</w:t>
            </w:r>
          </w:p>
        </w:tc>
        <w:tc>
          <w:tcPr>
            <w:tcW w:w="1164" w:type="dxa"/>
            <w:tcBorders>
              <w:top w:val="nil"/>
              <w:bottom w:val="single" w:sz="4" w:space="0" w:color="auto"/>
            </w:tcBorders>
            <w:tcMar>
              <w:right w:w="198" w:type="dxa"/>
            </w:tcMar>
            <w:vAlign w:val="center"/>
          </w:tcPr>
          <w:p w14:paraId="073111E9" w14:textId="77777777" w:rsidR="00730DC2" w:rsidRPr="00F8750E" w:rsidRDefault="00730DC2" w:rsidP="00B10C60">
            <w:pPr>
              <w:spacing w:after="0" w:line="276" w:lineRule="auto"/>
              <w:jc w:val="right"/>
              <w:rPr>
                <w:rFonts w:ascii="Montserrat Light" w:hAnsi="Montserrat Light"/>
              </w:rPr>
            </w:pPr>
            <w:r w:rsidRPr="00F8750E">
              <w:rPr>
                <w:rFonts w:ascii="Montserrat Light" w:hAnsi="Montserrat Light" w:cs="Calibri"/>
                <w:color w:val="000000"/>
              </w:rPr>
              <w:t>23,2</w:t>
            </w:r>
          </w:p>
        </w:tc>
        <w:tc>
          <w:tcPr>
            <w:tcW w:w="1044" w:type="dxa"/>
            <w:tcBorders>
              <w:top w:val="nil"/>
              <w:bottom w:val="single" w:sz="4" w:space="0" w:color="auto"/>
            </w:tcBorders>
          </w:tcPr>
          <w:p w14:paraId="0088C2A9" w14:textId="77777777" w:rsidR="00730DC2" w:rsidRPr="00F8750E" w:rsidRDefault="00A4694C" w:rsidP="00B10C60">
            <w:pPr>
              <w:spacing w:after="0" w:line="276" w:lineRule="auto"/>
              <w:jc w:val="right"/>
              <w:rPr>
                <w:rFonts w:ascii="Montserrat Light" w:hAnsi="Montserrat Light" w:cs="Calibri"/>
                <w:color w:val="000000"/>
              </w:rPr>
            </w:pPr>
            <w:r w:rsidRPr="00F8750E">
              <w:rPr>
                <w:rFonts w:ascii="Montserrat Light" w:hAnsi="Montserrat Light" w:cs="Calibri"/>
                <w:color w:val="000000"/>
              </w:rPr>
              <w:t>22,42</w:t>
            </w:r>
          </w:p>
        </w:tc>
      </w:tr>
      <w:tr w:rsidR="00730DC2" w:rsidRPr="00F8750E" w14:paraId="00B9B991" w14:textId="77777777" w:rsidTr="00730DC2">
        <w:trPr>
          <w:cantSplit/>
        </w:trPr>
        <w:tc>
          <w:tcPr>
            <w:tcW w:w="1616" w:type="dxa"/>
            <w:tcBorders>
              <w:bottom w:val="nil"/>
            </w:tcBorders>
            <w:shd w:val="clear" w:color="auto" w:fill="auto"/>
            <w:vAlign w:val="center"/>
            <w:hideMark/>
          </w:tcPr>
          <w:p w14:paraId="3B65B8C2" w14:textId="77777777" w:rsidR="00730DC2" w:rsidRPr="00F8750E" w:rsidRDefault="00730DC2" w:rsidP="00B10C6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bottom w:val="nil"/>
            </w:tcBorders>
            <w:shd w:val="clear" w:color="auto" w:fill="auto"/>
            <w:vAlign w:val="center"/>
            <w:hideMark/>
          </w:tcPr>
          <w:p w14:paraId="486DAD8E" w14:textId="77777777" w:rsidR="00730DC2" w:rsidRPr="00F8750E" w:rsidRDefault="00730DC2" w:rsidP="00B10C6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57" w:type="dxa"/>
            <w:tcBorders>
              <w:bottom w:val="nil"/>
            </w:tcBorders>
            <w:shd w:val="clear" w:color="auto" w:fill="auto"/>
            <w:tcMar>
              <w:right w:w="198" w:type="dxa"/>
            </w:tcMar>
            <w:vAlign w:val="center"/>
          </w:tcPr>
          <w:p w14:paraId="32A8085D" w14:textId="77777777" w:rsidR="00730DC2" w:rsidRPr="00F8750E" w:rsidRDefault="00730DC2" w:rsidP="00B10C60">
            <w:pPr>
              <w:spacing w:after="0" w:line="276" w:lineRule="auto"/>
              <w:jc w:val="right"/>
              <w:rPr>
                <w:rFonts w:ascii="Montserrat Light" w:hAnsi="Montserrat Light"/>
                <w:b/>
              </w:rPr>
            </w:pPr>
            <w:r w:rsidRPr="00F8750E">
              <w:rPr>
                <w:rFonts w:ascii="Montserrat Light" w:hAnsi="Montserrat Light" w:cs="Calibri"/>
                <w:b/>
                <w:color w:val="000000"/>
              </w:rPr>
              <w:t>24,4</w:t>
            </w:r>
          </w:p>
        </w:tc>
        <w:tc>
          <w:tcPr>
            <w:tcW w:w="1257" w:type="dxa"/>
            <w:tcBorders>
              <w:bottom w:val="nil"/>
            </w:tcBorders>
            <w:shd w:val="clear" w:color="auto" w:fill="auto"/>
            <w:tcMar>
              <w:right w:w="198" w:type="dxa"/>
            </w:tcMar>
            <w:vAlign w:val="center"/>
          </w:tcPr>
          <w:p w14:paraId="7355A136" w14:textId="77777777" w:rsidR="00730DC2" w:rsidRPr="00F8750E" w:rsidRDefault="00730DC2" w:rsidP="00B10C60">
            <w:pPr>
              <w:spacing w:after="0" w:line="276" w:lineRule="auto"/>
              <w:jc w:val="right"/>
              <w:rPr>
                <w:rFonts w:ascii="Montserrat Light" w:hAnsi="Montserrat Light"/>
                <w:b/>
              </w:rPr>
            </w:pPr>
            <w:r w:rsidRPr="00F8750E">
              <w:rPr>
                <w:rFonts w:ascii="Montserrat Light" w:hAnsi="Montserrat Light" w:cs="Calibri"/>
                <w:b/>
                <w:color w:val="000000"/>
              </w:rPr>
              <w:t>25,3</w:t>
            </w:r>
          </w:p>
        </w:tc>
        <w:tc>
          <w:tcPr>
            <w:tcW w:w="1257" w:type="dxa"/>
            <w:tcBorders>
              <w:bottom w:val="nil"/>
            </w:tcBorders>
            <w:shd w:val="clear" w:color="auto" w:fill="auto"/>
            <w:tcMar>
              <w:right w:w="198" w:type="dxa"/>
            </w:tcMar>
            <w:vAlign w:val="center"/>
          </w:tcPr>
          <w:p w14:paraId="3716951F" w14:textId="77777777" w:rsidR="00730DC2" w:rsidRPr="00F8750E" w:rsidRDefault="00730DC2" w:rsidP="00B10C60">
            <w:pPr>
              <w:spacing w:after="0" w:line="276" w:lineRule="auto"/>
              <w:jc w:val="right"/>
              <w:rPr>
                <w:rFonts w:ascii="Montserrat Light" w:hAnsi="Montserrat Light"/>
                <w:b/>
              </w:rPr>
            </w:pPr>
            <w:r w:rsidRPr="00F8750E">
              <w:rPr>
                <w:rFonts w:ascii="Montserrat Light" w:hAnsi="Montserrat Light" w:cs="Calibri"/>
                <w:b/>
                <w:color w:val="000000"/>
              </w:rPr>
              <w:t>27,8</w:t>
            </w:r>
          </w:p>
        </w:tc>
        <w:tc>
          <w:tcPr>
            <w:tcW w:w="1257" w:type="dxa"/>
            <w:tcBorders>
              <w:bottom w:val="nil"/>
            </w:tcBorders>
            <w:shd w:val="clear" w:color="auto" w:fill="auto"/>
            <w:tcMar>
              <w:right w:w="198" w:type="dxa"/>
            </w:tcMar>
            <w:vAlign w:val="center"/>
          </w:tcPr>
          <w:p w14:paraId="78638D84" w14:textId="77777777" w:rsidR="00730DC2" w:rsidRPr="00F8750E" w:rsidRDefault="00730DC2" w:rsidP="00B10C60">
            <w:pPr>
              <w:spacing w:after="0" w:line="276" w:lineRule="auto"/>
              <w:jc w:val="right"/>
              <w:rPr>
                <w:rFonts w:ascii="Montserrat Light" w:hAnsi="Montserrat Light"/>
                <w:b/>
              </w:rPr>
            </w:pPr>
            <w:r w:rsidRPr="00F8750E">
              <w:rPr>
                <w:rFonts w:ascii="Montserrat Light" w:hAnsi="Montserrat Light" w:cs="Calibri"/>
                <w:b/>
                <w:color w:val="000000"/>
              </w:rPr>
              <w:t>25,3</w:t>
            </w:r>
          </w:p>
        </w:tc>
        <w:tc>
          <w:tcPr>
            <w:tcW w:w="1164" w:type="dxa"/>
            <w:tcBorders>
              <w:bottom w:val="nil"/>
            </w:tcBorders>
            <w:tcMar>
              <w:right w:w="198" w:type="dxa"/>
            </w:tcMar>
            <w:vAlign w:val="center"/>
          </w:tcPr>
          <w:p w14:paraId="1E38F731" w14:textId="77777777" w:rsidR="00730DC2" w:rsidRPr="00F8750E" w:rsidRDefault="00730DC2" w:rsidP="00B10C60">
            <w:pPr>
              <w:spacing w:after="0" w:line="276" w:lineRule="auto"/>
              <w:jc w:val="right"/>
              <w:rPr>
                <w:rFonts w:ascii="Montserrat Light" w:hAnsi="Montserrat Light"/>
                <w:b/>
              </w:rPr>
            </w:pPr>
            <w:r w:rsidRPr="00F8750E">
              <w:rPr>
                <w:rFonts w:ascii="Montserrat Light" w:hAnsi="Montserrat Light" w:cs="Calibri"/>
                <w:b/>
                <w:color w:val="000000"/>
              </w:rPr>
              <w:t>27,4</w:t>
            </w:r>
          </w:p>
        </w:tc>
        <w:tc>
          <w:tcPr>
            <w:tcW w:w="1044" w:type="dxa"/>
            <w:tcBorders>
              <w:bottom w:val="nil"/>
            </w:tcBorders>
          </w:tcPr>
          <w:p w14:paraId="0A6FDE8F" w14:textId="77777777" w:rsidR="00730DC2" w:rsidRPr="00F8750E" w:rsidRDefault="00A4694C" w:rsidP="00B10C60">
            <w:pPr>
              <w:spacing w:after="0" w:line="276" w:lineRule="auto"/>
              <w:jc w:val="right"/>
              <w:rPr>
                <w:rFonts w:ascii="Montserrat Light" w:hAnsi="Montserrat Light" w:cs="Calibri"/>
                <w:b/>
                <w:color w:val="000000"/>
              </w:rPr>
            </w:pPr>
            <w:r w:rsidRPr="00F8750E">
              <w:rPr>
                <w:rFonts w:ascii="Montserrat Light" w:hAnsi="Montserrat Light" w:cs="Calibri"/>
                <w:b/>
                <w:color w:val="000000"/>
              </w:rPr>
              <w:t>21,92</w:t>
            </w:r>
          </w:p>
        </w:tc>
      </w:tr>
      <w:tr w:rsidR="00730DC2" w:rsidRPr="00F8750E" w14:paraId="605140BB" w14:textId="77777777" w:rsidTr="00730DC2">
        <w:trPr>
          <w:cantSplit/>
        </w:trPr>
        <w:tc>
          <w:tcPr>
            <w:tcW w:w="1616" w:type="dxa"/>
            <w:tcBorders>
              <w:top w:val="nil"/>
              <w:bottom w:val="nil"/>
            </w:tcBorders>
            <w:shd w:val="clear" w:color="auto" w:fill="auto"/>
            <w:vAlign w:val="center"/>
            <w:hideMark/>
          </w:tcPr>
          <w:p w14:paraId="7010AA31" w14:textId="77777777" w:rsidR="00730DC2" w:rsidRPr="00F8750E" w:rsidRDefault="00730DC2" w:rsidP="00B10C6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70" w:type="dxa"/>
            <w:tcBorders>
              <w:top w:val="nil"/>
              <w:bottom w:val="nil"/>
            </w:tcBorders>
            <w:shd w:val="clear" w:color="auto" w:fill="auto"/>
            <w:vAlign w:val="center"/>
            <w:hideMark/>
          </w:tcPr>
          <w:p w14:paraId="4A5E14AF" w14:textId="77777777" w:rsidR="00730DC2" w:rsidRPr="00F8750E" w:rsidRDefault="00730DC2" w:rsidP="00B10C6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57" w:type="dxa"/>
            <w:tcBorders>
              <w:top w:val="nil"/>
              <w:bottom w:val="nil"/>
            </w:tcBorders>
            <w:shd w:val="clear" w:color="auto" w:fill="auto"/>
            <w:tcMar>
              <w:right w:w="198" w:type="dxa"/>
            </w:tcMar>
            <w:vAlign w:val="center"/>
          </w:tcPr>
          <w:p w14:paraId="164C5EC2" w14:textId="77777777" w:rsidR="00730DC2" w:rsidRPr="00F8750E" w:rsidRDefault="00730DC2" w:rsidP="00B10C60">
            <w:pPr>
              <w:spacing w:after="0" w:line="276" w:lineRule="auto"/>
              <w:jc w:val="right"/>
              <w:rPr>
                <w:rFonts w:ascii="Montserrat Light" w:hAnsi="Montserrat Light"/>
                <w:b/>
              </w:rPr>
            </w:pPr>
            <w:r w:rsidRPr="00F8750E">
              <w:rPr>
                <w:rFonts w:ascii="Montserrat Light" w:hAnsi="Montserrat Light" w:cs="Calibri"/>
                <w:b/>
                <w:color w:val="000000"/>
              </w:rPr>
              <w:t>21,4</w:t>
            </w:r>
          </w:p>
        </w:tc>
        <w:tc>
          <w:tcPr>
            <w:tcW w:w="1257" w:type="dxa"/>
            <w:tcBorders>
              <w:top w:val="nil"/>
              <w:bottom w:val="nil"/>
            </w:tcBorders>
            <w:shd w:val="clear" w:color="auto" w:fill="auto"/>
            <w:tcMar>
              <w:right w:w="198" w:type="dxa"/>
            </w:tcMar>
            <w:vAlign w:val="center"/>
          </w:tcPr>
          <w:p w14:paraId="0ADC0282" w14:textId="77777777" w:rsidR="00730DC2" w:rsidRPr="00F8750E" w:rsidRDefault="00730DC2" w:rsidP="00B10C60">
            <w:pPr>
              <w:spacing w:after="0" w:line="276" w:lineRule="auto"/>
              <w:jc w:val="right"/>
              <w:rPr>
                <w:rFonts w:ascii="Montserrat Light" w:hAnsi="Montserrat Light"/>
                <w:b/>
              </w:rPr>
            </w:pPr>
            <w:r w:rsidRPr="00F8750E">
              <w:rPr>
                <w:rFonts w:ascii="Montserrat Light" w:hAnsi="Montserrat Light" w:cs="Calibri"/>
                <w:b/>
                <w:color w:val="000000"/>
              </w:rPr>
              <w:t>21,7</w:t>
            </w:r>
          </w:p>
        </w:tc>
        <w:tc>
          <w:tcPr>
            <w:tcW w:w="1257" w:type="dxa"/>
            <w:tcBorders>
              <w:top w:val="nil"/>
              <w:bottom w:val="nil"/>
            </w:tcBorders>
            <w:shd w:val="clear" w:color="auto" w:fill="auto"/>
            <w:tcMar>
              <w:right w:w="198" w:type="dxa"/>
            </w:tcMar>
            <w:vAlign w:val="center"/>
          </w:tcPr>
          <w:p w14:paraId="3558FA63" w14:textId="77777777" w:rsidR="00730DC2" w:rsidRPr="00F8750E" w:rsidRDefault="00730DC2" w:rsidP="00B10C60">
            <w:pPr>
              <w:spacing w:after="0" w:line="276" w:lineRule="auto"/>
              <w:jc w:val="right"/>
              <w:rPr>
                <w:rFonts w:ascii="Montserrat Light" w:hAnsi="Montserrat Light"/>
                <w:b/>
              </w:rPr>
            </w:pPr>
            <w:r w:rsidRPr="00F8750E">
              <w:rPr>
                <w:rFonts w:ascii="Montserrat Light" w:hAnsi="Montserrat Light" w:cs="Calibri"/>
                <w:b/>
                <w:color w:val="000000"/>
              </w:rPr>
              <w:t>23,7</w:t>
            </w:r>
          </w:p>
        </w:tc>
        <w:tc>
          <w:tcPr>
            <w:tcW w:w="1257" w:type="dxa"/>
            <w:tcBorders>
              <w:top w:val="nil"/>
              <w:bottom w:val="nil"/>
            </w:tcBorders>
            <w:shd w:val="clear" w:color="auto" w:fill="auto"/>
            <w:tcMar>
              <w:right w:w="198" w:type="dxa"/>
            </w:tcMar>
            <w:vAlign w:val="center"/>
          </w:tcPr>
          <w:p w14:paraId="318A748B" w14:textId="77777777" w:rsidR="00730DC2" w:rsidRPr="00F8750E" w:rsidRDefault="00730DC2" w:rsidP="00B10C60">
            <w:pPr>
              <w:spacing w:after="0" w:line="276" w:lineRule="auto"/>
              <w:jc w:val="right"/>
              <w:rPr>
                <w:rFonts w:ascii="Montserrat Light" w:hAnsi="Montserrat Light"/>
                <w:b/>
              </w:rPr>
            </w:pPr>
            <w:r w:rsidRPr="00F8750E">
              <w:rPr>
                <w:rFonts w:ascii="Montserrat Light" w:hAnsi="Montserrat Light" w:cs="Calibri"/>
                <w:b/>
                <w:color w:val="000000"/>
              </w:rPr>
              <w:t>21,1</w:t>
            </w:r>
          </w:p>
        </w:tc>
        <w:tc>
          <w:tcPr>
            <w:tcW w:w="1164" w:type="dxa"/>
            <w:tcBorders>
              <w:top w:val="nil"/>
              <w:bottom w:val="nil"/>
            </w:tcBorders>
            <w:tcMar>
              <w:right w:w="198" w:type="dxa"/>
            </w:tcMar>
            <w:vAlign w:val="center"/>
          </w:tcPr>
          <w:p w14:paraId="27A5C466" w14:textId="77777777" w:rsidR="00730DC2" w:rsidRPr="00F8750E" w:rsidRDefault="00730DC2" w:rsidP="00B10C60">
            <w:pPr>
              <w:spacing w:after="0" w:line="276" w:lineRule="auto"/>
              <w:jc w:val="right"/>
              <w:rPr>
                <w:rFonts w:ascii="Montserrat Light" w:hAnsi="Montserrat Light"/>
                <w:b/>
              </w:rPr>
            </w:pPr>
            <w:r w:rsidRPr="00F8750E">
              <w:rPr>
                <w:rFonts w:ascii="Montserrat Light" w:hAnsi="Montserrat Light" w:cs="Calibri"/>
                <w:b/>
                <w:color w:val="000000"/>
              </w:rPr>
              <w:t>25,1</w:t>
            </w:r>
          </w:p>
        </w:tc>
        <w:tc>
          <w:tcPr>
            <w:tcW w:w="1044" w:type="dxa"/>
            <w:tcBorders>
              <w:top w:val="nil"/>
              <w:bottom w:val="nil"/>
            </w:tcBorders>
          </w:tcPr>
          <w:p w14:paraId="1D6C56F9" w14:textId="77777777" w:rsidR="00730DC2" w:rsidRPr="00F8750E" w:rsidRDefault="00A4694C" w:rsidP="00B10C60">
            <w:pPr>
              <w:spacing w:after="0" w:line="276" w:lineRule="auto"/>
              <w:jc w:val="right"/>
              <w:rPr>
                <w:rFonts w:ascii="Montserrat Light" w:hAnsi="Montserrat Light" w:cs="Calibri"/>
                <w:b/>
                <w:color w:val="000000"/>
              </w:rPr>
            </w:pPr>
            <w:r w:rsidRPr="00F8750E">
              <w:rPr>
                <w:rFonts w:ascii="Montserrat Light" w:hAnsi="Montserrat Light" w:cs="Calibri"/>
                <w:b/>
                <w:color w:val="000000"/>
              </w:rPr>
              <w:t>17,23</w:t>
            </w:r>
          </w:p>
        </w:tc>
      </w:tr>
      <w:tr w:rsidR="00730DC2" w:rsidRPr="00F8750E" w14:paraId="36B9A6C5" w14:textId="77777777" w:rsidTr="00730DC2">
        <w:trPr>
          <w:cantSplit/>
        </w:trPr>
        <w:tc>
          <w:tcPr>
            <w:tcW w:w="1616" w:type="dxa"/>
            <w:tcBorders>
              <w:top w:val="nil"/>
            </w:tcBorders>
            <w:shd w:val="clear" w:color="auto" w:fill="auto"/>
            <w:vAlign w:val="center"/>
            <w:hideMark/>
          </w:tcPr>
          <w:p w14:paraId="282D4191" w14:textId="77777777" w:rsidR="00730DC2" w:rsidRPr="00F8750E" w:rsidRDefault="00730DC2" w:rsidP="00B10C60">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top w:val="nil"/>
            </w:tcBorders>
            <w:shd w:val="clear" w:color="auto" w:fill="auto"/>
            <w:vAlign w:val="center"/>
            <w:hideMark/>
          </w:tcPr>
          <w:p w14:paraId="6B392646" w14:textId="77777777" w:rsidR="00730DC2" w:rsidRPr="00F8750E" w:rsidRDefault="00730DC2" w:rsidP="00B10C60">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57" w:type="dxa"/>
            <w:tcBorders>
              <w:top w:val="nil"/>
            </w:tcBorders>
            <w:shd w:val="clear" w:color="auto" w:fill="auto"/>
            <w:tcMar>
              <w:right w:w="198" w:type="dxa"/>
            </w:tcMar>
            <w:vAlign w:val="center"/>
          </w:tcPr>
          <w:p w14:paraId="0A7E3A07" w14:textId="77777777" w:rsidR="00730DC2" w:rsidRPr="00F8750E" w:rsidRDefault="00730DC2" w:rsidP="00B10C60">
            <w:pPr>
              <w:spacing w:after="0" w:line="276" w:lineRule="auto"/>
              <w:jc w:val="right"/>
              <w:rPr>
                <w:rFonts w:ascii="Montserrat Light" w:hAnsi="Montserrat Light"/>
                <w:b/>
              </w:rPr>
            </w:pPr>
            <w:r w:rsidRPr="00F8750E">
              <w:rPr>
                <w:rFonts w:ascii="Montserrat Light" w:hAnsi="Montserrat Light" w:cs="Calibri"/>
                <w:b/>
                <w:color w:val="000000"/>
              </w:rPr>
              <w:t>23,4</w:t>
            </w:r>
          </w:p>
        </w:tc>
        <w:tc>
          <w:tcPr>
            <w:tcW w:w="1257" w:type="dxa"/>
            <w:tcBorders>
              <w:top w:val="nil"/>
            </w:tcBorders>
            <w:shd w:val="clear" w:color="auto" w:fill="auto"/>
            <w:tcMar>
              <w:right w:w="198" w:type="dxa"/>
            </w:tcMar>
            <w:vAlign w:val="center"/>
          </w:tcPr>
          <w:p w14:paraId="2784D5EB" w14:textId="77777777" w:rsidR="00730DC2" w:rsidRPr="00F8750E" w:rsidRDefault="00730DC2" w:rsidP="00B10C60">
            <w:pPr>
              <w:spacing w:after="0" w:line="276" w:lineRule="auto"/>
              <w:jc w:val="right"/>
              <w:rPr>
                <w:rFonts w:ascii="Montserrat Light" w:hAnsi="Montserrat Light"/>
                <w:b/>
              </w:rPr>
            </w:pPr>
            <w:r w:rsidRPr="00F8750E">
              <w:rPr>
                <w:rFonts w:ascii="Montserrat Light" w:hAnsi="Montserrat Light" w:cs="Calibri"/>
                <w:b/>
                <w:color w:val="000000"/>
              </w:rPr>
              <w:t>24,1</w:t>
            </w:r>
          </w:p>
        </w:tc>
        <w:tc>
          <w:tcPr>
            <w:tcW w:w="1257" w:type="dxa"/>
            <w:tcBorders>
              <w:top w:val="nil"/>
            </w:tcBorders>
            <w:shd w:val="clear" w:color="auto" w:fill="auto"/>
            <w:tcMar>
              <w:right w:w="198" w:type="dxa"/>
            </w:tcMar>
            <w:vAlign w:val="center"/>
          </w:tcPr>
          <w:p w14:paraId="2E0F54C4" w14:textId="77777777" w:rsidR="00730DC2" w:rsidRPr="00F8750E" w:rsidRDefault="00730DC2" w:rsidP="00B10C60">
            <w:pPr>
              <w:spacing w:after="0" w:line="276" w:lineRule="auto"/>
              <w:jc w:val="right"/>
              <w:rPr>
                <w:rFonts w:ascii="Montserrat Light" w:hAnsi="Montserrat Light"/>
                <w:b/>
              </w:rPr>
            </w:pPr>
            <w:r w:rsidRPr="00F8750E">
              <w:rPr>
                <w:rFonts w:ascii="Montserrat Light" w:hAnsi="Montserrat Light" w:cs="Calibri"/>
                <w:b/>
                <w:color w:val="000000"/>
              </w:rPr>
              <w:t>26,4</w:t>
            </w:r>
          </w:p>
        </w:tc>
        <w:tc>
          <w:tcPr>
            <w:tcW w:w="1257" w:type="dxa"/>
            <w:tcBorders>
              <w:top w:val="nil"/>
            </w:tcBorders>
            <w:shd w:val="clear" w:color="auto" w:fill="auto"/>
            <w:tcMar>
              <w:right w:w="198" w:type="dxa"/>
            </w:tcMar>
            <w:vAlign w:val="center"/>
          </w:tcPr>
          <w:p w14:paraId="1D33A61E" w14:textId="77777777" w:rsidR="00730DC2" w:rsidRPr="00F8750E" w:rsidRDefault="00730DC2" w:rsidP="00B10C60">
            <w:pPr>
              <w:spacing w:after="0" w:line="276" w:lineRule="auto"/>
              <w:jc w:val="right"/>
              <w:rPr>
                <w:rFonts w:ascii="Montserrat Light" w:hAnsi="Montserrat Light"/>
                <w:b/>
              </w:rPr>
            </w:pPr>
            <w:r w:rsidRPr="00F8750E">
              <w:rPr>
                <w:rFonts w:ascii="Montserrat Light" w:hAnsi="Montserrat Light" w:cs="Calibri"/>
                <w:b/>
                <w:color w:val="000000"/>
              </w:rPr>
              <w:t>23,8</w:t>
            </w:r>
          </w:p>
        </w:tc>
        <w:tc>
          <w:tcPr>
            <w:tcW w:w="1164" w:type="dxa"/>
            <w:tcBorders>
              <w:top w:val="nil"/>
            </w:tcBorders>
            <w:tcMar>
              <w:right w:w="198" w:type="dxa"/>
            </w:tcMar>
            <w:vAlign w:val="center"/>
          </w:tcPr>
          <w:p w14:paraId="6178883D" w14:textId="77777777" w:rsidR="00730DC2" w:rsidRPr="00F8750E" w:rsidRDefault="00730DC2" w:rsidP="00B10C60">
            <w:pPr>
              <w:spacing w:after="0" w:line="276" w:lineRule="auto"/>
              <w:jc w:val="right"/>
              <w:rPr>
                <w:rFonts w:ascii="Montserrat Light" w:hAnsi="Montserrat Light"/>
                <w:b/>
              </w:rPr>
            </w:pPr>
            <w:r w:rsidRPr="00F8750E">
              <w:rPr>
                <w:rFonts w:ascii="Montserrat Light" w:hAnsi="Montserrat Light" w:cs="Calibri"/>
                <w:b/>
                <w:color w:val="000000"/>
              </w:rPr>
              <w:t>23,1</w:t>
            </w:r>
          </w:p>
        </w:tc>
        <w:tc>
          <w:tcPr>
            <w:tcW w:w="1044" w:type="dxa"/>
            <w:tcBorders>
              <w:top w:val="nil"/>
            </w:tcBorders>
          </w:tcPr>
          <w:p w14:paraId="680F86F7" w14:textId="77777777" w:rsidR="00730DC2" w:rsidRPr="00F8750E" w:rsidRDefault="00A4694C" w:rsidP="00B10C60">
            <w:pPr>
              <w:spacing w:after="0" w:line="276" w:lineRule="auto"/>
              <w:jc w:val="right"/>
              <w:rPr>
                <w:rFonts w:ascii="Montserrat Light" w:hAnsi="Montserrat Light" w:cs="Calibri"/>
                <w:b/>
                <w:color w:val="000000"/>
              </w:rPr>
            </w:pPr>
            <w:r w:rsidRPr="00F8750E">
              <w:rPr>
                <w:rFonts w:ascii="Montserrat Light" w:hAnsi="Montserrat Light" w:cs="Calibri"/>
                <w:b/>
                <w:color w:val="000000"/>
              </w:rPr>
              <w:t>20,06</w:t>
            </w:r>
          </w:p>
        </w:tc>
      </w:tr>
    </w:tbl>
    <w:p w14:paraId="0B3FA2C5" w14:textId="77777777" w:rsidR="007F6B53" w:rsidRPr="00F8750E" w:rsidRDefault="00795301" w:rsidP="009911AD">
      <w:pPr>
        <w:spacing w:after="12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DPP/MESFTP</w:t>
      </w:r>
      <w:r w:rsidR="007F6B53" w:rsidRPr="00F8750E">
        <w:rPr>
          <w:rFonts w:ascii="Montserrat Light" w:hAnsi="Montserrat Light"/>
        </w:rPr>
        <w:br w:type="page"/>
      </w:r>
    </w:p>
    <w:p w14:paraId="235412D2" w14:textId="77777777" w:rsidR="00B14E59" w:rsidRPr="00F8750E" w:rsidRDefault="00735FCE" w:rsidP="00656190">
      <w:pPr>
        <w:pStyle w:val="Lgende"/>
        <w:spacing w:before="120" w:after="120"/>
        <w:ind w:left="1644" w:hanging="1644"/>
        <w:jc w:val="both"/>
        <w:rPr>
          <w:rFonts w:ascii="Montserrat Light" w:hAnsi="Montserrat Light"/>
          <w:sz w:val="22"/>
          <w:szCs w:val="22"/>
        </w:rPr>
      </w:pPr>
      <w:bookmarkStart w:id="181" w:name="_Toc102734532"/>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21</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B14E59" w:rsidRPr="00F8750E">
        <w:rPr>
          <w:rFonts w:ascii="Montserrat Light" w:hAnsi="Montserrat Light"/>
          <w:sz w:val="22"/>
          <w:szCs w:val="22"/>
        </w:rPr>
        <w:t>: Ratio élèves/groupe pédagogique au</w:t>
      </w:r>
      <w:r w:rsidR="00931C1C" w:rsidRPr="00F8750E">
        <w:rPr>
          <w:rFonts w:ascii="Montserrat Light" w:hAnsi="Montserrat Light"/>
          <w:sz w:val="22"/>
          <w:szCs w:val="22"/>
        </w:rPr>
        <w:t xml:space="preserve"> premier cycle</w:t>
      </w:r>
      <w:r w:rsidR="00B14E59" w:rsidRPr="00F8750E">
        <w:rPr>
          <w:rFonts w:ascii="Montserrat Light" w:hAnsi="Montserrat Light"/>
          <w:sz w:val="22"/>
          <w:szCs w:val="22"/>
        </w:rPr>
        <w:t xml:space="preserve"> </w:t>
      </w:r>
      <w:r w:rsidR="00931C1C" w:rsidRPr="00F8750E">
        <w:rPr>
          <w:rFonts w:ascii="Montserrat Light" w:hAnsi="Montserrat Light"/>
          <w:sz w:val="22"/>
          <w:szCs w:val="22"/>
        </w:rPr>
        <w:t xml:space="preserve">du </w:t>
      </w:r>
      <w:r w:rsidR="00B14E59" w:rsidRPr="00F8750E">
        <w:rPr>
          <w:rFonts w:ascii="Montserrat Light" w:hAnsi="Montserrat Light"/>
          <w:sz w:val="22"/>
          <w:szCs w:val="22"/>
        </w:rPr>
        <w:t>secondaire général</w:t>
      </w:r>
      <w:r w:rsidR="00F62E6A" w:rsidRPr="00F8750E">
        <w:rPr>
          <w:rFonts w:ascii="Montserrat Light" w:hAnsi="Montserrat Light"/>
          <w:sz w:val="22"/>
          <w:szCs w:val="22"/>
        </w:rPr>
        <w:t xml:space="preserve">  par département de 2015 à 20</w:t>
      </w:r>
      <w:r w:rsidR="001C7F42" w:rsidRPr="00F8750E">
        <w:rPr>
          <w:rFonts w:ascii="Montserrat Light" w:hAnsi="Montserrat Light"/>
          <w:sz w:val="22"/>
          <w:szCs w:val="22"/>
        </w:rPr>
        <w:t>20</w:t>
      </w:r>
      <w:bookmarkEnd w:id="1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BC223C" w:rsidRPr="00F8750E" w14:paraId="5184DAC3" w14:textId="77777777" w:rsidTr="0072756D">
        <w:trPr>
          <w:cantSplit/>
        </w:trPr>
        <w:tc>
          <w:tcPr>
            <w:tcW w:w="0" w:type="auto"/>
            <w:tcBorders>
              <w:bottom w:val="single" w:sz="4" w:space="0" w:color="auto"/>
            </w:tcBorders>
            <w:shd w:val="clear" w:color="auto" w:fill="DEEAF6" w:themeFill="accent1" w:themeFillTint="33"/>
            <w:vAlign w:val="center"/>
            <w:hideMark/>
          </w:tcPr>
          <w:p w14:paraId="6B62BF0E" w14:textId="77777777" w:rsidR="00BC223C" w:rsidRPr="00F8750E" w:rsidRDefault="00BC223C" w:rsidP="00B10C60">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464861D7" w14:textId="77777777" w:rsidR="00BC223C" w:rsidRPr="00F8750E" w:rsidRDefault="00BC223C" w:rsidP="00B10C60">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61DE425B" w14:textId="77777777" w:rsidR="00BC223C" w:rsidRPr="00F8750E" w:rsidRDefault="00BC223C" w:rsidP="00B10C60">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26A48151" w14:textId="77777777" w:rsidR="00BC223C" w:rsidRPr="00F8750E" w:rsidRDefault="00BC223C" w:rsidP="00B10C60">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1001B541" w14:textId="77777777" w:rsidR="00BC223C" w:rsidRPr="00F8750E" w:rsidRDefault="00BC223C" w:rsidP="00B10C60">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2C933443" w14:textId="77777777" w:rsidR="00BC223C" w:rsidRPr="00F8750E" w:rsidRDefault="00BC223C" w:rsidP="00B10C60">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2648CA47" w14:textId="77777777" w:rsidR="00BC223C" w:rsidRPr="00F8750E" w:rsidRDefault="00BC223C" w:rsidP="00B10C60">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BC223C" w:rsidRPr="00F8750E" w14:paraId="03A897D2" w14:textId="77777777" w:rsidTr="0052129A">
        <w:trPr>
          <w:cantSplit/>
        </w:trPr>
        <w:tc>
          <w:tcPr>
            <w:tcW w:w="0" w:type="auto"/>
            <w:tcBorders>
              <w:bottom w:val="nil"/>
            </w:tcBorders>
            <w:shd w:val="clear" w:color="auto" w:fill="auto"/>
            <w:vAlign w:val="center"/>
            <w:hideMark/>
          </w:tcPr>
          <w:p w14:paraId="70C943ED" w14:textId="77777777" w:rsidR="00BC223C" w:rsidRPr="00F8750E" w:rsidRDefault="00BC223C"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743FDA2C"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w:t>
            </w:r>
          </w:p>
        </w:tc>
        <w:tc>
          <w:tcPr>
            <w:tcW w:w="1134" w:type="dxa"/>
            <w:tcBorders>
              <w:bottom w:val="nil"/>
            </w:tcBorders>
            <w:shd w:val="clear" w:color="auto" w:fill="auto"/>
            <w:tcMar>
              <w:right w:w="198" w:type="dxa"/>
            </w:tcMar>
            <w:vAlign w:val="center"/>
          </w:tcPr>
          <w:p w14:paraId="50A1CC95"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rPr>
              <w:t>44</w:t>
            </w:r>
          </w:p>
        </w:tc>
        <w:tc>
          <w:tcPr>
            <w:tcW w:w="1134" w:type="dxa"/>
            <w:tcBorders>
              <w:bottom w:val="nil"/>
            </w:tcBorders>
            <w:shd w:val="clear" w:color="auto" w:fill="auto"/>
            <w:tcMar>
              <w:right w:w="198" w:type="dxa"/>
            </w:tcMar>
            <w:vAlign w:val="center"/>
          </w:tcPr>
          <w:p w14:paraId="6A32610B"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43</w:t>
            </w:r>
          </w:p>
        </w:tc>
        <w:tc>
          <w:tcPr>
            <w:tcW w:w="1134" w:type="dxa"/>
            <w:tcBorders>
              <w:bottom w:val="nil"/>
            </w:tcBorders>
            <w:shd w:val="clear" w:color="auto" w:fill="auto"/>
            <w:tcMar>
              <w:right w:w="198" w:type="dxa"/>
            </w:tcMar>
            <w:vAlign w:val="center"/>
          </w:tcPr>
          <w:p w14:paraId="29C1D8EF"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42</w:t>
            </w:r>
          </w:p>
        </w:tc>
        <w:tc>
          <w:tcPr>
            <w:tcW w:w="1134" w:type="dxa"/>
            <w:tcBorders>
              <w:bottom w:val="nil"/>
            </w:tcBorders>
            <w:tcMar>
              <w:right w:w="198" w:type="dxa"/>
            </w:tcMar>
            <w:vAlign w:val="center"/>
          </w:tcPr>
          <w:p w14:paraId="0CAC1EEC"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42</w:t>
            </w:r>
          </w:p>
        </w:tc>
        <w:tc>
          <w:tcPr>
            <w:tcW w:w="1134" w:type="dxa"/>
            <w:tcBorders>
              <w:bottom w:val="nil"/>
            </w:tcBorders>
          </w:tcPr>
          <w:p w14:paraId="422AEBE5"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44</w:t>
            </w:r>
          </w:p>
        </w:tc>
      </w:tr>
      <w:tr w:rsidR="00BC223C" w:rsidRPr="00F8750E" w14:paraId="2F73C12A" w14:textId="77777777" w:rsidTr="0052129A">
        <w:trPr>
          <w:cantSplit/>
        </w:trPr>
        <w:tc>
          <w:tcPr>
            <w:tcW w:w="0" w:type="auto"/>
            <w:tcBorders>
              <w:top w:val="nil"/>
              <w:bottom w:val="nil"/>
            </w:tcBorders>
            <w:shd w:val="clear" w:color="auto" w:fill="auto"/>
            <w:vAlign w:val="center"/>
            <w:hideMark/>
          </w:tcPr>
          <w:p w14:paraId="75D50EC7" w14:textId="77777777" w:rsidR="00BC223C" w:rsidRPr="00F8750E" w:rsidRDefault="00BC223C"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09A4F10A"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49</w:t>
            </w:r>
          </w:p>
        </w:tc>
        <w:tc>
          <w:tcPr>
            <w:tcW w:w="1134" w:type="dxa"/>
            <w:tcBorders>
              <w:top w:val="nil"/>
              <w:bottom w:val="nil"/>
            </w:tcBorders>
            <w:shd w:val="clear" w:color="auto" w:fill="auto"/>
            <w:tcMar>
              <w:right w:w="198" w:type="dxa"/>
            </w:tcMar>
            <w:vAlign w:val="center"/>
          </w:tcPr>
          <w:p w14:paraId="17BFD325"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rPr>
              <w:t>43</w:t>
            </w:r>
          </w:p>
        </w:tc>
        <w:tc>
          <w:tcPr>
            <w:tcW w:w="1134" w:type="dxa"/>
            <w:tcBorders>
              <w:top w:val="nil"/>
              <w:bottom w:val="nil"/>
            </w:tcBorders>
            <w:shd w:val="clear" w:color="auto" w:fill="auto"/>
            <w:tcMar>
              <w:right w:w="198" w:type="dxa"/>
            </w:tcMar>
            <w:vAlign w:val="center"/>
          </w:tcPr>
          <w:p w14:paraId="3513E2FF"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42</w:t>
            </w:r>
          </w:p>
        </w:tc>
        <w:tc>
          <w:tcPr>
            <w:tcW w:w="1134" w:type="dxa"/>
            <w:tcBorders>
              <w:top w:val="nil"/>
              <w:bottom w:val="nil"/>
            </w:tcBorders>
            <w:shd w:val="clear" w:color="auto" w:fill="auto"/>
            <w:tcMar>
              <w:right w:w="198" w:type="dxa"/>
            </w:tcMar>
            <w:vAlign w:val="center"/>
          </w:tcPr>
          <w:p w14:paraId="56F81F16"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45</w:t>
            </w:r>
          </w:p>
        </w:tc>
        <w:tc>
          <w:tcPr>
            <w:tcW w:w="1134" w:type="dxa"/>
            <w:tcBorders>
              <w:top w:val="nil"/>
              <w:bottom w:val="nil"/>
            </w:tcBorders>
            <w:tcMar>
              <w:right w:w="198" w:type="dxa"/>
            </w:tcMar>
            <w:vAlign w:val="center"/>
          </w:tcPr>
          <w:p w14:paraId="07CD6FA7"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40</w:t>
            </w:r>
          </w:p>
        </w:tc>
        <w:tc>
          <w:tcPr>
            <w:tcW w:w="1134" w:type="dxa"/>
            <w:tcBorders>
              <w:top w:val="nil"/>
              <w:bottom w:val="nil"/>
            </w:tcBorders>
          </w:tcPr>
          <w:p w14:paraId="6F411948"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40</w:t>
            </w:r>
          </w:p>
        </w:tc>
      </w:tr>
      <w:tr w:rsidR="00BC223C" w:rsidRPr="00F8750E" w14:paraId="69D43D79" w14:textId="77777777" w:rsidTr="0052129A">
        <w:trPr>
          <w:cantSplit/>
        </w:trPr>
        <w:tc>
          <w:tcPr>
            <w:tcW w:w="0" w:type="auto"/>
            <w:tcBorders>
              <w:top w:val="nil"/>
              <w:bottom w:val="nil"/>
            </w:tcBorders>
            <w:shd w:val="clear" w:color="auto" w:fill="auto"/>
            <w:vAlign w:val="center"/>
            <w:hideMark/>
          </w:tcPr>
          <w:p w14:paraId="06C63237" w14:textId="77777777" w:rsidR="00BC223C" w:rsidRPr="00F8750E" w:rsidRDefault="00BC223C"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7C81262B"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42</w:t>
            </w:r>
          </w:p>
        </w:tc>
        <w:tc>
          <w:tcPr>
            <w:tcW w:w="1134" w:type="dxa"/>
            <w:tcBorders>
              <w:top w:val="nil"/>
              <w:bottom w:val="nil"/>
            </w:tcBorders>
            <w:shd w:val="clear" w:color="auto" w:fill="auto"/>
            <w:tcMar>
              <w:right w:w="198" w:type="dxa"/>
            </w:tcMar>
            <w:vAlign w:val="center"/>
          </w:tcPr>
          <w:p w14:paraId="01A236B0"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rPr>
              <w:t>36</w:t>
            </w:r>
          </w:p>
        </w:tc>
        <w:tc>
          <w:tcPr>
            <w:tcW w:w="1134" w:type="dxa"/>
            <w:tcBorders>
              <w:top w:val="nil"/>
              <w:bottom w:val="nil"/>
            </w:tcBorders>
            <w:shd w:val="clear" w:color="auto" w:fill="auto"/>
            <w:tcMar>
              <w:right w:w="198" w:type="dxa"/>
            </w:tcMar>
            <w:vAlign w:val="center"/>
          </w:tcPr>
          <w:p w14:paraId="4718A32D"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40</w:t>
            </w:r>
          </w:p>
        </w:tc>
        <w:tc>
          <w:tcPr>
            <w:tcW w:w="1134" w:type="dxa"/>
            <w:tcBorders>
              <w:top w:val="nil"/>
              <w:bottom w:val="nil"/>
            </w:tcBorders>
            <w:shd w:val="clear" w:color="auto" w:fill="auto"/>
            <w:tcMar>
              <w:right w:w="198" w:type="dxa"/>
            </w:tcMar>
            <w:vAlign w:val="center"/>
          </w:tcPr>
          <w:p w14:paraId="1738D9C1"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42</w:t>
            </w:r>
          </w:p>
        </w:tc>
        <w:tc>
          <w:tcPr>
            <w:tcW w:w="1134" w:type="dxa"/>
            <w:tcBorders>
              <w:top w:val="nil"/>
              <w:bottom w:val="nil"/>
            </w:tcBorders>
            <w:tcMar>
              <w:right w:w="198" w:type="dxa"/>
            </w:tcMar>
            <w:vAlign w:val="center"/>
          </w:tcPr>
          <w:p w14:paraId="7B068F56"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40</w:t>
            </w:r>
          </w:p>
        </w:tc>
        <w:tc>
          <w:tcPr>
            <w:tcW w:w="1134" w:type="dxa"/>
            <w:tcBorders>
              <w:top w:val="nil"/>
              <w:bottom w:val="nil"/>
            </w:tcBorders>
          </w:tcPr>
          <w:p w14:paraId="45B5C85C"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42</w:t>
            </w:r>
          </w:p>
        </w:tc>
      </w:tr>
      <w:tr w:rsidR="00BC223C" w:rsidRPr="00F8750E" w14:paraId="3D214A8B" w14:textId="77777777" w:rsidTr="0052129A">
        <w:trPr>
          <w:cantSplit/>
        </w:trPr>
        <w:tc>
          <w:tcPr>
            <w:tcW w:w="0" w:type="auto"/>
            <w:tcBorders>
              <w:top w:val="nil"/>
              <w:bottom w:val="nil"/>
            </w:tcBorders>
            <w:shd w:val="clear" w:color="auto" w:fill="auto"/>
            <w:vAlign w:val="center"/>
            <w:hideMark/>
          </w:tcPr>
          <w:p w14:paraId="0E4732D0" w14:textId="77777777" w:rsidR="00BC223C" w:rsidRPr="00F8750E" w:rsidRDefault="00BC223C"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5C74FF99"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w:t>
            </w:r>
          </w:p>
        </w:tc>
        <w:tc>
          <w:tcPr>
            <w:tcW w:w="1134" w:type="dxa"/>
            <w:tcBorders>
              <w:top w:val="nil"/>
              <w:bottom w:val="nil"/>
            </w:tcBorders>
            <w:shd w:val="clear" w:color="auto" w:fill="auto"/>
            <w:tcMar>
              <w:right w:w="198" w:type="dxa"/>
            </w:tcMar>
            <w:vAlign w:val="center"/>
          </w:tcPr>
          <w:p w14:paraId="0F7E669A"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rPr>
              <w:t>44</w:t>
            </w:r>
          </w:p>
        </w:tc>
        <w:tc>
          <w:tcPr>
            <w:tcW w:w="1134" w:type="dxa"/>
            <w:tcBorders>
              <w:top w:val="nil"/>
              <w:bottom w:val="nil"/>
            </w:tcBorders>
            <w:shd w:val="clear" w:color="auto" w:fill="auto"/>
            <w:tcMar>
              <w:right w:w="198" w:type="dxa"/>
            </w:tcMar>
            <w:vAlign w:val="center"/>
          </w:tcPr>
          <w:p w14:paraId="7F32E980"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45</w:t>
            </w:r>
          </w:p>
        </w:tc>
        <w:tc>
          <w:tcPr>
            <w:tcW w:w="1134" w:type="dxa"/>
            <w:tcBorders>
              <w:top w:val="nil"/>
              <w:bottom w:val="nil"/>
            </w:tcBorders>
            <w:shd w:val="clear" w:color="auto" w:fill="auto"/>
            <w:tcMar>
              <w:right w:w="198" w:type="dxa"/>
            </w:tcMar>
            <w:vAlign w:val="center"/>
          </w:tcPr>
          <w:p w14:paraId="5F34BF3F"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42</w:t>
            </w:r>
          </w:p>
        </w:tc>
        <w:tc>
          <w:tcPr>
            <w:tcW w:w="1134" w:type="dxa"/>
            <w:tcBorders>
              <w:top w:val="nil"/>
              <w:bottom w:val="nil"/>
            </w:tcBorders>
            <w:tcMar>
              <w:right w:w="198" w:type="dxa"/>
            </w:tcMar>
            <w:vAlign w:val="center"/>
          </w:tcPr>
          <w:p w14:paraId="0599B586"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43</w:t>
            </w:r>
          </w:p>
        </w:tc>
        <w:tc>
          <w:tcPr>
            <w:tcW w:w="1134" w:type="dxa"/>
            <w:tcBorders>
              <w:top w:val="nil"/>
              <w:bottom w:val="nil"/>
            </w:tcBorders>
          </w:tcPr>
          <w:p w14:paraId="74D57CCA"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45</w:t>
            </w:r>
          </w:p>
        </w:tc>
      </w:tr>
      <w:tr w:rsidR="00BC223C" w:rsidRPr="00F8750E" w14:paraId="5CEEEFB0" w14:textId="77777777" w:rsidTr="0052129A">
        <w:trPr>
          <w:cantSplit/>
        </w:trPr>
        <w:tc>
          <w:tcPr>
            <w:tcW w:w="0" w:type="auto"/>
            <w:tcBorders>
              <w:top w:val="nil"/>
              <w:bottom w:val="nil"/>
            </w:tcBorders>
            <w:shd w:val="clear" w:color="auto" w:fill="auto"/>
            <w:vAlign w:val="center"/>
            <w:hideMark/>
          </w:tcPr>
          <w:p w14:paraId="41358565" w14:textId="77777777" w:rsidR="00BC223C" w:rsidRPr="00F8750E" w:rsidRDefault="00BC223C"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3D4B57CC"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46</w:t>
            </w:r>
          </w:p>
        </w:tc>
        <w:tc>
          <w:tcPr>
            <w:tcW w:w="1134" w:type="dxa"/>
            <w:tcBorders>
              <w:top w:val="nil"/>
              <w:bottom w:val="nil"/>
            </w:tcBorders>
            <w:shd w:val="clear" w:color="auto" w:fill="auto"/>
            <w:tcMar>
              <w:right w:w="198" w:type="dxa"/>
            </w:tcMar>
            <w:vAlign w:val="center"/>
          </w:tcPr>
          <w:p w14:paraId="0E73FA5D"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rPr>
              <w:t>47</w:t>
            </w:r>
          </w:p>
        </w:tc>
        <w:tc>
          <w:tcPr>
            <w:tcW w:w="1134" w:type="dxa"/>
            <w:tcBorders>
              <w:top w:val="nil"/>
              <w:bottom w:val="nil"/>
            </w:tcBorders>
            <w:shd w:val="clear" w:color="auto" w:fill="auto"/>
            <w:tcMar>
              <w:right w:w="198" w:type="dxa"/>
            </w:tcMar>
            <w:vAlign w:val="center"/>
          </w:tcPr>
          <w:p w14:paraId="12587FAE"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45</w:t>
            </w:r>
          </w:p>
        </w:tc>
        <w:tc>
          <w:tcPr>
            <w:tcW w:w="1134" w:type="dxa"/>
            <w:tcBorders>
              <w:top w:val="nil"/>
              <w:bottom w:val="nil"/>
            </w:tcBorders>
            <w:shd w:val="clear" w:color="auto" w:fill="auto"/>
            <w:tcMar>
              <w:right w:w="198" w:type="dxa"/>
            </w:tcMar>
            <w:vAlign w:val="center"/>
          </w:tcPr>
          <w:p w14:paraId="6826EB09"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46</w:t>
            </w:r>
          </w:p>
        </w:tc>
        <w:tc>
          <w:tcPr>
            <w:tcW w:w="1134" w:type="dxa"/>
            <w:tcBorders>
              <w:top w:val="nil"/>
              <w:bottom w:val="nil"/>
            </w:tcBorders>
            <w:tcMar>
              <w:right w:w="198" w:type="dxa"/>
            </w:tcMar>
            <w:vAlign w:val="center"/>
          </w:tcPr>
          <w:p w14:paraId="38139448"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43</w:t>
            </w:r>
          </w:p>
        </w:tc>
        <w:tc>
          <w:tcPr>
            <w:tcW w:w="1134" w:type="dxa"/>
            <w:tcBorders>
              <w:top w:val="nil"/>
              <w:bottom w:val="nil"/>
            </w:tcBorders>
          </w:tcPr>
          <w:p w14:paraId="622C6A17"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44</w:t>
            </w:r>
          </w:p>
        </w:tc>
      </w:tr>
      <w:tr w:rsidR="00BC223C" w:rsidRPr="00F8750E" w14:paraId="2C6CB8DF" w14:textId="77777777" w:rsidTr="0052129A">
        <w:trPr>
          <w:cantSplit/>
        </w:trPr>
        <w:tc>
          <w:tcPr>
            <w:tcW w:w="0" w:type="auto"/>
            <w:tcBorders>
              <w:top w:val="nil"/>
              <w:bottom w:val="nil"/>
            </w:tcBorders>
            <w:shd w:val="clear" w:color="auto" w:fill="auto"/>
            <w:vAlign w:val="center"/>
            <w:hideMark/>
          </w:tcPr>
          <w:p w14:paraId="556E0C07" w14:textId="77777777" w:rsidR="00BC223C" w:rsidRPr="00F8750E" w:rsidRDefault="00BC223C"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79D04141"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47</w:t>
            </w:r>
          </w:p>
        </w:tc>
        <w:tc>
          <w:tcPr>
            <w:tcW w:w="1134" w:type="dxa"/>
            <w:tcBorders>
              <w:top w:val="nil"/>
              <w:bottom w:val="nil"/>
            </w:tcBorders>
            <w:shd w:val="clear" w:color="auto" w:fill="auto"/>
            <w:tcMar>
              <w:right w:w="198" w:type="dxa"/>
            </w:tcMar>
            <w:vAlign w:val="center"/>
          </w:tcPr>
          <w:p w14:paraId="45645D37"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rPr>
              <w:t>41</w:t>
            </w:r>
          </w:p>
        </w:tc>
        <w:tc>
          <w:tcPr>
            <w:tcW w:w="1134" w:type="dxa"/>
            <w:tcBorders>
              <w:top w:val="nil"/>
              <w:bottom w:val="nil"/>
            </w:tcBorders>
            <w:shd w:val="clear" w:color="auto" w:fill="auto"/>
            <w:tcMar>
              <w:right w:w="198" w:type="dxa"/>
            </w:tcMar>
            <w:vAlign w:val="center"/>
          </w:tcPr>
          <w:p w14:paraId="3658D189"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43</w:t>
            </w:r>
          </w:p>
        </w:tc>
        <w:tc>
          <w:tcPr>
            <w:tcW w:w="1134" w:type="dxa"/>
            <w:tcBorders>
              <w:top w:val="nil"/>
              <w:bottom w:val="nil"/>
            </w:tcBorders>
            <w:shd w:val="clear" w:color="auto" w:fill="auto"/>
            <w:tcMar>
              <w:right w:w="198" w:type="dxa"/>
            </w:tcMar>
            <w:vAlign w:val="center"/>
          </w:tcPr>
          <w:p w14:paraId="086B4459"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40</w:t>
            </w:r>
          </w:p>
        </w:tc>
        <w:tc>
          <w:tcPr>
            <w:tcW w:w="1134" w:type="dxa"/>
            <w:tcBorders>
              <w:top w:val="nil"/>
              <w:bottom w:val="nil"/>
            </w:tcBorders>
            <w:tcMar>
              <w:right w:w="198" w:type="dxa"/>
            </w:tcMar>
            <w:vAlign w:val="center"/>
          </w:tcPr>
          <w:p w14:paraId="1629BA10"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39</w:t>
            </w:r>
          </w:p>
        </w:tc>
        <w:tc>
          <w:tcPr>
            <w:tcW w:w="1134" w:type="dxa"/>
            <w:tcBorders>
              <w:top w:val="nil"/>
              <w:bottom w:val="nil"/>
            </w:tcBorders>
          </w:tcPr>
          <w:p w14:paraId="59D3C656"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40</w:t>
            </w:r>
          </w:p>
        </w:tc>
      </w:tr>
      <w:tr w:rsidR="00BC223C" w:rsidRPr="00F8750E" w14:paraId="1A204F61" w14:textId="77777777" w:rsidTr="0052129A">
        <w:trPr>
          <w:cantSplit/>
        </w:trPr>
        <w:tc>
          <w:tcPr>
            <w:tcW w:w="0" w:type="auto"/>
            <w:tcBorders>
              <w:top w:val="nil"/>
              <w:bottom w:val="nil"/>
            </w:tcBorders>
            <w:shd w:val="clear" w:color="auto" w:fill="auto"/>
            <w:vAlign w:val="center"/>
            <w:hideMark/>
          </w:tcPr>
          <w:p w14:paraId="61FCFE81" w14:textId="77777777" w:rsidR="00BC223C" w:rsidRPr="00F8750E" w:rsidRDefault="00BC223C"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41BC7D3F"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44</w:t>
            </w:r>
          </w:p>
        </w:tc>
        <w:tc>
          <w:tcPr>
            <w:tcW w:w="1134" w:type="dxa"/>
            <w:tcBorders>
              <w:top w:val="nil"/>
              <w:bottom w:val="nil"/>
            </w:tcBorders>
            <w:shd w:val="clear" w:color="auto" w:fill="auto"/>
            <w:tcMar>
              <w:right w:w="198" w:type="dxa"/>
            </w:tcMar>
            <w:vAlign w:val="center"/>
          </w:tcPr>
          <w:p w14:paraId="771DA051"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rPr>
              <w:t>40</w:t>
            </w:r>
          </w:p>
        </w:tc>
        <w:tc>
          <w:tcPr>
            <w:tcW w:w="1134" w:type="dxa"/>
            <w:tcBorders>
              <w:top w:val="nil"/>
              <w:bottom w:val="nil"/>
            </w:tcBorders>
            <w:shd w:val="clear" w:color="auto" w:fill="auto"/>
            <w:tcMar>
              <w:right w:w="198" w:type="dxa"/>
            </w:tcMar>
            <w:vAlign w:val="center"/>
          </w:tcPr>
          <w:p w14:paraId="469C39BD"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42</w:t>
            </w:r>
          </w:p>
        </w:tc>
        <w:tc>
          <w:tcPr>
            <w:tcW w:w="1134" w:type="dxa"/>
            <w:tcBorders>
              <w:top w:val="nil"/>
              <w:bottom w:val="nil"/>
            </w:tcBorders>
            <w:shd w:val="clear" w:color="auto" w:fill="auto"/>
            <w:tcMar>
              <w:right w:w="198" w:type="dxa"/>
            </w:tcMar>
            <w:vAlign w:val="center"/>
          </w:tcPr>
          <w:p w14:paraId="725FDA4E"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39</w:t>
            </w:r>
          </w:p>
        </w:tc>
        <w:tc>
          <w:tcPr>
            <w:tcW w:w="1134" w:type="dxa"/>
            <w:tcBorders>
              <w:top w:val="nil"/>
              <w:bottom w:val="nil"/>
            </w:tcBorders>
            <w:tcMar>
              <w:right w:w="198" w:type="dxa"/>
            </w:tcMar>
            <w:vAlign w:val="center"/>
          </w:tcPr>
          <w:p w14:paraId="6246C996"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36</w:t>
            </w:r>
          </w:p>
        </w:tc>
        <w:tc>
          <w:tcPr>
            <w:tcW w:w="1134" w:type="dxa"/>
            <w:tcBorders>
              <w:top w:val="nil"/>
              <w:bottom w:val="nil"/>
            </w:tcBorders>
          </w:tcPr>
          <w:p w14:paraId="50B06505"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36</w:t>
            </w:r>
          </w:p>
        </w:tc>
      </w:tr>
      <w:tr w:rsidR="00BC223C" w:rsidRPr="00F8750E" w14:paraId="54E54F1B" w14:textId="77777777" w:rsidTr="0052129A">
        <w:trPr>
          <w:cantSplit/>
        </w:trPr>
        <w:tc>
          <w:tcPr>
            <w:tcW w:w="0" w:type="auto"/>
            <w:tcBorders>
              <w:top w:val="nil"/>
              <w:bottom w:val="nil"/>
            </w:tcBorders>
            <w:shd w:val="clear" w:color="auto" w:fill="auto"/>
            <w:vAlign w:val="center"/>
            <w:hideMark/>
          </w:tcPr>
          <w:p w14:paraId="6491F88E" w14:textId="77777777" w:rsidR="00BC223C" w:rsidRPr="00F8750E" w:rsidRDefault="00BC223C"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4EF941E4"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w:t>
            </w:r>
          </w:p>
        </w:tc>
        <w:tc>
          <w:tcPr>
            <w:tcW w:w="1134" w:type="dxa"/>
            <w:tcBorders>
              <w:top w:val="nil"/>
              <w:bottom w:val="nil"/>
            </w:tcBorders>
            <w:shd w:val="clear" w:color="auto" w:fill="auto"/>
            <w:tcMar>
              <w:right w:w="198" w:type="dxa"/>
            </w:tcMar>
            <w:vAlign w:val="center"/>
          </w:tcPr>
          <w:p w14:paraId="4B61ADA8"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rPr>
              <w:t>40</w:t>
            </w:r>
          </w:p>
        </w:tc>
        <w:tc>
          <w:tcPr>
            <w:tcW w:w="1134" w:type="dxa"/>
            <w:tcBorders>
              <w:top w:val="nil"/>
              <w:bottom w:val="nil"/>
            </w:tcBorders>
            <w:shd w:val="clear" w:color="auto" w:fill="auto"/>
            <w:tcMar>
              <w:right w:w="198" w:type="dxa"/>
            </w:tcMar>
            <w:vAlign w:val="center"/>
          </w:tcPr>
          <w:p w14:paraId="7D4FDA19"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41</w:t>
            </w:r>
          </w:p>
        </w:tc>
        <w:tc>
          <w:tcPr>
            <w:tcW w:w="1134" w:type="dxa"/>
            <w:tcBorders>
              <w:top w:val="nil"/>
              <w:bottom w:val="nil"/>
            </w:tcBorders>
            <w:shd w:val="clear" w:color="auto" w:fill="auto"/>
            <w:tcMar>
              <w:right w:w="198" w:type="dxa"/>
            </w:tcMar>
            <w:vAlign w:val="center"/>
          </w:tcPr>
          <w:p w14:paraId="7B6EE9A3"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41</w:t>
            </w:r>
          </w:p>
        </w:tc>
        <w:tc>
          <w:tcPr>
            <w:tcW w:w="1134" w:type="dxa"/>
            <w:tcBorders>
              <w:top w:val="nil"/>
              <w:bottom w:val="nil"/>
            </w:tcBorders>
            <w:tcMar>
              <w:right w:w="198" w:type="dxa"/>
            </w:tcMar>
            <w:vAlign w:val="center"/>
          </w:tcPr>
          <w:p w14:paraId="69061C75"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46</w:t>
            </w:r>
          </w:p>
        </w:tc>
        <w:tc>
          <w:tcPr>
            <w:tcW w:w="1134" w:type="dxa"/>
            <w:tcBorders>
              <w:top w:val="nil"/>
              <w:bottom w:val="nil"/>
            </w:tcBorders>
          </w:tcPr>
          <w:p w14:paraId="2A7E934A"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43</w:t>
            </w:r>
          </w:p>
        </w:tc>
      </w:tr>
      <w:tr w:rsidR="00BC223C" w:rsidRPr="00F8750E" w14:paraId="59AD52D5" w14:textId="77777777" w:rsidTr="0052129A">
        <w:trPr>
          <w:cantSplit/>
        </w:trPr>
        <w:tc>
          <w:tcPr>
            <w:tcW w:w="0" w:type="auto"/>
            <w:tcBorders>
              <w:top w:val="nil"/>
              <w:bottom w:val="nil"/>
            </w:tcBorders>
            <w:shd w:val="clear" w:color="auto" w:fill="auto"/>
            <w:vAlign w:val="center"/>
            <w:hideMark/>
          </w:tcPr>
          <w:p w14:paraId="7C1894BF" w14:textId="77777777" w:rsidR="00BC223C" w:rsidRPr="00F8750E" w:rsidRDefault="00BC223C"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560F70B3"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44</w:t>
            </w:r>
          </w:p>
        </w:tc>
        <w:tc>
          <w:tcPr>
            <w:tcW w:w="1134" w:type="dxa"/>
            <w:tcBorders>
              <w:top w:val="nil"/>
              <w:bottom w:val="nil"/>
            </w:tcBorders>
            <w:shd w:val="clear" w:color="auto" w:fill="auto"/>
            <w:tcMar>
              <w:right w:w="198" w:type="dxa"/>
            </w:tcMar>
            <w:vAlign w:val="center"/>
          </w:tcPr>
          <w:p w14:paraId="2963730C"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rPr>
              <w:t>40</w:t>
            </w:r>
          </w:p>
        </w:tc>
        <w:tc>
          <w:tcPr>
            <w:tcW w:w="1134" w:type="dxa"/>
            <w:tcBorders>
              <w:top w:val="nil"/>
              <w:bottom w:val="nil"/>
            </w:tcBorders>
            <w:shd w:val="clear" w:color="auto" w:fill="auto"/>
            <w:tcMar>
              <w:right w:w="198" w:type="dxa"/>
            </w:tcMar>
            <w:vAlign w:val="center"/>
          </w:tcPr>
          <w:p w14:paraId="67415C0A"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45</w:t>
            </w:r>
          </w:p>
        </w:tc>
        <w:tc>
          <w:tcPr>
            <w:tcW w:w="1134" w:type="dxa"/>
            <w:tcBorders>
              <w:top w:val="nil"/>
              <w:bottom w:val="nil"/>
            </w:tcBorders>
            <w:shd w:val="clear" w:color="auto" w:fill="auto"/>
            <w:tcMar>
              <w:right w:w="198" w:type="dxa"/>
            </w:tcMar>
            <w:vAlign w:val="center"/>
          </w:tcPr>
          <w:p w14:paraId="5174CCD0"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42</w:t>
            </w:r>
          </w:p>
        </w:tc>
        <w:tc>
          <w:tcPr>
            <w:tcW w:w="1134" w:type="dxa"/>
            <w:tcBorders>
              <w:top w:val="nil"/>
              <w:bottom w:val="nil"/>
            </w:tcBorders>
            <w:tcMar>
              <w:right w:w="198" w:type="dxa"/>
            </w:tcMar>
            <w:vAlign w:val="center"/>
          </w:tcPr>
          <w:p w14:paraId="08E237F5"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39</w:t>
            </w:r>
          </w:p>
        </w:tc>
        <w:tc>
          <w:tcPr>
            <w:tcW w:w="1134" w:type="dxa"/>
            <w:tcBorders>
              <w:top w:val="nil"/>
              <w:bottom w:val="nil"/>
            </w:tcBorders>
          </w:tcPr>
          <w:p w14:paraId="69897729"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41</w:t>
            </w:r>
          </w:p>
        </w:tc>
      </w:tr>
      <w:tr w:rsidR="00BC223C" w:rsidRPr="00F8750E" w14:paraId="22E5D3D3" w14:textId="77777777" w:rsidTr="0052129A">
        <w:trPr>
          <w:cantSplit/>
        </w:trPr>
        <w:tc>
          <w:tcPr>
            <w:tcW w:w="0" w:type="auto"/>
            <w:tcBorders>
              <w:top w:val="nil"/>
              <w:bottom w:val="nil"/>
            </w:tcBorders>
            <w:shd w:val="clear" w:color="auto" w:fill="auto"/>
            <w:vAlign w:val="center"/>
            <w:hideMark/>
          </w:tcPr>
          <w:p w14:paraId="694FA7A4" w14:textId="77777777" w:rsidR="00BC223C" w:rsidRPr="00F8750E" w:rsidRDefault="00BC223C"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2FDF3EDB"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47</w:t>
            </w:r>
          </w:p>
        </w:tc>
        <w:tc>
          <w:tcPr>
            <w:tcW w:w="1134" w:type="dxa"/>
            <w:tcBorders>
              <w:top w:val="nil"/>
              <w:bottom w:val="nil"/>
            </w:tcBorders>
            <w:shd w:val="clear" w:color="auto" w:fill="auto"/>
            <w:tcMar>
              <w:right w:w="198" w:type="dxa"/>
            </w:tcMar>
            <w:vAlign w:val="center"/>
          </w:tcPr>
          <w:p w14:paraId="227B3033"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rPr>
              <w:t>42</w:t>
            </w:r>
          </w:p>
        </w:tc>
        <w:tc>
          <w:tcPr>
            <w:tcW w:w="1134" w:type="dxa"/>
            <w:tcBorders>
              <w:top w:val="nil"/>
              <w:bottom w:val="nil"/>
            </w:tcBorders>
            <w:shd w:val="clear" w:color="auto" w:fill="auto"/>
            <w:tcMar>
              <w:right w:w="198" w:type="dxa"/>
            </w:tcMar>
            <w:vAlign w:val="center"/>
          </w:tcPr>
          <w:p w14:paraId="6AF4E9CB"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44</w:t>
            </w:r>
          </w:p>
        </w:tc>
        <w:tc>
          <w:tcPr>
            <w:tcW w:w="1134" w:type="dxa"/>
            <w:tcBorders>
              <w:top w:val="nil"/>
              <w:bottom w:val="nil"/>
            </w:tcBorders>
            <w:shd w:val="clear" w:color="auto" w:fill="auto"/>
            <w:tcMar>
              <w:right w:w="198" w:type="dxa"/>
            </w:tcMar>
            <w:vAlign w:val="center"/>
          </w:tcPr>
          <w:p w14:paraId="50BA05B5"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46</w:t>
            </w:r>
          </w:p>
        </w:tc>
        <w:tc>
          <w:tcPr>
            <w:tcW w:w="1134" w:type="dxa"/>
            <w:tcBorders>
              <w:top w:val="nil"/>
              <w:bottom w:val="nil"/>
            </w:tcBorders>
            <w:tcMar>
              <w:right w:w="198" w:type="dxa"/>
            </w:tcMar>
            <w:vAlign w:val="center"/>
          </w:tcPr>
          <w:p w14:paraId="0B79DF6D"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44</w:t>
            </w:r>
          </w:p>
        </w:tc>
        <w:tc>
          <w:tcPr>
            <w:tcW w:w="1134" w:type="dxa"/>
            <w:tcBorders>
              <w:top w:val="nil"/>
              <w:bottom w:val="nil"/>
            </w:tcBorders>
          </w:tcPr>
          <w:p w14:paraId="5D7D16F0"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46</w:t>
            </w:r>
          </w:p>
        </w:tc>
      </w:tr>
      <w:tr w:rsidR="00BC223C" w:rsidRPr="00F8750E" w14:paraId="30E852E4" w14:textId="77777777" w:rsidTr="0052129A">
        <w:trPr>
          <w:cantSplit/>
        </w:trPr>
        <w:tc>
          <w:tcPr>
            <w:tcW w:w="0" w:type="auto"/>
            <w:tcBorders>
              <w:top w:val="nil"/>
              <w:bottom w:val="nil"/>
            </w:tcBorders>
            <w:shd w:val="clear" w:color="auto" w:fill="auto"/>
            <w:vAlign w:val="center"/>
            <w:hideMark/>
          </w:tcPr>
          <w:p w14:paraId="65FC08F0" w14:textId="77777777" w:rsidR="00BC223C" w:rsidRPr="00F8750E" w:rsidRDefault="00BC223C"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10EFBD60"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47</w:t>
            </w:r>
          </w:p>
        </w:tc>
        <w:tc>
          <w:tcPr>
            <w:tcW w:w="1134" w:type="dxa"/>
            <w:tcBorders>
              <w:top w:val="nil"/>
              <w:bottom w:val="nil"/>
            </w:tcBorders>
            <w:shd w:val="clear" w:color="auto" w:fill="auto"/>
            <w:tcMar>
              <w:right w:w="198" w:type="dxa"/>
            </w:tcMar>
            <w:vAlign w:val="center"/>
          </w:tcPr>
          <w:p w14:paraId="5840CBB6"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rPr>
              <w:t>41</w:t>
            </w:r>
          </w:p>
        </w:tc>
        <w:tc>
          <w:tcPr>
            <w:tcW w:w="1134" w:type="dxa"/>
            <w:tcBorders>
              <w:top w:val="nil"/>
              <w:bottom w:val="nil"/>
            </w:tcBorders>
            <w:shd w:val="clear" w:color="auto" w:fill="auto"/>
            <w:tcMar>
              <w:right w:w="198" w:type="dxa"/>
            </w:tcMar>
            <w:vAlign w:val="center"/>
          </w:tcPr>
          <w:p w14:paraId="48D3FC07"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45</w:t>
            </w:r>
          </w:p>
        </w:tc>
        <w:tc>
          <w:tcPr>
            <w:tcW w:w="1134" w:type="dxa"/>
            <w:tcBorders>
              <w:top w:val="nil"/>
              <w:bottom w:val="nil"/>
            </w:tcBorders>
            <w:shd w:val="clear" w:color="auto" w:fill="auto"/>
            <w:tcMar>
              <w:right w:w="198" w:type="dxa"/>
            </w:tcMar>
            <w:vAlign w:val="center"/>
          </w:tcPr>
          <w:p w14:paraId="07787C80"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46</w:t>
            </w:r>
          </w:p>
        </w:tc>
        <w:tc>
          <w:tcPr>
            <w:tcW w:w="1134" w:type="dxa"/>
            <w:tcBorders>
              <w:top w:val="nil"/>
              <w:bottom w:val="nil"/>
            </w:tcBorders>
            <w:tcMar>
              <w:right w:w="198" w:type="dxa"/>
            </w:tcMar>
            <w:vAlign w:val="center"/>
          </w:tcPr>
          <w:p w14:paraId="344CF9D1"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43</w:t>
            </w:r>
          </w:p>
        </w:tc>
        <w:tc>
          <w:tcPr>
            <w:tcW w:w="1134" w:type="dxa"/>
            <w:tcBorders>
              <w:top w:val="nil"/>
              <w:bottom w:val="nil"/>
            </w:tcBorders>
          </w:tcPr>
          <w:p w14:paraId="08188D10"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45</w:t>
            </w:r>
          </w:p>
        </w:tc>
      </w:tr>
      <w:tr w:rsidR="00BC223C" w:rsidRPr="00F8750E" w14:paraId="0A362359" w14:textId="77777777" w:rsidTr="0052129A">
        <w:trPr>
          <w:cantSplit/>
        </w:trPr>
        <w:tc>
          <w:tcPr>
            <w:tcW w:w="0" w:type="auto"/>
            <w:tcBorders>
              <w:top w:val="nil"/>
            </w:tcBorders>
            <w:shd w:val="clear" w:color="auto" w:fill="auto"/>
            <w:vAlign w:val="center"/>
            <w:hideMark/>
          </w:tcPr>
          <w:p w14:paraId="5BC0B185" w14:textId="77777777" w:rsidR="00BC223C" w:rsidRPr="00F8750E" w:rsidRDefault="00BC223C"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0A671A1B"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46</w:t>
            </w:r>
          </w:p>
        </w:tc>
        <w:tc>
          <w:tcPr>
            <w:tcW w:w="1134" w:type="dxa"/>
            <w:tcBorders>
              <w:top w:val="nil"/>
            </w:tcBorders>
            <w:shd w:val="clear" w:color="auto" w:fill="auto"/>
            <w:tcMar>
              <w:right w:w="198" w:type="dxa"/>
            </w:tcMar>
            <w:vAlign w:val="center"/>
          </w:tcPr>
          <w:p w14:paraId="306128AB"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rPr>
              <w:t>42</w:t>
            </w:r>
          </w:p>
        </w:tc>
        <w:tc>
          <w:tcPr>
            <w:tcW w:w="1134" w:type="dxa"/>
            <w:tcBorders>
              <w:top w:val="nil"/>
            </w:tcBorders>
            <w:shd w:val="clear" w:color="auto" w:fill="auto"/>
            <w:tcMar>
              <w:right w:w="198" w:type="dxa"/>
            </w:tcMar>
            <w:vAlign w:val="center"/>
          </w:tcPr>
          <w:p w14:paraId="1A61FE11"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46</w:t>
            </w:r>
          </w:p>
        </w:tc>
        <w:tc>
          <w:tcPr>
            <w:tcW w:w="1134" w:type="dxa"/>
            <w:tcBorders>
              <w:top w:val="nil"/>
            </w:tcBorders>
            <w:shd w:val="clear" w:color="auto" w:fill="auto"/>
            <w:tcMar>
              <w:right w:w="198" w:type="dxa"/>
            </w:tcMar>
            <w:vAlign w:val="center"/>
          </w:tcPr>
          <w:p w14:paraId="3C5C92C4" w14:textId="77777777" w:rsidR="00BC223C" w:rsidRPr="00F8750E" w:rsidRDefault="00BC223C" w:rsidP="00B10C60">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45</w:t>
            </w:r>
          </w:p>
        </w:tc>
        <w:tc>
          <w:tcPr>
            <w:tcW w:w="1134" w:type="dxa"/>
            <w:tcBorders>
              <w:top w:val="nil"/>
            </w:tcBorders>
            <w:tcMar>
              <w:right w:w="198" w:type="dxa"/>
            </w:tcMar>
            <w:vAlign w:val="center"/>
          </w:tcPr>
          <w:p w14:paraId="467732B5"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45</w:t>
            </w:r>
          </w:p>
        </w:tc>
        <w:tc>
          <w:tcPr>
            <w:tcW w:w="1134" w:type="dxa"/>
            <w:tcBorders>
              <w:top w:val="nil"/>
            </w:tcBorders>
          </w:tcPr>
          <w:p w14:paraId="65E12ADC" w14:textId="77777777" w:rsidR="00BC223C" w:rsidRPr="00F8750E" w:rsidRDefault="00BC223C"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45</w:t>
            </w:r>
          </w:p>
        </w:tc>
      </w:tr>
      <w:tr w:rsidR="00BC223C" w:rsidRPr="00F8750E" w14:paraId="41FF7002" w14:textId="77777777" w:rsidTr="0052129A">
        <w:trPr>
          <w:cantSplit/>
        </w:trPr>
        <w:tc>
          <w:tcPr>
            <w:tcW w:w="0" w:type="auto"/>
            <w:shd w:val="clear" w:color="auto" w:fill="auto"/>
            <w:vAlign w:val="center"/>
            <w:hideMark/>
          </w:tcPr>
          <w:p w14:paraId="59F6D69C" w14:textId="77777777" w:rsidR="00BC223C" w:rsidRPr="00F8750E" w:rsidRDefault="00BC223C" w:rsidP="00B10C60">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6D94113C" w14:textId="77777777" w:rsidR="00BC223C" w:rsidRPr="00F8750E" w:rsidRDefault="00BC223C" w:rsidP="00B10C60">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45</w:t>
            </w:r>
          </w:p>
        </w:tc>
        <w:tc>
          <w:tcPr>
            <w:tcW w:w="1134" w:type="dxa"/>
            <w:shd w:val="clear" w:color="auto" w:fill="auto"/>
            <w:tcMar>
              <w:right w:w="198" w:type="dxa"/>
            </w:tcMar>
            <w:vAlign w:val="center"/>
          </w:tcPr>
          <w:p w14:paraId="64662095" w14:textId="77777777" w:rsidR="00BC223C" w:rsidRPr="00F8750E" w:rsidRDefault="00BC223C" w:rsidP="00B10C60">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b/>
              </w:rPr>
              <w:t>41</w:t>
            </w:r>
          </w:p>
        </w:tc>
        <w:tc>
          <w:tcPr>
            <w:tcW w:w="1134" w:type="dxa"/>
            <w:shd w:val="clear" w:color="auto" w:fill="auto"/>
            <w:tcMar>
              <w:right w:w="198" w:type="dxa"/>
            </w:tcMar>
            <w:vAlign w:val="center"/>
          </w:tcPr>
          <w:p w14:paraId="3CFCE2A6" w14:textId="77777777" w:rsidR="00BC223C" w:rsidRPr="00F8750E" w:rsidRDefault="00BC223C" w:rsidP="00B10C60">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43</w:t>
            </w:r>
          </w:p>
        </w:tc>
        <w:tc>
          <w:tcPr>
            <w:tcW w:w="1134" w:type="dxa"/>
            <w:shd w:val="clear" w:color="auto" w:fill="auto"/>
            <w:tcMar>
              <w:right w:w="198" w:type="dxa"/>
            </w:tcMar>
            <w:vAlign w:val="center"/>
          </w:tcPr>
          <w:p w14:paraId="4C8FD112" w14:textId="77777777" w:rsidR="00BC223C" w:rsidRPr="00F8750E" w:rsidRDefault="00BC223C" w:rsidP="00B10C60">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43</w:t>
            </w:r>
          </w:p>
        </w:tc>
        <w:tc>
          <w:tcPr>
            <w:tcW w:w="1134" w:type="dxa"/>
            <w:tcMar>
              <w:right w:w="198" w:type="dxa"/>
            </w:tcMar>
            <w:vAlign w:val="center"/>
          </w:tcPr>
          <w:p w14:paraId="4454866A" w14:textId="77777777" w:rsidR="00BC223C" w:rsidRPr="00F8750E" w:rsidRDefault="00BC223C" w:rsidP="00B10C60">
            <w:pPr>
              <w:spacing w:after="0" w:line="360" w:lineRule="auto"/>
              <w:jc w:val="right"/>
              <w:rPr>
                <w:rFonts w:ascii="Montserrat Light" w:hAnsi="Montserrat Light" w:cs="Calibri"/>
                <w:b/>
                <w:color w:val="000000"/>
              </w:rPr>
            </w:pPr>
            <w:r w:rsidRPr="00F8750E">
              <w:rPr>
                <w:rFonts w:ascii="Montserrat Light" w:hAnsi="Montserrat Light" w:cs="Calibri"/>
                <w:b/>
                <w:color w:val="000000"/>
              </w:rPr>
              <w:t>42</w:t>
            </w:r>
          </w:p>
        </w:tc>
        <w:tc>
          <w:tcPr>
            <w:tcW w:w="1134" w:type="dxa"/>
          </w:tcPr>
          <w:p w14:paraId="79B57967" w14:textId="77777777" w:rsidR="00BC223C" w:rsidRPr="00F8750E" w:rsidRDefault="00BC223C" w:rsidP="00B10C60">
            <w:pPr>
              <w:spacing w:after="0" w:line="360" w:lineRule="auto"/>
              <w:jc w:val="right"/>
              <w:rPr>
                <w:rFonts w:ascii="Montserrat Light" w:hAnsi="Montserrat Light" w:cs="Calibri"/>
                <w:b/>
                <w:color w:val="000000"/>
              </w:rPr>
            </w:pPr>
            <w:r w:rsidRPr="00F8750E">
              <w:rPr>
                <w:rFonts w:ascii="Montserrat Light" w:hAnsi="Montserrat Light" w:cs="Calibri"/>
                <w:b/>
                <w:color w:val="000000"/>
              </w:rPr>
              <w:t>43</w:t>
            </w:r>
          </w:p>
        </w:tc>
      </w:tr>
    </w:tbl>
    <w:p w14:paraId="7F78E5D9" w14:textId="77777777" w:rsidR="0033615A" w:rsidRPr="00F8750E" w:rsidRDefault="0033615A" w:rsidP="0033615A">
      <w:pPr>
        <w:spacing w:after="12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DPP/MESFTP</w:t>
      </w:r>
    </w:p>
    <w:p w14:paraId="5C16AFF7" w14:textId="77777777" w:rsidR="004075F4" w:rsidRPr="00F8750E" w:rsidRDefault="004075F4" w:rsidP="00C548EB">
      <w:pPr>
        <w:pStyle w:val="Lgende"/>
        <w:spacing w:after="0"/>
        <w:rPr>
          <w:rFonts w:ascii="Montserrat Light" w:hAnsi="Montserrat Light"/>
          <w:b w:val="0"/>
          <w:bCs w:val="0"/>
          <w:color w:val="000000"/>
          <w:sz w:val="22"/>
          <w:szCs w:val="22"/>
        </w:rPr>
      </w:pPr>
    </w:p>
    <w:p w14:paraId="6D697390" w14:textId="77777777" w:rsidR="0033615A" w:rsidRPr="00F8750E" w:rsidRDefault="0033615A" w:rsidP="00656190">
      <w:pPr>
        <w:pStyle w:val="Lgende"/>
        <w:spacing w:before="120" w:after="120"/>
        <w:ind w:left="1644" w:hanging="1644"/>
        <w:jc w:val="both"/>
        <w:rPr>
          <w:rFonts w:ascii="Montserrat Light" w:hAnsi="Montserrat Light"/>
          <w:sz w:val="22"/>
          <w:szCs w:val="22"/>
        </w:rPr>
      </w:pPr>
      <w:bookmarkStart w:id="182" w:name="_Toc102734533"/>
      <w:r w:rsidRPr="00F8750E">
        <w:rPr>
          <w:rFonts w:ascii="Montserrat Light" w:hAnsi="Montserrat Light"/>
          <w:sz w:val="22"/>
          <w:szCs w:val="22"/>
        </w:rPr>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22</w:t>
      </w:r>
      <w:r w:rsidR="00E926D2" w:rsidRPr="00F8750E">
        <w:rPr>
          <w:rFonts w:ascii="Montserrat Light" w:hAnsi="Montserrat Light"/>
          <w:noProof/>
          <w:sz w:val="22"/>
          <w:szCs w:val="22"/>
        </w:rPr>
        <w:fldChar w:fldCharType="end"/>
      </w:r>
      <w:r w:rsidRPr="00F8750E">
        <w:rPr>
          <w:rFonts w:ascii="Montserrat Light" w:hAnsi="Montserrat Light"/>
          <w:sz w:val="22"/>
          <w:szCs w:val="22"/>
        </w:rPr>
        <w:t> : Ratio élèves/groupe pédagogique au second cycle du secondaire général  par département de 2015 à 20</w:t>
      </w:r>
      <w:r w:rsidR="00D92D44" w:rsidRPr="00F8750E">
        <w:rPr>
          <w:rFonts w:ascii="Montserrat Light" w:hAnsi="Montserrat Light"/>
          <w:sz w:val="22"/>
          <w:szCs w:val="22"/>
        </w:rPr>
        <w:t>20</w:t>
      </w:r>
      <w:bookmarkEnd w:id="1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D92D44" w:rsidRPr="00F8750E" w14:paraId="0828C3EA" w14:textId="77777777" w:rsidTr="0072756D">
        <w:trPr>
          <w:cantSplit/>
        </w:trPr>
        <w:tc>
          <w:tcPr>
            <w:tcW w:w="0" w:type="auto"/>
            <w:tcBorders>
              <w:bottom w:val="single" w:sz="4" w:space="0" w:color="auto"/>
            </w:tcBorders>
            <w:shd w:val="clear" w:color="auto" w:fill="DEEAF6" w:themeFill="accent1" w:themeFillTint="33"/>
            <w:vAlign w:val="center"/>
            <w:hideMark/>
          </w:tcPr>
          <w:p w14:paraId="01835D8B" w14:textId="77777777" w:rsidR="00D92D44" w:rsidRPr="00F8750E" w:rsidRDefault="00D92D44" w:rsidP="00B10C60">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tcPr>
          <w:p w14:paraId="27A84549"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tcPr>
          <w:p w14:paraId="7D76C64D"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tcPr>
          <w:p w14:paraId="50A279EF"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tcPr>
          <w:p w14:paraId="042CB519"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422C2971"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333EB815" w14:textId="77777777" w:rsidR="00D92D44" w:rsidRPr="00F8750E" w:rsidRDefault="00D92D44" w:rsidP="00B10C60">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D92D44" w:rsidRPr="00F8750E" w14:paraId="1F893DA9" w14:textId="77777777" w:rsidTr="0052129A">
        <w:trPr>
          <w:cantSplit/>
        </w:trPr>
        <w:tc>
          <w:tcPr>
            <w:tcW w:w="0" w:type="auto"/>
            <w:tcBorders>
              <w:bottom w:val="nil"/>
            </w:tcBorders>
            <w:shd w:val="clear" w:color="auto" w:fill="auto"/>
            <w:vAlign w:val="center"/>
            <w:hideMark/>
          </w:tcPr>
          <w:p w14:paraId="1EF0AA06" w14:textId="77777777" w:rsidR="00D92D44" w:rsidRPr="00F8750E" w:rsidRDefault="00D92D44"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tcMar>
              <w:right w:w="198" w:type="dxa"/>
            </w:tcMar>
            <w:vAlign w:val="center"/>
          </w:tcPr>
          <w:p w14:paraId="11B75CA2"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35</w:t>
            </w:r>
          </w:p>
        </w:tc>
        <w:tc>
          <w:tcPr>
            <w:tcW w:w="1134" w:type="dxa"/>
            <w:tcBorders>
              <w:bottom w:val="nil"/>
            </w:tcBorders>
            <w:tcMar>
              <w:right w:w="198" w:type="dxa"/>
            </w:tcMar>
            <w:vAlign w:val="center"/>
          </w:tcPr>
          <w:p w14:paraId="42696C06"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37</w:t>
            </w:r>
          </w:p>
        </w:tc>
        <w:tc>
          <w:tcPr>
            <w:tcW w:w="1134" w:type="dxa"/>
            <w:tcBorders>
              <w:bottom w:val="nil"/>
            </w:tcBorders>
            <w:tcMar>
              <w:right w:w="198" w:type="dxa"/>
            </w:tcMar>
            <w:vAlign w:val="center"/>
          </w:tcPr>
          <w:p w14:paraId="6161EC5B"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28</w:t>
            </w:r>
          </w:p>
        </w:tc>
        <w:tc>
          <w:tcPr>
            <w:tcW w:w="1134" w:type="dxa"/>
            <w:tcBorders>
              <w:bottom w:val="nil"/>
            </w:tcBorders>
            <w:tcMar>
              <w:right w:w="198" w:type="dxa"/>
            </w:tcMar>
            <w:vAlign w:val="center"/>
          </w:tcPr>
          <w:p w14:paraId="04B55885"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26</w:t>
            </w:r>
          </w:p>
        </w:tc>
        <w:tc>
          <w:tcPr>
            <w:tcW w:w="1134" w:type="dxa"/>
            <w:tcBorders>
              <w:bottom w:val="nil"/>
            </w:tcBorders>
            <w:tcMar>
              <w:right w:w="198" w:type="dxa"/>
            </w:tcMar>
            <w:vAlign w:val="center"/>
          </w:tcPr>
          <w:p w14:paraId="3C11AAA7"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26</w:t>
            </w:r>
          </w:p>
        </w:tc>
        <w:tc>
          <w:tcPr>
            <w:tcW w:w="1134" w:type="dxa"/>
            <w:tcBorders>
              <w:bottom w:val="nil"/>
            </w:tcBorders>
          </w:tcPr>
          <w:p w14:paraId="0CCC9553" w14:textId="77777777" w:rsidR="00D92D44" w:rsidRPr="00F8750E" w:rsidRDefault="009E294A"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40</w:t>
            </w:r>
          </w:p>
        </w:tc>
      </w:tr>
      <w:tr w:rsidR="00D92D44" w:rsidRPr="00F8750E" w14:paraId="16804A7C" w14:textId="77777777" w:rsidTr="0052129A">
        <w:trPr>
          <w:cantSplit/>
        </w:trPr>
        <w:tc>
          <w:tcPr>
            <w:tcW w:w="0" w:type="auto"/>
            <w:tcBorders>
              <w:top w:val="nil"/>
              <w:bottom w:val="nil"/>
            </w:tcBorders>
            <w:shd w:val="clear" w:color="auto" w:fill="auto"/>
            <w:vAlign w:val="center"/>
            <w:hideMark/>
          </w:tcPr>
          <w:p w14:paraId="6F0F522F" w14:textId="77777777" w:rsidR="00D92D44" w:rsidRPr="00F8750E" w:rsidRDefault="00D92D44"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tcMar>
              <w:right w:w="198" w:type="dxa"/>
            </w:tcMar>
            <w:vAlign w:val="center"/>
          </w:tcPr>
          <w:p w14:paraId="39D0D474"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40</w:t>
            </w:r>
          </w:p>
        </w:tc>
        <w:tc>
          <w:tcPr>
            <w:tcW w:w="1134" w:type="dxa"/>
            <w:tcBorders>
              <w:top w:val="nil"/>
              <w:bottom w:val="nil"/>
            </w:tcBorders>
            <w:tcMar>
              <w:right w:w="198" w:type="dxa"/>
            </w:tcMar>
            <w:vAlign w:val="center"/>
          </w:tcPr>
          <w:p w14:paraId="1B7337E4"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36</w:t>
            </w:r>
          </w:p>
        </w:tc>
        <w:tc>
          <w:tcPr>
            <w:tcW w:w="1134" w:type="dxa"/>
            <w:tcBorders>
              <w:top w:val="nil"/>
              <w:bottom w:val="nil"/>
            </w:tcBorders>
            <w:tcMar>
              <w:right w:w="198" w:type="dxa"/>
            </w:tcMar>
            <w:vAlign w:val="center"/>
          </w:tcPr>
          <w:p w14:paraId="2E33DFD3"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33</w:t>
            </w:r>
          </w:p>
        </w:tc>
        <w:tc>
          <w:tcPr>
            <w:tcW w:w="1134" w:type="dxa"/>
            <w:tcBorders>
              <w:top w:val="nil"/>
              <w:bottom w:val="nil"/>
            </w:tcBorders>
            <w:tcMar>
              <w:right w:w="198" w:type="dxa"/>
            </w:tcMar>
            <w:vAlign w:val="center"/>
          </w:tcPr>
          <w:p w14:paraId="171E6BC2"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31</w:t>
            </w:r>
          </w:p>
        </w:tc>
        <w:tc>
          <w:tcPr>
            <w:tcW w:w="1134" w:type="dxa"/>
            <w:tcBorders>
              <w:top w:val="nil"/>
              <w:bottom w:val="nil"/>
            </w:tcBorders>
            <w:tcMar>
              <w:right w:w="198" w:type="dxa"/>
            </w:tcMar>
            <w:vAlign w:val="center"/>
          </w:tcPr>
          <w:p w14:paraId="0518BD9C"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30</w:t>
            </w:r>
          </w:p>
        </w:tc>
        <w:tc>
          <w:tcPr>
            <w:tcW w:w="1134" w:type="dxa"/>
            <w:tcBorders>
              <w:top w:val="nil"/>
              <w:bottom w:val="nil"/>
            </w:tcBorders>
          </w:tcPr>
          <w:p w14:paraId="212EABC4" w14:textId="77777777" w:rsidR="00D92D44" w:rsidRPr="00F8750E" w:rsidRDefault="009E294A"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37</w:t>
            </w:r>
          </w:p>
        </w:tc>
      </w:tr>
      <w:tr w:rsidR="00D92D44" w:rsidRPr="00F8750E" w14:paraId="19A26A3C" w14:textId="77777777" w:rsidTr="0052129A">
        <w:trPr>
          <w:cantSplit/>
        </w:trPr>
        <w:tc>
          <w:tcPr>
            <w:tcW w:w="0" w:type="auto"/>
            <w:tcBorders>
              <w:top w:val="nil"/>
              <w:bottom w:val="nil"/>
            </w:tcBorders>
            <w:shd w:val="clear" w:color="auto" w:fill="auto"/>
            <w:vAlign w:val="center"/>
            <w:hideMark/>
          </w:tcPr>
          <w:p w14:paraId="52B62713" w14:textId="77777777" w:rsidR="00D92D44" w:rsidRPr="00F8750E" w:rsidRDefault="00D92D44"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tcMar>
              <w:right w:w="198" w:type="dxa"/>
            </w:tcMar>
            <w:vAlign w:val="center"/>
          </w:tcPr>
          <w:p w14:paraId="3105EE4D"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26</w:t>
            </w:r>
          </w:p>
        </w:tc>
        <w:tc>
          <w:tcPr>
            <w:tcW w:w="1134" w:type="dxa"/>
            <w:tcBorders>
              <w:top w:val="nil"/>
              <w:bottom w:val="nil"/>
            </w:tcBorders>
            <w:tcMar>
              <w:right w:w="198" w:type="dxa"/>
            </w:tcMar>
            <w:vAlign w:val="center"/>
          </w:tcPr>
          <w:p w14:paraId="4B93D71D"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24</w:t>
            </w:r>
          </w:p>
        </w:tc>
        <w:tc>
          <w:tcPr>
            <w:tcW w:w="1134" w:type="dxa"/>
            <w:tcBorders>
              <w:top w:val="nil"/>
              <w:bottom w:val="nil"/>
            </w:tcBorders>
            <w:tcMar>
              <w:right w:w="198" w:type="dxa"/>
            </w:tcMar>
            <w:vAlign w:val="center"/>
          </w:tcPr>
          <w:p w14:paraId="01B056E5"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22</w:t>
            </w:r>
          </w:p>
        </w:tc>
        <w:tc>
          <w:tcPr>
            <w:tcW w:w="1134" w:type="dxa"/>
            <w:tcBorders>
              <w:top w:val="nil"/>
              <w:bottom w:val="nil"/>
            </w:tcBorders>
            <w:tcMar>
              <w:right w:w="198" w:type="dxa"/>
            </w:tcMar>
            <w:vAlign w:val="center"/>
          </w:tcPr>
          <w:p w14:paraId="65023D1F"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22</w:t>
            </w:r>
          </w:p>
        </w:tc>
        <w:tc>
          <w:tcPr>
            <w:tcW w:w="1134" w:type="dxa"/>
            <w:tcBorders>
              <w:top w:val="nil"/>
              <w:bottom w:val="nil"/>
            </w:tcBorders>
            <w:tcMar>
              <w:right w:w="198" w:type="dxa"/>
            </w:tcMar>
            <w:vAlign w:val="center"/>
          </w:tcPr>
          <w:p w14:paraId="21EFB55E"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20</w:t>
            </w:r>
          </w:p>
        </w:tc>
        <w:tc>
          <w:tcPr>
            <w:tcW w:w="1134" w:type="dxa"/>
            <w:tcBorders>
              <w:top w:val="nil"/>
              <w:bottom w:val="nil"/>
            </w:tcBorders>
          </w:tcPr>
          <w:p w14:paraId="040D9F3C" w14:textId="77777777" w:rsidR="00D92D44" w:rsidRPr="00F8750E" w:rsidRDefault="009E294A"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35</w:t>
            </w:r>
          </w:p>
        </w:tc>
      </w:tr>
      <w:tr w:rsidR="00D92D44" w:rsidRPr="00F8750E" w14:paraId="4506ABB0" w14:textId="77777777" w:rsidTr="0052129A">
        <w:trPr>
          <w:cantSplit/>
        </w:trPr>
        <w:tc>
          <w:tcPr>
            <w:tcW w:w="0" w:type="auto"/>
            <w:tcBorders>
              <w:top w:val="nil"/>
              <w:bottom w:val="nil"/>
            </w:tcBorders>
            <w:shd w:val="clear" w:color="auto" w:fill="auto"/>
            <w:vAlign w:val="center"/>
            <w:hideMark/>
          </w:tcPr>
          <w:p w14:paraId="06D2446F" w14:textId="77777777" w:rsidR="00D92D44" w:rsidRPr="00F8750E" w:rsidRDefault="00D92D44"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tcMar>
              <w:right w:w="198" w:type="dxa"/>
            </w:tcMar>
            <w:vAlign w:val="center"/>
          </w:tcPr>
          <w:p w14:paraId="4B98187C"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39</w:t>
            </w:r>
          </w:p>
        </w:tc>
        <w:tc>
          <w:tcPr>
            <w:tcW w:w="1134" w:type="dxa"/>
            <w:tcBorders>
              <w:top w:val="nil"/>
              <w:bottom w:val="nil"/>
            </w:tcBorders>
            <w:tcMar>
              <w:right w:w="198" w:type="dxa"/>
            </w:tcMar>
            <w:vAlign w:val="center"/>
          </w:tcPr>
          <w:p w14:paraId="24F035CC"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39</w:t>
            </w:r>
          </w:p>
        </w:tc>
        <w:tc>
          <w:tcPr>
            <w:tcW w:w="1134" w:type="dxa"/>
            <w:tcBorders>
              <w:top w:val="nil"/>
              <w:bottom w:val="nil"/>
            </w:tcBorders>
            <w:tcMar>
              <w:right w:w="198" w:type="dxa"/>
            </w:tcMar>
            <w:vAlign w:val="center"/>
          </w:tcPr>
          <w:p w14:paraId="2E4CAA67"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33</w:t>
            </w:r>
          </w:p>
        </w:tc>
        <w:tc>
          <w:tcPr>
            <w:tcW w:w="1134" w:type="dxa"/>
            <w:tcBorders>
              <w:top w:val="nil"/>
              <w:bottom w:val="nil"/>
            </w:tcBorders>
            <w:tcMar>
              <w:right w:w="198" w:type="dxa"/>
            </w:tcMar>
            <w:vAlign w:val="center"/>
          </w:tcPr>
          <w:p w14:paraId="4E31FC59"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31</w:t>
            </w:r>
          </w:p>
        </w:tc>
        <w:tc>
          <w:tcPr>
            <w:tcW w:w="1134" w:type="dxa"/>
            <w:tcBorders>
              <w:top w:val="nil"/>
              <w:bottom w:val="nil"/>
            </w:tcBorders>
            <w:tcMar>
              <w:right w:w="198" w:type="dxa"/>
            </w:tcMar>
            <w:vAlign w:val="center"/>
          </w:tcPr>
          <w:p w14:paraId="6EAAAE62"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30</w:t>
            </w:r>
          </w:p>
        </w:tc>
        <w:tc>
          <w:tcPr>
            <w:tcW w:w="1134" w:type="dxa"/>
            <w:tcBorders>
              <w:top w:val="nil"/>
              <w:bottom w:val="nil"/>
            </w:tcBorders>
          </w:tcPr>
          <w:p w14:paraId="24F0CD74" w14:textId="77777777" w:rsidR="00D92D44" w:rsidRPr="00F8750E" w:rsidRDefault="009E294A"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40</w:t>
            </w:r>
          </w:p>
        </w:tc>
      </w:tr>
      <w:tr w:rsidR="00D92D44" w:rsidRPr="00F8750E" w14:paraId="033A0F5A" w14:textId="77777777" w:rsidTr="0052129A">
        <w:trPr>
          <w:cantSplit/>
        </w:trPr>
        <w:tc>
          <w:tcPr>
            <w:tcW w:w="0" w:type="auto"/>
            <w:tcBorders>
              <w:top w:val="nil"/>
              <w:bottom w:val="nil"/>
            </w:tcBorders>
            <w:shd w:val="clear" w:color="auto" w:fill="auto"/>
            <w:vAlign w:val="center"/>
            <w:hideMark/>
          </w:tcPr>
          <w:p w14:paraId="2BF562E5" w14:textId="77777777" w:rsidR="00D92D44" w:rsidRPr="00F8750E" w:rsidRDefault="00D92D44"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tcMar>
              <w:right w:w="198" w:type="dxa"/>
            </w:tcMar>
            <w:vAlign w:val="center"/>
          </w:tcPr>
          <w:p w14:paraId="7FDFAA81"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34</w:t>
            </w:r>
          </w:p>
        </w:tc>
        <w:tc>
          <w:tcPr>
            <w:tcW w:w="1134" w:type="dxa"/>
            <w:tcBorders>
              <w:top w:val="nil"/>
              <w:bottom w:val="nil"/>
            </w:tcBorders>
            <w:tcMar>
              <w:right w:w="198" w:type="dxa"/>
            </w:tcMar>
            <w:vAlign w:val="center"/>
          </w:tcPr>
          <w:p w14:paraId="429D035C"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36</w:t>
            </w:r>
          </w:p>
        </w:tc>
        <w:tc>
          <w:tcPr>
            <w:tcW w:w="1134" w:type="dxa"/>
            <w:tcBorders>
              <w:top w:val="nil"/>
              <w:bottom w:val="nil"/>
            </w:tcBorders>
            <w:tcMar>
              <w:right w:w="198" w:type="dxa"/>
            </w:tcMar>
            <w:vAlign w:val="center"/>
          </w:tcPr>
          <w:p w14:paraId="1C96BADD"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33</w:t>
            </w:r>
          </w:p>
        </w:tc>
        <w:tc>
          <w:tcPr>
            <w:tcW w:w="1134" w:type="dxa"/>
            <w:tcBorders>
              <w:top w:val="nil"/>
              <w:bottom w:val="nil"/>
            </w:tcBorders>
            <w:tcMar>
              <w:right w:w="198" w:type="dxa"/>
            </w:tcMar>
            <w:vAlign w:val="center"/>
          </w:tcPr>
          <w:p w14:paraId="5D8B6CFA"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30</w:t>
            </w:r>
          </w:p>
        </w:tc>
        <w:tc>
          <w:tcPr>
            <w:tcW w:w="1134" w:type="dxa"/>
            <w:tcBorders>
              <w:top w:val="nil"/>
              <w:bottom w:val="nil"/>
            </w:tcBorders>
            <w:tcMar>
              <w:right w:w="198" w:type="dxa"/>
            </w:tcMar>
            <w:vAlign w:val="center"/>
          </w:tcPr>
          <w:p w14:paraId="48E0919B"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29</w:t>
            </w:r>
          </w:p>
        </w:tc>
        <w:tc>
          <w:tcPr>
            <w:tcW w:w="1134" w:type="dxa"/>
            <w:tcBorders>
              <w:top w:val="nil"/>
              <w:bottom w:val="nil"/>
            </w:tcBorders>
          </w:tcPr>
          <w:p w14:paraId="6A3EB887" w14:textId="77777777" w:rsidR="00D92D44" w:rsidRPr="00F8750E" w:rsidRDefault="009E294A"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40</w:t>
            </w:r>
          </w:p>
        </w:tc>
      </w:tr>
      <w:tr w:rsidR="00D92D44" w:rsidRPr="00F8750E" w14:paraId="3165BD69" w14:textId="77777777" w:rsidTr="0052129A">
        <w:trPr>
          <w:cantSplit/>
        </w:trPr>
        <w:tc>
          <w:tcPr>
            <w:tcW w:w="0" w:type="auto"/>
            <w:tcBorders>
              <w:top w:val="nil"/>
              <w:bottom w:val="nil"/>
            </w:tcBorders>
            <w:shd w:val="clear" w:color="auto" w:fill="auto"/>
            <w:vAlign w:val="center"/>
            <w:hideMark/>
          </w:tcPr>
          <w:p w14:paraId="656BB048" w14:textId="77777777" w:rsidR="00D92D44" w:rsidRPr="00F8750E" w:rsidRDefault="00D92D44"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tcMar>
              <w:right w:w="198" w:type="dxa"/>
            </w:tcMar>
            <w:vAlign w:val="center"/>
          </w:tcPr>
          <w:p w14:paraId="6F56AA06"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40</w:t>
            </w:r>
          </w:p>
        </w:tc>
        <w:tc>
          <w:tcPr>
            <w:tcW w:w="1134" w:type="dxa"/>
            <w:tcBorders>
              <w:top w:val="nil"/>
              <w:bottom w:val="nil"/>
            </w:tcBorders>
            <w:tcMar>
              <w:right w:w="198" w:type="dxa"/>
            </w:tcMar>
            <w:vAlign w:val="center"/>
          </w:tcPr>
          <w:p w14:paraId="6AC5A04A"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33</w:t>
            </w:r>
          </w:p>
        </w:tc>
        <w:tc>
          <w:tcPr>
            <w:tcW w:w="1134" w:type="dxa"/>
            <w:tcBorders>
              <w:top w:val="nil"/>
              <w:bottom w:val="nil"/>
            </w:tcBorders>
            <w:tcMar>
              <w:right w:w="198" w:type="dxa"/>
            </w:tcMar>
            <w:vAlign w:val="center"/>
          </w:tcPr>
          <w:p w14:paraId="3AA31751"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28</w:t>
            </w:r>
          </w:p>
        </w:tc>
        <w:tc>
          <w:tcPr>
            <w:tcW w:w="1134" w:type="dxa"/>
            <w:tcBorders>
              <w:top w:val="nil"/>
              <w:bottom w:val="nil"/>
            </w:tcBorders>
            <w:tcMar>
              <w:right w:w="198" w:type="dxa"/>
            </w:tcMar>
            <w:vAlign w:val="center"/>
          </w:tcPr>
          <w:p w14:paraId="1DC24F93"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28</w:t>
            </w:r>
          </w:p>
        </w:tc>
        <w:tc>
          <w:tcPr>
            <w:tcW w:w="1134" w:type="dxa"/>
            <w:tcBorders>
              <w:top w:val="nil"/>
              <w:bottom w:val="nil"/>
            </w:tcBorders>
            <w:tcMar>
              <w:right w:w="198" w:type="dxa"/>
            </w:tcMar>
            <w:vAlign w:val="center"/>
          </w:tcPr>
          <w:p w14:paraId="42738960"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25</w:t>
            </w:r>
          </w:p>
        </w:tc>
        <w:tc>
          <w:tcPr>
            <w:tcW w:w="1134" w:type="dxa"/>
            <w:tcBorders>
              <w:top w:val="nil"/>
              <w:bottom w:val="nil"/>
            </w:tcBorders>
          </w:tcPr>
          <w:p w14:paraId="656A12F2" w14:textId="77777777" w:rsidR="00D92D44" w:rsidRPr="00F8750E" w:rsidRDefault="009E294A"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35</w:t>
            </w:r>
          </w:p>
        </w:tc>
      </w:tr>
      <w:tr w:rsidR="00D92D44" w:rsidRPr="00F8750E" w14:paraId="767C93FD" w14:textId="77777777" w:rsidTr="0052129A">
        <w:trPr>
          <w:cantSplit/>
        </w:trPr>
        <w:tc>
          <w:tcPr>
            <w:tcW w:w="0" w:type="auto"/>
            <w:tcBorders>
              <w:top w:val="nil"/>
              <w:bottom w:val="nil"/>
            </w:tcBorders>
            <w:shd w:val="clear" w:color="auto" w:fill="auto"/>
            <w:vAlign w:val="center"/>
            <w:hideMark/>
          </w:tcPr>
          <w:p w14:paraId="27202369" w14:textId="77777777" w:rsidR="00D92D44" w:rsidRPr="00F8750E" w:rsidRDefault="00D92D44"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tcMar>
              <w:right w:w="198" w:type="dxa"/>
            </w:tcMar>
            <w:vAlign w:val="center"/>
          </w:tcPr>
          <w:p w14:paraId="16FB4AD0"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33</w:t>
            </w:r>
          </w:p>
        </w:tc>
        <w:tc>
          <w:tcPr>
            <w:tcW w:w="1134" w:type="dxa"/>
            <w:tcBorders>
              <w:top w:val="nil"/>
              <w:bottom w:val="nil"/>
            </w:tcBorders>
            <w:tcMar>
              <w:right w:w="198" w:type="dxa"/>
            </w:tcMar>
            <w:vAlign w:val="center"/>
          </w:tcPr>
          <w:p w14:paraId="4171D4F8"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33</w:t>
            </w:r>
          </w:p>
        </w:tc>
        <w:tc>
          <w:tcPr>
            <w:tcW w:w="1134" w:type="dxa"/>
            <w:tcBorders>
              <w:top w:val="nil"/>
              <w:bottom w:val="nil"/>
            </w:tcBorders>
            <w:tcMar>
              <w:right w:w="198" w:type="dxa"/>
            </w:tcMar>
            <w:vAlign w:val="center"/>
          </w:tcPr>
          <w:p w14:paraId="47040BE7"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30</w:t>
            </w:r>
          </w:p>
        </w:tc>
        <w:tc>
          <w:tcPr>
            <w:tcW w:w="1134" w:type="dxa"/>
            <w:tcBorders>
              <w:top w:val="nil"/>
              <w:bottom w:val="nil"/>
            </w:tcBorders>
            <w:tcMar>
              <w:right w:w="198" w:type="dxa"/>
            </w:tcMar>
            <w:vAlign w:val="center"/>
          </w:tcPr>
          <w:p w14:paraId="014986A5"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24</w:t>
            </w:r>
          </w:p>
        </w:tc>
        <w:tc>
          <w:tcPr>
            <w:tcW w:w="1134" w:type="dxa"/>
            <w:tcBorders>
              <w:top w:val="nil"/>
              <w:bottom w:val="nil"/>
            </w:tcBorders>
            <w:tcMar>
              <w:right w:w="198" w:type="dxa"/>
            </w:tcMar>
            <w:vAlign w:val="center"/>
          </w:tcPr>
          <w:p w14:paraId="7CBF26BA"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23</w:t>
            </w:r>
          </w:p>
        </w:tc>
        <w:tc>
          <w:tcPr>
            <w:tcW w:w="1134" w:type="dxa"/>
            <w:tcBorders>
              <w:top w:val="nil"/>
              <w:bottom w:val="nil"/>
            </w:tcBorders>
          </w:tcPr>
          <w:p w14:paraId="4C3DB604" w14:textId="77777777" w:rsidR="00D92D44" w:rsidRPr="00F8750E" w:rsidRDefault="009E294A"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34</w:t>
            </w:r>
          </w:p>
        </w:tc>
      </w:tr>
      <w:tr w:rsidR="00D92D44" w:rsidRPr="00F8750E" w14:paraId="08463DA0" w14:textId="77777777" w:rsidTr="0052129A">
        <w:trPr>
          <w:cantSplit/>
        </w:trPr>
        <w:tc>
          <w:tcPr>
            <w:tcW w:w="0" w:type="auto"/>
            <w:tcBorders>
              <w:top w:val="nil"/>
              <w:bottom w:val="nil"/>
            </w:tcBorders>
            <w:shd w:val="clear" w:color="auto" w:fill="auto"/>
            <w:vAlign w:val="center"/>
            <w:hideMark/>
          </w:tcPr>
          <w:p w14:paraId="24463744" w14:textId="77777777" w:rsidR="00D92D44" w:rsidRPr="00F8750E" w:rsidRDefault="00D92D44"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tcMar>
              <w:right w:w="198" w:type="dxa"/>
            </w:tcMar>
            <w:vAlign w:val="center"/>
          </w:tcPr>
          <w:p w14:paraId="34C2E3FA"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29</w:t>
            </w:r>
          </w:p>
        </w:tc>
        <w:tc>
          <w:tcPr>
            <w:tcW w:w="1134" w:type="dxa"/>
            <w:tcBorders>
              <w:top w:val="nil"/>
              <w:bottom w:val="nil"/>
            </w:tcBorders>
            <w:tcMar>
              <w:right w:w="198" w:type="dxa"/>
            </w:tcMar>
            <w:vAlign w:val="center"/>
          </w:tcPr>
          <w:p w14:paraId="33B0B11B"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28</w:t>
            </w:r>
          </w:p>
        </w:tc>
        <w:tc>
          <w:tcPr>
            <w:tcW w:w="1134" w:type="dxa"/>
            <w:tcBorders>
              <w:top w:val="nil"/>
              <w:bottom w:val="nil"/>
            </w:tcBorders>
            <w:tcMar>
              <w:right w:w="198" w:type="dxa"/>
            </w:tcMar>
            <w:vAlign w:val="center"/>
          </w:tcPr>
          <w:p w14:paraId="1C8736FF"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24</w:t>
            </w:r>
          </w:p>
        </w:tc>
        <w:tc>
          <w:tcPr>
            <w:tcW w:w="1134" w:type="dxa"/>
            <w:tcBorders>
              <w:top w:val="nil"/>
              <w:bottom w:val="nil"/>
            </w:tcBorders>
            <w:tcMar>
              <w:right w:w="198" w:type="dxa"/>
            </w:tcMar>
            <w:vAlign w:val="center"/>
          </w:tcPr>
          <w:p w14:paraId="0A55947B"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24</w:t>
            </w:r>
          </w:p>
        </w:tc>
        <w:tc>
          <w:tcPr>
            <w:tcW w:w="1134" w:type="dxa"/>
            <w:tcBorders>
              <w:top w:val="nil"/>
              <w:bottom w:val="nil"/>
            </w:tcBorders>
            <w:tcMar>
              <w:right w:w="198" w:type="dxa"/>
            </w:tcMar>
            <w:vAlign w:val="center"/>
          </w:tcPr>
          <w:p w14:paraId="102DDCDF"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24</w:t>
            </w:r>
          </w:p>
        </w:tc>
        <w:tc>
          <w:tcPr>
            <w:tcW w:w="1134" w:type="dxa"/>
            <w:tcBorders>
              <w:top w:val="nil"/>
              <w:bottom w:val="nil"/>
            </w:tcBorders>
          </w:tcPr>
          <w:p w14:paraId="4A7F149A" w14:textId="77777777" w:rsidR="00D92D44" w:rsidRPr="00F8750E" w:rsidRDefault="009E294A"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35</w:t>
            </w:r>
          </w:p>
        </w:tc>
      </w:tr>
      <w:tr w:rsidR="00D92D44" w:rsidRPr="00F8750E" w14:paraId="0B687FE5" w14:textId="77777777" w:rsidTr="0052129A">
        <w:trPr>
          <w:cantSplit/>
        </w:trPr>
        <w:tc>
          <w:tcPr>
            <w:tcW w:w="0" w:type="auto"/>
            <w:tcBorders>
              <w:top w:val="nil"/>
              <w:bottom w:val="nil"/>
            </w:tcBorders>
            <w:shd w:val="clear" w:color="auto" w:fill="auto"/>
            <w:vAlign w:val="center"/>
            <w:hideMark/>
          </w:tcPr>
          <w:p w14:paraId="09B6E943" w14:textId="77777777" w:rsidR="00D92D44" w:rsidRPr="00F8750E" w:rsidRDefault="00D92D44"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tcMar>
              <w:right w:w="198" w:type="dxa"/>
            </w:tcMar>
            <w:vAlign w:val="center"/>
          </w:tcPr>
          <w:p w14:paraId="491F636A"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34</w:t>
            </w:r>
          </w:p>
        </w:tc>
        <w:tc>
          <w:tcPr>
            <w:tcW w:w="1134" w:type="dxa"/>
            <w:tcBorders>
              <w:top w:val="nil"/>
              <w:bottom w:val="nil"/>
            </w:tcBorders>
            <w:tcMar>
              <w:right w:w="198" w:type="dxa"/>
            </w:tcMar>
            <w:vAlign w:val="center"/>
          </w:tcPr>
          <w:p w14:paraId="5435BC90"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29</w:t>
            </w:r>
          </w:p>
        </w:tc>
        <w:tc>
          <w:tcPr>
            <w:tcW w:w="1134" w:type="dxa"/>
            <w:tcBorders>
              <w:top w:val="nil"/>
              <w:bottom w:val="nil"/>
            </w:tcBorders>
            <w:tcMar>
              <w:right w:w="198" w:type="dxa"/>
            </w:tcMar>
            <w:vAlign w:val="center"/>
          </w:tcPr>
          <w:p w14:paraId="2C8FBF19"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27</w:t>
            </w:r>
          </w:p>
        </w:tc>
        <w:tc>
          <w:tcPr>
            <w:tcW w:w="1134" w:type="dxa"/>
            <w:tcBorders>
              <w:top w:val="nil"/>
              <w:bottom w:val="nil"/>
            </w:tcBorders>
            <w:tcMar>
              <w:right w:w="198" w:type="dxa"/>
            </w:tcMar>
            <w:vAlign w:val="center"/>
          </w:tcPr>
          <w:p w14:paraId="21A2F34E"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26</w:t>
            </w:r>
          </w:p>
        </w:tc>
        <w:tc>
          <w:tcPr>
            <w:tcW w:w="1134" w:type="dxa"/>
            <w:tcBorders>
              <w:top w:val="nil"/>
              <w:bottom w:val="nil"/>
            </w:tcBorders>
            <w:tcMar>
              <w:right w:w="198" w:type="dxa"/>
            </w:tcMar>
            <w:vAlign w:val="center"/>
          </w:tcPr>
          <w:p w14:paraId="035CCD48"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22</w:t>
            </w:r>
          </w:p>
        </w:tc>
        <w:tc>
          <w:tcPr>
            <w:tcW w:w="1134" w:type="dxa"/>
            <w:tcBorders>
              <w:top w:val="nil"/>
              <w:bottom w:val="nil"/>
            </w:tcBorders>
          </w:tcPr>
          <w:p w14:paraId="1A3C03BF" w14:textId="77777777" w:rsidR="00D92D44" w:rsidRPr="00F8750E" w:rsidRDefault="009E294A"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34</w:t>
            </w:r>
          </w:p>
        </w:tc>
      </w:tr>
      <w:tr w:rsidR="00D92D44" w:rsidRPr="00F8750E" w14:paraId="3F8CB8F9" w14:textId="77777777" w:rsidTr="0052129A">
        <w:trPr>
          <w:cantSplit/>
        </w:trPr>
        <w:tc>
          <w:tcPr>
            <w:tcW w:w="0" w:type="auto"/>
            <w:tcBorders>
              <w:top w:val="nil"/>
              <w:bottom w:val="nil"/>
            </w:tcBorders>
            <w:shd w:val="clear" w:color="auto" w:fill="auto"/>
            <w:vAlign w:val="center"/>
            <w:hideMark/>
          </w:tcPr>
          <w:p w14:paraId="42FF2EEF" w14:textId="77777777" w:rsidR="00D92D44" w:rsidRPr="00F8750E" w:rsidRDefault="00D92D44"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tcMar>
              <w:right w:w="198" w:type="dxa"/>
            </w:tcMar>
            <w:vAlign w:val="center"/>
          </w:tcPr>
          <w:p w14:paraId="52B8703F"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33</w:t>
            </w:r>
          </w:p>
        </w:tc>
        <w:tc>
          <w:tcPr>
            <w:tcW w:w="1134" w:type="dxa"/>
            <w:tcBorders>
              <w:top w:val="nil"/>
              <w:bottom w:val="nil"/>
            </w:tcBorders>
            <w:tcMar>
              <w:right w:w="198" w:type="dxa"/>
            </w:tcMar>
            <w:vAlign w:val="center"/>
          </w:tcPr>
          <w:p w14:paraId="08B71089"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30</w:t>
            </w:r>
          </w:p>
        </w:tc>
        <w:tc>
          <w:tcPr>
            <w:tcW w:w="1134" w:type="dxa"/>
            <w:tcBorders>
              <w:top w:val="nil"/>
              <w:bottom w:val="nil"/>
            </w:tcBorders>
            <w:tcMar>
              <w:right w:w="198" w:type="dxa"/>
            </w:tcMar>
            <w:vAlign w:val="center"/>
          </w:tcPr>
          <w:p w14:paraId="7201FD9B"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26</w:t>
            </w:r>
          </w:p>
        </w:tc>
        <w:tc>
          <w:tcPr>
            <w:tcW w:w="1134" w:type="dxa"/>
            <w:tcBorders>
              <w:top w:val="nil"/>
              <w:bottom w:val="nil"/>
            </w:tcBorders>
            <w:tcMar>
              <w:right w:w="198" w:type="dxa"/>
            </w:tcMar>
            <w:vAlign w:val="center"/>
          </w:tcPr>
          <w:p w14:paraId="516B1918"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28</w:t>
            </w:r>
          </w:p>
        </w:tc>
        <w:tc>
          <w:tcPr>
            <w:tcW w:w="1134" w:type="dxa"/>
            <w:tcBorders>
              <w:top w:val="nil"/>
              <w:bottom w:val="nil"/>
            </w:tcBorders>
            <w:tcMar>
              <w:right w:w="198" w:type="dxa"/>
            </w:tcMar>
            <w:vAlign w:val="center"/>
          </w:tcPr>
          <w:p w14:paraId="14AE9C3E"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25</w:t>
            </w:r>
          </w:p>
        </w:tc>
        <w:tc>
          <w:tcPr>
            <w:tcW w:w="1134" w:type="dxa"/>
            <w:tcBorders>
              <w:top w:val="nil"/>
              <w:bottom w:val="nil"/>
            </w:tcBorders>
          </w:tcPr>
          <w:p w14:paraId="09ACA6EE" w14:textId="77777777" w:rsidR="00D92D44" w:rsidRPr="00F8750E" w:rsidRDefault="009E294A"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41</w:t>
            </w:r>
          </w:p>
        </w:tc>
      </w:tr>
      <w:tr w:rsidR="00D92D44" w:rsidRPr="00F8750E" w14:paraId="70ADC581" w14:textId="77777777" w:rsidTr="0052129A">
        <w:trPr>
          <w:cantSplit/>
        </w:trPr>
        <w:tc>
          <w:tcPr>
            <w:tcW w:w="0" w:type="auto"/>
            <w:tcBorders>
              <w:top w:val="nil"/>
              <w:bottom w:val="nil"/>
            </w:tcBorders>
            <w:shd w:val="clear" w:color="auto" w:fill="auto"/>
            <w:vAlign w:val="center"/>
            <w:hideMark/>
          </w:tcPr>
          <w:p w14:paraId="14A1115C" w14:textId="77777777" w:rsidR="00D92D44" w:rsidRPr="00F8750E" w:rsidRDefault="00D92D44"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tcMar>
              <w:right w:w="198" w:type="dxa"/>
            </w:tcMar>
            <w:vAlign w:val="center"/>
          </w:tcPr>
          <w:p w14:paraId="0223B54A"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34</w:t>
            </w:r>
          </w:p>
        </w:tc>
        <w:tc>
          <w:tcPr>
            <w:tcW w:w="1134" w:type="dxa"/>
            <w:tcBorders>
              <w:top w:val="nil"/>
              <w:bottom w:val="nil"/>
            </w:tcBorders>
            <w:tcMar>
              <w:right w:w="198" w:type="dxa"/>
            </w:tcMar>
            <w:vAlign w:val="center"/>
          </w:tcPr>
          <w:p w14:paraId="2EEE9A92"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29</w:t>
            </w:r>
          </w:p>
        </w:tc>
        <w:tc>
          <w:tcPr>
            <w:tcW w:w="1134" w:type="dxa"/>
            <w:tcBorders>
              <w:top w:val="nil"/>
              <w:bottom w:val="nil"/>
            </w:tcBorders>
            <w:tcMar>
              <w:right w:w="198" w:type="dxa"/>
            </w:tcMar>
            <w:vAlign w:val="center"/>
          </w:tcPr>
          <w:p w14:paraId="12AC9FD9"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27</w:t>
            </w:r>
          </w:p>
        </w:tc>
        <w:tc>
          <w:tcPr>
            <w:tcW w:w="1134" w:type="dxa"/>
            <w:tcBorders>
              <w:top w:val="nil"/>
              <w:bottom w:val="nil"/>
            </w:tcBorders>
            <w:tcMar>
              <w:right w:w="198" w:type="dxa"/>
            </w:tcMar>
            <w:vAlign w:val="center"/>
          </w:tcPr>
          <w:p w14:paraId="037CF2EB"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29</w:t>
            </w:r>
          </w:p>
        </w:tc>
        <w:tc>
          <w:tcPr>
            <w:tcW w:w="1134" w:type="dxa"/>
            <w:tcBorders>
              <w:top w:val="nil"/>
              <w:bottom w:val="nil"/>
            </w:tcBorders>
            <w:tcMar>
              <w:right w:w="198" w:type="dxa"/>
            </w:tcMar>
            <w:vAlign w:val="center"/>
          </w:tcPr>
          <w:p w14:paraId="6B7FE5DA"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27</w:t>
            </w:r>
          </w:p>
        </w:tc>
        <w:tc>
          <w:tcPr>
            <w:tcW w:w="1134" w:type="dxa"/>
            <w:tcBorders>
              <w:top w:val="nil"/>
              <w:bottom w:val="nil"/>
            </w:tcBorders>
          </w:tcPr>
          <w:p w14:paraId="24A1DD26" w14:textId="77777777" w:rsidR="00D92D44" w:rsidRPr="00F8750E" w:rsidRDefault="009E294A"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41</w:t>
            </w:r>
          </w:p>
        </w:tc>
      </w:tr>
      <w:tr w:rsidR="00D92D44" w:rsidRPr="00F8750E" w14:paraId="1E74540F" w14:textId="77777777" w:rsidTr="0052129A">
        <w:trPr>
          <w:cantSplit/>
        </w:trPr>
        <w:tc>
          <w:tcPr>
            <w:tcW w:w="0" w:type="auto"/>
            <w:tcBorders>
              <w:top w:val="nil"/>
            </w:tcBorders>
            <w:shd w:val="clear" w:color="auto" w:fill="auto"/>
            <w:vAlign w:val="center"/>
            <w:hideMark/>
          </w:tcPr>
          <w:p w14:paraId="557EE9BC" w14:textId="77777777" w:rsidR="00D92D44" w:rsidRPr="00F8750E" w:rsidRDefault="00D92D44" w:rsidP="00B10C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tcMar>
              <w:right w:w="198" w:type="dxa"/>
            </w:tcMar>
            <w:vAlign w:val="center"/>
          </w:tcPr>
          <w:p w14:paraId="00D9C584"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33</w:t>
            </w:r>
          </w:p>
        </w:tc>
        <w:tc>
          <w:tcPr>
            <w:tcW w:w="1134" w:type="dxa"/>
            <w:tcBorders>
              <w:top w:val="nil"/>
            </w:tcBorders>
            <w:tcMar>
              <w:right w:w="198" w:type="dxa"/>
            </w:tcMar>
            <w:vAlign w:val="center"/>
          </w:tcPr>
          <w:p w14:paraId="3D7B01DD" w14:textId="77777777" w:rsidR="00D92D44" w:rsidRPr="00F8750E" w:rsidRDefault="00D92D44" w:rsidP="00B10C60">
            <w:pPr>
              <w:spacing w:after="0" w:line="360" w:lineRule="auto"/>
              <w:jc w:val="right"/>
              <w:rPr>
                <w:rFonts w:ascii="Montserrat Light" w:hAnsi="Montserrat Light"/>
              </w:rPr>
            </w:pPr>
            <w:r w:rsidRPr="00F8750E">
              <w:rPr>
                <w:rFonts w:ascii="Montserrat Light" w:eastAsia="Times New Roman" w:hAnsi="Montserrat Light" w:cs="Times New Roman"/>
                <w:color w:val="000000"/>
                <w:lang w:eastAsia="fr-FR"/>
              </w:rPr>
              <w:t>31</w:t>
            </w:r>
          </w:p>
        </w:tc>
        <w:tc>
          <w:tcPr>
            <w:tcW w:w="1134" w:type="dxa"/>
            <w:tcBorders>
              <w:top w:val="nil"/>
            </w:tcBorders>
            <w:tcMar>
              <w:right w:w="198" w:type="dxa"/>
            </w:tcMar>
            <w:vAlign w:val="center"/>
          </w:tcPr>
          <w:p w14:paraId="33035BDF"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28</w:t>
            </w:r>
          </w:p>
        </w:tc>
        <w:tc>
          <w:tcPr>
            <w:tcW w:w="1134" w:type="dxa"/>
            <w:tcBorders>
              <w:top w:val="nil"/>
            </w:tcBorders>
            <w:tcMar>
              <w:right w:w="198" w:type="dxa"/>
            </w:tcMar>
            <w:vAlign w:val="center"/>
          </w:tcPr>
          <w:p w14:paraId="22E83E20"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24</w:t>
            </w:r>
          </w:p>
        </w:tc>
        <w:tc>
          <w:tcPr>
            <w:tcW w:w="1134" w:type="dxa"/>
            <w:tcBorders>
              <w:top w:val="nil"/>
            </w:tcBorders>
            <w:tcMar>
              <w:right w:w="198" w:type="dxa"/>
            </w:tcMar>
            <w:vAlign w:val="center"/>
          </w:tcPr>
          <w:p w14:paraId="42A4095F" w14:textId="77777777" w:rsidR="00D92D44" w:rsidRPr="00F8750E" w:rsidRDefault="00D92D44" w:rsidP="00B10C60">
            <w:pPr>
              <w:spacing w:after="0" w:line="360" w:lineRule="auto"/>
              <w:jc w:val="right"/>
              <w:rPr>
                <w:rFonts w:ascii="Montserrat Light" w:hAnsi="Montserrat Light"/>
              </w:rPr>
            </w:pPr>
            <w:r w:rsidRPr="00F8750E">
              <w:rPr>
                <w:rFonts w:ascii="Montserrat Light" w:hAnsi="Montserrat Light" w:cs="Calibri"/>
                <w:color w:val="000000"/>
              </w:rPr>
              <w:t>25</w:t>
            </w:r>
          </w:p>
        </w:tc>
        <w:tc>
          <w:tcPr>
            <w:tcW w:w="1134" w:type="dxa"/>
            <w:tcBorders>
              <w:top w:val="nil"/>
            </w:tcBorders>
          </w:tcPr>
          <w:p w14:paraId="2A0860BF" w14:textId="77777777" w:rsidR="00D92D44" w:rsidRPr="00F8750E" w:rsidRDefault="009E294A" w:rsidP="00B10C60">
            <w:pPr>
              <w:spacing w:after="0" w:line="360" w:lineRule="auto"/>
              <w:jc w:val="right"/>
              <w:rPr>
                <w:rFonts w:ascii="Montserrat Light" w:hAnsi="Montserrat Light" w:cs="Calibri"/>
                <w:color w:val="000000"/>
              </w:rPr>
            </w:pPr>
            <w:r w:rsidRPr="00F8750E">
              <w:rPr>
                <w:rFonts w:ascii="Montserrat Light" w:hAnsi="Montserrat Light" w:cs="Calibri"/>
                <w:color w:val="000000"/>
              </w:rPr>
              <w:t>39</w:t>
            </w:r>
          </w:p>
        </w:tc>
      </w:tr>
      <w:tr w:rsidR="00D92D44" w:rsidRPr="00F8750E" w14:paraId="3A9FE1DA" w14:textId="77777777" w:rsidTr="0052129A">
        <w:trPr>
          <w:cantSplit/>
        </w:trPr>
        <w:tc>
          <w:tcPr>
            <w:tcW w:w="0" w:type="auto"/>
            <w:shd w:val="clear" w:color="auto" w:fill="auto"/>
            <w:vAlign w:val="center"/>
            <w:hideMark/>
          </w:tcPr>
          <w:p w14:paraId="6FC980AA" w14:textId="77777777" w:rsidR="00D92D44" w:rsidRPr="00F8750E" w:rsidRDefault="00D92D44" w:rsidP="00B10C60">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tcMar>
              <w:right w:w="198" w:type="dxa"/>
            </w:tcMar>
            <w:vAlign w:val="center"/>
          </w:tcPr>
          <w:p w14:paraId="2059E2F6" w14:textId="77777777" w:rsidR="00D92D44" w:rsidRPr="00F8750E" w:rsidRDefault="00D92D44" w:rsidP="00B10C60">
            <w:pPr>
              <w:spacing w:after="0" w:line="360" w:lineRule="auto"/>
              <w:jc w:val="right"/>
              <w:rPr>
                <w:rFonts w:ascii="Montserrat Light" w:hAnsi="Montserrat Light"/>
                <w:b/>
              </w:rPr>
            </w:pPr>
            <w:r w:rsidRPr="00F8750E">
              <w:rPr>
                <w:rFonts w:ascii="Montserrat Light" w:eastAsia="Times New Roman" w:hAnsi="Montserrat Light" w:cs="Times New Roman"/>
                <w:b/>
                <w:color w:val="000000"/>
                <w:lang w:eastAsia="fr-FR"/>
              </w:rPr>
              <w:t>32</w:t>
            </w:r>
          </w:p>
        </w:tc>
        <w:tc>
          <w:tcPr>
            <w:tcW w:w="1134" w:type="dxa"/>
            <w:tcMar>
              <w:right w:w="198" w:type="dxa"/>
            </w:tcMar>
            <w:vAlign w:val="center"/>
          </w:tcPr>
          <w:p w14:paraId="3364ABBE" w14:textId="77777777" w:rsidR="00D92D44" w:rsidRPr="00F8750E" w:rsidRDefault="00D92D44" w:rsidP="00B10C60">
            <w:pPr>
              <w:spacing w:after="0" w:line="360" w:lineRule="auto"/>
              <w:jc w:val="right"/>
              <w:rPr>
                <w:rFonts w:ascii="Montserrat Light" w:hAnsi="Montserrat Light"/>
                <w:b/>
              </w:rPr>
            </w:pPr>
            <w:r w:rsidRPr="00F8750E">
              <w:rPr>
                <w:rFonts w:ascii="Montserrat Light" w:eastAsia="Times New Roman" w:hAnsi="Montserrat Light" w:cs="Times New Roman"/>
                <w:b/>
                <w:color w:val="000000"/>
                <w:lang w:eastAsia="fr-FR"/>
              </w:rPr>
              <w:t>30</w:t>
            </w:r>
          </w:p>
        </w:tc>
        <w:tc>
          <w:tcPr>
            <w:tcW w:w="1134" w:type="dxa"/>
            <w:tcMar>
              <w:right w:w="198" w:type="dxa"/>
            </w:tcMar>
            <w:vAlign w:val="center"/>
          </w:tcPr>
          <w:p w14:paraId="381D7097" w14:textId="77777777" w:rsidR="00D92D44" w:rsidRPr="00F8750E" w:rsidRDefault="00D92D44" w:rsidP="00B10C60">
            <w:pPr>
              <w:spacing w:after="0" w:line="360" w:lineRule="auto"/>
              <w:jc w:val="right"/>
              <w:rPr>
                <w:rFonts w:ascii="Montserrat Light" w:hAnsi="Montserrat Light"/>
                <w:b/>
              </w:rPr>
            </w:pPr>
            <w:r w:rsidRPr="00F8750E">
              <w:rPr>
                <w:rFonts w:ascii="Montserrat Light" w:hAnsi="Montserrat Light" w:cs="Calibri"/>
                <w:b/>
                <w:color w:val="000000"/>
              </w:rPr>
              <w:t>27</w:t>
            </w:r>
          </w:p>
        </w:tc>
        <w:tc>
          <w:tcPr>
            <w:tcW w:w="1134" w:type="dxa"/>
            <w:tcMar>
              <w:right w:w="198" w:type="dxa"/>
            </w:tcMar>
            <w:vAlign w:val="center"/>
          </w:tcPr>
          <w:p w14:paraId="5C751F27" w14:textId="77777777" w:rsidR="00D92D44" w:rsidRPr="00F8750E" w:rsidRDefault="00D92D44" w:rsidP="00B10C60">
            <w:pPr>
              <w:spacing w:after="0" w:line="360" w:lineRule="auto"/>
              <w:jc w:val="right"/>
              <w:rPr>
                <w:rFonts w:ascii="Montserrat Light" w:hAnsi="Montserrat Light"/>
                <w:b/>
              </w:rPr>
            </w:pPr>
            <w:r w:rsidRPr="00F8750E">
              <w:rPr>
                <w:rFonts w:ascii="Montserrat Light" w:hAnsi="Montserrat Light" w:cs="Calibri"/>
                <w:b/>
                <w:color w:val="000000"/>
              </w:rPr>
              <w:t>26</w:t>
            </w:r>
          </w:p>
        </w:tc>
        <w:tc>
          <w:tcPr>
            <w:tcW w:w="1134" w:type="dxa"/>
            <w:tcMar>
              <w:right w:w="198" w:type="dxa"/>
            </w:tcMar>
            <w:vAlign w:val="center"/>
          </w:tcPr>
          <w:p w14:paraId="14391441" w14:textId="77777777" w:rsidR="00D92D44" w:rsidRPr="00F8750E" w:rsidRDefault="00D92D44" w:rsidP="00B10C60">
            <w:pPr>
              <w:spacing w:after="0" w:line="360" w:lineRule="auto"/>
              <w:jc w:val="right"/>
              <w:rPr>
                <w:rFonts w:ascii="Montserrat Light" w:hAnsi="Montserrat Light"/>
                <w:b/>
              </w:rPr>
            </w:pPr>
            <w:r w:rsidRPr="00F8750E">
              <w:rPr>
                <w:rFonts w:ascii="Montserrat Light" w:hAnsi="Montserrat Light" w:cs="Calibri"/>
                <w:b/>
                <w:color w:val="000000"/>
              </w:rPr>
              <w:t>24</w:t>
            </w:r>
          </w:p>
        </w:tc>
        <w:tc>
          <w:tcPr>
            <w:tcW w:w="1134" w:type="dxa"/>
          </w:tcPr>
          <w:p w14:paraId="6CCAC978" w14:textId="77777777" w:rsidR="00D92D44" w:rsidRPr="00F8750E" w:rsidRDefault="009E294A" w:rsidP="00B10C60">
            <w:pPr>
              <w:spacing w:after="0" w:line="360" w:lineRule="auto"/>
              <w:jc w:val="right"/>
              <w:rPr>
                <w:rFonts w:ascii="Montserrat Light" w:hAnsi="Montserrat Light" w:cs="Calibri"/>
                <w:b/>
                <w:color w:val="000000"/>
              </w:rPr>
            </w:pPr>
            <w:r w:rsidRPr="00F8750E">
              <w:rPr>
                <w:rFonts w:ascii="Montserrat Light" w:hAnsi="Montserrat Light" w:cs="Calibri"/>
                <w:b/>
                <w:color w:val="000000"/>
              </w:rPr>
              <w:t>37</w:t>
            </w:r>
          </w:p>
        </w:tc>
      </w:tr>
    </w:tbl>
    <w:p w14:paraId="22A83958" w14:textId="77777777" w:rsidR="007F6B53" w:rsidRPr="00F8750E" w:rsidRDefault="0033615A" w:rsidP="00CC6061">
      <w:pPr>
        <w:spacing w:after="12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DPP/MESFTP</w:t>
      </w:r>
      <w:r w:rsidR="007F6B53" w:rsidRPr="00F8750E">
        <w:rPr>
          <w:rFonts w:ascii="Montserrat Light" w:hAnsi="Montserrat Light"/>
        </w:rPr>
        <w:br w:type="page"/>
      </w:r>
    </w:p>
    <w:p w14:paraId="2AACB3F2" w14:textId="77777777" w:rsidR="00B14E59" w:rsidRPr="00F8750E" w:rsidRDefault="00735FCE" w:rsidP="00656190">
      <w:pPr>
        <w:pStyle w:val="Lgende"/>
        <w:spacing w:before="120" w:after="120"/>
        <w:ind w:left="1644" w:hanging="1644"/>
        <w:jc w:val="both"/>
        <w:rPr>
          <w:rFonts w:ascii="Montserrat Light" w:hAnsi="Montserrat Light"/>
          <w:sz w:val="22"/>
          <w:szCs w:val="22"/>
        </w:rPr>
      </w:pPr>
      <w:bookmarkStart w:id="183" w:name="_Toc102734534"/>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23</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B14E59" w:rsidRPr="00F8750E">
        <w:rPr>
          <w:rFonts w:ascii="Montserrat Light" w:hAnsi="Montserrat Light"/>
          <w:sz w:val="22"/>
          <w:szCs w:val="22"/>
        </w:rPr>
        <w:t xml:space="preserve">: Taux d’achèvement </w:t>
      </w:r>
      <w:r w:rsidR="00587CB8" w:rsidRPr="00F8750E">
        <w:rPr>
          <w:rFonts w:ascii="Montserrat Light" w:hAnsi="Montserrat Light"/>
          <w:sz w:val="22"/>
          <w:szCs w:val="22"/>
        </w:rPr>
        <w:t xml:space="preserve">(%) </w:t>
      </w:r>
      <w:r w:rsidR="0033615A" w:rsidRPr="00F8750E">
        <w:rPr>
          <w:rFonts w:ascii="Montserrat Light" w:hAnsi="Montserrat Light"/>
          <w:sz w:val="22"/>
          <w:szCs w:val="22"/>
        </w:rPr>
        <w:t>du</w:t>
      </w:r>
      <w:r w:rsidR="00B14E59" w:rsidRPr="00F8750E">
        <w:rPr>
          <w:rFonts w:ascii="Montserrat Light" w:hAnsi="Montserrat Light"/>
          <w:sz w:val="22"/>
          <w:szCs w:val="22"/>
        </w:rPr>
        <w:t xml:space="preserve"> premier cycle </w:t>
      </w:r>
      <w:r w:rsidR="00D12982" w:rsidRPr="00F8750E">
        <w:rPr>
          <w:rFonts w:ascii="Montserrat Light" w:hAnsi="Montserrat Light"/>
          <w:sz w:val="22"/>
          <w:szCs w:val="22"/>
        </w:rPr>
        <w:t>du</w:t>
      </w:r>
      <w:r w:rsidR="00B14E59" w:rsidRPr="00F8750E">
        <w:rPr>
          <w:rFonts w:ascii="Montserrat Light" w:hAnsi="Montserrat Light"/>
          <w:sz w:val="22"/>
          <w:szCs w:val="22"/>
        </w:rPr>
        <w:t xml:space="preserve"> secondaire </w:t>
      </w:r>
      <w:r w:rsidR="00F62E6A" w:rsidRPr="00F8750E">
        <w:rPr>
          <w:rFonts w:ascii="Montserrat Light" w:hAnsi="Montserrat Light"/>
          <w:sz w:val="22"/>
          <w:szCs w:val="22"/>
        </w:rPr>
        <w:t>général</w:t>
      </w:r>
      <w:r w:rsidR="00CC6061" w:rsidRPr="00F8750E">
        <w:rPr>
          <w:rFonts w:ascii="Montserrat Light" w:hAnsi="Montserrat Light"/>
          <w:sz w:val="22"/>
          <w:szCs w:val="22"/>
        </w:rPr>
        <w:t xml:space="preserve"> </w:t>
      </w:r>
      <w:r w:rsidR="00F62E6A" w:rsidRPr="00F8750E">
        <w:rPr>
          <w:rFonts w:ascii="Montserrat Light" w:hAnsi="Montserrat Light"/>
          <w:sz w:val="22"/>
          <w:szCs w:val="22"/>
        </w:rPr>
        <w:t>par département de 2015 à 20</w:t>
      </w:r>
      <w:r w:rsidR="00466DDC" w:rsidRPr="00F8750E">
        <w:rPr>
          <w:rFonts w:ascii="Montserrat Light" w:hAnsi="Montserrat Light"/>
          <w:sz w:val="22"/>
          <w:szCs w:val="22"/>
        </w:rPr>
        <w:t>20</w:t>
      </w:r>
      <w:bookmarkEnd w:id="183"/>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7"/>
        <w:gridCol w:w="770"/>
        <w:gridCol w:w="1275"/>
        <w:gridCol w:w="1275"/>
        <w:gridCol w:w="1249"/>
        <w:gridCol w:w="1249"/>
        <w:gridCol w:w="1158"/>
        <w:gridCol w:w="1029"/>
      </w:tblGrid>
      <w:tr w:rsidR="00466DDC" w:rsidRPr="00F8750E" w14:paraId="2B6896D1" w14:textId="77777777" w:rsidTr="0072756D">
        <w:trPr>
          <w:cantSplit/>
        </w:trPr>
        <w:tc>
          <w:tcPr>
            <w:tcW w:w="1617" w:type="dxa"/>
            <w:shd w:val="clear" w:color="auto" w:fill="DEEAF6" w:themeFill="accent1" w:themeFillTint="33"/>
            <w:vAlign w:val="center"/>
            <w:hideMark/>
          </w:tcPr>
          <w:p w14:paraId="3E800FA0" w14:textId="77777777" w:rsidR="00466DDC" w:rsidRPr="00F8750E" w:rsidRDefault="00466DDC" w:rsidP="00A44099">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70" w:type="dxa"/>
            <w:tcBorders>
              <w:bottom w:val="single" w:sz="4" w:space="0" w:color="auto"/>
            </w:tcBorders>
            <w:shd w:val="clear" w:color="auto" w:fill="DEEAF6" w:themeFill="accent1" w:themeFillTint="33"/>
            <w:vAlign w:val="center"/>
            <w:hideMark/>
          </w:tcPr>
          <w:p w14:paraId="51E43641" w14:textId="77777777" w:rsidR="00466DDC" w:rsidRPr="00F8750E" w:rsidRDefault="00466DDC" w:rsidP="00A44099">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75" w:type="dxa"/>
            <w:tcBorders>
              <w:bottom w:val="single" w:sz="4" w:space="0" w:color="auto"/>
            </w:tcBorders>
            <w:shd w:val="clear" w:color="auto" w:fill="DEEAF6" w:themeFill="accent1" w:themeFillTint="33"/>
            <w:tcMar>
              <w:right w:w="198" w:type="dxa"/>
            </w:tcMar>
            <w:vAlign w:val="center"/>
            <w:hideMark/>
          </w:tcPr>
          <w:p w14:paraId="3B02403E" w14:textId="77777777" w:rsidR="00466DDC" w:rsidRPr="00F8750E" w:rsidRDefault="00466DDC"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75" w:type="dxa"/>
            <w:tcBorders>
              <w:bottom w:val="single" w:sz="4" w:space="0" w:color="auto"/>
            </w:tcBorders>
            <w:shd w:val="clear" w:color="auto" w:fill="DEEAF6" w:themeFill="accent1" w:themeFillTint="33"/>
            <w:tcMar>
              <w:right w:w="198" w:type="dxa"/>
            </w:tcMar>
            <w:vAlign w:val="center"/>
            <w:hideMark/>
          </w:tcPr>
          <w:p w14:paraId="60676230" w14:textId="77777777" w:rsidR="00466DDC" w:rsidRPr="00F8750E" w:rsidRDefault="00466DDC"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49" w:type="dxa"/>
            <w:tcBorders>
              <w:bottom w:val="single" w:sz="4" w:space="0" w:color="auto"/>
            </w:tcBorders>
            <w:shd w:val="clear" w:color="auto" w:fill="DEEAF6" w:themeFill="accent1" w:themeFillTint="33"/>
            <w:tcMar>
              <w:right w:w="198" w:type="dxa"/>
            </w:tcMar>
            <w:vAlign w:val="center"/>
            <w:hideMark/>
          </w:tcPr>
          <w:p w14:paraId="792EB934" w14:textId="77777777" w:rsidR="00466DDC" w:rsidRPr="00F8750E" w:rsidRDefault="00466DDC"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49" w:type="dxa"/>
            <w:tcBorders>
              <w:bottom w:val="single" w:sz="4" w:space="0" w:color="auto"/>
            </w:tcBorders>
            <w:shd w:val="clear" w:color="auto" w:fill="DEEAF6" w:themeFill="accent1" w:themeFillTint="33"/>
            <w:tcMar>
              <w:right w:w="198" w:type="dxa"/>
            </w:tcMar>
            <w:vAlign w:val="center"/>
            <w:hideMark/>
          </w:tcPr>
          <w:p w14:paraId="10840411" w14:textId="77777777" w:rsidR="00466DDC" w:rsidRPr="00F8750E" w:rsidRDefault="00466DDC"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58" w:type="dxa"/>
            <w:tcBorders>
              <w:bottom w:val="single" w:sz="4" w:space="0" w:color="auto"/>
            </w:tcBorders>
            <w:shd w:val="clear" w:color="auto" w:fill="DEEAF6" w:themeFill="accent1" w:themeFillTint="33"/>
            <w:tcMar>
              <w:right w:w="198" w:type="dxa"/>
            </w:tcMar>
          </w:tcPr>
          <w:p w14:paraId="339CC38A" w14:textId="77777777" w:rsidR="00466DDC" w:rsidRPr="00F8750E" w:rsidRDefault="00466DDC"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29" w:type="dxa"/>
            <w:tcBorders>
              <w:bottom w:val="single" w:sz="4" w:space="0" w:color="auto"/>
            </w:tcBorders>
            <w:shd w:val="clear" w:color="auto" w:fill="DEEAF6" w:themeFill="accent1" w:themeFillTint="33"/>
          </w:tcPr>
          <w:p w14:paraId="200643ED" w14:textId="77777777" w:rsidR="00466DDC" w:rsidRPr="00F8750E" w:rsidRDefault="00466DDC"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466DDC" w:rsidRPr="00F8750E" w14:paraId="26DBD67E" w14:textId="77777777" w:rsidTr="00466DDC">
        <w:trPr>
          <w:cantSplit/>
        </w:trPr>
        <w:tc>
          <w:tcPr>
            <w:tcW w:w="1617" w:type="dxa"/>
            <w:tcBorders>
              <w:bottom w:val="nil"/>
            </w:tcBorders>
            <w:shd w:val="clear" w:color="auto" w:fill="auto"/>
            <w:vAlign w:val="center"/>
            <w:hideMark/>
          </w:tcPr>
          <w:p w14:paraId="666EA0D9"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D1D8544"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308E52C7"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16,7</w:t>
            </w:r>
          </w:p>
        </w:tc>
        <w:tc>
          <w:tcPr>
            <w:tcW w:w="1275" w:type="dxa"/>
            <w:tcBorders>
              <w:bottom w:val="nil"/>
            </w:tcBorders>
            <w:shd w:val="clear" w:color="auto" w:fill="auto"/>
            <w:tcMar>
              <w:right w:w="198" w:type="dxa"/>
            </w:tcMar>
            <w:vAlign w:val="center"/>
          </w:tcPr>
          <w:p w14:paraId="5F0A644C"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16,5</w:t>
            </w:r>
          </w:p>
        </w:tc>
        <w:tc>
          <w:tcPr>
            <w:tcW w:w="1249" w:type="dxa"/>
            <w:tcBorders>
              <w:bottom w:val="nil"/>
            </w:tcBorders>
            <w:shd w:val="clear" w:color="auto" w:fill="auto"/>
            <w:tcMar>
              <w:right w:w="198" w:type="dxa"/>
            </w:tcMar>
            <w:vAlign w:val="bottom"/>
          </w:tcPr>
          <w:p w14:paraId="2CB6A6CE"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16,9</w:t>
            </w:r>
          </w:p>
        </w:tc>
        <w:tc>
          <w:tcPr>
            <w:tcW w:w="1249" w:type="dxa"/>
            <w:tcBorders>
              <w:bottom w:val="nil"/>
            </w:tcBorders>
            <w:shd w:val="clear" w:color="auto" w:fill="auto"/>
            <w:tcMar>
              <w:right w:w="198" w:type="dxa"/>
            </w:tcMar>
            <w:vAlign w:val="bottom"/>
          </w:tcPr>
          <w:p w14:paraId="7629F597"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18,1</w:t>
            </w:r>
          </w:p>
        </w:tc>
        <w:tc>
          <w:tcPr>
            <w:tcW w:w="1158" w:type="dxa"/>
            <w:tcBorders>
              <w:bottom w:val="nil"/>
            </w:tcBorders>
            <w:tcMar>
              <w:right w:w="198" w:type="dxa"/>
            </w:tcMar>
            <w:vAlign w:val="center"/>
          </w:tcPr>
          <w:p w14:paraId="42BF8A02"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17,5</w:t>
            </w:r>
          </w:p>
        </w:tc>
        <w:tc>
          <w:tcPr>
            <w:tcW w:w="1029" w:type="dxa"/>
            <w:tcBorders>
              <w:bottom w:val="nil"/>
            </w:tcBorders>
          </w:tcPr>
          <w:p w14:paraId="491E34C9"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11,05</w:t>
            </w:r>
          </w:p>
        </w:tc>
      </w:tr>
      <w:tr w:rsidR="00466DDC" w:rsidRPr="00F8750E" w14:paraId="6914E7B0" w14:textId="77777777" w:rsidTr="00466DDC">
        <w:trPr>
          <w:cantSplit/>
        </w:trPr>
        <w:tc>
          <w:tcPr>
            <w:tcW w:w="1617" w:type="dxa"/>
            <w:tcBorders>
              <w:top w:val="nil"/>
              <w:bottom w:val="nil"/>
            </w:tcBorders>
            <w:shd w:val="clear" w:color="auto" w:fill="auto"/>
            <w:vAlign w:val="center"/>
            <w:hideMark/>
          </w:tcPr>
          <w:p w14:paraId="5AC06096"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70" w:type="dxa"/>
            <w:tcBorders>
              <w:top w:val="nil"/>
              <w:bottom w:val="nil"/>
            </w:tcBorders>
            <w:shd w:val="clear" w:color="auto" w:fill="auto"/>
            <w:vAlign w:val="center"/>
            <w:hideMark/>
          </w:tcPr>
          <w:p w14:paraId="214638E7"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1E01CAAA"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12,6</w:t>
            </w:r>
          </w:p>
        </w:tc>
        <w:tc>
          <w:tcPr>
            <w:tcW w:w="1275" w:type="dxa"/>
            <w:tcBorders>
              <w:top w:val="nil"/>
              <w:bottom w:val="nil"/>
            </w:tcBorders>
            <w:shd w:val="clear" w:color="auto" w:fill="auto"/>
            <w:tcMar>
              <w:right w:w="198" w:type="dxa"/>
            </w:tcMar>
            <w:vAlign w:val="center"/>
          </w:tcPr>
          <w:p w14:paraId="45C89FF1"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12,5</w:t>
            </w:r>
          </w:p>
        </w:tc>
        <w:tc>
          <w:tcPr>
            <w:tcW w:w="1249" w:type="dxa"/>
            <w:tcBorders>
              <w:top w:val="nil"/>
              <w:bottom w:val="nil"/>
            </w:tcBorders>
            <w:shd w:val="clear" w:color="auto" w:fill="auto"/>
            <w:tcMar>
              <w:right w:w="198" w:type="dxa"/>
            </w:tcMar>
            <w:vAlign w:val="bottom"/>
          </w:tcPr>
          <w:p w14:paraId="3CACC5A1"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12,6</w:t>
            </w:r>
          </w:p>
        </w:tc>
        <w:tc>
          <w:tcPr>
            <w:tcW w:w="1249" w:type="dxa"/>
            <w:tcBorders>
              <w:top w:val="nil"/>
              <w:bottom w:val="nil"/>
            </w:tcBorders>
            <w:shd w:val="clear" w:color="auto" w:fill="auto"/>
            <w:tcMar>
              <w:right w:w="198" w:type="dxa"/>
            </w:tcMar>
            <w:vAlign w:val="bottom"/>
          </w:tcPr>
          <w:p w14:paraId="4B268C9A"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14,3</w:t>
            </w:r>
          </w:p>
        </w:tc>
        <w:tc>
          <w:tcPr>
            <w:tcW w:w="1158" w:type="dxa"/>
            <w:tcBorders>
              <w:top w:val="nil"/>
              <w:bottom w:val="nil"/>
            </w:tcBorders>
            <w:tcMar>
              <w:right w:w="198" w:type="dxa"/>
            </w:tcMar>
            <w:vAlign w:val="center"/>
          </w:tcPr>
          <w:p w14:paraId="20ECC4FE"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13,4</w:t>
            </w:r>
          </w:p>
        </w:tc>
        <w:tc>
          <w:tcPr>
            <w:tcW w:w="1029" w:type="dxa"/>
            <w:tcBorders>
              <w:top w:val="nil"/>
              <w:bottom w:val="nil"/>
            </w:tcBorders>
          </w:tcPr>
          <w:p w14:paraId="364DFDF8"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7,79</w:t>
            </w:r>
          </w:p>
        </w:tc>
      </w:tr>
      <w:tr w:rsidR="00466DDC" w:rsidRPr="00F8750E" w14:paraId="72E00087" w14:textId="77777777" w:rsidTr="00466DDC">
        <w:trPr>
          <w:cantSplit/>
        </w:trPr>
        <w:tc>
          <w:tcPr>
            <w:tcW w:w="1617" w:type="dxa"/>
            <w:tcBorders>
              <w:top w:val="nil"/>
            </w:tcBorders>
            <w:shd w:val="clear" w:color="auto" w:fill="auto"/>
            <w:vAlign w:val="center"/>
            <w:hideMark/>
          </w:tcPr>
          <w:p w14:paraId="6209278C"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43F132F"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52CFA613"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14,7</w:t>
            </w:r>
          </w:p>
        </w:tc>
        <w:tc>
          <w:tcPr>
            <w:tcW w:w="1275" w:type="dxa"/>
            <w:tcBorders>
              <w:top w:val="nil"/>
              <w:bottom w:val="single" w:sz="4" w:space="0" w:color="auto"/>
            </w:tcBorders>
            <w:shd w:val="clear" w:color="auto" w:fill="auto"/>
            <w:tcMar>
              <w:right w:w="198" w:type="dxa"/>
            </w:tcMar>
            <w:vAlign w:val="center"/>
          </w:tcPr>
          <w:p w14:paraId="032302FE"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14,6</w:t>
            </w:r>
          </w:p>
        </w:tc>
        <w:tc>
          <w:tcPr>
            <w:tcW w:w="1249" w:type="dxa"/>
            <w:tcBorders>
              <w:top w:val="nil"/>
              <w:bottom w:val="single" w:sz="4" w:space="0" w:color="auto"/>
            </w:tcBorders>
            <w:shd w:val="clear" w:color="auto" w:fill="auto"/>
            <w:tcMar>
              <w:right w:w="198" w:type="dxa"/>
            </w:tcMar>
            <w:vAlign w:val="bottom"/>
          </w:tcPr>
          <w:p w14:paraId="713686D0"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14,8</w:t>
            </w:r>
          </w:p>
        </w:tc>
        <w:tc>
          <w:tcPr>
            <w:tcW w:w="1249" w:type="dxa"/>
            <w:tcBorders>
              <w:top w:val="nil"/>
              <w:bottom w:val="single" w:sz="4" w:space="0" w:color="auto"/>
            </w:tcBorders>
            <w:shd w:val="clear" w:color="auto" w:fill="auto"/>
            <w:tcMar>
              <w:right w:w="198" w:type="dxa"/>
            </w:tcMar>
            <w:vAlign w:val="bottom"/>
          </w:tcPr>
          <w:p w14:paraId="53DED0C6"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16,2</w:t>
            </w:r>
          </w:p>
        </w:tc>
        <w:tc>
          <w:tcPr>
            <w:tcW w:w="1158" w:type="dxa"/>
            <w:tcBorders>
              <w:top w:val="nil"/>
              <w:bottom w:val="single" w:sz="4" w:space="0" w:color="auto"/>
            </w:tcBorders>
            <w:tcMar>
              <w:right w:w="198" w:type="dxa"/>
            </w:tcMar>
            <w:vAlign w:val="center"/>
          </w:tcPr>
          <w:p w14:paraId="25FC2C66"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15,5</w:t>
            </w:r>
          </w:p>
        </w:tc>
        <w:tc>
          <w:tcPr>
            <w:tcW w:w="1029" w:type="dxa"/>
            <w:tcBorders>
              <w:top w:val="nil"/>
              <w:bottom w:val="single" w:sz="4" w:space="0" w:color="auto"/>
            </w:tcBorders>
          </w:tcPr>
          <w:p w14:paraId="5640112E"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9,43</w:t>
            </w:r>
          </w:p>
        </w:tc>
      </w:tr>
      <w:tr w:rsidR="00466DDC" w:rsidRPr="00F8750E" w14:paraId="4672955F" w14:textId="77777777" w:rsidTr="00466DDC">
        <w:trPr>
          <w:cantSplit/>
        </w:trPr>
        <w:tc>
          <w:tcPr>
            <w:tcW w:w="1617" w:type="dxa"/>
            <w:tcBorders>
              <w:bottom w:val="nil"/>
            </w:tcBorders>
            <w:shd w:val="clear" w:color="auto" w:fill="auto"/>
            <w:vAlign w:val="center"/>
            <w:hideMark/>
          </w:tcPr>
          <w:p w14:paraId="16812DB0"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4C2691D"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614775DE"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37,8</w:t>
            </w:r>
          </w:p>
        </w:tc>
        <w:tc>
          <w:tcPr>
            <w:tcW w:w="1275" w:type="dxa"/>
            <w:tcBorders>
              <w:bottom w:val="nil"/>
            </w:tcBorders>
            <w:shd w:val="clear" w:color="auto" w:fill="auto"/>
            <w:tcMar>
              <w:right w:w="198" w:type="dxa"/>
            </w:tcMar>
            <w:vAlign w:val="center"/>
          </w:tcPr>
          <w:p w14:paraId="0D81BB11"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36,1</w:t>
            </w:r>
          </w:p>
        </w:tc>
        <w:tc>
          <w:tcPr>
            <w:tcW w:w="1249" w:type="dxa"/>
            <w:tcBorders>
              <w:bottom w:val="nil"/>
            </w:tcBorders>
            <w:shd w:val="clear" w:color="auto" w:fill="auto"/>
            <w:tcMar>
              <w:right w:w="198" w:type="dxa"/>
            </w:tcMar>
            <w:vAlign w:val="center"/>
          </w:tcPr>
          <w:p w14:paraId="44F2207D"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33,0</w:t>
            </w:r>
          </w:p>
        </w:tc>
        <w:tc>
          <w:tcPr>
            <w:tcW w:w="1249" w:type="dxa"/>
            <w:tcBorders>
              <w:bottom w:val="nil"/>
            </w:tcBorders>
            <w:shd w:val="clear" w:color="auto" w:fill="auto"/>
            <w:tcMar>
              <w:right w:w="198" w:type="dxa"/>
            </w:tcMar>
            <w:vAlign w:val="center"/>
          </w:tcPr>
          <w:p w14:paraId="17D546C9"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29,1</w:t>
            </w:r>
          </w:p>
        </w:tc>
        <w:tc>
          <w:tcPr>
            <w:tcW w:w="1158" w:type="dxa"/>
            <w:tcBorders>
              <w:bottom w:val="nil"/>
            </w:tcBorders>
            <w:tcMar>
              <w:right w:w="198" w:type="dxa"/>
            </w:tcMar>
            <w:vAlign w:val="center"/>
          </w:tcPr>
          <w:p w14:paraId="6C094BA8"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26,4</w:t>
            </w:r>
          </w:p>
        </w:tc>
        <w:tc>
          <w:tcPr>
            <w:tcW w:w="1029" w:type="dxa"/>
            <w:tcBorders>
              <w:bottom w:val="nil"/>
            </w:tcBorders>
          </w:tcPr>
          <w:p w14:paraId="3BA8668A"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17,46</w:t>
            </w:r>
          </w:p>
        </w:tc>
      </w:tr>
      <w:tr w:rsidR="00466DDC" w:rsidRPr="00F8750E" w14:paraId="5BB20375" w14:textId="77777777" w:rsidTr="00466DDC">
        <w:trPr>
          <w:cantSplit/>
        </w:trPr>
        <w:tc>
          <w:tcPr>
            <w:tcW w:w="1617" w:type="dxa"/>
            <w:tcBorders>
              <w:top w:val="nil"/>
              <w:bottom w:val="nil"/>
            </w:tcBorders>
            <w:shd w:val="clear" w:color="auto" w:fill="auto"/>
            <w:vAlign w:val="center"/>
            <w:hideMark/>
          </w:tcPr>
          <w:p w14:paraId="34D9442A"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70" w:type="dxa"/>
            <w:tcBorders>
              <w:top w:val="nil"/>
              <w:bottom w:val="nil"/>
            </w:tcBorders>
            <w:shd w:val="clear" w:color="auto" w:fill="auto"/>
            <w:vAlign w:val="center"/>
            <w:hideMark/>
          </w:tcPr>
          <w:p w14:paraId="0E18D341"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696D2FD7"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24,1</w:t>
            </w:r>
          </w:p>
        </w:tc>
        <w:tc>
          <w:tcPr>
            <w:tcW w:w="1275" w:type="dxa"/>
            <w:tcBorders>
              <w:top w:val="nil"/>
              <w:bottom w:val="nil"/>
            </w:tcBorders>
            <w:shd w:val="clear" w:color="auto" w:fill="auto"/>
            <w:tcMar>
              <w:right w:w="198" w:type="dxa"/>
            </w:tcMar>
            <w:vAlign w:val="center"/>
          </w:tcPr>
          <w:p w14:paraId="1CD13309"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25,1</w:t>
            </w:r>
          </w:p>
        </w:tc>
        <w:tc>
          <w:tcPr>
            <w:tcW w:w="1249" w:type="dxa"/>
            <w:tcBorders>
              <w:top w:val="nil"/>
              <w:bottom w:val="nil"/>
            </w:tcBorders>
            <w:shd w:val="clear" w:color="auto" w:fill="auto"/>
            <w:tcMar>
              <w:right w:w="198" w:type="dxa"/>
            </w:tcMar>
            <w:vAlign w:val="center"/>
          </w:tcPr>
          <w:p w14:paraId="209F9146"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22,0</w:t>
            </w:r>
          </w:p>
        </w:tc>
        <w:tc>
          <w:tcPr>
            <w:tcW w:w="1249" w:type="dxa"/>
            <w:tcBorders>
              <w:top w:val="nil"/>
              <w:bottom w:val="nil"/>
            </w:tcBorders>
            <w:shd w:val="clear" w:color="auto" w:fill="auto"/>
            <w:tcMar>
              <w:right w:w="198" w:type="dxa"/>
            </w:tcMar>
            <w:vAlign w:val="center"/>
          </w:tcPr>
          <w:p w14:paraId="2494FC54"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22,6</w:t>
            </w:r>
          </w:p>
        </w:tc>
        <w:tc>
          <w:tcPr>
            <w:tcW w:w="1158" w:type="dxa"/>
            <w:tcBorders>
              <w:top w:val="nil"/>
              <w:bottom w:val="nil"/>
            </w:tcBorders>
            <w:tcMar>
              <w:right w:w="198" w:type="dxa"/>
            </w:tcMar>
            <w:vAlign w:val="center"/>
          </w:tcPr>
          <w:p w14:paraId="02A0EA73"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20,3</w:t>
            </w:r>
          </w:p>
        </w:tc>
        <w:tc>
          <w:tcPr>
            <w:tcW w:w="1029" w:type="dxa"/>
            <w:tcBorders>
              <w:top w:val="nil"/>
              <w:bottom w:val="nil"/>
            </w:tcBorders>
          </w:tcPr>
          <w:p w14:paraId="724EFFA3"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12,13</w:t>
            </w:r>
          </w:p>
        </w:tc>
      </w:tr>
      <w:tr w:rsidR="00466DDC" w:rsidRPr="00F8750E" w14:paraId="19E42C69" w14:textId="77777777" w:rsidTr="00466DDC">
        <w:trPr>
          <w:cantSplit/>
        </w:trPr>
        <w:tc>
          <w:tcPr>
            <w:tcW w:w="1617" w:type="dxa"/>
            <w:tcBorders>
              <w:top w:val="nil"/>
            </w:tcBorders>
            <w:shd w:val="clear" w:color="auto" w:fill="auto"/>
            <w:vAlign w:val="center"/>
            <w:hideMark/>
          </w:tcPr>
          <w:p w14:paraId="573B77FE"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F7738F9"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3BD158F0"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31,3</w:t>
            </w:r>
          </w:p>
        </w:tc>
        <w:tc>
          <w:tcPr>
            <w:tcW w:w="1275" w:type="dxa"/>
            <w:tcBorders>
              <w:top w:val="nil"/>
              <w:bottom w:val="single" w:sz="4" w:space="0" w:color="auto"/>
            </w:tcBorders>
            <w:shd w:val="clear" w:color="auto" w:fill="auto"/>
            <w:tcMar>
              <w:right w:w="198" w:type="dxa"/>
            </w:tcMar>
            <w:vAlign w:val="center"/>
          </w:tcPr>
          <w:p w14:paraId="694DB6AB"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30,9</w:t>
            </w:r>
          </w:p>
        </w:tc>
        <w:tc>
          <w:tcPr>
            <w:tcW w:w="1249" w:type="dxa"/>
            <w:tcBorders>
              <w:top w:val="nil"/>
              <w:bottom w:val="single" w:sz="4" w:space="0" w:color="auto"/>
            </w:tcBorders>
            <w:shd w:val="clear" w:color="auto" w:fill="auto"/>
            <w:tcMar>
              <w:right w:w="198" w:type="dxa"/>
            </w:tcMar>
            <w:vAlign w:val="center"/>
          </w:tcPr>
          <w:p w14:paraId="6565A2E6"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27,7</w:t>
            </w:r>
          </w:p>
        </w:tc>
        <w:tc>
          <w:tcPr>
            <w:tcW w:w="1249" w:type="dxa"/>
            <w:tcBorders>
              <w:top w:val="nil"/>
              <w:bottom w:val="single" w:sz="4" w:space="0" w:color="auto"/>
            </w:tcBorders>
            <w:shd w:val="clear" w:color="auto" w:fill="auto"/>
            <w:tcMar>
              <w:right w:w="198" w:type="dxa"/>
            </w:tcMar>
            <w:vAlign w:val="center"/>
          </w:tcPr>
          <w:p w14:paraId="07273729"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26,0</w:t>
            </w:r>
          </w:p>
        </w:tc>
        <w:tc>
          <w:tcPr>
            <w:tcW w:w="1158" w:type="dxa"/>
            <w:tcBorders>
              <w:top w:val="nil"/>
              <w:bottom w:val="single" w:sz="4" w:space="0" w:color="auto"/>
            </w:tcBorders>
            <w:tcMar>
              <w:right w:w="198" w:type="dxa"/>
            </w:tcMar>
            <w:vAlign w:val="center"/>
          </w:tcPr>
          <w:p w14:paraId="067BDF10"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23,4</w:t>
            </w:r>
          </w:p>
        </w:tc>
        <w:tc>
          <w:tcPr>
            <w:tcW w:w="1029" w:type="dxa"/>
            <w:tcBorders>
              <w:top w:val="nil"/>
              <w:bottom w:val="single" w:sz="4" w:space="0" w:color="auto"/>
            </w:tcBorders>
          </w:tcPr>
          <w:p w14:paraId="59292102"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14,88</w:t>
            </w:r>
          </w:p>
        </w:tc>
      </w:tr>
      <w:tr w:rsidR="00466DDC" w:rsidRPr="00F8750E" w14:paraId="4BED0AA6" w14:textId="77777777" w:rsidTr="00466DDC">
        <w:trPr>
          <w:cantSplit/>
        </w:trPr>
        <w:tc>
          <w:tcPr>
            <w:tcW w:w="1617" w:type="dxa"/>
            <w:tcBorders>
              <w:bottom w:val="nil"/>
            </w:tcBorders>
            <w:shd w:val="clear" w:color="auto" w:fill="auto"/>
            <w:vAlign w:val="center"/>
            <w:hideMark/>
          </w:tcPr>
          <w:p w14:paraId="61887416"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ADA55D2"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351B2D5C"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71,4</w:t>
            </w:r>
          </w:p>
        </w:tc>
        <w:tc>
          <w:tcPr>
            <w:tcW w:w="1275" w:type="dxa"/>
            <w:tcBorders>
              <w:bottom w:val="nil"/>
            </w:tcBorders>
            <w:shd w:val="clear" w:color="auto" w:fill="auto"/>
            <w:tcMar>
              <w:right w:w="198" w:type="dxa"/>
            </w:tcMar>
            <w:vAlign w:val="center"/>
          </w:tcPr>
          <w:p w14:paraId="6EA7F49E"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77,0</w:t>
            </w:r>
          </w:p>
        </w:tc>
        <w:tc>
          <w:tcPr>
            <w:tcW w:w="1249" w:type="dxa"/>
            <w:tcBorders>
              <w:bottom w:val="nil"/>
            </w:tcBorders>
            <w:shd w:val="clear" w:color="auto" w:fill="auto"/>
            <w:tcMar>
              <w:right w:w="198" w:type="dxa"/>
            </w:tcMar>
            <w:vAlign w:val="center"/>
          </w:tcPr>
          <w:p w14:paraId="3C603534"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73,8</w:t>
            </w:r>
          </w:p>
        </w:tc>
        <w:tc>
          <w:tcPr>
            <w:tcW w:w="1249" w:type="dxa"/>
            <w:tcBorders>
              <w:bottom w:val="nil"/>
            </w:tcBorders>
            <w:shd w:val="clear" w:color="auto" w:fill="auto"/>
            <w:tcMar>
              <w:right w:w="198" w:type="dxa"/>
            </w:tcMar>
            <w:vAlign w:val="center"/>
          </w:tcPr>
          <w:p w14:paraId="51E5E3A2"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63,3</w:t>
            </w:r>
          </w:p>
        </w:tc>
        <w:tc>
          <w:tcPr>
            <w:tcW w:w="1158" w:type="dxa"/>
            <w:tcBorders>
              <w:bottom w:val="nil"/>
            </w:tcBorders>
            <w:tcMar>
              <w:right w:w="198" w:type="dxa"/>
            </w:tcMar>
            <w:vAlign w:val="center"/>
          </w:tcPr>
          <w:p w14:paraId="7B5A8C39"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65,2</w:t>
            </w:r>
          </w:p>
        </w:tc>
        <w:tc>
          <w:tcPr>
            <w:tcW w:w="1029" w:type="dxa"/>
            <w:tcBorders>
              <w:bottom w:val="nil"/>
            </w:tcBorders>
          </w:tcPr>
          <w:p w14:paraId="5BC266C2"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52,59</w:t>
            </w:r>
          </w:p>
        </w:tc>
      </w:tr>
      <w:tr w:rsidR="00466DDC" w:rsidRPr="00F8750E" w14:paraId="05DBC5DF" w14:textId="77777777" w:rsidTr="00466DDC">
        <w:trPr>
          <w:cantSplit/>
        </w:trPr>
        <w:tc>
          <w:tcPr>
            <w:tcW w:w="1617" w:type="dxa"/>
            <w:tcBorders>
              <w:top w:val="nil"/>
              <w:bottom w:val="nil"/>
            </w:tcBorders>
            <w:shd w:val="clear" w:color="auto" w:fill="auto"/>
            <w:vAlign w:val="center"/>
            <w:hideMark/>
          </w:tcPr>
          <w:p w14:paraId="5FBE6AE7"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70" w:type="dxa"/>
            <w:tcBorders>
              <w:top w:val="nil"/>
              <w:bottom w:val="nil"/>
            </w:tcBorders>
            <w:shd w:val="clear" w:color="auto" w:fill="auto"/>
            <w:vAlign w:val="center"/>
            <w:hideMark/>
          </w:tcPr>
          <w:p w14:paraId="27180FA3"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611CB362"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60,6</w:t>
            </w:r>
          </w:p>
        </w:tc>
        <w:tc>
          <w:tcPr>
            <w:tcW w:w="1275" w:type="dxa"/>
            <w:tcBorders>
              <w:top w:val="nil"/>
              <w:bottom w:val="nil"/>
            </w:tcBorders>
            <w:shd w:val="clear" w:color="auto" w:fill="auto"/>
            <w:tcMar>
              <w:right w:w="198" w:type="dxa"/>
            </w:tcMar>
            <w:vAlign w:val="center"/>
          </w:tcPr>
          <w:p w14:paraId="251AA845"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71,8</w:t>
            </w:r>
          </w:p>
        </w:tc>
        <w:tc>
          <w:tcPr>
            <w:tcW w:w="1249" w:type="dxa"/>
            <w:tcBorders>
              <w:top w:val="nil"/>
              <w:bottom w:val="nil"/>
            </w:tcBorders>
            <w:shd w:val="clear" w:color="auto" w:fill="auto"/>
            <w:tcMar>
              <w:right w:w="198" w:type="dxa"/>
            </w:tcMar>
            <w:vAlign w:val="center"/>
          </w:tcPr>
          <w:p w14:paraId="0AB6279A"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66,8</w:t>
            </w:r>
          </w:p>
        </w:tc>
        <w:tc>
          <w:tcPr>
            <w:tcW w:w="1249" w:type="dxa"/>
            <w:tcBorders>
              <w:top w:val="nil"/>
              <w:bottom w:val="nil"/>
            </w:tcBorders>
            <w:shd w:val="clear" w:color="auto" w:fill="auto"/>
            <w:tcMar>
              <w:right w:w="198" w:type="dxa"/>
            </w:tcMar>
            <w:vAlign w:val="center"/>
          </w:tcPr>
          <w:p w14:paraId="0919EBD5"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58,8</w:t>
            </w:r>
          </w:p>
        </w:tc>
        <w:tc>
          <w:tcPr>
            <w:tcW w:w="1158" w:type="dxa"/>
            <w:tcBorders>
              <w:top w:val="nil"/>
              <w:bottom w:val="nil"/>
            </w:tcBorders>
            <w:tcMar>
              <w:right w:w="198" w:type="dxa"/>
            </w:tcMar>
            <w:vAlign w:val="center"/>
          </w:tcPr>
          <w:p w14:paraId="4278F649"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63,9</w:t>
            </w:r>
          </w:p>
        </w:tc>
        <w:tc>
          <w:tcPr>
            <w:tcW w:w="1029" w:type="dxa"/>
            <w:tcBorders>
              <w:top w:val="nil"/>
              <w:bottom w:val="nil"/>
            </w:tcBorders>
          </w:tcPr>
          <w:p w14:paraId="358D394B"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47,26</w:t>
            </w:r>
          </w:p>
        </w:tc>
      </w:tr>
      <w:tr w:rsidR="00466DDC" w:rsidRPr="00F8750E" w14:paraId="26CF9FD5" w14:textId="77777777" w:rsidTr="00466DDC">
        <w:trPr>
          <w:cantSplit/>
        </w:trPr>
        <w:tc>
          <w:tcPr>
            <w:tcW w:w="1617" w:type="dxa"/>
            <w:tcBorders>
              <w:top w:val="nil"/>
            </w:tcBorders>
            <w:shd w:val="clear" w:color="auto" w:fill="auto"/>
            <w:vAlign w:val="center"/>
            <w:hideMark/>
          </w:tcPr>
          <w:p w14:paraId="5B42A466"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26A9B339"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574D6733"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66,1</w:t>
            </w:r>
          </w:p>
        </w:tc>
        <w:tc>
          <w:tcPr>
            <w:tcW w:w="1275" w:type="dxa"/>
            <w:tcBorders>
              <w:top w:val="nil"/>
              <w:bottom w:val="single" w:sz="4" w:space="0" w:color="auto"/>
            </w:tcBorders>
            <w:shd w:val="clear" w:color="auto" w:fill="auto"/>
            <w:tcMar>
              <w:right w:w="198" w:type="dxa"/>
            </w:tcMar>
            <w:vAlign w:val="center"/>
          </w:tcPr>
          <w:p w14:paraId="4F7CF308"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74,5</w:t>
            </w:r>
          </w:p>
        </w:tc>
        <w:tc>
          <w:tcPr>
            <w:tcW w:w="1249" w:type="dxa"/>
            <w:tcBorders>
              <w:top w:val="nil"/>
              <w:bottom w:val="single" w:sz="4" w:space="0" w:color="auto"/>
            </w:tcBorders>
            <w:shd w:val="clear" w:color="auto" w:fill="auto"/>
            <w:tcMar>
              <w:right w:w="198" w:type="dxa"/>
            </w:tcMar>
            <w:vAlign w:val="center"/>
          </w:tcPr>
          <w:p w14:paraId="07845C24"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70,4</w:t>
            </w:r>
          </w:p>
        </w:tc>
        <w:tc>
          <w:tcPr>
            <w:tcW w:w="1249" w:type="dxa"/>
            <w:tcBorders>
              <w:top w:val="nil"/>
              <w:bottom w:val="single" w:sz="4" w:space="0" w:color="auto"/>
            </w:tcBorders>
            <w:shd w:val="clear" w:color="auto" w:fill="auto"/>
            <w:tcMar>
              <w:right w:w="198" w:type="dxa"/>
            </w:tcMar>
            <w:vAlign w:val="center"/>
          </w:tcPr>
          <w:p w14:paraId="7BCF8992"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61,1</w:t>
            </w:r>
          </w:p>
        </w:tc>
        <w:tc>
          <w:tcPr>
            <w:tcW w:w="1158" w:type="dxa"/>
            <w:tcBorders>
              <w:top w:val="nil"/>
              <w:bottom w:val="single" w:sz="4" w:space="0" w:color="auto"/>
            </w:tcBorders>
            <w:tcMar>
              <w:right w:w="198" w:type="dxa"/>
            </w:tcMar>
            <w:vAlign w:val="center"/>
          </w:tcPr>
          <w:p w14:paraId="63DDA497"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63,6</w:t>
            </w:r>
          </w:p>
        </w:tc>
        <w:tc>
          <w:tcPr>
            <w:tcW w:w="1029" w:type="dxa"/>
            <w:tcBorders>
              <w:top w:val="nil"/>
              <w:bottom w:val="single" w:sz="4" w:space="0" w:color="auto"/>
            </w:tcBorders>
          </w:tcPr>
          <w:p w14:paraId="49002D1D" w14:textId="77777777" w:rsidR="00466DDC" w:rsidRPr="00F8750E" w:rsidRDefault="00466DDC" w:rsidP="00466DDC">
            <w:pPr>
              <w:spacing w:after="0" w:line="276" w:lineRule="auto"/>
              <w:jc w:val="center"/>
              <w:rPr>
                <w:rFonts w:ascii="Montserrat Light" w:hAnsi="Montserrat Light" w:cs="Calibri"/>
                <w:color w:val="000000"/>
              </w:rPr>
            </w:pPr>
            <w:r w:rsidRPr="00F8750E">
              <w:rPr>
                <w:rFonts w:ascii="Montserrat Light" w:hAnsi="Montserrat Light" w:cs="Calibri"/>
                <w:color w:val="000000"/>
              </w:rPr>
              <w:t xml:space="preserve"> 49,95</w:t>
            </w:r>
          </w:p>
        </w:tc>
      </w:tr>
      <w:tr w:rsidR="00466DDC" w:rsidRPr="00F8750E" w14:paraId="4721B33F" w14:textId="77777777" w:rsidTr="00466DDC">
        <w:trPr>
          <w:cantSplit/>
        </w:trPr>
        <w:tc>
          <w:tcPr>
            <w:tcW w:w="1617" w:type="dxa"/>
            <w:tcBorders>
              <w:bottom w:val="nil"/>
            </w:tcBorders>
            <w:shd w:val="clear" w:color="auto" w:fill="auto"/>
            <w:vAlign w:val="center"/>
            <w:hideMark/>
          </w:tcPr>
          <w:p w14:paraId="0633703F"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E65C765"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219F7BD5"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33,2</w:t>
            </w:r>
          </w:p>
        </w:tc>
        <w:tc>
          <w:tcPr>
            <w:tcW w:w="1275" w:type="dxa"/>
            <w:tcBorders>
              <w:bottom w:val="nil"/>
            </w:tcBorders>
            <w:shd w:val="clear" w:color="auto" w:fill="auto"/>
            <w:tcMar>
              <w:right w:w="198" w:type="dxa"/>
            </w:tcMar>
            <w:vAlign w:val="center"/>
          </w:tcPr>
          <w:p w14:paraId="7E5E63E1"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29,0</w:t>
            </w:r>
          </w:p>
        </w:tc>
        <w:tc>
          <w:tcPr>
            <w:tcW w:w="1249" w:type="dxa"/>
            <w:tcBorders>
              <w:bottom w:val="nil"/>
            </w:tcBorders>
            <w:shd w:val="clear" w:color="auto" w:fill="auto"/>
            <w:tcMar>
              <w:right w:w="198" w:type="dxa"/>
            </w:tcMar>
            <w:vAlign w:val="center"/>
          </w:tcPr>
          <w:p w14:paraId="062AB636"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35,2</w:t>
            </w:r>
          </w:p>
        </w:tc>
        <w:tc>
          <w:tcPr>
            <w:tcW w:w="1249" w:type="dxa"/>
            <w:tcBorders>
              <w:bottom w:val="nil"/>
            </w:tcBorders>
            <w:shd w:val="clear" w:color="auto" w:fill="auto"/>
            <w:tcMar>
              <w:right w:w="198" w:type="dxa"/>
            </w:tcMar>
            <w:vAlign w:val="center"/>
          </w:tcPr>
          <w:p w14:paraId="2F9CF8AE"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32,3</w:t>
            </w:r>
          </w:p>
        </w:tc>
        <w:tc>
          <w:tcPr>
            <w:tcW w:w="1158" w:type="dxa"/>
            <w:tcBorders>
              <w:bottom w:val="nil"/>
            </w:tcBorders>
            <w:tcMar>
              <w:right w:w="198" w:type="dxa"/>
            </w:tcMar>
            <w:vAlign w:val="center"/>
          </w:tcPr>
          <w:p w14:paraId="33FCF47E"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31,7</w:t>
            </w:r>
          </w:p>
        </w:tc>
        <w:tc>
          <w:tcPr>
            <w:tcW w:w="1029" w:type="dxa"/>
            <w:tcBorders>
              <w:bottom w:val="nil"/>
            </w:tcBorders>
          </w:tcPr>
          <w:p w14:paraId="0A3C51FB"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21,78</w:t>
            </w:r>
          </w:p>
        </w:tc>
      </w:tr>
      <w:tr w:rsidR="00466DDC" w:rsidRPr="00F8750E" w14:paraId="760BA24A" w14:textId="77777777" w:rsidTr="00466DDC">
        <w:trPr>
          <w:cantSplit/>
        </w:trPr>
        <w:tc>
          <w:tcPr>
            <w:tcW w:w="1617" w:type="dxa"/>
            <w:tcBorders>
              <w:top w:val="nil"/>
              <w:bottom w:val="nil"/>
            </w:tcBorders>
            <w:shd w:val="clear" w:color="auto" w:fill="auto"/>
            <w:vAlign w:val="center"/>
            <w:hideMark/>
          </w:tcPr>
          <w:p w14:paraId="72E6400A"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70" w:type="dxa"/>
            <w:tcBorders>
              <w:top w:val="nil"/>
              <w:bottom w:val="nil"/>
            </w:tcBorders>
            <w:shd w:val="clear" w:color="auto" w:fill="auto"/>
            <w:vAlign w:val="center"/>
            <w:hideMark/>
          </w:tcPr>
          <w:p w14:paraId="0633BCC4"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09DD6BDF"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23,4</w:t>
            </w:r>
          </w:p>
        </w:tc>
        <w:tc>
          <w:tcPr>
            <w:tcW w:w="1275" w:type="dxa"/>
            <w:tcBorders>
              <w:top w:val="nil"/>
              <w:bottom w:val="nil"/>
            </w:tcBorders>
            <w:shd w:val="clear" w:color="auto" w:fill="auto"/>
            <w:tcMar>
              <w:right w:w="198" w:type="dxa"/>
            </w:tcMar>
            <w:vAlign w:val="center"/>
          </w:tcPr>
          <w:p w14:paraId="0E7FF420"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23,5</w:t>
            </w:r>
          </w:p>
        </w:tc>
        <w:tc>
          <w:tcPr>
            <w:tcW w:w="1249" w:type="dxa"/>
            <w:tcBorders>
              <w:top w:val="nil"/>
              <w:bottom w:val="nil"/>
            </w:tcBorders>
            <w:shd w:val="clear" w:color="auto" w:fill="auto"/>
            <w:tcMar>
              <w:right w:w="198" w:type="dxa"/>
            </w:tcMar>
            <w:vAlign w:val="center"/>
          </w:tcPr>
          <w:p w14:paraId="5DC5263F"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24,3</w:t>
            </w:r>
          </w:p>
        </w:tc>
        <w:tc>
          <w:tcPr>
            <w:tcW w:w="1249" w:type="dxa"/>
            <w:tcBorders>
              <w:top w:val="nil"/>
              <w:bottom w:val="nil"/>
            </w:tcBorders>
            <w:shd w:val="clear" w:color="auto" w:fill="auto"/>
            <w:tcMar>
              <w:right w:w="198" w:type="dxa"/>
            </w:tcMar>
            <w:vAlign w:val="center"/>
          </w:tcPr>
          <w:p w14:paraId="6F5928AF"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25,7</w:t>
            </w:r>
          </w:p>
        </w:tc>
        <w:tc>
          <w:tcPr>
            <w:tcW w:w="1158" w:type="dxa"/>
            <w:tcBorders>
              <w:top w:val="nil"/>
              <w:bottom w:val="nil"/>
            </w:tcBorders>
            <w:tcMar>
              <w:right w:w="198" w:type="dxa"/>
            </w:tcMar>
            <w:vAlign w:val="center"/>
          </w:tcPr>
          <w:p w14:paraId="4A7AADB2"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25,9</w:t>
            </w:r>
          </w:p>
        </w:tc>
        <w:tc>
          <w:tcPr>
            <w:tcW w:w="1029" w:type="dxa"/>
            <w:tcBorders>
              <w:top w:val="nil"/>
              <w:bottom w:val="nil"/>
            </w:tcBorders>
          </w:tcPr>
          <w:p w14:paraId="5F6663B3"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20,17</w:t>
            </w:r>
          </w:p>
        </w:tc>
      </w:tr>
      <w:tr w:rsidR="00466DDC" w:rsidRPr="00F8750E" w14:paraId="7ACBE661" w14:textId="77777777" w:rsidTr="00466DDC">
        <w:trPr>
          <w:cantSplit/>
        </w:trPr>
        <w:tc>
          <w:tcPr>
            <w:tcW w:w="1617" w:type="dxa"/>
            <w:tcBorders>
              <w:top w:val="nil"/>
            </w:tcBorders>
            <w:shd w:val="clear" w:color="auto" w:fill="auto"/>
            <w:vAlign w:val="center"/>
            <w:hideMark/>
          </w:tcPr>
          <w:p w14:paraId="375DF009"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29CE6C8D"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6F272A8C"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28,5</w:t>
            </w:r>
          </w:p>
        </w:tc>
        <w:tc>
          <w:tcPr>
            <w:tcW w:w="1275" w:type="dxa"/>
            <w:tcBorders>
              <w:top w:val="nil"/>
              <w:bottom w:val="single" w:sz="4" w:space="0" w:color="auto"/>
            </w:tcBorders>
            <w:shd w:val="clear" w:color="auto" w:fill="auto"/>
            <w:tcMar>
              <w:right w:w="198" w:type="dxa"/>
            </w:tcMar>
            <w:vAlign w:val="center"/>
          </w:tcPr>
          <w:p w14:paraId="4C982815"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26,4</w:t>
            </w:r>
          </w:p>
        </w:tc>
        <w:tc>
          <w:tcPr>
            <w:tcW w:w="1249" w:type="dxa"/>
            <w:tcBorders>
              <w:top w:val="nil"/>
              <w:bottom w:val="single" w:sz="4" w:space="0" w:color="auto"/>
            </w:tcBorders>
            <w:shd w:val="clear" w:color="auto" w:fill="auto"/>
            <w:tcMar>
              <w:right w:w="198" w:type="dxa"/>
            </w:tcMar>
            <w:vAlign w:val="center"/>
          </w:tcPr>
          <w:p w14:paraId="044684C6"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29,9</w:t>
            </w:r>
          </w:p>
        </w:tc>
        <w:tc>
          <w:tcPr>
            <w:tcW w:w="1249" w:type="dxa"/>
            <w:tcBorders>
              <w:top w:val="nil"/>
              <w:bottom w:val="single" w:sz="4" w:space="0" w:color="auto"/>
            </w:tcBorders>
            <w:shd w:val="clear" w:color="auto" w:fill="auto"/>
            <w:tcMar>
              <w:right w:w="198" w:type="dxa"/>
            </w:tcMar>
            <w:vAlign w:val="center"/>
          </w:tcPr>
          <w:p w14:paraId="20605CEC"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29,1</w:t>
            </w:r>
          </w:p>
        </w:tc>
        <w:tc>
          <w:tcPr>
            <w:tcW w:w="1158" w:type="dxa"/>
            <w:tcBorders>
              <w:top w:val="nil"/>
              <w:bottom w:val="single" w:sz="4" w:space="0" w:color="auto"/>
            </w:tcBorders>
            <w:tcMar>
              <w:right w:w="198" w:type="dxa"/>
            </w:tcMar>
            <w:vAlign w:val="center"/>
          </w:tcPr>
          <w:p w14:paraId="2BD99E08"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28,9</w:t>
            </w:r>
          </w:p>
        </w:tc>
        <w:tc>
          <w:tcPr>
            <w:tcW w:w="1029" w:type="dxa"/>
            <w:tcBorders>
              <w:top w:val="nil"/>
              <w:bottom w:val="single" w:sz="4" w:space="0" w:color="auto"/>
            </w:tcBorders>
          </w:tcPr>
          <w:p w14:paraId="569059A5"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20,98</w:t>
            </w:r>
          </w:p>
        </w:tc>
      </w:tr>
      <w:tr w:rsidR="00466DDC" w:rsidRPr="00F8750E" w14:paraId="6A384944" w14:textId="77777777" w:rsidTr="00466DDC">
        <w:trPr>
          <w:cantSplit/>
        </w:trPr>
        <w:tc>
          <w:tcPr>
            <w:tcW w:w="1617" w:type="dxa"/>
            <w:tcBorders>
              <w:bottom w:val="nil"/>
            </w:tcBorders>
            <w:shd w:val="clear" w:color="auto" w:fill="auto"/>
            <w:vAlign w:val="center"/>
            <w:hideMark/>
          </w:tcPr>
          <w:p w14:paraId="7B521677"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734BD8E"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5D58C0D5"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53,4</w:t>
            </w:r>
          </w:p>
        </w:tc>
        <w:tc>
          <w:tcPr>
            <w:tcW w:w="1275" w:type="dxa"/>
            <w:tcBorders>
              <w:bottom w:val="nil"/>
            </w:tcBorders>
            <w:shd w:val="clear" w:color="auto" w:fill="auto"/>
            <w:tcMar>
              <w:right w:w="198" w:type="dxa"/>
            </w:tcMar>
            <w:vAlign w:val="center"/>
          </w:tcPr>
          <w:p w14:paraId="30EA99D3"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51,5</w:t>
            </w:r>
          </w:p>
        </w:tc>
        <w:tc>
          <w:tcPr>
            <w:tcW w:w="1249" w:type="dxa"/>
            <w:tcBorders>
              <w:bottom w:val="nil"/>
            </w:tcBorders>
            <w:shd w:val="clear" w:color="auto" w:fill="auto"/>
            <w:tcMar>
              <w:right w:w="198" w:type="dxa"/>
            </w:tcMar>
            <w:vAlign w:val="center"/>
          </w:tcPr>
          <w:p w14:paraId="331C0374"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49,8</w:t>
            </w:r>
          </w:p>
        </w:tc>
        <w:tc>
          <w:tcPr>
            <w:tcW w:w="1249" w:type="dxa"/>
            <w:tcBorders>
              <w:bottom w:val="nil"/>
            </w:tcBorders>
            <w:shd w:val="clear" w:color="auto" w:fill="auto"/>
            <w:tcMar>
              <w:right w:w="198" w:type="dxa"/>
            </w:tcMar>
            <w:vAlign w:val="center"/>
          </w:tcPr>
          <w:p w14:paraId="54BD3DC6"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46,1</w:t>
            </w:r>
          </w:p>
        </w:tc>
        <w:tc>
          <w:tcPr>
            <w:tcW w:w="1158" w:type="dxa"/>
            <w:tcBorders>
              <w:bottom w:val="nil"/>
            </w:tcBorders>
            <w:tcMar>
              <w:right w:w="198" w:type="dxa"/>
            </w:tcMar>
            <w:vAlign w:val="center"/>
          </w:tcPr>
          <w:p w14:paraId="7AF7BD74"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41,0</w:t>
            </w:r>
          </w:p>
        </w:tc>
        <w:tc>
          <w:tcPr>
            <w:tcW w:w="1029" w:type="dxa"/>
            <w:tcBorders>
              <w:bottom w:val="nil"/>
            </w:tcBorders>
          </w:tcPr>
          <w:p w14:paraId="0D2BF3E5"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32,71</w:t>
            </w:r>
          </w:p>
        </w:tc>
      </w:tr>
      <w:tr w:rsidR="00466DDC" w:rsidRPr="00F8750E" w14:paraId="1746A01C" w14:textId="77777777" w:rsidTr="00466DDC">
        <w:trPr>
          <w:cantSplit/>
        </w:trPr>
        <w:tc>
          <w:tcPr>
            <w:tcW w:w="1617" w:type="dxa"/>
            <w:tcBorders>
              <w:top w:val="nil"/>
              <w:bottom w:val="nil"/>
            </w:tcBorders>
            <w:shd w:val="clear" w:color="auto" w:fill="auto"/>
            <w:vAlign w:val="center"/>
            <w:hideMark/>
          </w:tcPr>
          <w:p w14:paraId="0C5FB4EF"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70" w:type="dxa"/>
            <w:tcBorders>
              <w:top w:val="nil"/>
              <w:bottom w:val="nil"/>
            </w:tcBorders>
            <w:shd w:val="clear" w:color="auto" w:fill="auto"/>
            <w:vAlign w:val="center"/>
            <w:hideMark/>
          </w:tcPr>
          <w:p w14:paraId="4EACF8A2"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5CCB4773"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36,8</w:t>
            </w:r>
          </w:p>
        </w:tc>
        <w:tc>
          <w:tcPr>
            <w:tcW w:w="1275" w:type="dxa"/>
            <w:tcBorders>
              <w:top w:val="nil"/>
              <w:bottom w:val="nil"/>
            </w:tcBorders>
            <w:shd w:val="clear" w:color="auto" w:fill="auto"/>
            <w:tcMar>
              <w:right w:w="198" w:type="dxa"/>
            </w:tcMar>
            <w:vAlign w:val="center"/>
          </w:tcPr>
          <w:p w14:paraId="7D80F67E"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36,9</w:t>
            </w:r>
          </w:p>
        </w:tc>
        <w:tc>
          <w:tcPr>
            <w:tcW w:w="1249" w:type="dxa"/>
            <w:tcBorders>
              <w:top w:val="nil"/>
              <w:bottom w:val="nil"/>
            </w:tcBorders>
            <w:shd w:val="clear" w:color="auto" w:fill="auto"/>
            <w:tcMar>
              <w:right w:w="198" w:type="dxa"/>
            </w:tcMar>
            <w:vAlign w:val="center"/>
          </w:tcPr>
          <w:p w14:paraId="577D394E"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38,5</w:t>
            </w:r>
          </w:p>
        </w:tc>
        <w:tc>
          <w:tcPr>
            <w:tcW w:w="1249" w:type="dxa"/>
            <w:tcBorders>
              <w:top w:val="nil"/>
              <w:bottom w:val="nil"/>
            </w:tcBorders>
            <w:shd w:val="clear" w:color="auto" w:fill="auto"/>
            <w:tcMar>
              <w:right w:w="198" w:type="dxa"/>
            </w:tcMar>
            <w:vAlign w:val="center"/>
          </w:tcPr>
          <w:p w14:paraId="7A0C5726"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32,1</w:t>
            </w:r>
          </w:p>
        </w:tc>
        <w:tc>
          <w:tcPr>
            <w:tcW w:w="1158" w:type="dxa"/>
            <w:tcBorders>
              <w:top w:val="nil"/>
              <w:bottom w:val="nil"/>
            </w:tcBorders>
            <w:tcMar>
              <w:right w:w="198" w:type="dxa"/>
            </w:tcMar>
            <w:vAlign w:val="center"/>
          </w:tcPr>
          <w:p w14:paraId="467849A3"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30,7</w:t>
            </w:r>
          </w:p>
        </w:tc>
        <w:tc>
          <w:tcPr>
            <w:tcW w:w="1029" w:type="dxa"/>
            <w:tcBorders>
              <w:top w:val="nil"/>
              <w:bottom w:val="nil"/>
            </w:tcBorders>
          </w:tcPr>
          <w:p w14:paraId="0FADBD5F"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25,4</w:t>
            </w:r>
          </w:p>
        </w:tc>
      </w:tr>
      <w:tr w:rsidR="00466DDC" w:rsidRPr="00F8750E" w14:paraId="6A9D215F" w14:textId="77777777" w:rsidTr="00466DDC">
        <w:trPr>
          <w:cantSplit/>
        </w:trPr>
        <w:tc>
          <w:tcPr>
            <w:tcW w:w="1617" w:type="dxa"/>
            <w:tcBorders>
              <w:top w:val="nil"/>
            </w:tcBorders>
            <w:shd w:val="clear" w:color="auto" w:fill="auto"/>
            <w:vAlign w:val="center"/>
            <w:hideMark/>
          </w:tcPr>
          <w:p w14:paraId="0B79074D"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D19C022"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1FECA3CE"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45,7</w:t>
            </w:r>
          </w:p>
        </w:tc>
        <w:tc>
          <w:tcPr>
            <w:tcW w:w="1275" w:type="dxa"/>
            <w:tcBorders>
              <w:top w:val="nil"/>
              <w:bottom w:val="single" w:sz="4" w:space="0" w:color="auto"/>
            </w:tcBorders>
            <w:shd w:val="clear" w:color="auto" w:fill="auto"/>
            <w:tcMar>
              <w:right w:w="198" w:type="dxa"/>
            </w:tcMar>
            <w:vAlign w:val="center"/>
          </w:tcPr>
          <w:p w14:paraId="5454EC4D"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44,7</w:t>
            </w:r>
          </w:p>
        </w:tc>
        <w:tc>
          <w:tcPr>
            <w:tcW w:w="1249" w:type="dxa"/>
            <w:tcBorders>
              <w:top w:val="nil"/>
              <w:bottom w:val="single" w:sz="4" w:space="0" w:color="auto"/>
            </w:tcBorders>
            <w:shd w:val="clear" w:color="auto" w:fill="auto"/>
            <w:tcMar>
              <w:right w:w="198" w:type="dxa"/>
            </w:tcMar>
            <w:vAlign w:val="center"/>
          </w:tcPr>
          <w:p w14:paraId="58FA3757"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44,6</w:t>
            </w:r>
          </w:p>
        </w:tc>
        <w:tc>
          <w:tcPr>
            <w:tcW w:w="1249" w:type="dxa"/>
            <w:tcBorders>
              <w:top w:val="nil"/>
              <w:bottom w:val="single" w:sz="4" w:space="0" w:color="auto"/>
            </w:tcBorders>
            <w:shd w:val="clear" w:color="auto" w:fill="auto"/>
            <w:tcMar>
              <w:right w:w="198" w:type="dxa"/>
            </w:tcMar>
            <w:vAlign w:val="center"/>
          </w:tcPr>
          <w:p w14:paraId="1229D7A1"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39,5</w:t>
            </w:r>
          </w:p>
        </w:tc>
        <w:tc>
          <w:tcPr>
            <w:tcW w:w="1158" w:type="dxa"/>
            <w:tcBorders>
              <w:top w:val="nil"/>
              <w:bottom w:val="single" w:sz="4" w:space="0" w:color="auto"/>
            </w:tcBorders>
            <w:tcMar>
              <w:right w:w="198" w:type="dxa"/>
            </w:tcMar>
            <w:vAlign w:val="center"/>
          </w:tcPr>
          <w:p w14:paraId="6A41F8DA"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36,2</w:t>
            </w:r>
          </w:p>
        </w:tc>
        <w:tc>
          <w:tcPr>
            <w:tcW w:w="1029" w:type="dxa"/>
            <w:tcBorders>
              <w:top w:val="nil"/>
              <w:bottom w:val="single" w:sz="4" w:space="0" w:color="auto"/>
            </w:tcBorders>
          </w:tcPr>
          <w:p w14:paraId="7FF4BA54"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29,27</w:t>
            </w:r>
          </w:p>
        </w:tc>
      </w:tr>
      <w:tr w:rsidR="00466DDC" w:rsidRPr="00F8750E" w14:paraId="2D2915BB" w14:textId="77777777" w:rsidTr="00466DDC">
        <w:trPr>
          <w:cantSplit/>
        </w:trPr>
        <w:tc>
          <w:tcPr>
            <w:tcW w:w="1617" w:type="dxa"/>
            <w:tcBorders>
              <w:bottom w:val="nil"/>
            </w:tcBorders>
            <w:shd w:val="clear" w:color="auto" w:fill="auto"/>
            <w:vAlign w:val="center"/>
            <w:hideMark/>
          </w:tcPr>
          <w:p w14:paraId="29163944"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49FB3ED"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0DC67D38"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36,9</w:t>
            </w:r>
          </w:p>
        </w:tc>
        <w:tc>
          <w:tcPr>
            <w:tcW w:w="1275" w:type="dxa"/>
            <w:tcBorders>
              <w:bottom w:val="nil"/>
            </w:tcBorders>
            <w:shd w:val="clear" w:color="auto" w:fill="auto"/>
            <w:tcMar>
              <w:right w:w="198" w:type="dxa"/>
            </w:tcMar>
            <w:vAlign w:val="center"/>
          </w:tcPr>
          <w:p w14:paraId="12BE72F6"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32,6</w:t>
            </w:r>
          </w:p>
        </w:tc>
        <w:tc>
          <w:tcPr>
            <w:tcW w:w="1249" w:type="dxa"/>
            <w:tcBorders>
              <w:bottom w:val="nil"/>
            </w:tcBorders>
            <w:shd w:val="clear" w:color="auto" w:fill="auto"/>
            <w:tcMar>
              <w:right w:w="198" w:type="dxa"/>
            </w:tcMar>
            <w:vAlign w:val="center"/>
          </w:tcPr>
          <w:p w14:paraId="2F4D01E3"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33,3</w:t>
            </w:r>
          </w:p>
        </w:tc>
        <w:tc>
          <w:tcPr>
            <w:tcW w:w="1249" w:type="dxa"/>
            <w:tcBorders>
              <w:bottom w:val="nil"/>
            </w:tcBorders>
            <w:shd w:val="clear" w:color="auto" w:fill="auto"/>
            <w:tcMar>
              <w:right w:w="198" w:type="dxa"/>
            </w:tcMar>
            <w:vAlign w:val="center"/>
          </w:tcPr>
          <w:p w14:paraId="384E35FC"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27,0</w:t>
            </w:r>
          </w:p>
        </w:tc>
        <w:tc>
          <w:tcPr>
            <w:tcW w:w="1158" w:type="dxa"/>
            <w:tcBorders>
              <w:bottom w:val="nil"/>
            </w:tcBorders>
            <w:tcMar>
              <w:right w:w="198" w:type="dxa"/>
            </w:tcMar>
            <w:vAlign w:val="center"/>
          </w:tcPr>
          <w:p w14:paraId="2B79DA31"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27,2</w:t>
            </w:r>
          </w:p>
        </w:tc>
        <w:tc>
          <w:tcPr>
            <w:tcW w:w="1029" w:type="dxa"/>
            <w:tcBorders>
              <w:bottom w:val="nil"/>
            </w:tcBorders>
          </w:tcPr>
          <w:p w14:paraId="7CB454E0" w14:textId="77777777" w:rsidR="00466DDC" w:rsidRPr="00F8750E" w:rsidRDefault="007F2FEF"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13,83</w:t>
            </w:r>
          </w:p>
        </w:tc>
      </w:tr>
      <w:tr w:rsidR="00466DDC" w:rsidRPr="00F8750E" w14:paraId="62C1A72B" w14:textId="77777777" w:rsidTr="00466DDC">
        <w:trPr>
          <w:cantSplit/>
        </w:trPr>
        <w:tc>
          <w:tcPr>
            <w:tcW w:w="1617" w:type="dxa"/>
            <w:tcBorders>
              <w:top w:val="nil"/>
              <w:bottom w:val="nil"/>
            </w:tcBorders>
            <w:shd w:val="clear" w:color="auto" w:fill="auto"/>
            <w:vAlign w:val="center"/>
            <w:hideMark/>
          </w:tcPr>
          <w:p w14:paraId="1C336042"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70" w:type="dxa"/>
            <w:tcBorders>
              <w:top w:val="nil"/>
              <w:bottom w:val="nil"/>
            </w:tcBorders>
            <w:shd w:val="clear" w:color="auto" w:fill="auto"/>
            <w:vAlign w:val="center"/>
            <w:hideMark/>
          </w:tcPr>
          <w:p w14:paraId="7A0075BA"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7EB151C9"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22,9</w:t>
            </w:r>
          </w:p>
        </w:tc>
        <w:tc>
          <w:tcPr>
            <w:tcW w:w="1275" w:type="dxa"/>
            <w:tcBorders>
              <w:top w:val="nil"/>
              <w:bottom w:val="nil"/>
            </w:tcBorders>
            <w:shd w:val="clear" w:color="auto" w:fill="auto"/>
            <w:tcMar>
              <w:right w:w="198" w:type="dxa"/>
            </w:tcMar>
            <w:vAlign w:val="center"/>
          </w:tcPr>
          <w:p w14:paraId="739B778A"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21,3</w:t>
            </w:r>
          </w:p>
        </w:tc>
        <w:tc>
          <w:tcPr>
            <w:tcW w:w="1249" w:type="dxa"/>
            <w:tcBorders>
              <w:top w:val="nil"/>
              <w:bottom w:val="nil"/>
            </w:tcBorders>
            <w:shd w:val="clear" w:color="auto" w:fill="auto"/>
            <w:tcMar>
              <w:right w:w="198" w:type="dxa"/>
            </w:tcMar>
            <w:vAlign w:val="center"/>
          </w:tcPr>
          <w:p w14:paraId="2E45DC26"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21,9</w:t>
            </w:r>
          </w:p>
        </w:tc>
        <w:tc>
          <w:tcPr>
            <w:tcW w:w="1249" w:type="dxa"/>
            <w:tcBorders>
              <w:top w:val="nil"/>
              <w:bottom w:val="nil"/>
            </w:tcBorders>
            <w:shd w:val="clear" w:color="auto" w:fill="auto"/>
            <w:tcMar>
              <w:right w:w="198" w:type="dxa"/>
            </w:tcMar>
            <w:vAlign w:val="center"/>
          </w:tcPr>
          <w:p w14:paraId="491B70C0"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17,9</w:t>
            </w:r>
          </w:p>
        </w:tc>
        <w:tc>
          <w:tcPr>
            <w:tcW w:w="1158" w:type="dxa"/>
            <w:tcBorders>
              <w:top w:val="nil"/>
              <w:bottom w:val="nil"/>
            </w:tcBorders>
            <w:tcMar>
              <w:right w:w="198" w:type="dxa"/>
            </w:tcMar>
            <w:vAlign w:val="center"/>
          </w:tcPr>
          <w:p w14:paraId="3CC15283"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19,6</w:t>
            </w:r>
          </w:p>
        </w:tc>
        <w:tc>
          <w:tcPr>
            <w:tcW w:w="1029" w:type="dxa"/>
            <w:tcBorders>
              <w:top w:val="nil"/>
              <w:bottom w:val="nil"/>
            </w:tcBorders>
          </w:tcPr>
          <w:p w14:paraId="5F87407B" w14:textId="77777777" w:rsidR="00466DDC" w:rsidRPr="00F8750E" w:rsidRDefault="007F2FEF"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9,3</w:t>
            </w:r>
          </w:p>
        </w:tc>
      </w:tr>
      <w:tr w:rsidR="00466DDC" w:rsidRPr="00F8750E" w14:paraId="32193C8D" w14:textId="77777777" w:rsidTr="00466DDC">
        <w:trPr>
          <w:cantSplit/>
        </w:trPr>
        <w:tc>
          <w:tcPr>
            <w:tcW w:w="1617" w:type="dxa"/>
            <w:tcBorders>
              <w:top w:val="nil"/>
            </w:tcBorders>
            <w:shd w:val="clear" w:color="auto" w:fill="auto"/>
            <w:vAlign w:val="center"/>
            <w:hideMark/>
          </w:tcPr>
          <w:p w14:paraId="3A36F975"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6A0CD95D"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09FBB927"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30,2</w:t>
            </w:r>
          </w:p>
        </w:tc>
        <w:tc>
          <w:tcPr>
            <w:tcW w:w="1275" w:type="dxa"/>
            <w:tcBorders>
              <w:top w:val="nil"/>
              <w:bottom w:val="single" w:sz="4" w:space="0" w:color="auto"/>
            </w:tcBorders>
            <w:shd w:val="clear" w:color="auto" w:fill="auto"/>
            <w:tcMar>
              <w:right w:w="198" w:type="dxa"/>
            </w:tcMar>
            <w:vAlign w:val="center"/>
          </w:tcPr>
          <w:p w14:paraId="18FAC405"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27,2</w:t>
            </w:r>
          </w:p>
        </w:tc>
        <w:tc>
          <w:tcPr>
            <w:tcW w:w="1249" w:type="dxa"/>
            <w:tcBorders>
              <w:top w:val="nil"/>
              <w:bottom w:val="single" w:sz="4" w:space="0" w:color="auto"/>
            </w:tcBorders>
            <w:shd w:val="clear" w:color="auto" w:fill="auto"/>
            <w:tcMar>
              <w:right w:w="198" w:type="dxa"/>
            </w:tcMar>
            <w:vAlign w:val="center"/>
          </w:tcPr>
          <w:p w14:paraId="673EA5CB"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27,9</w:t>
            </w:r>
          </w:p>
        </w:tc>
        <w:tc>
          <w:tcPr>
            <w:tcW w:w="1249" w:type="dxa"/>
            <w:tcBorders>
              <w:top w:val="nil"/>
              <w:bottom w:val="single" w:sz="4" w:space="0" w:color="auto"/>
            </w:tcBorders>
            <w:shd w:val="clear" w:color="auto" w:fill="auto"/>
            <w:tcMar>
              <w:right w:w="198" w:type="dxa"/>
            </w:tcMar>
            <w:vAlign w:val="center"/>
          </w:tcPr>
          <w:p w14:paraId="696B3C81"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22,6</w:t>
            </w:r>
          </w:p>
        </w:tc>
        <w:tc>
          <w:tcPr>
            <w:tcW w:w="1158" w:type="dxa"/>
            <w:tcBorders>
              <w:top w:val="nil"/>
              <w:bottom w:val="single" w:sz="4" w:space="0" w:color="auto"/>
            </w:tcBorders>
            <w:tcMar>
              <w:right w:w="198" w:type="dxa"/>
            </w:tcMar>
            <w:vAlign w:val="center"/>
          </w:tcPr>
          <w:p w14:paraId="51FCFFF2"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23,6</w:t>
            </w:r>
          </w:p>
        </w:tc>
        <w:tc>
          <w:tcPr>
            <w:tcW w:w="1029" w:type="dxa"/>
            <w:tcBorders>
              <w:top w:val="nil"/>
              <w:bottom w:val="single" w:sz="4" w:space="0" w:color="auto"/>
            </w:tcBorders>
          </w:tcPr>
          <w:p w14:paraId="71F3D402" w14:textId="77777777" w:rsidR="00466DDC" w:rsidRPr="00F8750E" w:rsidRDefault="007F2FEF"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11,65</w:t>
            </w:r>
          </w:p>
        </w:tc>
      </w:tr>
      <w:tr w:rsidR="00466DDC" w:rsidRPr="00F8750E" w14:paraId="5615CD5F" w14:textId="77777777" w:rsidTr="00466DDC">
        <w:trPr>
          <w:cantSplit/>
        </w:trPr>
        <w:tc>
          <w:tcPr>
            <w:tcW w:w="1617" w:type="dxa"/>
            <w:tcBorders>
              <w:bottom w:val="nil"/>
            </w:tcBorders>
            <w:shd w:val="clear" w:color="auto" w:fill="auto"/>
            <w:vAlign w:val="center"/>
            <w:hideMark/>
          </w:tcPr>
          <w:p w14:paraId="0D34AF63"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9392B5A"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6140F2FC"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31,9</w:t>
            </w:r>
          </w:p>
        </w:tc>
        <w:tc>
          <w:tcPr>
            <w:tcW w:w="1275" w:type="dxa"/>
            <w:tcBorders>
              <w:bottom w:val="nil"/>
            </w:tcBorders>
            <w:shd w:val="clear" w:color="auto" w:fill="auto"/>
            <w:tcMar>
              <w:right w:w="198" w:type="dxa"/>
            </w:tcMar>
            <w:vAlign w:val="center"/>
          </w:tcPr>
          <w:p w14:paraId="13B69ED7"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32,4</w:t>
            </w:r>
          </w:p>
        </w:tc>
        <w:tc>
          <w:tcPr>
            <w:tcW w:w="1249" w:type="dxa"/>
            <w:tcBorders>
              <w:bottom w:val="nil"/>
            </w:tcBorders>
            <w:shd w:val="clear" w:color="auto" w:fill="auto"/>
            <w:tcMar>
              <w:right w:w="198" w:type="dxa"/>
            </w:tcMar>
            <w:vAlign w:val="center"/>
          </w:tcPr>
          <w:p w14:paraId="5FF86A28"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28,2</w:t>
            </w:r>
          </w:p>
        </w:tc>
        <w:tc>
          <w:tcPr>
            <w:tcW w:w="1249" w:type="dxa"/>
            <w:tcBorders>
              <w:bottom w:val="nil"/>
            </w:tcBorders>
            <w:shd w:val="clear" w:color="auto" w:fill="auto"/>
            <w:tcMar>
              <w:right w:w="198" w:type="dxa"/>
            </w:tcMar>
            <w:vAlign w:val="center"/>
          </w:tcPr>
          <w:p w14:paraId="580D6861"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22,3</w:t>
            </w:r>
          </w:p>
        </w:tc>
        <w:tc>
          <w:tcPr>
            <w:tcW w:w="1158" w:type="dxa"/>
            <w:tcBorders>
              <w:bottom w:val="nil"/>
            </w:tcBorders>
            <w:tcMar>
              <w:right w:w="198" w:type="dxa"/>
            </w:tcMar>
            <w:vAlign w:val="center"/>
          </w:tcPr>
          <w:p w14:paraId="156A4801"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21,0</w:t>
            </w:r>
          </w:p>
        </w:tc>
        <w:tc>
          <w:tcPr>
            <w:tcW w:w="1029" w:type="dxa"/>
            <w:tcBorders>
              <w:bottom w:val="nil"/>
            </w:tcBorders>
          </w:tcPr>
          <w:p w14:paraId="2958FE05" w14:textId="77777777" w:rsidR="00466DDC" w:rsidRPr="00F8750E" w:rsidRDefault="007F2FEF"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13,84</w:t>
            </w:r>
          </w:p>
        </w:tc>
      </w:tr>
      <w:tr w:rsidR="00466DDC" w:rsidRPr="00F8750E" w14:paraId="4EEA061D" w14:textId="77777777" w:rsidTr="00466DDC">
        <w:trPr>
          <w:cantSplit/>
        </w:trPr>
        <w:tc>
          <w:tcPr>
            <w:tcW w:w="1617" w:type="dxa"/>
            <w:tcBorders>
              <w:top w:val="nil"/>
              <w:bottom w:val="nil"/>
            </w:tcBorders>
            <w:shd w:val="clear" w:color="auto" w:fill="auto"/>
            <w:vAlign w:val="center"/>
            <w:hideMark/>
          </w:tcPr>
          <w:p w14:paraId="1D74A143"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70" w:type="dxa"/>
            <w:tcBorders>
              <w:top w:val="nil"/>
              <w:bottom w:val="nil"/>
            </w:tcBorders>
            <w:shd w:val="clear" w:color="auto" w:fill="auto"/>
            <w:vAlign w:val="center"/>
            <w:hideMark/>
          </w:tcPr>
          <w:p w14:paraId="1E5B4276"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2E116868"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20,3</w:t>
            </w:r>
          </w:p>
        </w:tc>
        <w:tc>
          <w:tcPr>
            <w:tcW w:w="1275" w:type="dxa"/>
            <w:tcBorders>
              <w:top w:val="nil"/>
              <w:bottom w:val="nil"/>
            </w:tcBorders>
            <w:shd w:val="clear" w:color="auto" w:fill="auto"/>
            <w:tcMar>
              <w:right w:w="198" w:type="dxa"/>
            </w:tcMar>
            <w:vAlign w:val="center"/>
          </w:tcPr>
          <w:p w14:paraId="6CDF38D1"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21,7</w:t>
            </w:r>
          </w:p>
        </w:tc>
        <w:tc>
          <w:tcPr>
            <w:tcW w:w="1249" w:type="dxa"/>
            <w:tcBorders>
              <w:top w:val="nil"/>
              <w:bottom w:val="nil"/>
            </w:tcBorders>
            <w:shd w:val="clear" w:color="auto" w:fill="auto"/>
            <w:tcMar>
              <w:right w:w="198" w:type="dxa"/>
            </w:tcMar>
            <w:vAlign w:val="center"/>
          </w:tcPr>
          <w:p w14:paraId="4A939E5D"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19,6</w:t>
            </w:r>
          </w:p>
        </w:tc>
        <w:tc>
          <w:tcPr>
            <w:tcW w:w="1249" w:type="dxa"/>
            <w:tcBorders>
              <w:top w:val="nil"/>
              <w:bottom w:val="nil"/>
            </w:tcBorders>
            <w:shd w:val="clear" w:color="auto" w:fill="auto"/>
            <w:tcMar>
              <w:right w:w="198" w:type="dxa"/>
            </w:tcMar>
            <w:vAlign w:val="center"/>
          </w:tcPr>
          <w:p w14:paraId="1C2F3A1E"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16,7</w:t>
            </w:r>
          </w:p>
        </w:tc>
        <w:tc>
          <w:tcPr>
            <w:tcW w:w="1158" w:type="dxa"/>
            <w:tcBorders>
              <w:top w:val="nil"/>
              <w:bottom w:val="nil"/>
            </w:tcBorders>
            <w:tcMar>
              <w:right w:w="198" w:type="dxa"/>
            </w:tcMar>
            <w:vAlign w:val="center"/>
          </w:tcPr>
          <w:p w14:paraId="5AD54CB1"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16,2</w:t>
            </w:r>
          </w:p>
        </w:tc>
        <w:tc>
          <w:tcPr>
            <w:tcW w:w="1029" w:type="dxa"/>
            <w:tcBorders>
              <w:top w:val="nil"/>
              <w:bottom w:val="nil"/>
            </w:tcBorders>
          </w:tcPr>
          <w:p w14:paraId="43EBFA31" w14:textId="77777777" w:rsidR="00466DDC" w:rsidRPr="00F8750E" w:rsidRDefault="007F2FEF"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10,02</w:t>
            </w:r>
          </w:p>
        </w:tc>
      </w:tr>
      <w:tr w:rsidR="00466DDC" w:rsidRPr="00F8750E" w14:paraId="018F13B9" w14:textId="77777777" w:rsidTr="00466DDC">
        <w:trPr>
          <w:cantSplit/>
        </w:trPr>
        <w:tc>
          <w:tcPr>
            <w:tcW w:w="1617" w:type="dxa"/>
            <w:tcBorders>
              <w:top w:val="nil"/>
            </w:tcBorders>
            <w:shd w:val="clear" w:color="auto" w:fill="auto"/>
            <w:vAlign w:val="center"/>
            <w:hideMark/>
          </w:tcPr>
          <w:p w14:paraId="02F957FC"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32B12308"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5099C47F"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26,6</w:t>
            </w:r>
          </w:p>
        </w:tc>
        <w:tc>
          <w:tcPr>
            <w:tcW w:w="1275" w:type="dxa"/>
            <w:tcBorders>
              <w:top w:val="nil"/>
              <w:bottom w:val="single" w:sz="4" w:space="0" w:color="auto"/>
            </w:tcBorders>
            <w:shd w:val="clear" w:color="auto" w:fill="auto"/>
            <w:tcMar>
              <w:right w:w="198" w:type="dxa"/>
            </w:tcMar>
            <w:vAlign w:val="center"/>
          </w:tcPr>
          <w:p w14:paraId="36141DC5"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27,6</w:t>
            </w:r>
          </w:p>
        </w:tc>
        <w:tc>
          <w:tcPr>
            <w:tcW w:w="1249" w:type="dxa"/>
            <w:tcBorders>
              <w:top w:val="nil"/>
              <w:bottom w:val="single" w:sz="4" w:space="0" w:color="auto"/>
            </w:tcBorders>
            <w:shd w:val="clear" w:color="auto" w:fill="auto"/>
            <w:tcMar>
              <w:right w:w="198" w:type="dxa"/>
            </w:tcMar>
            <w:vAlign w:val="center"/>
          </w:tcPr>
          <w:p w14:paraId="3CC6DC0B"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24,3</w:t>
            </w:r>
          </w:p>
        </w:tc>
        <w:tc>
          <w:tcPr>
            <w:tcW w:w="1249" w:type="dxa"/>
            <w:tcBorders>
              <w:top w:val="nil"/>
              <w:bottom w:val="single" w:sz="4" w:space="0" w:color="auto"/>
            </w:tcBorders>
            <w:shd w:val="clear" w:color="auto" w:fill="auto"/>
            <w:tcMar>
              <w:right w:w="198" w:type="dxa"/>
            </w:tcMar>
            <w:vAlign w:val="center"/>
          </w:tcPr>
          <w:p w14:paraId="33F464CB"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19,7</w:t>
            </w:r>
          </w:p>
        </w:tc>
        <w:tc>
          <w:tcPr>
            <w:tcW w:w="1158" w:type="dxa"/>
            <w:tcBorders>
              <w:top w:val="nil"/>
              <w:bottom w:val="single" w:sz="4" w:space="0" w:color="auto"/>
            </w:tcBorders>
            <w:tcMar>
              <w:right w:w="198" w:type="dxa"/>
            </w:tcMar>
            <w:vAlign w:val="center"/>
          </w:tcPr>
          <w:p w14:paraId="41CB8E92"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18,8</w:t>
            </w:r>
          </w:p>
        </w:tc>
        <w:tc>
          <w:tcPr>
            <w:tcW w:w="1029" w:type="dxa"/>
            <w:tcBorders>
              <w:top w:val="nil"/>
              <w:bottom w:val="single" w:sz="4" w:space="0" w:color="auto"/>
            </w:tcBorders>
          </w:tcPr>
          <w:p w14:paraId="3929542D" w14:textId="77777777" w:rsidR="00466DDC" w:rsidRPr="00F8750E" w:rsidRDefault="007F2FEF"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12,07</w:t>
            </w:r>
          </w:p>
        </w:tc>
      </w:tr>
      <w:tr w:rsidR="00466DDC" w:rsidRPr="00F8750E" w14:paraId="220F7475" w14:textId="77777777" w:rsidTr="00466DDC">
        <w:trPr>
          <w:cantSplit/>
        </w:trPr>
        <w:tc>
          <w:tcPr>
            <w:tcW w:w="1617" w:type="dxa"/>
            <w:tcBorders>
              <w:bottom w:val="nil"/>
            </w:tcBorders>
            <w:shd w:val="clear" w:color="auto" w:fill="auto"/>
            <w:vAlign w:val="center"/>
            <w:hideMark/>
          </w:tcPr>
          <w:p w14:paraId="68F45DB9"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01BC60EC"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32DEED17"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108,7</w:t>
            </w:r>
          </w:p>
        </w:tc>
        <w:tc>
          <w:tcPr>
            <w:tcW w:w="1275" w:type="dxa"/>
            <w:tcBorders>
              <w:bottom w:val="nil"/>
            </w:tcBorders>
            <w:shd w:val="clear" w:color="auto" w:fill="auto"/>
            <w:tcMar>
              <w:right w:w="198" w:type="dxa"/>
            </w:tcMar>
            <w:vAlign w:val="center"/>
          </w:tcPr>
          <w:p w14:paraId="2D3A5D68"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105,8</w:t>
            </w:r>
          </w:p>
        </w:tc>
        <w:tc>
          <w:tcPr>
            <w:tcW w:w="1249" w:type="dxa"/>
            <w:tcBorders>
              <w:bottom w:val="nil"/>
            </w:tcBorders>
            <w:shd w:val="clear" w:color="auto" w:fill="auto"/>
            <w:tcMar>
              <w:right w:w="198" w:type="dxa"/>
            </w:tcMar>
            <w:vAlign w:val="center"/>
          </w:tcPr>
          <w:p w14:paraId="331E254A"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86,1</w:t>
            </w:r>
          </w:p>
        </w:tc>
        <w:tc>
          <w:tcPr>
            <w:tcW w:w="1249" w:type="dxa"/>
            <w:tcBorders>
              <w:bottom w:val="nil"/>
            </w:tcBorders>
            <w:shd w:val="clear" w:color="auto" w:fill="auto"/>
            <w:tcMar>
              <w:right w:w="198" w:type="dxa"/>
            </w:tcMar>
            <w:vAlign w:val="center"/>
          </w:tcPr>
          <w:p w14:paraId="26895ECD"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84,7</w:t>
            </w:r>
          </w:p>
        </w:tc>
        <w:tc>
          <w:tcPr>
            <w:tcW w:w="1158" w:type="dxa"/>
            <w:tcBorders>
              <w:bottom w:val="nil"/>
            </w:tcBorders>
            <w:tcMar>
              <w:right w:w="198" w:type="dxa"/>
            </w:tcMar>
            <w:vAlign w:val="center"/>
          </w:tcPr>
          <w:p w14:paraId="7F06ACEB"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81,3</w:t>
            </w:r>
          </w:p>
        </w:tc>
        <w:tc>
          <w:tcPr>
            <w:tcW w:w="1029" w:type="dxa"/>
            <w:tcBorders>
              <w:bottom w:val="nil"/>
            </w:tcBorders>
          </w:tcPr>
          <w:p w14:paraId="3E24BA64" w14:textId="77777777" w:rsidR="00466DDC" w:rsidRPr="00F8750E" w:rsidRDefault="007F2FEF"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66,56</w:t>
            </w:r>
          </w:p>
        </w:tc>
      </w:tr>
      <w:tr w:rsidR="00466DDC" w:rsidRPr="00F8750E" w14:paraId="1B65B7B7" w14:textId="77777777" w:rsidTr="00466DDC">
        <w:trPr>
          <w:cantSplit/>
        </w:trPr>
        <w:tc>
          <w:tcPr>
            <w:tcW w:w="1617" w:type="dxa"/>
            <w:tcBorders>
              <w:top w:val="nil"/>
              <w:bottom w:val="nil"/>
            </w:tcBorders>
            <w:shd w:val="clear" w:color="auto" w:fill="auto"/>
            <w:vAlign w:val="center"/>
            <w:hideMark/>
          </w:tcPr>
          <w:p w14:paraId="45F37615"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70" w:type="dxa"/>
            <w:tcBorders>
              <w:top w:val="nil"/>
              <w:bottom w:val="nil"/>
            </w:tcBorders>
            <w:shd w:val="clear" w:color="auto" w:fill="auto"/>
            <w:vAlign w:val="center"/>
            <w:hideMark/>
          </w:tcPr>
          <w:p w14:paraId="2805EBB5"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06303DB3"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85,2</w:t>
            </w:r>
          </w:p>
        </w:tc>
        <w:tc>
          <w:tcPr>
            <w:tcW w:w="1275" w:type="dxa"/>
            <w:tcBorders>
              <w:top w:val="nil"/>
              <w:bottom w:val="nil"/>
            </w:tcBorders>
            <w:shd w:val="clear" w:color="auto" w:fill="auto"/>
            <w:tcMar>
              <w:right w:w="198" w:type="dxa"/>
            </w:tcMar>
            <w:vAlign w:val="center"/>
          </w:tcPr>
          <w:p w14:paraId="03BB9F53"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81,8</w:t>
            </w:r>
          </w:p>
        </w:tc>
        <w:tc>
          <w:tcPr>
            <w:tcW w:w="1249" w:type="dxa"/>
            <w:tcBorders>
              <w:top w:val="nil"/>
              <w:bottom w:val="nil"/>
            </w:tcBorders>
            <w:shd w:val="clear" w:color="auto" w:fill="auto"/>
            <w:tcMar>
              <w:right w:w="198" w:type="dxa"/>
            </w:tcMar>
            <w:vAlign w:val="center"/>
          </w:tcPr>
          <w:p w14:paraId="4FDBD578"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70,1</w:t>
            </w:r>
          </w:p>
        </w:tc>
        <w:tc>
          <w:tcPr>
            <w:tcW w:w="1249" w:type="dxa"/>
            <w:tcBorders>
              <w:top w:val="nil"/>
              <w:bottom w:val="nil"/>
            </w:tcBorders>
            <w:shd w:val="clear" w:color="auto" w:fill="auto"/>
            <w:tcMar>
              <w:right w:w="198" w:type="dxa"/>
            </w:tcMar>
            <w:vAlign w:val="center"/>
          </w:tcPr>
          <w:p w14:paraId="3F993DC7"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77,4</w:t>
            </w:r>
          </w:p>
        </w:tc>
        <w:tc>
          <w:tcPr>
            <w:tcW w:w="1158" w:type="dxa"/>
            <w:tcBorders>
              <w:top w:val="nil"/>
              <w:bottom w:val="nil"/>
            </w:tcBorders>
            <w:tcMar>
              <w:right w:w="198" w:type="dxa"/>
            </w:tcMar>
            <w:vAlign w:val="center"/>
          </w:tcPr>
          <w:p w14:paraId="74E3C552"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71,0</w:t>
            </w:r>
          </w:p>
        </w:tc>
        <w:tc>
          <w:tcPr>
            <w:tcW w:w="1029" w:type="dxa"/>
            <w:tcBorders>
              <w:top w:val="nil"/>
              <w:bottom w:val="nil"/>
            </w:tcBorders>
          </w:tcPr>
          <w:p w14:paraId="6115C64F" w14:textId="77777777" w:rsidR="00466DDC" w:rsidRPr="00F8750E" w:rsidRDefault="007F2FEF"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57,29</w:t>
            </w:r>
          </w:p>
        </w:tc>
      </w:tr>
      <w:tr w:rsidR="00466DDC" w:rsidRPr="00F8750E" w14:paraId="66C90DCB" w14:textId="77777777" w:rsidTr="00466DDC">
        <w:trPr>
          <w:cantSplit/>
        </w:trPr>
        <w:tc>
          <w:tcPr>
            <w:tcW w:w="1617" w:type="dxa"/>
            <w:tcBorders>
              <w:top w:val="nil"/>
              <w:bottom w:val="single" w:sz="4" w:space="0" w:color="auto"/>
            </w:tcBorders>
            <w:shd w:val="clear" w:color="auto" w:fill="auto"/>
            <w:vAlign w:val="center"/>
            <w:hideMark/>
          </w:tcPr>
          <w:p w14:paraId="2845BA5A"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60AE47E"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3AEC686D"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95,4</w:t>
            </w:r>
          </w:p>
        </w:tc>
        <w:tc>
          <w:tcPr>
            <w:tcW w:w="1275" w:type="dxa"/>
            <w:tcBorders>
              <w:top w:val="nil"/>
              <w:bottom w:val="single" w:sz="4" w:space="0" w:color="auto"/>
            </w:tcBorders>
            <w:shd w:val="clear" w:color="auto" w:fill="auto"/>
            <w:tcMar>
              <w:right w:w="198" w:type="dxa"/>
            </w:tcMar>
            <w:vAlign w:val="center"/>
          </w:tcPr>
          <w:p w14:paraId="1A6EEF59"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92,3</w:t>
            </w:r>
          </w:p>
        </w:tc>
        <w:tc>
          <w:tcPr>
            <w:tcW w:w="1249" w:type="dxa"/>
            <w:tcBorders>
              <w:top w:val="nil"/>
              <w:bottom w:val="single" w:sz="4" w:space="0" w:color="auto"/>
            </w:tcBorders>
            <w:shd w:val="clear" w:color="auto" w:fill="auto"/>
            <w:tcMar>
              <w:right w:w="198" w:type="dxa"/>
            </w:tcMar>
            <w:vAlign w:val="center"/>
          </w:tcPr>
          <w:p w14:paraId="2CE0E354"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77,3</w:t>
            </w:r>
          </w:p>
        </w:tc>
        <w:tc>
          <w:tcPr>
            <w:tcW w:w="1249" w:type="dxa"/>
            <w:tcBorders>
              <w:top w:val="nil"/>
              <w:bottom w:val="single" w:sz="4" w:space="0" w:color="auto"/>
            </w:tcBorders>
            <w:shd w:val="clear" w:color="auto" w:fill="auto"/>
            <w:tcMar>
              <w:right w:w="198" w:type="dxa"/>
            </w:tcMar>
            <w:vAlign w:val="center"/>
          </w:tcPr>
          <w:p w14:paraId="4A7DD79F"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80,7</w:t>
            </w:r>
          </w:p>
        </w:tc>
        <w:tc>
          <w:tcPr>
            <w:tcW w:w="1158" w:type="dxa"/>
            <w:tcBorders>
              <w:top w:val="nil"/>
              <w:bottom w:val="single" w:sz="4" w:space="0" w:color="auto"/>
            </w:tcBorders>
            <w:tcMar>
              <w:right w:w="198" w:type="dxa"/>
            </w:tcMar>
            <w:vAlign w:val="center"/>
          </w:tcPr>
          <w:p w14:paraId="58C5BAE3"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75,6</w:t>
            </w:r>
          </w:p>
        </w:tc>
        <w:tc>
          <w:tcPr>
            <w:tcW w:w="1029" w:type="dxa"/>
            <w:tcBorders>
              <w:top w:val="nil"/>
              <w:bottom w:val="single" w:sz="4" w:space="0" w:color="auto"/>
            </w:tcBorders>
          </w:tcPr>
          <w:p w14:paraId="349F8549" w14:textId="77777777" w:rsidR="00466DDC" w:rsidRPr="00F8750E" w:rsidRDefault="007F2FEF"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61,43</w:t>
            </w:r>
          </w:p>
        </w:tc>
      </w:tr>
      <w:tr w:rsidR="00466DDC" w:rsidRPr="00F8750E" w14:paraId="18F02762" w14:textId="77777777" w:rsidTr="00466DDC">
        <w:trPr>
          <w:cantSplit/>
        </w:trPr>
        <w:tc>
          <w:tcPr>
            <w:tcW w:w="1617" w:type="dxa"/>
            <w:tcBorders>
              <w:bottom w:val="nil"/>
            </w:tcBorders>
            <w:shd w:val="clear" w:color="auto" w:fill="auto"/>
            <w:vAlign w:val="center"/>
            <w:hideMark/>
          </w:tcPr>
          <w:p w14:paraId="4A232180"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0C915E6"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7D59EFB1"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56,0</w:t>
            </w:r>
          </w:p>
        </w:tc>
        <w:tc>
          <w:tcPr>
            <w:tcW w:w="1275" w:type="dxa"/>
            <w:tcBorders>
              <w:bottom w:val="nil"/>
            </w:tcBorders>
            <w:shd w:val="clear" w:color="auto" w:fill="auto"/>
            <w:tcMar>
              <w:right w:w="198" w:type="dxa"/>
            </w:tcMar>
            <w:vAlign w:val="center"/>
          </w:tcPr>
          <w:p w14:paraId="7E4D6304"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50,8</w:t>
            </w:r>
          </w:p>
        </w:tc>
        <w:tc>
          <w:tcPr>
            <w:tcW w:w="1249" w:type="dxa"/>
            <w:tcBorders>
              <w:bottom w:val="nil"/>
            </w:tcBorders>
            <w:shd w:val="clear" w:color="auto" w:fill="auto"/>
            <w:tcMar>
              <w:right w:w="198" w:type="dxa"/>
            </w:tcMar>
            <w:vAlign w:val="center"/>
          </w:tcPr>
          <w:p w14:paraId="79DC8B42"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45,2</w:t>
            </w:r>
          </w:p>
        </w:tc>
        <w:tc>
          <w:tcPr>
            <w:tcW w:w="1249" w:type="dxa"/>
            <w:tcBorders>
              <w:bottom w:val="nil"/>
            </w:tcBorders>
            <w:shd w:val="clear" w:color="auto" w:fill="auto"/>
            <w:tcMar>
              <w:right w:w="198" w:type="dxa"/>
            </w:tcMar>
            <w:vAlign w:val="center"/>
          </w:tcPr>
          <w:p w14:paraId="1CD75818"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41,5</w:t>
            </w:r>
          </w:p>
        </w:tc>
        <w:tc>
          <w:tcPr>
            <w:tcW w:w="1158" w:type="dxa"/>
            <w:tcBorders>
              <w:bottom w:val="nil"/>
            </w:tcBorders>
            <w:tcMar>
              <w:right w:w="198" w:type="dxa"/>
            </w:tcMar>
            <w:vAlign w:val="center"/>
          </w:tcPr>
          <w:p w14:paraId="0C5B409A"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42,4</w:t>
            </w:r>
          </w:p>
        </w:tc>
        <w:tc>
          <w:tcPr>
            <w:tcW w:w="1029" w:type="dxa"/>
            <w:tcBorders>
              <w:bottom w:val="nil"/>
            </w:tcBorders>
          </w:tcPr>
          <w:p w14:paraId="23CA0A0C" w14:textId="77777777" w:rsidR="00466DDC" w:rsidRPr="00F8750E" w:rsidRDefault="007F2FEF"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25,21</w:t>
            </w:r>
          </w:p>
        </w:tc>
      </w:tr>
      <w:tr w:rsidR="00466DDC" w:rsidRPr="00F8750E" w14:paraId="40528C32" w14:textId="77777777" w:rsidTr="00466DDC">
        <w:trPr>
          <w:cantSplit/>
        </w:trPr>
        <w:tc>
          <w:tcPr>
            <w:tcW w:w="1617" w:type="dxa"/>
            <w:tcBorders>
              <w:top w:val="nil"/>
              <w:bottom w:val="nil"/>
            </w:tcBorders>
            <w:shd w:val="clear" w:color="auto" w:fill="auto"/>
            <w:vAlign w:val="center"/>
            <w:hideMark/>
          </w:tcPr>
          <w:p w14:paraId="502396D8"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70" w:type="dxa"/>
            <w:tcBorders>
              <w:top w:val="nil"/>
              <w:bottom w:val="nil"/>
            </w:tcBorders>
            <w:shd w:val="clear" w:color="auto" w:fill="auto"/>
            <w:vAlign w:val="center"/>
            <w:hideMark/>
          </w:tcPr>
          <w:p w14:paraId="005EB7D0"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4CBE43C9"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45,1</w:t>
            </w:r>
          </w:p>
        </w:tc>
        <w:tc>
          <w:tcPr>
            <w:tcW w:w="1275" w:type="dxa"/>
            <w:tcBorders>
              <w:top w:val="nil"/>
              <w:bottom w:val="nil"/>
            </w:tcBorders>
            <w:shd w:val="clear" w:color="auto" w:fill="auto"/>
            <w:tcMar>
              <w:right w:w="198" w:type="dxa"/>
            </w:tcMar>
            <w:vAlign w:val="center"/>
          </w:tcPr>
          <w:p w14:paraId="3A3B49B7"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40,8</w:t>
            </w:r>
          </w:p>
        </w:tc>
        <w:tc>
          <w:tcPr>
            <w:tcW w:w="1249" w:type="dxa"/>
            <w:tcBorders>
              <w:top w:val="nil"/>
              <w:bottom w:val="nil"/>
            </w:tcBorders>
            <w:shd w:val="clear" w:color="auto" w:fill="auto"/>
            <w:tcMar>
              <w:right w:w="198" w:type="dxa"/>
            </w:tcMar>
            <w:vAlign w:val="center"/>
          </w:tcPr>
          <w:p w14:paraId="0F87D597"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40,3</w:t>
            </w:r>
          </w:p>
        </w:tc>
        <w:tc>
          <w:tcPr>
            <w:tcW w:w="1249" w:type="dxa"/>
            <w:tcBorders>
              <w:top w:val="nil"/>
              <w:bottom w:val="nil"/>
            </w:tcBorders>
            <w:shd w:val="clear" w:color="auto" w:fill="auto"/>
            <w:tcMar>
              <w:right w:w="198" w:type="dxa"/>
            </w:tcMar>
            <w:vAlign w:val="center"/>
          </w:tcPr>
          <w:p w14:paraId="6919A8BE"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35,1</w:t>
            </w:r>
          </w:p>
        </w:tc>
        <w:tc>
          <w:tcPr>
            <w:tcW w:w="1158" w:type="dxa"/>
            <w:tcBorders>
              <w:top w:val="nil"/>
              <w:bottom w:val="nil"/>
            </w:tcBorders>
            <w:tcMar>
              <w:right w:w="198" w:type="dxa"/>
            </w:tcMar>
            <w:vAlign w:val="center"/>
          </w:tcPr>
          <w:p w14:paraId="186B6548"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39,0</w:t>
            </w:r>
          </w:p>
        </w:tc>
        <w:tc>
          <w:tcPr>
            <w:tcW w:w="1029" w:type="dxa"/>
            <w:tcBorders>
              <w:top w:val="nil"/>
              <w:bottom w:val="nil"/>
            </w:tcBorders>
          </w:tcPr>
          <w:p w14:paraId="6B192FFA" w14:textId="77777777" w:rsidR="00466DDC" w:rsidRPr="00F8750E" w:rsidRDefault="007F2FEF"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24,67</w:t>
            </w:r>
          </w:p>
        </w:tc>
      </w:tr>
      <w:tr w:rsidR="00466DDC" w:rsidRPr="00F8750E" w14:paraId="74598355" w14:textId="77777777" w:rsidTr="00466DDC">
        <w:trPr>
          <w:cantSplit/>
        </w:trPr>
        <w:tc>
          <w:tcPr>
            <w:tcW w:w="1617" w:type="dxa"/>
            <w:tcBorders>
              <w:top w:val="nil"/>
            </w:tcBorders>
            <w:shd w:val="clear" w:color="auto" w:fill="auto"/>
            <w:vAlign w:val="center"/>
            <w:hideMark/>
          </w:tcPr>
          <w:p w14:paraId="39D9361A"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CFD586A"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7E35B398"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50,9</w:t>
            </w:r>
          </w:p>
        </w:tc>
        <w:tc>
          <w:tcPr>
            <w:tcW w:w="1275" w:type="dxa"/>
            <w:tcBorders>
              <w:top w:val="nil"/>
              <w:bottom w:val="single" w:sz="4" w:space="0" w:color="auto"/>
            </w:tcBorders>
            <w:shd w:val="clear" w:color="auto" w:fill="auto"/>
            <w:tcMar>
              <w:right w:w="198" w:type="dxa"/>
            </w:tcMar>
            <w:vAlign w:val="center"/>
          </w:tcPr>
          <w:p w14:paraId="6D37CD4B"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46,1</w:t>
            </w:r>
          </w:p>
        </w:tc>
        <w:tc>
          <w:tcPr>
            <w:tcW w:w="1249" w:type="dxa"/>
            <w:tcBorders>
              <w:top w:val="nil"/>
              <w:bottom w:val="single" w:sz="4" w:space="0" w:color="auto"/>
            </w:tcBorders>
            <w:shd w:val="clear" w:color="auto" w:fill="auto"/>
            <w:tcMar>
              <w:right w:w="198" w:type="dxa"/>
            </w:tcMar>
            <w:vAlign w:val="center"/>
          </w:tcPr>
          <w:p w14:paraId="10CBB8D9"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42,9</w:t>
            </w:r>
          </w:p>
        </w:tc>
        <w:tc>
          <w:tcPr>
            <w:tcW w:w="1249" w:type="dxa"/>
            <w:tcBorders>
              <w:top w:val="nil"/>
              <w:bottom w:val="single" w:sz="4" w:space="0" w:color="auto"/>
            </w:tcBorders>
            <w:shd w:val="clear" w:color="auto" w:fill="auto"/>
            <w:tcMar>
              <w:right w:w="198" w:type="dxa"/>
            </w:tcMar>
            <w:vAlign w:val="center"/>
          </w:tcPr>
          <w:p w14:paraId="727F2762"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38,6</w:t>
            </w:r>
          </w:p>
        </w:tc>
        <w:tc>
          <w:tcPr>
            <w:tcW w:w="1158" w:type="dxa"/>
            <w:tcBorders>
              <w:top w:val="nil"/>
              <w:bottom w:val="single" w:sz="4" w:space="0" w:color="auto"/>
            </w:tcBorders>
            <w:tcMar>
              <w:right w:w="198" w:type="dxa"/>
            </w:tcMar>
            <w:vAlign w:val="center"/>
          </w:tcPr>
          <w:p w14:paraId="1316D08B"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40,8</w:t>
            </w:r>
          </w:p>
        </w:tc>
        <w:tc>
          <w:tcPr>
            <w:tcW w:w="1029" w:type="dxa"/>
            <w:tcBorders>
              <w:top w:val="nil"/>
              <w:bottom w:val="single" w:sz="4" w:space="0" w:color="auto"/>
            </w:tcBorders>
          </w:tcPr>
          <w:p w14:paraId="6D4B145F" w14:textId="77777777" w:rsidR="00466DDC" w:rsidRPr="00F8750E" w:rsidRDefault="007F2FEF"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24,96</w:t>
            </w:r>
          </w:p>
        </w:tc>
      </w:tr>
      <w:tr w:rsidR="00466DDC" w:rsidRPr="00F8750E" w14:paraId="5A82F740" w14:textId="77777777" w:rsidTr="00466DDC">
        <w:trPr>
          <w:cantSplit/>
        </w:trPr>
        <w:tc>
          <w:tcPr>
            <w:tcW w:w="1617" w:type="dxa"/>
            <w:tcBorders>
              <w:bottom w:val="nil"/>
            </w:tcBorders>
            <w:shd w:val="clear" w:color="auto" w:fill="auto"/>
            <w:vAlign w:val="center"/>
            <w:hideMark/>
          </w:tcPr>
          <w:p w14:paraId="291059C7"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7350F18B"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034F61ED"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86,8</w:t>
            </w:r>
          </w:p>
        </w:tc>
        <w:tc>
          <w:tcPr>
            <w:tcW w:w="1275" w:type="dxa"/>
            <w:tcBorders>
              <w:bottom w:val="nil"/>
            </w:tcBorders>
            <w:shd w:val="clear" w:color="auto" w:fill="auto"/>
            <w:tcMar>
              <w:right w:w="198" w:type="dxa"/>
            </w:tcMar>
            <w:vAlign w:val="center"/>
          </w:tcPr>
          <w:p w14:paraId="176C8177"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84,3</w:t>
            </w:r>
          </w:p>
        </w:tc>
        <w:tc>
          <w:tcPr>
            <w:tcW w:w="1249" w:type="dxa"/>
            <w:tcBorders>
              <w:bottom w:val="nil"/>
            </w:tcBorders>
            <w:shd w:val="clear" w:color="auto" w:fill="auto"/>
            <w:tcMar>
              <w:right w:w="198" w:type="dxa"/>
            </w:tcMar>
            <w:vAlign w:val="center"/>
          </w:tcPr>
          <w:p w14:paraId="38AF66D5"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76,4</w:t>
            </w:r>
          </w:p>
        </w:tc>
        <w:tc>
          <w:tcPr>
            <w:tcW w:w="1249" w:type="dxa"/>
            <w:tcBorders>
              <w:bottom w:val="nil"/>
            </w:tcBorders>
            <w:shd w:val="clear" w:color="auto" w:fill="auto"/>
            <w:tcMar>
              <w:right w:w="198" w:type="dxa"/>
            </w:tcMar>
            <w:vAlign w:val="center"/>
          </w:tcPr>
          <w:p w14:paraId="3C08D77D"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70,3</w:t>
            </w:r>
          </w:p>
        </w:tc>
        <w:tc>
          <w:tcPr>
            <w:tcW w:w="1158" w:type="dxa"/>
            <w:tcBorders>
              <w:bottom w:val="nil"/>
            </w:tcBorders>
            <w:tcMar>
              <w:right w:w="198" w:type="dxa"/>
            </w:tcMar>
            <w:vAlign w:val="center"/>
          </w:tcPr>
          <w:p w14:paraId="3A3FB5A5"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79,8</w:t>
            </w:r>
          </w:p>
        </w:tc>
        <w:tc>
          <w:tcPr>
            <w:tcW w:w="1029" w:type="dxa"/>
            <w:tcBorders>
              <w:bottom w:val="nil"/>
            </w:tcBorders>
          </w:tcPr>
          <w:p w14:paraId="39284F9C" w14:textId="77777777" w:rsidR="00466DDC" w:rsidRPr="00F8750E" w:rsidRDefault="007F2FEF"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52,33</w:t>
            </w:r>
          </w:p>
        </w:tc>
      </w:tr>
      <w:tr w:rsidR="00466DDC" w:rsidRPr="00F8750E" w14:paraId="5CE75A56" w14:textId="77777777" w:rsidTr="00466DDC">
        <w:trPr>
          <w:cantSplit/>
        </w:trPr>
        <w:tc>
          <w:tcPr>
            <w:tcW w:w="1617" w:type="dxa"/>
            <w:tcBorders>
              <w:top w:val="nil"/>
              <w:bottom w:val="nil"/>
            </w:tcBorders>
            <w:shd w:val="clear" w:color="auto" w:fill="auto"/>
            <w:vAlign w:val="center"/>
            <w:hideMark/>
          </w:tcPr>
          <w:p w14:paraId="6D543B72"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70" w:type="dxa"/>
            <w:tcBorders>
              <w:top w:val="nil"/>
              <w:bottom w:val="nil"/>
            </w:tcBorders>
            <w:shd w:val="clear" w:color="auto" w:fill="auto"/>
            <w:vAlign w:val="center"/>
            <w:hideMark/>
          </w:tcPr>
          <w:p w14:paraId="53798584"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7803F197"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74,7</w:t>
            </w:r>
          </w:p>
        </w:tc>
        <w:tc>
          <w:tcPr>
            <w:tcW w:w="1275" w:type="dxa"/>
            <w:tcBorders>
              <w:top w:val="nil"/>
              <w:bottom w:val="nil"/>
            </w:tcBorders>
            <w:shd w:val="clear" w:color="auto" w:fill="auto"/>
            <w:tcMar>
              <w:right w:w="198" w:type="dxa"/>
            </w:tcMar>
            <w:vAlign w:val="center"/>
          </w:tcPr>
          <w:p w14:paraId="4A58297D"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73,9</w:t>
            </w:r>
          </w:p>
        </w:tc>
        <w:tc>
          <w:tcPr>
            <w:tcW w:w="1249" w:type="dxa"/>
            <w:tcBorders>
              <w:top w:val="nil"/>
              <w:bottom w:val="nil"/>
            </w:tcBorders>
            <w:shd w:val="clear" w:color="auto" w:fill="auto"/>
            <w:tcMar>
              <w:right w:w="198" w:type="dxa"/>
            </w:tcMar>
            <w:vAlign w:val="center"/>
          </w:tcPr>
          <w:p w14:paraId="333C6F29"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73,6</w:t>
            </w:r>
          </w:p>
        </w:tc>
        <w:tc>
          <w:tcPr>
            <w:tcW w:w="1249" w:type="dxa"/>
            <w:tcBorders>
              <w:top w:val="nil"/>
              <w:bottom w:val="nil"/>
            </w:tcBorders>
            <w:shd w:val="clear" w:color="auto" w:fill="auto"/>
            <w:tcMar>
              <w:right w:w="198" w:type="dxa"/>
            </w:tcMar>
            <w:vAlign w:val="center"/>
          </w:tcPr>
          <w:p w14:paraId="30814E10"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65,0</w:t>
            </w:r>
          </w:p>
        </w:tc>
        <w:tc>
          <w:tcPr>
            <w:tcW w:w="1158" w:type="dxa"/>
            <w:tcBorders>
              <w:top w:val="nil"/>
              <w:bottom w:val="nil"/>
            </w:tcBorders>
            <w:tcMar>
              <w:right w:w="198" w:type="dxa"/>
            </w:tcMar>
            <w:vAlign w:val="center"/>
          </w:tcPr>
          <w:p w14:paraId="6B9C914E"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74,8</w:t>
            </w:r>
          </w:p>
        </w:tc>
        <w:tc>
          <w:tcPr>
            <w:tcW w:w="1029" w:type="dxa"/>
            <w:tcBorders>
              <w:top w:val="nil"/>
              <w:bottom w:val="nil"/>
            </w:tcBorders>
          </w:tcPr>
          <w:p w14:paraId="707F40D7" w14:textId="77777777" w:rsidR="00466DDC" w:rsidRPr="00F8750E" w:rsidRDefault="007C34A1"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49,21</w:t>
            </w:r>
          </w:p>
        </w:tc>
      </w:tr>
      <w:tr w:rsidR="00466DDC" w:rsidRPr="00F8750E" w14:paraId="092562E3" w14:textId="77777777" w:rsidTr="00466DDC">
        <w:trPr>
          <w:cantSplit/>
        </w:trPr>
        <w:tc>
          <w:tcPr>
            <w:tcW w:w="1617" w:type="dxa"/>
            <w:tcBorders>
              <w:top w:val="nil"/>
            </w:tcBorders>
            <w:shd w:val="clear" w:color="auto" w:fill="auto"/>
            <w:vAlign w:val="center"/>
            <w:hideMark/>
          </w:tcPr>
          <w:p w14:paraId="3281742D"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2B52C182"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20D665EE"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80,8</w:t>
            </w:r>
          </w:p>
        </w:tc>
        <w:tc>
          <w:tcPr>
            <w:tcW w:w="1275" w:type="dxa"/>
            <w:tcBorders>
              <w:top w:val="nil"/>
              <w:bottom w:val="single" w:sz="4" w:space="0" w:color="auto"/>
            </w:tcBorders>
            <w:shd w:val="clear" w:color="auto" w:fill="auto"/>
            <w:tcMar>
              <w:right w:w="198" w:type="dxa"/>
            </w:tcMar>
            <w:vAlign w:val="center"/>
          </w:tcPr>
          <w:p w14:paraId="5C111CCC"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79,1</w:t>
            </w:r>
          </w:p>
        </w:tc>
        <w:tc>
          <w:tcPr>
            <w:tcW w:w="1249" w:type="dxa"/>
            <w:tcBorders>
              <w:top w:val="nil"/>
              <w:bottom w:val="single" w:sz="4" w:space="0" w:color="auto"/>
            </w:tcBorders>
            <w:shd w:val="clear" w:color="auto" w:fill="auto"/>
            <w:tcMar>
              <w:right w:w="198" w:type="dxa"/>
            </w:tcMar>
            <w:vAlign w:val="center"/>
          </w:tcPr>
          <w:p w14:paraId="178AA6F0"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75,0</w:t>
            </w:r>
          </w:p>
        </w:tc>
        <w:tc>
          <w:tcPr>
            <w:tcW w:w="1249" w:type="dxa"/>
            <w:tcBorders>
              <w:top w:val="nil"/>
              <w:bottom w:val="single" w:sz="4" w:space="0" w:color="auto"/>
            </w:tcBorders>
            <w:shd w:val="clear" w:color="auto" w:fill="auto"/>
            <w:tcMar>
              <w:right w:w="198" w:type="dxa"/>
            </w:tcMar>
            <w:vAlign w:val="center"/>
          </w:tcPr>
          <w:p w14:paraId="3D32FD16"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67,7</w:t>
            </w:r>
          </w:p>
        </w:tc>
        <w:tc>
          <w:tcPr>
            <w:tcW w:w="1158" w:type="dxa"/>
            <w:tcBorders>
              <w:top w:val="nil"/>
              <w:bottom w:val="single" w:sz="4" w:space="0" w:color="auto"/>
            </w:tcBorders>
            <w:tcMar>
              <w:right w:w="198" w:type="dxa"/>
            </w:tcMar>
            <w:vAlign w:val="center"/>
          </w:tcPr>
          <w:p w14:paraId="6823FBCC"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77,3</w:t>
            </w:r>
          </w:p>
        </w:tc>
        <w:tc>
          <w:tcPr>
            <w:tcW w:w="1029" w:type="dxa"/>
            <w:tcBorders>
              <w:top w:val="nil"/>
              <w:bottom w:val="single" w:sz="4" w:space="0" w:color="auto"/>
            </w:tcBorders>
          </w:tcPr>
          <w:p w14:paraId="477FB3E6" w14:textId="77777777" w:rsidR="00466DDC" w:rsidRPr="00F8750E" w:rsidRDefault="007C34A1"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50,77</w:t>
            </w:r>
          </w:p>
        </w:tc>
      </w:tr>
      <w:tr w:rsidR="00466DDC" w:rsidRPr="00F8750E" w14:paraId="04F4D135" w14:textId="77777777" w:rsidTr="00466DDC">
        <w:trPr>
          <w:cantSplit/>
        </w:trPr>
        <w:tc>
          <w:tcPr>
            <w:tcW w:w="1617" w:type="dxa"/>
            <w:tcBorders>
              <w:bottom w:val="nil"/>
            </w:tcBorders>
            <w:shd w:val="clear" w:color="auto" w:fill="auto"/>
            <w:vAlign w:val="center"/>
            <w:hideMark/>
          </w:tcPr>
          <w:p w14:paraId="7A4F5A41"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1466DDE"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15F1BA0A"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45,7</w:t>
            </w:r>
          </w:p>
        </w:tc>
        <w:tc>
          <w:tcPr>
            <w:tcW w:w="1275" w:type="dxa"/>
            <w:tcBorders>
              <w:bottom w:val="nil"/>
            </w:tcBorders>
            <w:shd w:val="clear" w:color="auto" w:fill="auto"/>
            <w:tcMar>
              <w:right w:w="198" w:type="dxa"/>
            </w:tcMar>
            <w:vAlign w:val="center"/>
          </w:tcPr>
          <w:p w14:paraId="757AC3AF"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40,3</w:t>
            </w:r>
          </w:p>
        </w:tc>
        <w:tc>
          <w:tcPr>
            <w:tcW w:w="1249" w:type="dxa"/>
            <w:tcBorders>
              <w:bottom w:val="nil"/>
            </w:tcBorders>
            <w:shd w:val="clear" w:color="auto" w:fill="auto"/>
            <w:tcMar>
              <w:right w:w="198" w:type="dxa"/>
            </w:tcMar>
            <w:vAlign w:val="center"/>
          </w:tcPr>
          <w:p w14:paraId="01B1F74E"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33,5</w:t>
            </w:r>
          </w:p>
        </w:tc>
        <w:tc>
          <w:tcPr>
            <w:tcW w:w="1249" w:type="dxa"/>
            <w:tcBorders>
              <w:bottom w:val="nil"/>
            </w:tcBorders>
            <w:shd w:val="clear" w:color="auto" w:fill="auto"/>
            <w:tcMar>
              <w:right w:w="198" w:type="dxa"/>
            </w:tcMar>
            <w:vAlign w:val="center"/>
          </w:tcPr>
          <w:p w14:paraId="23692003"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31,7</w:t>
            </w:r>
          </w:p>
        </w:tc>
        <w:tc>
          <w:tcPr>
            <w:tcW w:w="1158" w:type="dxa"/>
            <w:tcBorders>
              <w:bottom w:val="nil"/>
            </w:tcBorders>
            <w:tcMar>
              <w:right w:w="198" w:type="dxa"/>
            </w:tcMar>
            <w:vAlign w:val="center"/>
          </w:tcPr>
          <w:p w14:paraId="12FDE12C"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31,2</w:t>
            </w:r>
          </w:p>
        </w:tc>
        <w:tc>
          <w:tcPr>
            <w:tcW w:w="1029" w:type="dxa"/>
            <w:tcBorders>
              <w:bottom w:val="nil"/>
            </w:tcBorders>
          </w:tcPr>
          <w:p w14:paraId="30B40371" w14:textId="77777777" w:rsidR="00466DDC" w:rsidRPr="00F8750E" w:rsidRDefault="007C34A1"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23,61</w:t>
            </w:r>
          </w:p>
        </w:tc>
      </w:tr>
      <w:tr w:rsidR="00466DDC" w:rsidRPr="00F8750E" w14:paraId="50560B49" w14:textId="77777777" w:rsidTr="00466DDC">
        <w:trPr>
          <w:cantSplit/>
        </w:trPr>
        <w:tc>
          <w:tcPr>
            <w:tcW w:w="1617" w:type="dxa"/>
            <w:tcBorders>
              <w:top w:val="nil"/>
              <w:bottom w:val="nil"/>
            </w:tcBorders>
            <w:shd w:val="clear" w:color="auto" w:fill="auto"/>
            <w:vAlign w:val="center"/>
            <w:hideMark/>
          </w:tcPr>
          <w:p w14:paraId="3F0A98D9"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70" w:type="dxa"/>
            <w:tcBorders>
              <w:top w:val="nil"/>
              <w:bottom w:val="nil"/>
            </w:tcBorders>
            <w:shd w:val="clear" w:color="auto" w:fill="auto"/>
            <w:vAlign w:val="center"/>
            <w:hideMark/>
          </w:tcPr>
          <w:p w14:paraId="14969853"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705E534F"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30,8</w:t>
            </w:r>
          </w:p>
        </w:tc>
        <w:tc>
          <w:tcPr>
            <w:tcW w:w="1275" w:type="dxa"/>
            <w:tcBorders>
              <w:top w:val="nil"/>
              <w:bottom w:val="nil"/>
            </w:tcBorders>
            <w:shd w:val="clear" w:color="auto" w:fill="auto"/>
            <w:tcMar>
              <w:right w:w="198" w:type="dxa"/>
            </w:tcMar>
            <w:vAlign w:val="center"/>
          </w:tcPr>
          <w:p w14:paraId="6DAEEF83"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28,5</w:t>
            </w:r>
          </w:p>
        </w:tc>
        <w:tc>
          <w:tcPr>
            <w:tcW w:w="1249" w:type="dxa"/>
            <w:tcBorders>
              <w:top w:val="nil"/>
              <w:bottom w:val="nil"/>
            </w:tcBorders>
            <w:shd w:val="clear" w:color="auto" w:fill="auto"/>
            <w:tcMar>
              <w:right w:w="198" w:type="dxa"/>
            </w:tcMar>
            <w:vAlign w:val="center"/>
          </w:tcPr>
          <w:p w14:paraId="6B27717E"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28,8</w:t>
            </w:r>
          </w:p>
        </w:tc>
        <w:tc>
          <w:tcPr>
            <w:tcW w:w="1249" w:type="dxa"/>
            <w:tcBorders>
              <w:top w:val="nil"/>
              <w:bottom w:val="nil"/>
            </w:tcBorders>
            <w:shd w:val="clear" w:color="auto" w:fill="auto"/>
            <w:tcMar>
              <w:right w:w="198" w:type="dxa"/>
            </w:tcMar>
            <w:vAlign w:val="center"/>
          </w:tcPr>
          <w:p w14:paraId="6339E72E"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26,9</w:t>
            </w:r>
          </w:p>
        </w:tc>
        <w:tc>
          <w:tcPr>
            <w:tcW w:w="1158" w:type="dxa"/>
            <w:tcBorders>
              <w:top w:val="nil"/>
              <w:bottom w:val="nil"/>
            </w:tcBorders>
            <w:tcMar>
              <w:right w:w="198" w:type="dxa"/>
            </w:tcMar>
            <w:vAlign w:val="center"/>
          </w:tcPr>
          <w:p w14:paraId="3F66CC04"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27,7</w:t>
            </w:r>
          </w:p>
        </w:tc>
        <w:tc>
          <w:tcPr>
            <w:tcW w:w="1029" w:type="dxa"/>
            <w:tcBorders>
              <w:top w:val="nil"/>
              <w:bottom w:val="nil"/>
            </w:tcBorders>
          </w:tcPr>
          <w:p w14:paraId="65AD9C67" w14:textId="77777777" w:rsidR="00466DDC" w:rsidRPr="00F8750E" w:rsidRDefault="007C34A1"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20,17</w:t>
            </w:r>
          </w:p>
        </w:tc>
      </w:tr>
      <w:tr w:rsidR="00466DDC" w:rsidRPr="00F8750E" w14:paraId="3BBF8390" w14:textId="77777777" w:rsidTr="00466DDC">
        <w:trPr>
          <w:cantSplit/>
        </w:trPr>
        <w:tc>
          <w:tcPr>
            <w:tcW w:w="1617" w:type="dxa"/>
            <w:tcBorders>
              <w:top w:val="nil"/>
            </w:tcBorders>
            <w:shd w:val="clear" w:color="auto" w:fill="auto"/>
            <w:vAlign w:val="center"/>
            <w:hideMark/>
          </w:tcPr>
          <w:p w14:paraId="0FFBD0A1"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A7F738C"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1680B181"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38,4</w:t>
            </w:r>
          </w:p>
        </w:tc>
        <w:tc>
          <w:tcPr>
            <w:tcW w:w="1275" w:type="dxa"/>
            <w:tcBorders>
              <w:top w:val="nil"/>
              <w:bottom w:val="single" w:sz="4" w:space="0" w:color="auto"/>
            </w:tcBorders>
            <w:shd w:val="clear" w:color="auto" w:fill="auto"/>
            <w:tcMar>
              <w:right w:w="198" w:type="dxa"/>
            </w:tcMar>
            <w:vAlign w:val="center"/>
          </w:tcPr>
          <w:p w14:paraId="62266E10"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34,5</w:t>
            </w:r>
          </w:p>
        </w:tc>
        <w:tc>
          <w:tcPr>
            <w:tcW w:w="1249" w:type="dxa"/>
            <w:tcBorders>
              <w:top w:val="nil"/>
              <w:bottom w:val="single" w:sz="4" w:space="0" w:color="auto"/>
            </w:tcBorders>
            <w:shd w:val="clear" w:color="auto" w:fill="auto"/>
            <w:tcMar>
              <w:right w:w="198" w:type="dxa"/>
            </w:tcMar>
            <w:vAlign w:val="center"/>
          </w:tcPr>
          <w:p w14:paraId="77595199"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31,3</w:t>
            </w:r>
          </w:p>
        </w:tc>
        <w:tc>
          <w:tcPr>
            <w:tcW w:w="1249" w:type="dxa"/>
            <w:tcBorders>
              <w:top w:val="nil"/>
              <w:bottom w:val="single" w:sz="4" w:space="0" w:color="auto"/>
            </w:tcBorders>
            <w:shd w:val="clear" w:color="auto" w:fill="auto"/>
            <w:tcMar>
              <w:right w:w="198" w:type="dxa"/>
            </w:tcMar>
            <w:vAlign w:val="center"/>
          </w:tcPr>
          <w:p w14:paraId="389C491A"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29,4</w:t>
            </w:r>
          </w:p>
        </w:tc>
        <w:tc>
          <w:tcPr>
            <w:tcW w:w="1158" w:type="dxa"/>
            <w:tcBorders>
              <w:top w:val="nil"/>
              <w:bottom w:val="single" w:sz="4" w:space="0" w:color="auto"/>
            </w:tcBorders>
            <w:tcMar>
              <w:right w:w="198" w:type="dxa"/>
            </w:tcMar>
            <w:vAlign w:val="center"/>
          </w:tcPr>
          <w:p w14:paraId="5EAD4149"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29,5</w:t>
            </w:r>
          </w:p>
        </w:tc>
        <w:tc>
          <w:tcPr>
            <w:tcW w:w="1029" w:type="dxa"/>
            <w:tcBorders>
              <w:top w:val="nil"/>
              <w:bottom w:val="single" w:sz="4" w:space="0" w:color="auto"/>
            </w:tcBorders>
          </w:tcPr>
          <w:p w14:paraId="37AE7B5E" w14:textId="77777777" w:rsidR="00466DDC" w:rsidRPr="00F8750E" w:rsidRDefault="007C34A1"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21,95</w:t>
            </w:r>
          </w:p>
        </w:tc>
      </w:tr>
      <w:tr w:rsidR="00466DDC" w:rsidRPr="00F8750E" w14:paraId="447B97F4" w14:textId="77777777" w:rsidTr="00466DDC">
        <w:trPr>
          <w:cantSplit/>
        </w:trPr>
        <w:tc>
          <w:tcPr>
            <w:tcW w:w="1617" w:type="dxa"/>
            <w:tcBorders>
              <w:bottom w:val="nil"/>
            </w:tcBorders>
            <w:shd w:val="clear" w:color="auto" w:fill="auto"/>
            <w:vAlign w:val="center"/>
            <w:hideMark/>
          </w:tcPr>
          <w:p w14:paraId="3D2710EA"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EC0C68A"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75" w:type="dxa"/>
            <w:tcBorders>
              <w:bottom w:val="nil"/>
            </w:tcBorders>
            <w:shd w:val="clear" w:color="auto" w:fill="auto"/>
            <w:tcMar>
              <w:right w:w="198" w:type="dxa"/>
            </w:tcMar>
            <w:vAlign w:val="center"/>
          </w:tcPr>
          <w:p w14:paraId="648D5454"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58,2</w:t>
            </w:r>
          </w:p>
        </w:tc>
        <w:tc>
          <w:tcPr>
            <w:tcW w:w="1275" w:type="dxa"/>
            <w:tcBorders>
              <w:bottom w:val="nil"/>
            </w:tcBorders>
            <w:shd w:val="clear" w:color="auto" w:fill="auto"/>
            <w:tcMar>
              <w:right w:w="198" w:type="dxa"/>
            </w:tcMar>
            <w:vAlign w:val="center"/>
          </w:tcPr>
          <w:p w14:paraId="1CE8FD33"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60,1</w:t>
            </w:r>
          </w:p>
        </w:tc>
        <w:tc>
          <w:tcPr>
            <w:tcW w:w="1249" w:type="dxa"/>
            <w:tcBorders>
              <w:bottom w:val="nil"/>
            </w:tcBorders>
            <w:shd w:val="clear" w:color="auto" w:fill="auto"/>
            <w:tcMar>
              <w:right w:w="198" w:type="dxa"/>
            </w:tcMar>
            <w:vAlign w:val="center"/>
          </w:tcPr>
          <w:p w14:paraId="31464979"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56,6</w:t>
            </w:r>
          </w:p>
        </w:tc>
        <w:tc>
          <w:tcPr>
            <w:tcW w:w="1249" w:type="dxa"/>
            <w:tcBorders>
              <w:bottom w:val="nil"/>
            </w:tcBorders>
            <w:shd w:val="clear" w:color="auto" w:fill="auto"/>
            <w:tcMar>
              <w:right w:w="198" w:type="dxa"/>
            </w:tcMar>
            <w:vAlign w:val="center"/>
          </w:tcPr>
          <w:p w14:paraId="707D666B"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51,8</w:t>
            </w:r>
          </w:p>
        </w:tc>
        <w:tc>
          <w:tcPr>
            <w:tcW w:w="1158" w:type="dxa"/>
            <w:tcBorders>
              <w:bottom w:val="nil"/>
            </w:tcBorders>
            <w:tcMar>
              <w:right w:w="198" w:type="dxa"/>
            </w:tcMar>
            <w:vAlign w:val="center"/>
          </w:tcPr>
          <w:p w14:paraId="15CF114F"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44,3</w:t>
            </w:r>
          </w:p>
        </w:tc>
        <w:tc>
          <w:tcPr>
            <w:tcW w:w="1029" w:type="dxa"/>
            <w:tcBorders>
              <w:bottom w:val="nil"/>
            </w:tcBorders>
          </w:tcPr>
          <w:p w14:paraId="43D7AFAF" w14:textId="77777777" w:rsidR="00466DDC" w:rsidRPr="00F8750E" w:rsidRDefault="007C34A1"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31,8</w:t>
            </w:r>
          </w:p>
        </w:tc>
      </w:tr>
      <w:tr w:rsidR="00466DDC" w:rsidRPr="00F8750E" w14:paraId="631FF140" w14:textId="77777777" w:rsidTr="00466DDC">
        <w:trPr>
          <w:cantSplit/>
        </w:trPr>
        <w:tc>
          <w:tcPr>
            <w:tcW w:w="1617" w:type="dxa"/>
            <w:tcBorders>
              <w:top w:val="nil"/>
              <w:bottom w:val="nil"/>
            </w:tcBorders>
            <w:shd w:val="clear" w:color="auto" w:fill="auto"/>
            <w:vAlign w:val="center"/>
            <w:hideMark/>
          </w:tcPr>
          <w:p w14:paraId="54813B23"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70" w:type="dxa"/>
            <w:tcBorders>
              <w:top w:val="nil"/>
              <w:bottom w:val="nil"/>
            </w:tcBorders>
            <w:shd w:val="clear" w:color="auto" w:fill="auto"/>
            <w:vAlign w:val="center"/>
            <w:hideMark/>
          </w:tcPr>
          <w:p w14:paraId="7CC6A333"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75" w:type="dxa"/>
            <w:tcBorders>
              <w:top w:val="nil"/>
              <w:bottom w:val="nil"/>
            </w:tcBorders>
            <w:shd w:val="clear" w:color="auto" w:fill="auto"/>
            <w:tcMar>
              <w:right w:w="198" w:type="dxa"/>
            </w:tcMar>
            <w:vAlign w:val="center"/>
          </w:tcPr>
          <w:p w14:paraId="6B6FD489"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39,9</w:t>
            </w:r>
          </w:p>
        </w:tc>
        <w:tc>
          <w:tcPr>
            <w:tcW w:w="1275" w:type="dxa"/>
            <w:tcBorders>
              <w:top w:val="nil"/>
              <w:bottom w:val="nil"/>
            </w:tcBorders>
            <w:shd w:val="clear" w:color="auto" w:fill="auto"/>
            <w:tcMar>
              <w:right w:w="198" w:type="dxa"/>
            </w:tcMar>
            <w:vAlign w:val="center"/>
          </w:tcPr>
          <w:p w14:paraId="3C397319"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44,9</w:t>
            </w:r>
          </w:p>
        </w:tc>
        <w:tc>
          <w:tcPr>
            <w:tcW w:w="1249" w:type="dxa"/>
            <w:tcBorders>
              <w:top w:val="nil"/>
              <w:bottom w:val="nil"/>
            </w:tcBorders>
            <w:shd w:val="clear" w:color="auto" w:fill="auto"/>
            <w:tcMar>
              <w:right w:w="198" w:type="dxa"/>
            </w:tcMar>
            <w:vAlign w:val="center"/>
          </w:tcPr>
          <w:p w14:paraId="03014C25"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44,9</w:t>
            </w:r>
          </w:p>
        </w:tc>
        <w:tc>
          <w:tcPr>
            <w:tcW w:w="1249" w:type="dxa"/>
            <w:tcBorders>
              <w:top w:val="nil"/>
              <w:bottom w:val="nil"/>
            </w:tcBorders>
            <w:shd w:val="clear" w:color="auto" w:fill="auto"/>
            <w:tcMar>
              <w:right w:w="198" w:type="dxa"/>
            </w:tcMar>
            <w:vAlign w:val="center"/>
          </w:tcPr>
          <w:p w14:paraId="63D2D48C"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37,4</w:t>
            </w:r>
          </w:p>
        </w:tc>
        <w:tc>
          <w:tcPr>
            <w:tcW w:w="1158" w:type="dxa"/>
            <w:tcBorders>
              <w:top w:val="nil"/>
              <w:bottom w:val="nil"/>
            </w:tcBorders>
            <w:tcMar>
              <w:right w:w="198" w:type="dxa"/>
            </w:tcMar>
            <w:vAlign w:val="center"/>
          </w:tcPr>
          <w:p w14:paraId="2A30E60A"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34,7</w:t>
            </w:r>
          </w:p>
        </w:tc>
        <w:tc>
          <w:tcPr>
            <w:tcW w:w="1029" w:type="dxa"/>
            <w:tcBorders>
              <w:top w:val="nil"/>
              <w:bottom w:val="nil"/>
            </w:tcBorders>
          </w:tcPr>
          <w:p w14:paraId="30F5DCAF" w14:textId="77777777" w:rsidR="00466DDC" w:rsidRPr="00F8750E" w:rsidRDefault="007C34A1"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24,31</w:t>
            </w:r>
          </w:p>
        </w:tc>
      </w:tr>
      <w:tr w:rsidR="00466DDC" w:rsidRPr="00F8750E" w14:paraId="344DBD0A" w14:textId="77777777" w:rsidTr="00466DDC">
        <w:trPr>
          <w:cantSplit/>
        </w:trPr>
        <w:tc>
          <w:tcPr>
            <w:tcW w:w="1617" w:type="dxa"/>
            <w:tcBorders>
              <w:top w:val="nil"/>
            </w:tcBorders>
            <w:shd w:val="clear" w:color="auto" w:fill="auto"/>
            <w:vAlign w:val="center"/>
            <w:hideMark/>
          </w:tcPr>
          <w:p w14:paraId="5B770F9F" w14:textId="77777777" w:rsidR="00466DDC" w:rsidRPr="00F8750E" w:rsidRDefault="00466DDC"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19F2BC5" w14:textId="77777777" w:rsidR="00466DDC" w:rsidRPr="00F8750E" w:rsidRDefault="00466DDC"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75" w:type="dxa"/>
            <w:tcBorders>
              <w:top w:val="nil"/>
              <w:bottom w:val="single" w:sz="4" w:space="0" w:color="auto"/>
            </w:tcBorders>
            <w:shd w:val="clear" w:color="auto" w:fill="auto"/>
            <w:tcMar>
              <w:right w:w="198" w:type="dxa"/>
            </w:tcMar>
            <w:vAlign w:val="center"/>
          </w:tcPr>
          <w:p w14:paraId="525ED259"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49,3</w:t>
            </w:r>
          </w:p>
        </w:tc>
        <w:tc>
          <w:tcPr>
            <w:tcW w:w="1275" w:type="dxa"/>
            <w:tcBorders>
              <w:top w:val="nil"/>
              <w:bottom w:val="single" w:sz="4" w:space="0" w:color="auto"/>
            </w:tcBorders>
            <w:shd w:val="clear" w:color="auto" w:fill="auto"/>
            <w:tcMar>
              <w:right w:w="198" w:type="dxa"/>
            </w:tcMar>
            <w:vAlign w:val="center"/>
          </w:tcPr>
          <w:p w14:paraId="1AB87980"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52,7</w:t>
            </w:r>
          </w:p>
        </w:tc>
        <w:tc>
          <w:tcPr>
            <w:tcW w:w="1249" w:type="dxa"/>
            <w:tcBorders>
              <w:top w:val="nil"/>
              <w:bottom w:val="single" w:sz="4" w:space="0" w:color="auto"/>
            </w:tcBorders>
            <w:shd w:val="clear" w:color="auto" w:fill="auto"/>
            <w:tcMar>
              <w:right w:w="198" w:type="dxa"/>
            </w:tcMar>
            <w:vAlign w:val="center"/>
          </w:tcPr>
          <w:p w14:paraId="3219E849"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51,0</w:t>
            </w:r>
          </w:p>
        </w:tc>
        <w:tc>
          <w:tcPr>
            <w:tcW w:w="1249" w:type="dxa"/>
            <w:tcBorders>
              <w:top w:val="nil"/>
              <w:bottom w:val="single" w:sz="4" w:space="0" w:color="auto"/>
            </w:tcBorders>
            <w:shd w:val="clear" w:color="auto" w:fill="auto"/>
            <w:tcMar>
              <w:right w:w="198" w:type="dxa"/>
            </w:tcMar>
            <w:vAlign w:val="center"/>
          </w:tcPr>
          <w:p w14:paraId="26F1089F" w14:textId="77777777" w:rsidR="00466DDC" w:rsidRPr="00F8750E" w:rsidRDefault="00466DDC" w:rsidP="000F3974">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44,9</w:t>
            </w:r>
          </w:p>
        </w:tc>
        <w:tc>
          <w:tcPr>
            <w:tcW w:w="1158" w:type="dxa"/>
            <w:tcBorders>
              <w:top w:val="nil"/>
              <w:bottom w:val="single" w:sz="4" w:space="0" w:color="auto"/>
            </w:tcBorders>
            <w:tcMar>
              <w:right w:w="198" w:type="dxa"/>
            </w:tcMar>
            <w:vAlign w:val="center"/>
          </w:tcPr>
          <w:p w14:paraId="07E475E9" w14:textId="77777777" w:rsidR="00466DDC" w:rsidRPr="00F8750E" w:rsidRDefault="00466DDC"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39,7</w:t>
            </w:r>
          </w:p>
        </w:tc>
        <w:tc>
          <w:tcPr>
            <w:tcW w:w="1029" w:type="dxa"/>
            <w:tcBorders>
              <w:top w:val="nil"/>
              <w:bottom w:val="single" w:sz="4" w:space="0" w:color="auto"/>
            </w:tcBorders>
          </w:tcPr>
          <w:p w14:paraId="628C1D52" w14:textId="77777777" w:rsidR="00466DDC" w:rsidRPr="00F8750E" w:rsidRDefault="007C34A1"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28,16</w:t>
            </w:r>
          </w:p>
        </w:tc>
      </w:tr>
      <w:tr w:rsidR="00466DDC" w:rsidRPr="00F8750E" w14:paraId="403E238E" w14:textId="77777777" w:rsidTr="00466DDC">
        <w:trPr>
          <w:cantSplit/>
        </w:trPr>
        <w:tc>
          <w:tcPr>
            <w:tcW w:w="1617" w:type="dxa"/>
            <w:tcBorders>
              <w:bottom w:val="nil"/>
            </w:tcBorders>
            <w:shd w:val="clear" w:color="auto" w:fill="auto"/>
            <w:vAlign w:val="center"/>
            <w:hideMark/>
          </w:tcPr>
          <w:p w14:paraId="2559F1D7" w14:textId="77777777" w:rsidR="00466DDC" w:rsidRPr="00F8750E" w:rsidRDefault="00466DDC" w:rsidP="000F3974">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bottom w:val="nil"/>
            </w:tcBorders>
            <w:shd w:val="clear" w:color="auto" w:fill="auto"/>
            <w:vAlign w:val="center"/>
            <w:hideMark/>
          </w:tcPr>
          <w:p w14:paraId="069F8A58" w14:textId="77777777" w:rsidR="00466DDC" w:rsidRPr="00F8750E" w:rsidRDefault="00466DDC" w:rsidP="000F3974">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75" w:type="dxa"/>
            <w:tcBorders>
              <w:bottom w:val="nil"/>
            </w:tcBorders>
            <w:shd w:val="clear" w:color="auto" w:fill="auto"/>
            <w:tcMar>
              <w:right w:w="198" w:type="dxa"/>
            </w:tcMar>
            <w:vAlign w:val="center"/>
          </w:tcPr>
          <w:p w14:paraId="318AFF27" w14:textId="77777777" w:rsidR="00466DDC" w:rsidRPr="00F8750E" w:rsidRDefault="00466DDC" w:rsidP="000F3974">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50,4</w:t>
            </w:r>
          </w:p>
        </w:tc>
        <w:tc>
          <w:tcPr>
            <w:tcW w:w="1275" w:type="dxa"/>
            <w:tcBorders>
              <w:bottom w:val="nil"/>
            </w:tcBorders>
            <w:shd w:val="clear" w:color="auto" w:fill="auto"/>
            <w:tcMar>
              <w:right w:w="198" w:type="dxa"/>
            </w:tcMar>
            <w:vAlign w:val="center"/>
          </w:tcPr>
          <w:p w14:paraId="3C6B42F3" w14:textId="77777777" w:rsidR="00466DDC" w:rsidRPr="00F8750E" w:rsidRDefault="00466DDC" w:rsidP="000F3974">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49,0</w:t>
            </w:r>
          </w:p>
        </w:tc>
        <w:tc>
          <w:tcPr>
            <w:tcW w:w="1249" w:type="dxa"/>
            <w:tcBorders>
              <w:bottom w:val="nil"/>
            </w:tcBorders>
            <w:shd w:val="clear" w:color="auto" w:fill="auto"/>
            <w:tcMar>
              <w:right w:w="198" w:type="dxa"/>
            </w:tcMar>
            <w:vAlign w:val="center"/>
          </w:tcPr>
          <w:p w14:paraId="79F43E90" w14:textId="77777777" w:rsidR="00466DDC" w:rsidRPr="00F8750E" w:rsidRDefault="00466DDC" w:rsidP="000F3974">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48,3</w:t>
            </w:r>
          </w:p>
        </w:tc>
        <w:tc>
          <w:tcPr>
            <w:tcW w:w="1249" w:type="dxa"/>
            <w:tcBorders>
              <w:bottom w:val="nil"/>
            </w:tcBorders>
            <w:shd w:val="clear" w:color="auto" w:fill="auto"/>
            <w:tcMar>
              <w:right w:w="198" w:type="dxa"/>
            </w:tcMar>
            <w:vAlign w:val="center"/>
          </w:tcPr>
          <w:p w14:paraId="2A1115CC" w14:textId="77777777" w:rsidR="00466DDC" w:rsidRPr="00F8750E" w:rsidRDefault="00466DDC" w:rsidP="000F3974">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43,8</w:t>
            </w:r>
          </w:p>
        </w:tc>
        <w:tc>
          <w:tcPr>
            <w:tcW w:w="1158" w:type="dxa"/>
            <w:tcBorders>
              <w:bottom w:val="nil"/>
            </w:tcBorders>
            <w:tcMar>
              <w:right w:w="198" w:type="dxa"/>
            </w:tcMar>
            <w:vAlign w:val="center"/>
          </w:tcPr>
          <w:p w14:paraId="6C7DF3C5" w14:textId="77777777" w:rsidR="00466DDC" w:rsidRPr="00F8750E" w:rsidRDefault="00466DDC" w:rsidP="000F3974">
            <w:pPr>
              <w:spacing w:after="0" w:line="276" w:lineRule="auto"/>
              <w:jc w:val="right"/>
              <w:rPr>
                <w:rFonts w:ascii="Montserrat Light" w:hAnsi="Montserrat Light" w:cs="Calibri"/>
                <w:b/>
                <w:color w:val="000000"/>
              </w:rPr>
            </w:pPr>
            <w:r w:rsidRPr="00F8750E">
              <w:rPr>
                <w:rFonts w:ascii="Montserrat Light" w:hAnsi="Montserrat Light" w:cs="Calibri"/>
                <w:b/>
                <w:color w:val="000000"/>
              </w:rPr>
              <w:t>43,3</w:t>
            </w:r>
          </w:p>
        </w:tc>
        <w:tc>
          <w:tcPr>
            <w:tcW w:w="1029" w:type="dxa"/>
            <w:tcBorders>
              <w:bottom w:val="nil"/>
            </w:tcBorders>
          </w:tcPr>
          <w:p w14:paraId="36FDC367" w14:textId="77777777" w:rsidR="00466DDC" w:rsidRPr="00F8750E" w:rsidRDefault="007C34A1" w:rsidP="000F3974">
            <w:pPr>
              <w:spacing w:after="0" w:line="276" w:lineRule="auto"/>
              <w:jc w:val="right"/>
              <w:rPr>
                <w:rFonts w:ascii="Montserrat Light" w:hAnsi="Montserrat Light" w:cs="Calibri"/>
                <w:b/>
                <w:color w:val="000000"/>
              </w:rPr>
            </w:pPr>
            <w:r w:rsidRPr="00F8750E">
              <w:rPr>
                <w:rFonts w:ascii="Montserrat Light" w:hAnsi="Montserrat Light" w:cs="Calibri"/>
                <w:b/>
                <w:color w:val="000000"/>
              </w:rPr>
              <w:t>30,87</w:t>
            </w:r>
          </w:p>
        </w:tc>
      </w:tr>
      <w:tr w:rsidR="00466DDC" w:rsidRPr="00F8750E" w14:paraId="5FB869D2" w14:textId="77777777" w:rsidTr="00466DDC">
        <w:trPr>
          <w:cantSplit/>
        </w:trPr>
        <w:tc>
          <w:tcPr>
            <w:tcW w:w="1617" w:type="dxa"/>
            <w:tcBorders>
              <w:top w:val="nil"/>
              <w:bottom w:val="nil"/>
            </w:tcBorders>
            <w:shd w:val="clear" w:color="auto" w:fill="auto"/>
            <w:vAlign w:val="center"/>
            <w:hideMark/>
          </w:tcPr>
          <w:p w14:paraId="2AE6CFF6" w14:textId="77777777" w:rsidR="00466DDC" w:rsidRPr="00F8750E" w:rsidRDefault="00466DDC" w:rsidP="000F3974">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70" w:type="dxa"/>
            <w:tcBorders>
              <w:top w:val="nil"/>
              <w:bottom w:val="nil"/>
            </w:tcBorders>
            <w:shd w:val="clear" w:color="auto" w:fill="auto"/>
            <w:vAlign w:val="center"/>
            <w:hideMark/>
          </w:tcPr>
          <w:p w14:paraId="73C4CDE1" w14:textId="77777777" w:rsidR="00466DDC" w:rsidRPr="00F8750E" w:rsidRDefault="00466DDC" w:rsidP="000F3974">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75" w:type="dxa"/>
            <w:tcBorders>
              <w:top w:val="nil"/>
              <w:bottom w:val="nil"/>
            </w:tcBorders>
            <w:shd w:val="clear" w:color="auto" w:fill="auto"/>
            <w:tcMar>
              <w:right w:w="198" w:type="dxa"/>
            </w:tcMar>
            <w:vAlign w:val="center"/>
          </w:tcPr>
          <w:p w14:paraId="601B35CF" w14:textId="77777777" w:rsidR="00466DDC" w:rsidRPr="00F8750E" w:rsidRDefault="00466DDC" w:rsidP="000F3974">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39,1</w:t>
            </w:r>
          </w:p>
        </w:tc>
        <w:tc>
          <w:tcPr>
            <w:tcW w:w="1275" w:type="dxa"/>
            <w:tcBorders>
              <w:top w:val="nil"/>
              <w:bottom w:val="nil"/>
            </w:tcBorders>
            <w:shd w:val="clear" w:color="auto" w:fill="auto"/>
            <w:tcMar>
              <w:right w:w="198" w:type="dxa"/>
            </w:tcMar>
            <w:vAlign w:val="center"/>
          </w:tcPr>
          <w:p w14:paraId="0EEC36D2" w14:textId="77777777" w:rsidR="00466DDC" w:rsidRPr="00F8750E" w:rsidRDefault="00466DDC" w:rsidP="000F3974">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40,3</w:t>
            </w:r>
          </w:p>
        </w:tc>
        <w:tc>
          <w:tcPr>
            <w:tcW w:w="1249" w:type="dxa"/>
            <w:tcBorders>
              <w:top w:val="nil"/>
              <w:bottom w:val="nil"/>
            </w:tcBorders>
            <w:shd w:val="clear" w:color="auto" w:fill="auto"/>
            <w:tcMar>
              <w:right w:w="198" w:type="dxa"/>
            </w:tcMar>
            <w:vAlign w:val="center"/>
          </w:tcPr>
          <w:p w14:paraId="16FFC9FE" w14:textId="77777777" w:rsidR="00466DDC" w:rsidRPr="00F8750E" w:rsidRDefault="00466DDC" w:rsidP="000F3974">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40,5</w:t>
            </w:r>
          </w:p>
        </w:tc>
        <w:tc>
          <w:tcPr>
            <w:tcW w:w="1249" w:type="dxa"/>
            <w:tcBorders>
              <w:top w:val="nil"/>
              <w:bottom w:val="nil"/>
            </w:tcBorders>
            <w:shd w:val="clear" w:color="auto" w:fill="auto"/>
            <w:tcMar>
              <w:right w:w="198" w:type="dxa"/>
            </w:tcMar>
            <w:vAlign w:val="center"/>
          </w:tcPr>
          <w:p w14:paraId="6DF4D57C" w14:textId="77777777" w:rsidR="00466DDC" w:rsidRPr="00F8750E" w:rsidRDefault="00466DDC" w:rsidP="000F3974">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37,4</w:t>
            </w:r>
          </w:p>
        </w:tc>
        <w:tc>
          <w:tcPr>
            <w:tcW w:w="1158" w:type="dxa"/>
            <w:tcBorders>
              <w:top w:val="nil"/>
              <w:bottom w:val="nil"/>
            </w:tcBorders>
            <w:tcMar>
              <w:right w:w="198" w:type="dxa"/>
            </w:tcMar>
            <w:vAlign w:val="center"/>
          </w:tcPr>
          <w:p w14:paraId="64AEE96F" w14:textId="77777777" w:rsidR="00466DDC" w:rsidRPr="00F8750E" w:rsidRDefault="00466DDC" w:rsidP="000F3974">
            <w:pPr>
              <w:spacing w:after="0" w:line="276" w:lineRule="auto"/>
              <w:jc w:val="right"/>
              <w:rPr>
                <w:rFonts w:ascii="Montserrat Light" w:hAnsi="Montserrat Light" w:cs="Calibri"/>
                <w:b/>
                <w:color w:val="000000"/>
              </w:rPr>
            </w:pPr>
            <w:r w:rsidRPr="00F8750E">
              <w:rPr>
                <w:rFonts w:ascii="Montserrat Light" w:hAnsi="Montserrat Light" w:cs="Calibri"/>
                <w:b/>
                <w:color w:val="000000"/>
              </w:rPr>
              <w:t>38,4</w:t>
            </w:r>
          </w:p>
        </w:tc>
        <w:tc>
          <w:tcPr>
            <w:tcW w:w="1029" w:type="dxa"/>
            <w:tcBorders>
              <w:top w:val="nil"/>
              <w:bottom w:val="nil"/>
            </w:tcBorders>
          </w:tcPr>
          <w:p w14:paraId="253E3D0A" w14:textId="77777777" w:rsidR="00466DDC" w:rsidRPr="00F8750E" w:rsidRDefault="007C34A1" w:rsidP="000F3974">
            <w:pPr>
              <w:spacing w:after="0" w:line="276" w:lineRule="auto"/>
              <w:jc w:val="right"/>
              <w:rPr>
                <w:rFonts w:ascii="Montserrat Light" w:hAnsi="Montserrat Light" w:cs="Calibri"/>
                <w:b/>
                <w:color w:val="000000"/>
              </w:rPr>
            </w:pPr>
            <w:r w:rsidRPr="00F8750E">
              <w:rPr>
                <w:rFonts w:ascii="Montserrat Light" w:hAnsi="Montserrat Light" w:cs="Calibri"/>
                <w:b/>
                <w:color w:val="000000"/>
              </w:rPr>
              <w:t>27,12</w:t>
            </w:r>
          </w:p>
        </w:tc>
      </w:tr>
      <w:tr w:rsidR="00466DDC" w:rsidRPr="00F8750E" w14:paraId="4A29F938" w14:textId="77777777" w:rsidTr="00466DDC">
        <w:trPr>
          <w:cantSplit/>
        </w:trPr>
        <w:tc>
          <w:tcPr>
            <w:tcW w:w="1617" w:type="dxa"/>
            <w:tcBorders>
              <w:top w:val="nil"/>
            </w:tcBorders>
            <w:shd w:val="clear" w:color="auto" w:fill="auto"/>
            <w:vAlign w:val="center"/>
            <w:hideMark/>
          </w:tcPr>
          <w:p w14:paraId="40C0782D" w14:textId="77777777" w:rsidR="00466DDC" w:rsidRPr="00F8750E" w:rsidRDefault="00466DDC" w:rsidP="000F3974">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top w:val="nil"/>
            </w:tcBorders>
            <w:shd w:val="clear" w:color="auto" w:fill="auto"/>
            <w:vAlign w:val="center"/>
            <w:hideMark/>
          </w:tcPr>
          <w:p w14:paraId="32CF3CDA" w14:textId="77777777" w:rsidR="00466DDC" w:rsidRPr="00F8750E" w:rsidRDefault="00466DDC" w:rsidP="000F3974">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75" w:type="dxa"/>
            <w:tcBorders>
              <w:top w:val="nil"/>
            </w:tcBorders>
            <w:shd w:val="clear" w:color="auto" w:fill="auto"/>
            <w:tcMar>
              <w:right w:w="198" w:type="dxa"/>
            </w:tcMar>
            <w:vAlign w:val="center"/>
          </w:tcPr>
          <w:p w14:paraId="535E3D41" w14:textId="77777777" w:rsidR="00466DDC" w:rsidRPr="00F8750E" w:rsidRDefault="00466DDC" w:rsidP="000F3974">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44,9</w:t>
            </w:r>
          </w:p>
        </w:tc>
        <w:tc>
          <w:tcPr>
            <w:tcW w:w="1275" w:type="dxa"/>
            <w:tcBorders>
              <w:top w:val="nil"/>
            </w:tcBorders>
            <w:shd w:val="clear" w:color="auto" w:fill="auto"/>
            <w:tcMar>
              <w:right w:w="198" w:type="dxa"/>
            </w:tcMar>
            <w:vAlign w:val="center"/>
          </w:tcPr>
          <w:p w14:paraId="6160BA15" w14:textId="77777777" w:rsidR="00466DDC" w:rsidRPr="00F8750E" w:rsidRDefault="00466DDC" w:rsidP="000F3974">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44,8</w:t>
            </w:r>
          </w:p>
        </w:tc>
        <w:tc>
          <w:tcPr>
            <w:tcW w:w="1249" w:type="dxa"/>
            <w:tcBorders>
              <w:top w:val="nil"/>
            </w:tcBorders>
            <w:shd w:val="clear" w:color="auto" w:fill="auto"/>
            <w:tcMar>
              <w:right w:w="198" w:type="dxa"/>
            </w:tcMar>
            <w:vAlign w:val="center"/>
          </w:tcPr>
          <w:p w14:paraId="56CF9ECE" w14:textId="77777777" w:rsidR="00466DDC" w:rsidRPr="00F8750E" w:rsidRDefault="00466DDC" w:rsidP="000F3974">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44,5</w:t>
            </w:r>
          </w:p>
        </w:tc>
        <w:tc>
          <w:tcPr>
            <w:tcW w:w="1249" w:type="dxa"/>
            <w:tcBorders>
              <w:top w:val="nil"/>
            </w:tcBorders>
            <w:shd w:val="clear" w:color="auto" w:fill="auto"/>
            <w:tcMar>
              <w:right w:w="198" w:type="dxa"/>
            </w:tcMar>
            <w:vAlign w:val="center"/>
          </w:tcPr>
          <w:p w14:paraId="760C233E" w14:textId="77777777" w:rsidR="00466DDC" w:rsidRPr="00F8750E" w:rsidRDefault="00466DDC" w:rsidP="000F3974">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40,7</w:t>
            </w:r>
          </w:p>
        </w:tc>
        <w:tc>
          <w:tcPr>
            <w:tcW w:w="1158" w:type="dxa"/>
            <w:tcBorders>
              <w:top w:val="nil"/>
            </w:tcBorders>
            <w:tcMar>
              <w:right w:w="198" w:type="dxa"/>
            </w:tcMar>
            <w:vAlign w:val="center"/>
          </w:tcPr>
          <w:p w14:paraId="4AB0FCA1" w14:textId="77777777" w:rsidR="00466DDC" w:rsidRPr="00F8750E" w:rsidRDefault="00466DDC" w:rsidP="000F3974">
            <w:pPr>
              <w:spacing w:after="0" w:line="276" w:lineRule="auto"/>
              <w:jc w:val="right"/>
              <w:rPr>
                <w:rFonts w:ascii="Montserrat Light" w:hAnsi="Montserrat Light" w:cs="Calibri"/>
                <w:b/>
                <w:color w:val="000000"/>
              </w:rPr>
            </w:pPr>
            <w:r w:rsidRPr="00F8750E">
              <w:rPr>
                <w:rFonts w:ascii="Montserrat Light" w:hAnsi="Montserrat Light" w:cs="Calibri"/>
                <w:b/>
                <w:color w:val="000000"/>
              </w:rPr>
              <w:t>40,9</w:t>
            </w:r>
          </w:p>
        </w:tc>
        <w:tc>
          <w:tcPr>
            <w:tcW w:w="1029" w:type="dxa"/>
            <w:tcBorders>
              <w:top w:val="nil"/>
            </w:tcBorders>
          </w:tcPr>
          <w:p w14:paraId="02D8971E" w14:textId="77777777" w:rsidR="00466DDC" w:rsidRPr="00F8750E" w:rsidRDefault="007C34A1" w:rsidP="000F3974">
            <w:pPr>
              <w:spacing w:after="0" w:line="276" w:lineRule="auto"/>
              <w:jc w:val="right"/>
              <w:rPr>
                <w:rFonts w:ascii="Montserrat Light" w:hAnsi="Montserrat Light" w:cs="Calibri"/>
                <w:b/>
                <w:color w:val="000000"/>
              </w:rPr>
            </w:pPr>
            <w:r w:rsidRPr="00F8750E">
              <w:rPr>
                <w:rFonts w:ascii="Montserrat Light" w:hAnsi="Montserrat Light" w:cs="Calibri"/>
                <w:b/>
                <w:color w:val="000000"/>
              </w:rPr>
              <w:t>29,03</w:t>
            </w:r>
          </w:p>
        </w:tc>
      </w:tr>
    </w:tbl>
    <w:p w14:paraId="474AB056" w14:textId="77777777" w:rsidR="0033615A" w:rsidRPr="00F8750E" w:rsidRDefault="00B14E59" w:rsidP="00EA2468">
      <w:pPr>
        <w:spacing w:after="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DPP/MESFTP</w:t>
      </w:r>
      <w:r w:rsidR="0033615A" w:rsidRPr="00F8750E">
        <w:rPr>
          <w:rFonts w:ascii="Montserrat Light" w:hAnsi="Montserrat Light"/>
        </w:rPr>
        <w:br w:type="page"/>
      </w:r>
    </w:p>
    <w:p w14:paraId="175BBFAB" w14:textId="77777777" w:rsidR="0033615A" w:rsidRPr="00F8750E" w:rsidRDefault="0033615A" w:rsidP="00656190">
      <w:pPr>
        <w:pStyle w:val="Lgende"/>
        <w:spacing w:before="120" w:after="120"/>
        <w:ind w:left="1644" w:hanging="1644"/>
        <w:jc w:val="both"/>
        <w:rPr>
          <w:rFonts w:ascii="Montserrat Light" w:hAnsi="Montserrat Light"/>
          <w:sz w:val="22"/>
          <w:szCs w:val="22"/>
        </w:rPr>
      </w:pPr>
      <w:bookmarkStart w:id="184" w:name="_Toc102734535"/>
      <w:r w:rsidRPr="00F8750E">
        <w:rPr>
          <w:rFonts w:ascii="Montserrat Light" w:hAnsi="Montserrat Light"/>
          <w:sz w:val="22"/>
          <w:szCs w:val="22"/>
        </w:rPr>
        <w:lastRenderedPageBreak/>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24</w:t>
      </w:r>
      <w:r w:rsidR="00E926D2" w:rsidRPr="00F8750E">
        <w:rPr>
          <w:rFonts w:ascii="Montserrat Light" w:hAnsi="Montserrat Light"/>
          <w:noProof/>
          <w:sz w:val="22"/>
          <w:szCs w:val="22"/>
        </w:rPr>
        <w:fldChar w:fldCharType="end"/>
      </w:r>
      <w:r w:rsidRPr="00F8750E">
        <w:rPr>
          <w:rFonts w:ascii="Montserrat Light" w:hAnsi="Montserrat Light"/>
          <w:sz w:val="22"/>
          <w:szCs w:val="22"/>
        </w:rPr>
        <w:t> : Taux d’achèvement (%) du second cycle du secondaire général par département de 2015 à 2</w:t>
      </w:r>
      <w:r w:rsidR="0038418D" w:rsidRPr="00F8750E">
        <w:rPr>
          <w:rFonts w:ascii="Montserrat Light" w:hAnsi="Montserrat Light"/>
          <w:sz w:val="22"/>
          <w:szCs w:val="22"/>
        </w:rPr>
        <w:t>020</w:t>
      </w:r>
      <w:bookmarkEnd w:id="184"/>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6"/>
        <w:gridCol w:w="770"/>
        <w:gridCol w:w="1257"/>
        <w:gridCol w:w="1257"/>
        <w:gridCol w:w="1257"/>
        <w:gridCol w:w="1257"/>
        <w:gridCol w:w="1164"/>
        <w:gridCol w:w="1044"/>
      </w:tblGrid>
      <w:tr w:rsidR="0038418D" w:rsidRPr="00F8750E" w14:paraId="1C81CFBA" w14:textId="77777777" w:rsidTr="0072756D">
        <w:trPr>
          <w:cantSplit/>
        </w:trPr>
        <w:tc>
          <w:tcPr>
            <w:tcW w:w="1616" w:type="dxa"/>
            <w:shd w:val="clear" w:color="auto" w:fill="DEEAF6" w:themeFill="accent1" w:themeFillTint="33"/>
            <w:vAlign w:val="center"/>
            <w:hideMark/>
          </w:tcPr>
          <w:p w14:paraId="35D4B03B" w14:textId="77777777" w:rsidR="0038418D" w:rsidRPr="00F8750E" w:rsidRDefault="0038418D" w:rsidP="00A44099">
            <w:pPr>
              <w:spacing w:after="0" w:line="276" w:lineRule="auto"/>
              <w:jc w:val="both"/>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Département</w:t>
            </w:r>
          </w:p>
        </w:tc>
        <w:tc>
          <w:tcPr>
            <w:tcW w:w="770" w:type="dxa"/>
            <w:tcBorders>
              <w:bottom w:val="single" w:sz="4" w:space="0" w:color="auto"/>
            </w:tcBorders>
            <w:shd w:val="clear" w:color="auto" w:fill="DEEAF6" w:themeFill="accent1" w:themeFillTint="33"/>
            <w:vAlign w:val="center"/>
            <w:hideMark/>
          </w:tcPr>
          <w:p w14:paraId="3B79883F" w14:textId="77777777" w:rsidR="0038418D" w:rsidRPr="00F8750E" w:rsidRDefault="0038418D" w:rsidP="00A44099">
            <w:pPr>
              <w:spacing w:after="0" w:line="276" w:lineRule="auto"/>
              <w:jc w:val="center"/>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Sexe</w:t>
            </w:r>
          </w:p>
        </w:tc>
        <w:tc>
          <w:tcPr>
            <w:tcW w:w="1257" w:type="dxa"/>
            <w:tcBorders>
              <w:bottom w:val="single" w:sz="4" w:space="0" w:color="auto"/>
            </w:tcBorders>
            <w:shd w:val="clear" w:color="auto" w:fill="DEEAF6" w:themeFill="accent1" w:themeFillTint="33"/>
            <w:tcMar>
              <w:right w:w="198" w:type="dxa"/>
            </w:tcMar>
            <w:vAlign w:val="center"/>
            <w:hideMark/>
          </w:tcPr>
          <w:p w14:paraId="406CB74C" w14:textId="77777777" w:rsidR="0038418D" w:rsidRPr="00F8750E" w:rsidRDefault="0038418D"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257" w:type="dxa"/>
            <w:tcBorders>
              <w:bottom w:val="single" w:sz="4" w:space="0" w:color="auto"/>
            </w:tcBorders>
            <w:shd w:val="clear" w:color="auto" w:fill="DEEAF6" w:themeFill="accent1" w:themeFillTint="33"/>
            <w:tcMar>
              <w:right w:w="198" w:type="dxa"/>
            </w:tcMar>
            <w:vAlign w:val="center"/>
            <w:hideMark/>
          </w:tcPr>
          <w:p w14:paraId="25C0B35B" w14:textId="77777777" w:rsidR="0038418D" w:rsidRPr="00F8750E" w:rsidRDefault="0038418D"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257" w:type="dxa"/>
            <w:tcBorders>
              <w:bottom w:val="single" w:sz="4" w:space="0" w:color="auto"/>
            </w:tcBorders>
            <w:shd w:val="clear" w:color="auto" w:fill="DEEAF6" w:themeFill="accent1" w:themeFillTint="33"/>
            <w:tcMar>
              <w:right w:w="198" w:type="dxa"/>
            </w:tcMar>
            <w:vAlign w:val="center"/>
            <w:hideMark/>
          </w:tcPr>
          <w:p w14:paraId="6CAD6E3E" w14:textId="77777777" w:rsidR="0038418D" w:rsidRPr="00F8750E" w:rsidRDefault="0038418D"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257" w:type="dxa"/>
            <w:tcBorders>
              <w:bottom w:val="single" w:sz="4" w:space="0" w:color="auto"/>
            </w:tcBorders>
            <w:shd w:val="clear" w:color="auto" w:fill="DEEAF6" w:themeFill="accent1" w:themeFillTint="33"/>
            <w:tcMar>
              <w:right w:w="198" w:type="dxa"/>
            </w:tcMar>
            <w:vAlign w:val="center"/>
            <w:hideMark/>
          </w:tcPr>
          <w:p w14:paraId="546B259A" w14:textId="77777777" w:rsidR="0038418D" w:rsidRPr="00F8750E" w:rsidRDefault="0038418D"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64" w:type="dxa"/>
            <w:tcBorders>
              <w:bottom w:val="single" w:sz="4" w:space="0" w:color="auto"/>
            </w:tcBorders>
            <w:shd w:val="clear" w:color="auto" w:fill="DEEAF6" w:themeFill="accent1" w:themeFillTint="33"/>
            <w:tcMar>
              <w:right w:w="198" w:type="dxa"/>
            </w:tcMar>
          </w:tcPr>
          <w:p w14:paraId="2D8E6022" w14:textId="77777777" w:rsidR="0038418D" w:rsidRPr="00F8750E" w:rsidRDefault="0038418D"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044" w:type="dxa"/>
            <w:tcBorders>
              <w:bottom w:val="single" w:sz="4" w:space="0" w:color="auto"/>
            </w:tcBorders>
            <w:shd w:val="clear" w:color="auto" w:fill="DEEAF6" w:themeFill="accent1" w:themeFillTint="33"/>
          </w:tcPr>
          <w:p w14:paraId="4A0AD45D" w14:textId="77777777" w:rsidR="0038418D" w:rsidRPr="00F8750E" w:rsidRDefault="0038418D" w:rsidP="00A44099">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38418D" w:rsidRPr="00F8750E" w14:paraId="4581191D" w14:textId="77777777" w:rsidTr="0038418D">
        <w:trPr>
          <w:cantSplit/>
        </w:trPr>
        <w:tc>
          <w:tcPr>
            <w:tcW w:w="1616" w:type="dxa"/>
            <w:tcBorders>
              <w:bottom w:val="nil"/>
            </w:tcBorders>
            <w:shd w:val="clear" w:color="auto" w:fill="auto"/>
            <w:vAlign w:val="center"/>
            <w:hideMark/>
          </w:tcPr>
          <w:p w14:paraId="3B0AC12D"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6A1B470"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24940568"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10,8</w:t>
            </w:r>
          </w:p>
        </w:tc>
        <w:tc>
          <w:tcPr>
            <w:tcW w:w="1257" w:type="dxa"/>
            <w:tcBorders>
              <w:bottom w:val="nil"/>
            </w:tcBorders>
            <w:shd w:val="clear" w:color="auto" w:fill="auto"/>
            <w:tcMar>
              <w:right w:w="198" w:type="dxa"/>
            </w:tcMar>
            <w:vAlign w:val="center"/>
          </w:tcPr>
          <w:p w14:paraId="5DA01CA7"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11,2</w:t>
            </w:r>
          </w:p>
        </w:tc>
        <w:tc>
          <w:tcPr>
            <w:tcW w:w="1257" w:type="dxa"/>
            <w:tcBorders>
              <w:bottom w:val="nil"/>
            </w:tcBorders>
            <w:shd w:val="clear" w:color="auto" w:fill="auto"/>
            <w:tcMar>
              <w:right w:w="198" w:type="dxa"/>
            </w:tcMar>
            <w:vAlign w:val="bottom"/>
          </w:tcPr>
          <w:p w14:paraId="62782382"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8,5</w:t>
            </w:r>
          </w:p>
        </w:tc>
        <w:tc>
          <w:tcPr>
            <w:tcW w:w="1257" w:type="dxa"/>
            <w:tcBorders>
              <w:bottom w:val="nil"/>
            </w:tcBorders>
            <w:shd w:val="clear" w:color="auto" w:fill="auto"/>
            <w:tcMar>
              <w:right w:w="198" w:type="dxa"/>
            </w:tcMar>
            <w:vAlign w:val="bottom"/>
          </w:tcPr>
          <w:p w14:paraId="35F72132"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9,5</w:t>
            </w:r>
          </w:p>
        </w:tc>
        <w:tc>
          <w:tcPr>
            <w:tcW w:w="1164" w:type="dxa"/>
            <w:tcBorders>
              <w:bottom w:val="nil"/>
            </w:tcBorders>
            <w:tcMar>
              <w:right w:w="198" w:type="dxa"/>
            </w:tcMar>
            <w:vAlign w:val="center"/>
          </w:tcPr>
          <w:p w14:paraId="64C15560"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7,1</w:t>
            </w:r>
          </w:p>
        </w:tc>
        <w:tc>
          <w:tcPr>
            <w:tcW w:w="1044" w:type="dxa"/>
            <w:tcBorders>
              <w:bottom w:val="nil"/>
            </w:tcBorders>
          </w:tcPr>
          <w:p w14:paraId="67F53863"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27BD465C" w14:textId="77777777" w:rsidTr="0038418D">
        <w:trPr>
          <w:cantSplit/>
        </w:trPr>
        <w:tc>
          <w:tcPr>
            <w:tcW w:w="1616" w:type="dxa"/>
            <w:tcBorders>
              <w:top w:val="nil"/>
              <w:bottom w:val="nil"/>
            </w:tcBorders>
            <w:shd w:val="clear" w:color="auto" w:fill="auto"/>
            <w:vAlign w:val="center"/>
            <w:hideMark/>
          </w:tcPr>
          <w:p w14:paraId="04AD3DA3"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770" w:type="dxa"/>
            <w:tcBorders>
              <w:top w:val="nil"/>
              <w:bottom w:val="nil"/>
            </w:tcBorders>
            <w:shd w:val="clear" w:color="auto" w:fill="auto"/>
            <w:vAlign w:val="center"/>
            <w:hideMark/>
          </w:tcPr>
          <w:p w14:paraId="0522505D"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1071B177"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3,6</w:t>
            </w:r>
          </w:p>
        </w:tc>
        <w:tc>
          <w:tcPr>
            <w:tcW w:w="1257" w:type="dxa"/>
            <w:tcBorders>
              <w:top w:val="nil"/>
              <w:bottom w:val="nil"/>
            </w:tcBorders>
            <w:shd w:val="clear" w:color="auto" w:fill="auto"/>
            <w:tcMar>
              <w:right w:w="198" w:type="dxa"/>
            </w:tcMar>
            <w:vAlign w:val="center"/>
          </w:tcPr>
          <w:p w14:paraId="74B1E61D"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4,3</w:t>
            </w:r>
          </w:p>
        </w:tc>
        <w:tc>
          <w:tcPr>
            <w:tcW w:w="1257" w:type="dxa"/>
            <w:tcBorders>
              <w:top w:val="nil"/>
              <w:bottom w:val="nil"/>
            </w:tcBorders>
            <w:shd w:val="clear" w:color="auto" w:fill="auto"/>
            <w:tcMar>
              <w:right w:w="198" w:type="dxa"/>
            </w:tcMar>
            <w:vAlign w:val="bottom"/>
          </w:tcPr>
          <w:p w14:paraId="67D5D61A"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3,5</w:t>
            </w:r>
          </w:p>
        </w:tc>
        <w:tc>
          <w:tcPr>
            <w:tcW w:w="1257" w:type="dxa"/>
            <w:tcBorders>
              <w:top w:val="nil"/>
              <w:bottom w:val="nil"/>
            </w:tcBorders>
            <w:shd w:val="clear" w:color="auto" w:fill="auto"/>
            <w:tcMar>
              <w:right w:w="198" w:type="dxa"/>
            </w:tcMar>
            <w:vAlign w:val="bottom"/>
          </w:tcPr>
          <w:p w14:paraId="11838F1F"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4,3</w:t>
            </w:r>
          </w:p>
        </w:tc>
        <w:tc>
          <w:tcPr>
            <w:tcW w:w="1164" w:type="dxa"/>
            <w:tcBorders>
              <w:top w:val="nil"/>
              <w:bottom w:val="nil"/>
            </w:tcBorders>
            <w:tcMar>
              <w:right w:w="198" w:type="dxa"/>
            </w:tcMar>
            <w:vAlign w:val="center"/>
          </w:tcPr>
          <w:p w14:paraId="7F164C69"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3,2</w:t>
            </w:r>
          </w:p>
        </w:tc>
        <w:tc>
          <w:tcPr>
            <w:tcW w:w="1044" w:type="dxa"/>
            <w:tcBorders>
              <w:top w:val="nil"/>
              <w:bottom w:val="nil"/>
            </w:tcBorders>
          </w:tcPr>
          <w:p w14:paraId="157E422C"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44B8B8CD" w14:textId="77777777" w:rsidTr="0038418D">
        <w:trPr>
          <w:cantSplit/>
        </w:trPr>
        <w:tc>
          <w:tcPr>
            <w:tcW w:w="1616" w:type="dxa"/>
            <w:tcBorders>
              <w:top w:val="nil"/>
            </w:tcBorders>
            <w:shd w:val="clear" w:color="auto" w:fill="auto"/>
            <w:vAlign w:val="center"/>
            <w:hideMark/>
          </w:tcPr>
          <w:p w14:paraId="23410FFD"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20F2B37"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6AF98956"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7,0</w:t>
            </w:r>
          </w:p>
        </w:tc>
        <w:tc>
          <w:tcPr>
            <w:tcW w:w="1257" w:type="dxa"/>
            <w:tcBorders>
              <w:top w:val="nil"/>
              <w:bottom w:val="single" w:sz="4" w:space="0" w:color="auto"/>
            </w:tcBorders>
            <w:shd w:val="clear" w:color="auto" w:fill="auto"/>
            <w:tcMar>
              <w:right w:w="198" w:type="dxa"/>
            </w:tcMar>
            <w:vAlign w:val="center"/>
          </w:tcPr>
          <w:p w14:paraId="02169677"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7,6</w:t>
            </w:r>
          </w:p>
        </w:tc>
        <w:tc>
          <w:tcPr>
            <w:tcW w:w="1257" w:type="dxa"/>
            <w:tcBorders>
              <w:top w:val="nil"/>
              <w:bottom w:val="single" w:sz="4" w:space="0" w:color="auto"/>
            </w:tcBorders>
            <w:shd w:val="clear" w:color="auto" w:fill="auto"/>
            <w:tcMar>
              <w:right w:w="198" w:type="dxa"/>
            </w:tcMar>
            <w:vAlign w:val="bottom"/>
          </w:tcPr>
          <w:p w14:paraId="37970E33"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5,9</w:t>
            </w:r>
          </w:p>
        </w:tc>
        <w:tc>
          <w:tcPr>
            <w:tcW w:w="1257" w:type="dxa"/>
            <w:tcBorders>
              <w:top w:val="nil"/>
              <w:bottom w:val="single" w:sz="4" w:space="0" w:color="auto"/>
            </w:tcBorders>
            <w:shd w:val="clear" w:color="auto" w:fill="auto"/>
            <w:tcMar>
              <w:right w:w="198" w:type="dxa"/>
            </w:tcMar>
            <w:vAlign w:val="bottom"/>
          </w:tcPr>
          <w:p w14:paraId="3908927F"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6,8</w:t>
            </w:r>
          </w:p>
        </w:tc>
        <w:tc>
          <w:tcPr>
            <w:tcW w:w="1164" w:type="dxa"/>
            <w:tcBorders>
              <w:top w:val="nil"/>
              <w:bottom w:val="single" w:sz="4" w:space="0" w:color="auto"/>
            </w:tcBorders>
            <w:tcMar>
              <w:right w:w="198" w:type="dxa"/>
            </w:tcMar>
            <w:vAlign w:val="center"/>
          </w:tcPr>
          <w:p w14:paraId="18E8E60F"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5,1</w:t>
            </w:r>
          </w:p>
        </w:tc>
        <w:tc>
          <w:tcPr>
            <w:tcW w:w="1044" w:type="dxa"/>
            <w:tcBorders>
              <w:top w:val="nil"/>
              <w:bottom w:val="single" w:sz="4" w:space="0" w:color="auto"/>
            </w:tcBorders>
          </w:tcPr>
          <w:p w14:paraId="39CE91B6" w14:textId="4972EE3E" w:rsidR="0038418D" w:rsidRPr="00F8750E" w:rsidRDefault="00A47D2A" w:rsidP="000F3974">
            <w:pPr>
              <w:spacing w:after="0" w:line="276" w:lineRule="auto"/>
              <w:jc w:val="right"/>
              <w:rPr>
                <w:rFonts w:ascii="Montserrat Light" w:hAnsi="Montserrat Light" w:cs="Calibri"/>
                <w:color w:val="000000"/>
              </w:rPr>
            </w:pPr>
            <w:r>
              <w:rPr>
                <w:rFonts w:ascii="Montserrat Light" w:hAnsi="Montserrat Light" w:cs="Calibri"/>
                <w:color w:val="000000"/>
              </w:rPr>
              <w:t>4,8</w:t>
            </w:r>
          </w:p>
        </w:tc>
      </w:tr>
      <w:tr w:rsidR="0038418D" w:rsidRPr="00F8750E" w14:paraId="15A36B5A" w14:textId="77777777" w:rsidTr="0038418D">
        <w:trPr>
          <w:cantSplit/>
        </w:trPr>
        <w:tc>
          <w:tcPr>
            <w:tcW w:w="1616" w:type="dxa"/>
            <w:tcBorders>
              <w:bottom w:val="nil"/>
            </w:tcBorders>
            <w:shd w:val="clear" w:color="auto" w:fill="auto"/>
            <w:vAlign w:val="center"/>
            <w:hideMark/>
          </w:tcPr>
          <w:p w14:paraId="7D966776"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0E0C15A7"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00A75DD8"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21,9</w:t>
            </w:r>
          </w:p>
        </w:tc>
        <w:tc>
          <w:tcPr>
            <w:tcW w:w="1257" w:type="dxa"/>
            <w:tcBorders>
              <w:bottom w:val="nil"/>
            </w:tcBorders>
            <w:shd w:val="clear" w:color="auto" w:fill="auto"/>
            <w:tcMar>
              <w:right w:w="198" w:type="dxa"/>
            </w:tcMar>
            <w:vAlign w:val="center"/>
          </w:tcPr>
          <w:p w14:paraId="2FC7E775"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23,2</w:t>
            </w:r>
          </w:p>
        </w:tc>
        <w:tc>
          <w:tcPr>
            <w:tcW w:w="1257" w:type="dxa"/>
            <w:tcBorders>
              <w:bottom w:val="nil"/>
            </w:tcBorders>
            <w:shd w:val="clear" w:color="auto" w:fill="auto"/>
            <w:tcMar>
              <w:right w:w="198" w:type="dxa"/>
            </w:tcMar>
            <w:vAlign w:val="center"/>
          </w:tcPr>
          <w:p w14:paraId="230751FE"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18,6</w:t>
            </w:r>
          </w:p>
        </w:tc>
        <w:tc>
          <w:tcPr>
            <w:tcW w:w="1257" w:type="dxa"/>
            <w:tcBorders>
              <w:bottom w:val="nil"/>
            </w:tcBorders>
            <w:shd w:val="clear" w:color="auto" w:fill="auto"/>
            <w:tcMar>
              <w:right w:w="198" w:type="dxa"/>
            </w:tcMar>
            <w:vAlign w:val="center"/>
          </w:tcPr>
          <w:p w14:paraId="6AE13E1F"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17,5</w:t>
            </w:r>
          </w:p>
        </w:tc>
        <w:tc>
          <w:tcPr>
            <w:tcW w:w="1164" w:type="dxa"/>
            <w:tcBorders>
              <w:bottom w:val="nil"/>
            </w:tcBorders>
            <w:tcMar>
              <w:right w:w="198" w:type="dxa"/>
            </w:tcMar>
            <w:vAlign w:val="center"/>
          </w:tcPr>
          <w:p w14:paraId="5E192056"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13,9</w:t>
            </w:r>
          </w:p>
        </w:tc>
        <w:tc>
          <w:tcPr>
            <w:tcW w:w="1044" w:type="dxa"/>
            <w:tcBorders>
              <w:bottom w:val="nil"/>
            </w:tcBorders>
          </w:tcPr>
          <w:p w14:paraId="04FA6939"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23A79A51" w14:textId="77777777" w:rsidTr="0038418D">
        <w:trPr>
          <w:cantSplit/>
        </w:trPr>
        <w:tc>
          <w:tcPr>
            <w:tcW w:w="1616" w:type="dxa"/>
            <w:tcBorders>
              <w:top w:val="nil"/>
              <w:bottom w:val="nil"/>
            </w:tcBorders>
            <w:shd w:val="clear" w:color="auto" w:fill="auto"/>
            <w:vAlign w:val="center"/>
            <w:hideMark/>
          </w:tcPr>
          <w:p w14:paraId="395A25A6"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770" w:type="dxa"/>
            <w:tcBorders>
              <w:top w:val="nil"/>
              <w:bottom w:val="nil"/>
            </w:tcBorders>
            <w:shd w:val="clear" w:color="auto" w:fill="auto"/>
            <w:vAlign w:val="center"/>
            <w:hideMark/>
          </w:tcPr>
          <w:p w14:paraId="526335DC"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4316099F"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7,4</w:t>
            </w:r>
          </w:p>
        </w:tc>
        <w:tc>
          <w:tcPr>
            <w:tcW w:w="1257" w:type="dxa"/>
            <w:tcBorders>
              <w:top w:val="nil"/>
              <w:bottom w:val="nil"/>
            </w:tcBorders>
            <w:shd w:val="clear" w:color="auto" w:fill="auto"/>
            <w:tcMar>
              <w:right w:w="198" w:type="dxa"/>
            </w:tcMar>
            <w:vAlign w:val="center"/>
          </w:tcPr>
          <w:p w14:paraId="3F7BE44A"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8,4</w:t>
            </w:r>
          </w:p>
        </w:tc>
        <w:tc>
          <w:tcPr>
            <w:tcW w:w="1257" w:type="dxa"/>
            <w:tcBorders>
              <w:top w:val="nil"/>
              <w:bottom w:val="nil"/>
            </w:tcBorders>
            <w:shd w:val="clear" w:color="auto" w:fill="auto"/>
            <w:tcMar>
              <w:right w:w="198" w:type="dxa"/>
            </w:tcMar>
            <w:vAlign w:val="center"/>
          </w:tcPr>
          <w:p w14:paraId="0EF1C852"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8,7</w:t>
            </w:r>
          </w:p>
        </w:tc>
        <w:tc>
          <w:tcPr>
            <w:tcW w:w="1257" w:type="dxa"/>
            <w:tcBorders>
              <w:top w:val="nil"/>
              <w:bottom w:val="nil"/>
            </w:tcBorders>
            <w:shd w:val="clear" w:color="auto" w:fill="auto"/>
            <w:tcMar>
              <w:right w:w="198" w:type="dxa"/>
            </w:tcMar>
            <w:vAlign w:val="center"/>
          </w:tcPr>
          <w:p w14:paraId="6C9EB8AB"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7,6</w:t>
            </w:r>
          </w:p>
        </w:tc>
        <w:tc>
          <w:tcPr>
            <w:tcW w:w="1164" w:type="dxa"/>
            <w:tcBorders>
              <w:top w:val="nil"/>
              <w:bottom w:val="nil"/>
            </w:tcBorders>
            <w:tcMar>
              <w:right w:w="198" w:type="dxa"/>
            </w:tcMar>
            <w:vAlign w:val="center"/>
          </w:tcPr>
          <w:p w14:paraId="201F71E2"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7,4</w:t>
            </w:r>
          </w:p>
        </w:tc>
        <w:tc>
          <w:tcPr>
            <w:tcW w:w="1044" w:type="dxa"/>
            <w:tcBorders>
              <w:top w:val="nil"/>
              <w:bottom w:val="nil"/>
            </w:tcBorders>
          </w:tcPr>
          <w:p w14:paraId="7160A505"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2C608895" w14:textId="77777777" w:rsidTr="0038418D">
        <w:trPr>
          <w:cantSplit/>
        </w:trPr>
        <w:tc>
          <w:tcPr>
            <w:tcW w:w="1616" w:type="dxa"/>
            <w:tcBorders>
              <w:top w:val="nil"/>
            </w:tcBorders>
            <w:shd w:val="clear" w:color="auto" w:fill="auto"/>
            <w:vAlign w:val="center"/>
            <w:hideMark/>
          </w:tcPr>
          <w:p w14:paraId="6FD7E5AC"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4892E5EE"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468BAB69"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14,5</w:t>
            </w:r>
          </w:p>
        </w:tc>
        <w:tc>
          <w:tcPr>
            <w:tcW w:w="1257" w:type="dxa"/>
            <w:tcBorders>
              <w:top w:val="nil"/>
              <w:bottom w:val="single" w:sz="4" w:space="0" w:color="auto"/>
            </w:tcBorders>
            <w:shd w:val="clear" w:color="auto" w:fill="auto"/>
            <w:tcMar>
              <w:right w:w="198" w:type="dxa"/>
            </w:tcMar>
            <w:vAlign w:val="center"/>
          </w:tcPr>
          <w:p w14:paraId="773BADB6"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15,8</w:t>
            </w:r>
          </w:p>
        </w:tc>
        <w:tc>
          <w:tcPr>
            <w:tcW w:w="1257" w:type="dxa"/>
            <w:tcBorders>
              <w:top w:val="nil"/>
              <w:bottom w:val="single" w:sz="4" w:space="0" w:color="auto"/>
            </w:tcBorders>
            <w:shd w:val="clear" w:color="auto" w:fill="auto"/>
            <w:tcMar>
              <w:right w:w="198" w:type="dxa"/>
            </w:tcMar>
            <w:vAlign w:val="center"/>
          </w:tcPr>
          <w:p w14:paraId="478425C3"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13,7</w:t>
            </w:r>
          </w:p>
        </w:tc>
        <w:tc>
          <w:tcPr>
            <w:tcW w:w="1257" w:type="dxa"/>
            <w:tcBorders>
              <w:top w:val="nil"/>
              <w:bottom w:val="single" w:sz="4" w:space="0" w:color="auto"/>
            </w:tcBorders>
            <w:shd w:val="clear" w:color="auto" w:fill="auto"/>
            <w:tcMar>
              <w:right w:w="198" w:type="dxa"/>
            </w:tcMar>
            <w:vAlign w:val="center"/>
          </w:tcPr>
          <w:p w14:paraId="33A9936A"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12,6</w:t>
            </w:r>
          </w:p>
        </w:tc>
        <w:tc>
          <w:tcPr>
            <w:tcW w:w="1164" w:type="dxa"/>
            <w:tcBorders>
              <w:top w:val="nil"/>
              <w:bottom w:val="single" w:sz="4" w:space="0" w:color="auto"/>
            </w:tcBorders>
            <w:tcMar>
              <w:right w:w="198" w:type="dxa"/>
            </w:tcMar>
            <w:vAlign w:val="center"/>
          </w:tcPr>
          <w:p w14:paraId="0B8920BA"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10,7</w:t>
            </w:r>
          </w:p>
        </w:tc>
        <w:tc>
          <w:tcPr>
            <w:tcW w:w="1044" w:type="dxa"/>
            <w:tcBorders>
              <w:top w:val="nil"/>
              <w:bottom w:val="single" w:sz="4" w:space="0" w:color="auto"/>
            </w:tcBorders>
          </w:tcPr>
          <w:p w14:paraId="26B94388" w14:textId="53314ACB" w:rsidR="0038418D" w:rsidRPr="00F8750E" w:rsidRDefault="00A47D2A" w:rsidP="000F3974">
            <w:pPr>
              <w:spacing w:after="0" w:line="276" w:lineRule="auto"/>
              <w:jc w:val="right"/>
              <w:rPr>
                <w:rFonts w:ascii="Montserrat Light" w:hAnsi="Montserrat Light" w:cs="Calibri"/>
                <w:color w:val="000000"/>
              </w:rPr>
            </w:pPr>
            <w:r>
              <w:rPr>
                <w:rFonts w:ascii="Montserrat Light" w:hAnsi="Montserrat Light" w:cs="Calibri"/>
                <w:color w:val="000000"/>
              </w:rPr>
              <w:t>10,0</w:t>
            </w:r>
          </w:p>
        </w:tc>
      </w:tr>
      <w:tr w:rsidR="0038418D" w:rsidRPr="00F8750E" w14:paraId="2A8FCAD9" w14:textId="77777777" w:rsidTr="0038418D">
        <w:trPr>
          <w:cantSplit/>
        </w:trPr>
        <w:tc>
          <w:tcPr>
            <w:tcW w:w="1616" w:type="dxa"/>
            <w:tcBorders>
              <w:bottom w:val="nil"/>
            </w:tcBorders>
            <w:shd w:val="clear" w:color="auto" w:fill="auto"/>
            <w:vAlign w:val="center"/>
            <w:hideMark/>
          </w:tcPr>
          <w:p w14:paraId="0E647D3F"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0258772"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7AC9E4AC"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52,2</w:t>
            </w:r>
          </w:p>
        </w:tc>
        <w:tc>
          <w:tcPr>
            <w:tcW w:w="1257" w:type="dxa"/>
            <w:tcBorders>
              <w:bottom w:val="nil"/>
            </w:tcBorders>
            <w:shd w:val="clear" w:color="auto" w:fill="auto"/>
            <w:tcMar>
              <w:right w:w="198" w:type="dxa"/>
            </w:tcMar>
            <w:vAlign w:val="center"/>
          </w:tcPr>
          <w:p w14:paraId="2E568688"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56,8</w:t>
            </w:r>
          </w:p>
        </w:tc>
        <w:tc>
          <w:tcPr>
            <w:tcW w:w="1257" w:type="dxa"/>
            <w:tcBorders>
              <w:bottom w:val="nil"/>
            </w:tcBorders>
            <w:shd w:val="clear" w:color="auto" w:fill="auto"/>
            <w:tcMar>
              <w:right w:w="198" w:type="dxa"/>
            </w:tcMar>
            <w:vAlign w:val="center"/>
          </w:tcPr>
          <w:p w14:paraId="4873E68C"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51,5</w:t>
            </w:r>
          </w:p>
        </w:tc>
        <w:tc>
          <w:tcPr>
            <w:tcW w:w="1257" w:type="dxa"/>
            <w:tcBorders>
              <w:bottom w:val="nil"/>
            </w:tcBorders>
            <w:shd w:val="clear" w:color="auto" w:fill="auto"/>
            <w:tcMar>
              <w:right w:w="198" w:type="dxa"/>
            </w:tcMar>
            <w:vAlign w:val="center"/>
          </w:tcPr>
          <w:p w14:paraId="21606C37"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45,9</w:t>
            </w:r>
          </w:p>
        </w:tc>
        <w:tc>
          <w:tcPr>
            <w:tcW w:w="1164" w:type="dxa"/>
            <w:tcBorders>
              <w:bottom w:val="nil"/>
            </w:tcBorders>
            <w:tcMar>
              <w:right w:w="198" w:type="dxa"/>
            </w:tcMar>
            <w:vAlign w:val="center"/>
          </w:tcPr>
          <w:p w14:paraId="0B244E47"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36,8</w:t>
            </w:r>
          </w:p>
        </w:tc>
        <w:tc>
          <w:tcPr>
            <w:tcW w:w="1044" w:type="dxa"/>
            <w:tcBorders>
              <w:bottom w:val="nil"/>
            </w:tcBorders>
          </w:tcPr>
          <w:p w14:paraId="0ADBBA89"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24AE653A" w14:textId="77777777" w:rsidTr="0038418D">
        <w:trPr>
          <w:cantSplit/>
        </w:trPr>
        <w:tc>
          <w:tcPr>
            <w:tcW w:w="1616" w:type="dxa"/>
            <w:tcBorders>
              <w:top w:val="nil"/>
              <w:bottom w:val="nil"/>
            </w:tcBorders>
            <w:shd w:val="clear" w:color="auto" w:fill="auto"/>
            <w:vAlign w:val="center"/>
            <w:hideMark/>
          </w:tcPr>
          <w:p w14:paraId="6965BFB2"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770" w:type="dxa"/>
            <w:tcBorders>
              <w:top w:val="nil"/>
              <w:bottom w:val="nil"/>
            </w:tcBorders>
            <w:shd w:val="clear" w:color="auto" w:fill="auto"/>
            <w:vAlign w:val="center"/>
            <w:hideMark/>
          </w:tcPr>
          <w:p w14:paraId="7F77F9D5"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38B86F58"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32,0</w:t>
            </w:r>
          </w:p>
        </w:tc>
        <w:tc>
          <w:tcPr>
            <w:tcW w:w="1257" w:type="dxa"/>
            <w:tcBorders>
              <w:top w:val="nil"/>
              <w:bottom w:val="nil"/>
            </w:tcBorders>
            <w:shd w:val="clear" w:color="auto" w:fill="auto"/>
            <w:tcMar>
              <w:right w:w="198" w:type="dxa"/>
            </w:tcMar>
            <w:vAlign w:val="center"/>
          </w:tcPr>
          <w:p w14:paraId="16944C54"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43,9</w:t>
            </w:r>
          </w:p>
        </w:tc>
        <w:tc>
          <w:tcPr>
            <w:tcW w:w="1257" w:type="dxa"/>
            <w:tcBorders>
              <w:top w:val="nil"/>
              <w:bottom w:val="nil"/>
            </w:tcBorders>
            <w:shd w:val="clear" w:color="auto" w:fill="auto"/>
            <w:tcMar>
              <w:right w:w="198" w:type="dxa"/>
            </w:tcMar>
            <w:vAlign w:val="center"/>
          </w:tcPr>
          <w:p w14:paraId="5240DF52"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37,7</w:t>
            </w:r>
          </w:p>
        </w:tc>
        <w:tc>
          <w:tcPr>
            <w:tcW w:w="1257" w:type="dxa"/>
            <w:tcBorders>
              <w:top w:val="nil"/>
              <w:bottom w:val="nil"/>
            </w:tcBorders>
            <w:shd w:val="clear" w:color="auto" w:fill="auto"/>
            <w:tcMar>
              <w:right w:w="198" w:type="dxa"/>
            </w:tcMar>
            <w:vAlign w:val="center"/>
          </w:tcPr>
          <w:p w14:paraId="1DC43E75"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32,0</w:t>
            </w:r>
          </w:p>
        </w:tc>
        <w:tc>
          <w:tcPr>
            <w:tcW w:w="1164" w:type="dxa"/>
            <w:tcBorders>
              <w:top w:val="nil"/>
              <w:bottom w:val="nil"/>
            </w:tcBorders>
            <w:tcMar>
              <w:right w:w="198" w:type="dxa"/>
            </w:tcMar>
            <w:vAlign w:val="center"/>
          </w:tcPr>
          <w:p w14:paraId="0C9CD70A"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27,0</w:t>
            </w:r>
          </w:p>
        </w:tc>
        <w:tc>
          <w:tcPr>
            <w:tcW w:w="1044" w:type="dxa"/>
            <w:tcBorders>
              <w:top w:val="nil"/>
              <w:bottom w:val="nil"/>
            </w:tcBorders>
          </w:tcPr>
          <w:p w14:paraId="77F24783"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2ADD1B61" w14:textId="77777777" w:rsidTr="0038418D">
        <w:trPr>
          <w:cantSplit/>
        </w:trPr>
        <w:tc>
          <w:tcPr>
            <w:tcW w:w="1616" w:type="dxa"/>
            <w:tcBorders>
              <w:top w:val="nil"/>
            </w:tcBorders>
            <w:shd w:val="clear" w:color="auto" w:fill="auto"/>
            <w:vAlign w:val="center"/>
            <w:hideMark/>
          </w:tcPr>
          <w:p w14:paraId="516E26A1"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09CCD00C"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115622DF"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42,5</w:t>
            </w:r>
          </w:p>
        </w:tc>
        <w:tc>
          <w:tcPr>
            <w:tcW w:w="1257" w:type="dxa"/>
            <w:tcBorders>
              <w:top w:val="nil"/>
              <w:bottom w:val="single" w:sz="4" w:space="0" w:color="auto"/>
            </w:tcBorders>
            <w:shd w:val="clear" w:color="auto" w:fill="auto"/>
            <w:tcMar>
              <w:right w:w="198" w:type="dxa"/>
            </w:tcMar>
            <w:vAlign w:val="center"/>
          </w:tcPr>
          <w:p w14:paraId="30847591"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50,6</w:t>
            </w:r>
          </w:p>
        </w:tc>
        <w:tc>
          <w:tcPr>
            <w:tcW w:w="1257" w:type="dxa"/>
            <w:tcBorders>
              <w:top w:val="nil"/>
              <w:bottom w:val="single" w:sz="4" w:space="0" w:color="auto"/>
            </w:tcBorders>
            <w:shd w:val="clear" w:color="auto" w:fill="auto"/>
            <w:tcMar>
              <w:right w:w="198" w:type="dxa"/>
            </w:tcMar>
            <w:vAlign w:val="center"/>
          </w:tcPr>
          <w:p w14:paraId="649F0A20"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44,9</w:t>
            </w:r>
          </w:p>
        </w:tc>
        <w:tc>
          <w:tcPr>
            <w:tcW w:w="1257" w:type="dxa"/>
            <w:tcBorders>
              <w:top w:val="nil"/>
              <w:bottom w:val="single" w:sz="4" w:space="0" w:color="auto"/>
            </w:tcBorders>
            <w:shd w:val="clear" w:color="auto" w:fill="auto"/>
            <w:tcMar>
              <w:right w:w="198" w:type="dxa"/>
            </w:tcMar>
            <w:vAlign w:val="center"/>
          </w:tcPr>
          <w:p w14:paraId="44544E48"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39,3</w:t>
            </w:r>
          </w:p>
        </w:tc>
        <w:tc>
          <w:tcPr>
            <w:tcW w:w="1164" w:type="dxa"/>
            <w:tcBorders>
              <w:top w:val="nil"/>
              <w:bottom w:val="single" w:sz="4" w:space="0" w:color="auto"/>
            </w:tcBorders>
            <w:tcMar>
              <w:right w:w="198" w:type="dxa"/>
            </w:tcMar>
            <w:vAlign w:val="center"/>
          </w:tcPr>
          <w:p w14:paraId="714C0622"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32,1</w:t>
            </w:r>
          </w:p>
        </w:tc>
        <w:tc>
          <w:tcPr>
            <w:tcW w:w="1044" w:type="dxa"/>
            <w:tcBorders>
              <w:top w:val="nil"/>
              <w:bottom w:val="single" w:sz="4" w:space="0" w:color="auto"/>
            </w:tcBorders>
          </w:tcPr>
          <w:p w14:paraId="0C94285C" w14:textId="503AE500" w:rsidR="0038418D" w:rsidRPr="00F8750E" w:rsidRDefault="00A47D2A" w:rsidP="000F3974">
            <w:pPr>
              <w:spacing w:after="0" w:line="276" w:lineRule="auto"/>
              <w:jc w:val="right"/>
              <w:rPr>
                <w:rFonts w:ascii="Montserrat Light" w:hAnsi="Montserrat Light" w:cs="Calibri"/>
                <w:color w:val="000000"/>
              </w:rPr>
            </w:pPr>
            <w:r>
              <w:rPr>
                <w:rFonts w:ascii="Montserrat Light" w:hAnsi="Montserrat Light" w:cs="Calibri"/>
                <w:color w:val="000000"/>
              </w:rPr>
              <w:t>37,3</w:t>
            </w:r>
          </w:p>
        </w:tc>
      </w:tr>
      <w:tr w:rsidR="0038418D" w:rsidRPr="00F8750E" w14:paraId="73490EF6" w14:textId="77777777" w:rsidTr="0038418D">
        <w:trPr>
          <w:cantSplit/>
        </w:trPr>
        <w:tc>
          <w:tcPr>
            <w:tcW w:w="1616" w:type="dxa"/>
            <w:tcBorders>
              <w:bottom w:val="nil"/>
            </w:tcBorders>
            <w:shd w:val="clear" w:color="auto" w:fill="auto"/>
            <w:vAlign w:val="center"/>
            <w:hideMark/>
          </w:tcPr>
          <w:p w14:paraId="7F70166D"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0A194AAA"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07520100"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29,1</w:t>
            </w:r>
          </w:p>
        </w:tc>
        <w:tc>
          <w:tcPr>
            <w:tcW w:w="1257" w:type="dxa"/>
            <w:tcBorders>
              <w:bottom w:val="nil"/>
            </w:tcBorders>
            <w:shd w:val="clear" w:color="auto" w:fill="auto"/>
            <w:tcMar>
              <w:right w:w="198" w:type="dxa"/>
            </w:tcMar>
            <w:vAlign w:val="center"/>
          </w:tcPr>
          <w:p w14:paraId="6FFD1B0A"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20,1</w:t>
            </w:r>
          </w:p>
        </w:tc>
        <w:tc>
          <w:tcPr>
            <w:tcW w:w="1257" w:type="dxa"/>
            <w:tcBorders>
              <w:bottom w:val="nil"/>
            </w:tcBorders>
            <w:shd w:val="clear" w:color="auto" w:fill="auto"/>
            <w:tcMar>
              <w:right w:w="198" w:type="dxa"/>
            </w:tcMar>
            <w:vAlign w:val="center"/>
          </w:tcPr>
          <w:p w14:paraId="5C0337C1"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25,3</w:t>
            </w:r>
          </w:p>
        </w:tc>
        <w:tc>
          <w:tcPr>
            <w:tcW w:w="1257" w:type="dxa"/>
            <w:tcBorders>
              <w:bottom w:val="nil"/>
            </w:tcBorders>
            <w:shd w:val="clear" w:color="auto" w:fill="auto"/>
            <w:tcMar>
              <w:right w:w="198" w:type="dxa"/>
            </w:tcMar>
            <w:vAlign w:val="center"/>
          </w:tcPr>
          <w:p w14:paraId="027EE153"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24,4</w:t>
            </w:r>
          </w:p>
        </w:tc>
        <w:tc>
          <w:tcPr>
            <w:tcW w:w="1164" w:type="dxa"/>
            <w:tcBorders>
              <w:bottom w:val="nil"/>
            </w:tcBorders>
            <w:tcMar>
              <w:right w:w="198" w:type="dxa"/>
            </w:tcMar>
            <w:vAlign w:val="center"/>
          </w:tcPr>
          <w:p w14:paraId="5896EA71"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23,2</w:t>
            </w:r>
          </w:p>
        </w:tc>
        <w:tc>
          <w:tcPr>
            <w:tcW w:w="1044" w:type="dxa"/>
            <w:tcBorders>
              <w:bottom w:val="nil"/>
            </w:tcBorders>
          </w:tcPr>
          <w:p w14:paraId="30ACE139"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03F41A0F" w14:textId="77777777" w:rsidTr="0038418D">
        <w:trPr>
          <w:cantSplit/>
        </w:trPr>
        <w:tc>
          <w:tcPr>
            <w:tcW w:w="1616" w:type="dxa"/>
            <w:tcBorders>
              <w:top w:val="nil"/>
              <w:bottom w:val="nil"/>
            </w:tcBorders>
            <w:shd w:val="clear" w:color="auto" w:fill="auto"/>
            <w:vAlign w:val="center"/>
            <w:hideMark/>
          </w:tcPr>
          <w:p w14:paraId="54CFE99A"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770" w:type="dxa"/>
            <w:tcBorders>
              <w:top w:val="nil"/>
              <w:bottom w:val="nil"/>
            </w:tcBorders>
            <w:shd w:val="clear" w:color="auto" w:fill="auto"/>
            <w:vAlign w:val="center"/>
            <w:hideMark/>
          </w:tcPr>
          <w:p w14:paraId="4741AB10"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3D4C50CA"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10,7</w:t>
            </w:r>
          </w:p>
        </w:tc>
        <w:tc>
          <w:tcPr>
            <w:tcW w:w="1257" w:type="dxa"/>
            <w:tcBorders>
              <w:top w:val="nil"/>
              <w:bottom w:val="nil"/>
            </w:tcBorders>
            <w:shd w:val="clear" w:color="auto" w:fill="auto"/>
            <w:tcMar>
              <w:right w:w="198" w:type="dxa"/>
            </w:tcMar>
            <w:vAlign w:val="center"/>
          </w:tcPr>
          <w:p w14:paraId="33C43644"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9,8</w:t>
            </w:r>
          </w:p>
        </w:tc>
        <w:tc>
          <w:tcPr>
            <w:tcW w:w="1257" w:type="dxa"/>
            <w:tcBorders>
              <w:top w:val="nil"/>
              <w:bottom w:val="nil"/>
            </w:tcBorders>
            <w:shd w:val="clear" w:color="auto" w:fill="auto"/>
            <w:tcMar>
              <w:right w:w="198" w:type="dxa"/>
            </w:tcMar>
            <w:vAlign w:val="center"/>
          </w:tcPr>
          <w:p w14:paraId="0962A33A"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12,3</w:t>
            </w:r>
          </w:p>
        </w:tc>
        <w:tc>
          <w:tcPr>
            <w:tcW w:w="1257" w:type="dxa"/>
            <w:tcBorders>
              <w:top w:val="nil"/>
              <w:bottom w:val="nil"/>
            </w:tcBorders>
            <w:shd w:val="clear" w:color="auto" w:fill="auto"/>
            <w:tcMar>
              <w:right w:w="198" w:type="dxa"/>
            </w:tcMar>
            <w:vAlign w:val="center"/>
          </w:tcPr>
          <w:p w14:paraId="281C975A"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12,9</w:t>
            </w:r>
          </w:p>
        </w:tc>
        <w:tc>
          <w:tcPr>
            <w:tcW w:w="1164" w:type="dxa"/>
            <w:tcBorders>
              <w:top w:val="nil"/>
              <w:bottom w:val="nil"/>
            </w:tcBorders>
            <w:tcMar>
              <w:right w:w="198" w:type="dxa"/>
            </w:tcMar>
            <w:vAlign w:val="center"/>
          </w:tcPr>
          <w:p w14:paraId="6BE722C5"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11,8</w:t>
            </w:r>
          </w:p>
        </w:tc>
        <w:tc>
          <w:tcPr>
            <w:tcW w:w="1044" w:type="dxa"/>
            <w:tcBorders>
              <w:top w:val="nil"/>
              <w:bottom w:val="nil"/>
            </w:tcBorders>
          </w:tcPr>
          <w:p w14:paraId="1D2DDFEC"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02169021" w14:textId="77777777" w:rsidTr="0038418D">
        <w:trPr>
          <w:cantSplit/>
        </w:trPr>
        <w:tc>
          <w:tcPr>
            <w:tcW w:w="1616" w:type="dxa"/>
            <w:tcBorders>
              <w:top w:val="nil"/>
            </w:tcBorders>
            <w:shd w:val="clear" w:color="auto" w:fill="auto"/>
            <w:vAlign w:val="center"/>
            <w:hideMark/>
          </w:tcPr>
          <w:p w14:paraId="46986334"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F228CBE"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4B7E4078"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19,7</w:t>
            </w:r>
          </w:p>
        </w:tc>
        <w:tc>
          <w:tcPr>
            <w:tcW w:w="1257" w:type="dxa"/>
            <w:tcBorders>
              <w:top w:val="nil"/>
              <w:bottom w:val="single" w:sz="4" w:space="0" w:color="auto"/>
            </w:tcBorders>
            <w:shd w:val="clear" w:color="auto" w:fill="auto"/>
            <w:tcMar>
              <w:right w:w="198" w:type="dxa"/>
            </w:tcMar>
            <w:vAlign w:val="center"/>
          </w:tcPr>
          <w:p w14:paraId="457C2791"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14,8</w:t>
            </w:r>
          </w:p>
        </w:tc>
        <w:tc>
          <w:tcPr>
            <w:tcW w:w="1257" w:type="dxa"/>
            <w:tcBorders>
              <w:top w:val="nil"/>
              <w:bottom w:val="single" w:sz="4" w:space="0" w:color="auto"/>
            </w:tcBorders>
            <w:shd w:val="clear" w:color="auto" w:fill="auto"/>
            <w:tcMar>
              <w:right w:w="198" w:type="dxa"/>
            </w:tcMar>
            <w:vAlign w:val="center"/>
          </w:tcPr>
          <w:p w14:paraId="4706B5B3"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18,9</w:t>
            </w:r>
          </w:p>
        </w:tc>
        <w:tc>
          <w:tcPr>
            <w:tcW w:w="1257" w:type="dxa"/>
            <w:tcBorders>
              <w:top w:val="nil"/>
              <w:bottom w:val="single" w:sz="4" w:space="0" w:color="auto"/>
            </w:tcBorders>
            <w:shd w:val="clear" w:color="auto" w:fill="auto"/>
            <w:tcMar>
              <w:right w:w="198" w:type="dxa"/>
            </w:tcMar>
            <w:vAlign w:val="center"/>
          </w:tcPr>
          <w:p w14:paraId="67756D91"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18,7</w:t>
            </w:r>
          </w:p>
        </w:tc>
        <w:tc>
          <w:tcPr>
            <w:tcW w:w="1164" w:type="dxa"/>
            <w:tcBorders>
              <w:top w:val="nil"/>
              <w:bottom w:val="single" w:sz="4" w:space="0" w:color="auto"/>
            </w:tcBorders>
            <w:tcMar>
              <w:right w:w="198" w:type="dxa"/>
            </w:tcMar>
            <w:vAlign w:val="center"/>
          </w:tcPr>
          <w:p w14:paraId="1EF92FD7"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17,5</w:t>
            </w:r>
          </w:p>
        </w:tc>
        <w:tc>
          <w:tcPr>
            <w:tcW w:w="1044" w:type="dxa"/>
            <w:tcBorders>
              <w:top w:val="nil"/>
              <w:bottom w:val="single" w:sz="4" w:space="0" w:color="auto"/>
            </w:tcBorders>
          </w:tcPr>
          <w:p w14:paraId="58AD0E9D" w14:textId="2E22ABD6" w:rsidR="0038418D" w:rsidRPr="00F8750E" w:rsidRDefault="00A47D2A" w:rsidP="000F3974">
            <w:pPr>
              <w:spacing w:after="0" w:line="276" w:lineRule="auto"/>
              <w:jc w:val="right"/>
              <w:rPr>
                <w:rFonts w:ascii="Montserrat Light" w:hAnsi="Montserrat Light" w:cs="Calibri"/>
                <w:color w:val="000000"/>
              </w:rPr>
            </w:pPr>
            <w:r>
              <w:rPr>
                <w:rFonts w:ascii="Montserrat Light" w:hAnsi="Montserrat Light" w:cs="Calibri"/>
                <w:color w:val="000000"/>
              </w:rPr>
              <w:t>14,7</w:t>
            </w:r>
          </w:p>
        </w:tc>
      </w:tr>
      <w:tr w:rsidR="0038418D" w:rsidRPr="00F8750E" w14:paraId="7B85FBAE" w14:textId="77777777" w:rsidTr="0038418D">
        <w:trPr>
          <w:cantSplit/>
        </w:trPr>
        <w:tc>
          <w:tcPr>
            <w:tcW w:w="1616" w:type="dxa"/>
            <w:tcBorders>
              <w:bottom w:val="nil"/>
            </w:tcBorders>
            <w:shd w:val="clear" w:color="auto" w:fill="auto"/>
            <w:vAlign w:val="center"/>
            <w:hideMark/>
          </w:tcPr>
          <w:p w14:paraId="36A3F577"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B0CA7E8"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F923950"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40,0</w:t>
            </w:r>
          </w:p>
        </w:tc>
        <w:tc>
          <w:tcPr>
            <w:tcW w:w="1257" w:type="dxa"/>
            <w:tcBorders>
              <w:bottom w:val="nil"/>
            </w:tcBorders>
            <w:shd w:val="clear" w:color="auto" w:fill="auto"/>
            <w:tcMar>
              <w:right w:w="198" w:type="dxa"/>
            </w:tcMar>
            <w:vAlign w:val="center"/>
          </w:tcPr>
          <w:p w14:paraId="67AD7738"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42,4</w:t>
            </w:r>
          </w:p>
        </w:tc>
        <w:tc>
          <w:tcPr>
            <w:tcW w:w="1257" w:type="dxa"/>
            <w:tcBorders>
              <w:bottom w:val="nil"/>
            </w:tcBorders>
            <w:shd w:val="clear" w:color="auto" w:fill="auto"/>
            <w:tcMar>
              <w:right w:w="198" w:type="dxa"/>
            </w:tcMar>
            <w:vAlign w:val="center"/>
          </w:tcPr>
          <w:p w14:paraId="04C3924A"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34,2</w:t>
            </w:r>
          </w:p>
        </w:tc>
        <w:tc>
          <w:tcPr>
            <w:tcW w:w="1257" w:type="dxa"/>
            <w:tcBorders>
              <w:bottom w:val="nil"/>
            </w:tcBorders>
            <w:shd w:val="clear" w:color="auto" w:fill="auto"/>
            <w:tcMar>
              <w:right w:w="198" w:type="dxa"/>
            </w:tcMar>
            <w:vAlign w:val="center"/>
          </w:tcPr>
          <w:p w14:paraId="5DCFC66C"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30,8</w:t>
            </w:r>
          </w:p>
        </w:tc>
        <w:tc>
          <w:tcPr>
            <w:tcW w:w="1164" w:type="dxa"/>
            <w:tcBorders>
              <w:bottom w:val="nil"/>
            </w:tcBorders>
            <w:tcMar>
              <w:right w:w="198" w:type="dxa"/>
            </w:tcMar>
            <w:vAlign w:val="center"/>
          </w:tcPr>
          <w:p w14:paraId="06FBF727"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26,2</w:t>
            </w:r>
          </w:p>
        </w:tc>
        <w:tc>
          <w:tcPr>
            <w:tcW w:w="1044" w:type="dxa"/>
            <w:tcBorders>
              <w:bottom w:val="nil"/>
            </w:tcBorders>
          </w:tcPr>
          <w:p w14:paraId="0B454573"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0186A0BF" w14:textId="77777777" w:rsidTr="0038418D">
        <w:trPr>
          <w:cantSplit/>
        </w:trPr>
        <w:tc>
          <w:tcPr>
            <w:tcW w:w="1616" w:type="dxa"/>
            <w:tcBorders>
              <w:top w:val="nil"/>
              <w:bottom w:val="nil"/>
            </w:tcBorders>
            <w:shd w:val="clear" w:color="auto" w:fill="auto"/>
            <w:vAlign w:val="center"/>
            <w:hideMark/>
          </w:tcPr>
          <w:p w14:paraId="5E15372C"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770" w:type="dxa"/>
            <w:tcBorders>
              <w:top w:val="nil"/>
              <w:bottom w:val="nil"/>
            </w:tcBorders>
            <w:shd w:val="clear" w:color="auto" w:fill="auto"/>
            <w:vAlign w:val="center"/>
            <w:hideMark/>
          </w:tcPr>
          <w:p w14:paraId="6EF281A7"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6864C85F"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13,3</w:t>
            </w:r>
          </w:p>
        </w:tc>
        <w:tc>
          <w:tcPr>
            <w:tcW w:w="1257" w:type="dxa"/>
            <w:tcBorders>
              <w:top w:val="nil"/>
              <w:bottom w:val="nil"/>
            </w:tcBorders>
            <w:shd w:val="clear" w:color="auto" w:fill="auto"/>
            <w:tcMar>
              <w:right w:w="198" w:type="dxa"/>
            </w:tcMar>
            <w:vAlign w:val="center"/>
          </w:tcPr>
          <w:p w14:paraId="7D67C325"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16,0</w:t>
            </w:r>
          </w:p>
        </w:tc>
        <w:tc>
          <w:tcPr>
            <w:tcW w:w="1257" w:type="dxa"/>
            <w:tcBorders>
              <w:top w:val="nil"/>
              <w:bottom w:val="nil"/>
            </w:tcBorders>
            <w:shd w:val="clear" w:color="auto" w:fill="auto"/>
            <w:tcMar>
              <w:right w:w="198" w:type="dxa"/>
            </w:tcMar>
            <w:vAlign w:val="center"/>
          </w:tcPr>
          <w:p w14:paraId="10B64C18"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15,6</w:t>
            </w:r>
          </w:p>
        </w:tc>
        <w:tc>
          <w:tcPr>
            <w:tcW w:w="1257" w:type="dxa"/>
            <w:tcBorders>
              <w:top w:val="nil"/>
              <w:bottom w:val="nil"/>
            </w:tcBorders>
            <w:shd w:val="clear" w:color="auto" w:fill="auto"/>
            <w:tcMar>
              <w:right w:w="198" w:type="dxa"/>
            </w:tcMar>
            <w:vAlign w:val="center"/>
          </w:tcPr>
          <w:p w14:paraId="3C91ECB1"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12,9</w:t>
            </w:r>
          </w:p>
        </w:tc>
        <w:tc>
          <w:tcPr>
            <w:tcW w:w="1164" w:type="dxa"/>
            <w:tcBorders>
              <w:top w:val="nil"/>
              <w:bottom w:val="nil"/>
            </w:tcBorders>
            <w:tcMar>
              <w:right w:w="198" w:type="dxa"/>
            </w:tcMar>
            <w:vAlign w:val="center"/>
          </w:tcPr>
          <w:p w14:paraId="45321014"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11,2</w:t>
            </w:r>
          </w:p>
        </w:tc>
        <w:tc>
          <w:tcPr>
            <w:tcW w:w="1044" w:type="dxa"/>
            <w:tcBorders>
              <w:top w:val="nil"/>
              <w:bottom w:val="nil"/>
            </w:tcBorders>
          </w:tcPr>
          <w:p w14:paraId="2C9F9793"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67FE8FDD" w14:textId="77777777" w:rsidTr="0038418D">
        <w:trPr>
          <w:cantSplit/>
        </w:trPr>
        <w:tc>
          <w:tcPr>
            <w:tcW w:w="1616" w:type="dxa"/>
            <w:tcBorders>
              <w:top w:val="nil"/>
            </w:tcBorders>
            <w:shd w:val="clear" w:color="auto" w:fill="auto"/>
            <w:vAlign w:val="center"/>
            <w:hideMark/>
          </w:tcPr>
          <w:p w14:paraId="24D177A9"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2E851AF"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759269E5"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27,7</w:t>
            </w:r>
          </w:p>
        </w:tc>
        <w:tc>
          <w:tcPr>
            <w:tcW w:w="1257" w:type="dxa"/>
            <w:tcBorders>
              <w:top w:val="nil"/>
              <w:bottom w:val="single" w:sz="4" w:space="0" w:color="auto"/>
            </w:tcBorders>
            <w:shd w:val="clear" w:color="auto" w:fill="auto"/>
            <w:tcMar>
              <w:right w:w="198" w:type="dxa"/>
            </w:tcMar>
            <w:vAlign w:val="center"/>
          </w:tcPr>
          <w:p w14:paraId="0CF56B0C"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30,3</w:t>
            </w:r>
          </w:p>
        </w:tc>
        <w:tc>
          <w:tcPr>
            <w:tcW w:w="1257" w:type="dxa"/>
            <w:tcBorders>
              <w:top w:val="nil"/>
              <w:bottom w:val="single" w:sz="4" w:space="0" w:color="auto"/>
            </w:tcBorders>
            <w:shd w:val="clear" w:color="auto" w:fill="auto"/>
            <w:tcMar>
              <w:right w:w="198" w:type="dxa"/>
            </w:tcMar>
            <w:vAlign w:val="center"/>
          </w:tcPr>
          <w:p w14:paraId="3E1855FE"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25,7</w:t>
            </w:r>
          </w:p>
        </w:tc>
        <w:tc>
          <w:tcPr>
            <w:tcW w:w="1257" w:type="dxa"/>
            <w:tcBorders>
              <w:top w:val="nil"/>
              <w:bottom w:val="single" w:sz="4" w:space="0" w:color="auto"/>
            </w:tcBorders>
            <w:shd w:val="clear" w:color="auto" w:fill="auto"/>
            <w:tcMar>
              <w:right w:w="198" w:type="dxa"/>
            </w:tcMar>
            <w:vAlign w:val="center"/>
          </w:tcPr>
          <w:p w14:paraId="46A7D8AD"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22,6</w:t>
            </w:r>
          </w:p>
        </w:tc>
        <w:tc>
          <w:tcPr>
            <w:tcW w:w="1164" w:type="dxa"/>
            <w:tcBorders>
              <w:top w:val="nil"/>
              <w:bottom w:val="single" w:sz="4" w:space="0" w:color="auto"/>
            </w:tcBorders>
            <w:tcMar>
              <w:right w:w="198" w:type="dxa"/>
            </w:tcMar>
            <w:vAlign w:val="center"/>
          </w:tcPr>
          <w:p w14:paraId="303031CD"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19,3</w:t>
            </w:r>
          </w:p>
        </w:tc>
        <w:tc>
          <w:tcPr>
            <w:tcW w:w="1044" w:type="dxa"/>
            <w:tcBorders>
              <w:top w:val="nil"/>
              <w:bottom w:val="single" w:sz="4" w:space="0" w:color="auto"/>
            </w:tcBorders>
          </w:tcPr>
          <w:p w14:paraId="43F34DDA" w14:textId="08AEABC2" w:rsidR="0038418D" w:rsidRPr="00F8750E" w:rsidRDefault="00A47D2A" w:rsidP="000F3974">
            <w:pPr>
              <w:spacing w:after="0" w:line="276" w:lineRule="auto"/>
              <w:jc w:val="right"/>
              <w:rPr>
                <w:rFonts w:ascii="Montserrat Light" w:hAnsi="Montserrat Light" w:cs="Calibri"/>
                <w:color w:val="000000"/>
              </w:rPr>
            </w:pPr>
            <w:r>
              <w:rPr>
                <w:rFonts w:ascii="Montserrat Light" w:hAnsi="Montserrat Light" w:cs="Calibri"/>
                <w:color w:val="000000"/>
              </w:rPr>
              <w:t>17,1</w:t>
            </w:r>
          </w:p>
        </w:tc>
      </w:tr>
      <w:tr w:rsidR="0038418D" w:rsidRPr="00F8750E" w14:paraId="58B25038" w14:textId="77777777" w:rsidTr="0038418D">
        <w:trPr>
          <w:cantSplit/>
        </w:trPr>
        <w:tc>
          <w:tcPr>
            <w:tcW w:w="1616" w:type="dxa"/>
            <w:tcBorders>
              <w:bottom w:val="nil"/>
            </w:tcBorders>
            <w:shd w:val="clear" w:color="auto" w:fill="auto"/>
            <w:vAlign w:val="center"/>
            <w:hideMark/>
          </w:tcPr>
          <w:p w14:paraId="2BE2122A"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1ADF98EC"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0EFA4A0A"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26,1</w:t>
            </w:r>
          </w:p>
        </w:tc>
        <w:tc>
          <w:tcPr>
            <w:tcW w:w="1257" w:type="dxa"/>
            <w:tcBorders>
              <w:bottom w:val="nil"/>
            </w:tcBorders>
            <w:shd w:val="clear" w:color="auto" w:fill="auto"/>
            <w:tcMar>
              <w:right w:w="198" w:type="dxa"/>
            </w:tcMar>
            <w:vAlign w:val="center"/>
          </w:tcPr>
          <w:p w14:paraId="32F70CDE"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21,5</w:t>
            </w:r>
          </w:p>
        </w:tc>
        <w:tc>
          <w:tcPr>
            <w:tcW w:w="1257" w:type="dxa"/>
            <w:tcBorders>
              <w:bottom w:val="nil"/>
            </w:tcBorders>
            <w:shd w:val="clear" w:color="auto" w:fill="auto"/>
            <w:tcMar>
              <w:right w:w="198" w:type="dxa"/>
            </w:tcMar>
            <w:vAlign w:val="center"/>
          </w:tcPr>
          <w:p w14:paraId="4AB57312"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23,4</w:t>
            </w:r>
          </w:p>
        </w:tc>
        <w:tc>
          <w:tcPr>
            <w:tcW w:w="1257" w:type="dxa"/>
            <w:tcBorders>
              <w:bottom w:val="nil"/>
            </w:tcBorders>
            <w:shd w:val="clear" w:color="auto" w:fill="auto"/>
            <w:tcMar>
              <w:right w:w="198" w:type="dxa"/>
            </w:tcMar>
            <w:vAlign w:val="center"/>
          </w:tcPr>
          <w:p w14:paraId="2E0C4BE3"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20,9</w:t>
            </w:r>
          </w:p>
        </w:tc>
        <w:tc>
          <w:tcPr>
            <w:tcW w:w="1164" w:type="dxa"/>
            <w:tcBorders>
              <w:bottom w:val="nil"/>
            </w:tcBorders>
            <w:tcMar>
              <w:right w:w="198" w:type="dxa"/>
            </w:tcMar>
            <w:vAlign w:val="center"/>
          </w:tcPr>
          <w:p w14:paraId="28C80ED8"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15,4</w:t>
            </w:r>
          </w:p>
        </w:tc>
        <w:tc>
          <w:tcPr>
            <w:tcW w:w="1044" w:type="dxa"/>
            <w:tcBorders>
              <w:bottom w:val="nil"/>
            </w:tcBorders>
          </w:tcPr>
          <w:p w14:paraId="1DEE43F8"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2FA9A794" w14:textId="77777777" w:rsidTr="0038418D">
        <w:trPr>
          <w:cantSplit/>
        </w:trPr>
        <w:tc>
          <w:tcPr>
            <w:tcW w:w="1616" w:type="dxa"/>
            <w:tcBorders>
              <w:top w:val="nil"/>
              <w:bottom w:val="nil"/>
            </w:tcBorders>
            <w:shd w:val="clear" w:color="auto" w:fill="auto"/>
            <w:vAlign w:val="center"/>
            <w:hideMark/>
          </w:tcPr>
          <w:p w14:paraId="4BBC46FD"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770" w:type="dxa"/>
            <w:tcBorders>
              <w:top w:val="nil"/>
              <w:bottom w:val="nil"/>
            </w:tcBorders>
            <w:shd w:val="clear" w:color="auto" w:fill="auto"/>
            <w:vAlign w:val="center"/>
            <w:hideMark/>
          </w:tcPr>
          <w:p w14:paraId="10FC3F2A"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380FED46"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8,7</w:t>
            </w:r>
          </w:p>
        </w:tc>
        <w:tc>
          <w:tcPr>
            <w:tcW w:w="1257" w:type="dxa"/>
            <w:tcBorders>
              <w:top w:val="nil"/>
              <w:bottom w:val="nil"/>
            </w:tcBorders>
            <w:shd w:val="clear" w:color="auto" w:fill="auto"/>
            <w:tcMar>
              <w:right w:w="198" w:type="dxa"/>
            </w:tcMar>
            <w:vAlign w:val="center"/>
          </w:tcPr>
          <w:p w14:paraId="560E670D"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5,7</w:t>
            </w:r>
          </w:p>
        </w:tc>
        <w:tc>
          <w:tcPr>
            <w:tcW w:w="1257" w:type="dxa"/>
            <w:tcBorders>
              <w:top w:val="nil"/>
              <w:bottom w:val="nil"/>
            </w:tcBorders>
            <w:shd w:val="clear" w:color="auto" w:fill="auto"/>
            <w:tcMar>
              <w:right w:w="198" w:type="dxa"/>
            </w:tcMar>
            <w:vAlign w:val="center"/>
          </w:tcPr>
          <w:p w14:paraId="019448A6"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8,4</w:t>
            </w:r>
          </w:p>
        </w:tc>
        <w:tc>
          <w:tcPr>
            <w:tcW w:w="1257" w:type="dxa"/>
            <w:tcBorders>
              <w:top w:val="nil"/>
              <w:bottom w:val="nil"/>
            </w:tcBorders>
            <w:shd w:val="clear" w:color="auto" w:fill="auto"/>
            <w:tcMar>
              <w:right w:w="198" w:type="dxa"/>
            </w:tcMar>
            <w:vAlign w:val="center"/>
          </w:tcPr>
          <w:p w14:paraId="30B3C380"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6,9</w:t>
            </w:r>
          </w:p>
        </w:tc>
        <w:tc>
          <w:tcPr>
            <w:tcW w:w="1164" w:type="dxa"/>
            <w:tcBorders>
              <w:top w:val="nil"/>
              <w:bottom w:val="nil"/>
            </w:tcBorders>
            <w:tcMar>
              <w:right w:w="198" w:type="dxa"/>
            </w:tcMar>
            <w:vAlign w:val="center"/>
          </w:tcPr>
          <w:p w14:paraId="7B5FCC01"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5,4</w:t>
            </w:r>
          </w:p>
        </w:tc>
        <w:tc>
          <w:tcPr>
            <w:tcW w:w="1044" w:type="dxa"/>
            <w:tcBorders>
              <w:top w:val="nil"/>
              <w:bottom w:val="nil"/>
            </w:tcBorders>
          </w:tcPr>
          <w:p w14:paraId="25224B26"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12A3DAA5" w14:textId="77777777" w:rsidTr="0038418D">
        <w:trPr>
          <w:cantSplit/>
        </w:trPr>
        <w:tc>
          <w:tcPr>
            <w:tcW w:w="1616" w:type="dxa"/>
            <w:tcBorders>
              <w:top w:val="nil"/>
            </w:tcBorders>
            <w:shd w:val="clear" w:color="auto" w:fill="auto"/>
            <w:vAlign w:val="center"/>
            <w:hideMark/>
          </w:tcPr>
          <w:p w14:paraId="1A8EAA24"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6E21E497"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254B79EE"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17,0</w:t>
            </w:r>
          </w:p>
        </w:tc>
        <w:tc>
          <w:tcPr>
            <w:tcW w:w="1257" w:type="dxa"/>
            <w:tcBorders>
              <w:top w:val="nil"/>
              <w:bottom w:val="single" w:sz="4" w:space="0" w:color="auto"/>
            </w:tcBorders>
            <w:shd w:val="clear" w:color="auto" w:fill="auto"/>
            <w:tcMar>
              <w:right w:w="198" w:type="dxa"/>
            </w:tcMar>
            <w:vAlign w:val="center"/>
          </w:tcPr>
          <w:p w14:paraId="5B9169B7"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14,0</w:t>
            </w:r>
          </w:p>
        </w:tc>
        <w:tc>
          <w:tcPr>
            <w:tcW w:w="1257" w:type="dxa"/>
            <w:tcBorders>
              <w:top w:val="nil"/>
              <w:bottom w:val="single" w:sz="4" w:space="0" w:color="auto"/>
            </w:tcBorders>
            <w:shd w:val="clear" w:color="auto" w:fill="auto"/>
            <w:tcMar>
              <w:right w:w="198" w:type="dxa"/>
            </w:tcMar>
            <w:vAlign w:val="center"/>
          </w:tcPr>
          <w:p w14:paraId="74916B8B"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16,4</w:t>
            </w:r>
          </w:p>
        </w:tc>
        <w:tc>
          <w:tcPr>
            <w:tcW w:w="1257" w:type="dxa"/>
            <w:tcBorders>
              <w:top w:val="nil"/>
              <w:bottom w:val="single" w:sz="4" w:space="0" w:color="auto"/>
            </w:tcBorders>
            <w:shd w:val="clear" w:color="auto" w:fill="auto"/>
            <w:tcMar>
              <w:right w:w="198" w:type="dxa"/>
            </w:tcMar>
            <w:vAlign w:val="center"/>
          </w:tcPr>
          <w:p w14:paraId="09D79A14"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14,3</w:t>
            </w:r>
          </w:p>
        </w:tc>
        <w:tc>
          <w:tcPr>
            <w:tcW w:w="1164" w:type="dxa"/>
            <w:tcBorders>
              <w:top w:val="nil"/>
              <w:bottom w:val="single" w:sz="4" w:space="0" w:color="auto"/>
            </w:tcBorders>
            <w:tcMar>
              <w:right w:w="198" w:type="dxa"/>
            </w:tcMar>
            <w:vAlign w:val="center"/>
          </w:tcPr>
          <w:p w14:paraId="2F3E9801"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10,7</w:t>
            </w:r>
          </w:p>
        </w:tc>
        <w:tc>
          <w:tcPr>
            <w:tcW w:w="1044" w:type="dxa"/>
            <w:tcBorders>
              <w:top w:val="nil"/>
              <w:bottom w:val="single" w:sz="4" w:space="0" w:color="auto"/>
            </w:tcBorders>
          </w:tcPr>
          <w:p w14:paraId="0F5A34AF" w14:textId="0624D724" w:rsidR="0038418D" w:rsidRPr="00F8750E" w:rsidRDefault="00A47D2A" w:rsidP="000F3974">
            <w:pPr>
              <w:spacing w:after="0" w:line="276" w:lineRule="auto"/>
              <w:jc w:val="right"/>
              <w:rPr>
                <w:rFonts w:ascii="Montserrat Light" w:hAnsi="Montserrat Light" w:cs="Calibri"/>
                <w:color w:val="000000"/>
              </w:rPr>
            </w:pPr>
            <w:r>
              <w:rPr>
                <w:rFonts w:ascii="Montserrat Light" w:hAnsi="Montserrat Light" w:cs="Calibri"/>
                <w:color w:val="000000"/>
              </w:rPr>
              <w:t>9,6</w:t>
            </w:r>
          </w:p>
        </w:tc>
      </w:tr>
      <w:tr w:rsidR="0038418D" w:rsidRPr="00F8750E" w14:paraId="2B08FD48" w14:textId="77777777" w:rsidTr="0038418D">
        <w:trPr>
          <w:cantSplit/>
        </w:trPr>
        <w:tc>
          <w:tcPr>
            <w:tcW w:w="1616" w:type="dxa"/>
            <w:tcBorders>
              <w:bottom w:val="nil"/>
            </w:tcBorders>
            <w:shd w:val="clear" w:color="auto" w:fill="auto"/>
            <w:vAlign w:val="center"/>
            <w:hideMark/>
          </w:tcPr>
          <w:p w14:paraId="3307A0D8"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6B23B16"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E9192CF"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20,6</w:t>
            </w:r>
          </w:p>
        </w:tc>
        <w:tc>
          <w:tcPr>
            <w:tcW w:w="1257" w:type="dxa"/>
            <w:tcBorders>
              <w:bottom w:val="nil"/>
            </w:tcBorders>
            <w:shd w:val="clear" w:color="auto" w:fill="auto"/>
            <w:tcMar>
              <w:right w:w="198" w:type="dxa"/>
            </w:tcMar>
            <w:vAlign w:val="center"/>
          </w:tcPr>
          <w:p w14:paraId="71B9E48A"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25,0</w:t>
            </w:r>
          </w:p>
        </w:tc>
        <w:tc>
          <w:tcPr>
            <w:tcW w:w="1257" w:type="dxa"/>
            <w:tcBorders>
              <w:bottom w:val="nil"/>
            </w:tcBorders>
            <w:shd w:val="clear" w:color="auto" w:fill="auto"/>
            <w:tcMar>
              <w:right w:w="198" w:type="dxa"/>
            </w:tcMar>
            <w:vAlign w:val="center"/>
          </w:tcPr>
          <w:p w14:paraId="03817E11"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18,2</w:t>
            </w:r>
          </w:p>
        </w:tc>
        <w:tc>
          <w:tcPr>
            <w:tcW w:w="1257" w:type="dxa"/>
            <w:tcBorders>
              <w:bottom w:val="nil"/>
            </w:tcBorders>
            <w:shd w:val="clear" w:color="auto" w:fill="auto"/>
            <w:tcMar>
              <w:right w:w="198" w:type="dxa"/>
            </w:tcMar>
            <w:vAlign w:val="center"/>
          </w:tcPr>
          <w:p w14:paraId="19CE1670"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14,6</w:t>
            </w:r>
          </w:p>
        </w:tc>
        <w:tc>
          <w:tcPr>
            <w:tcW w:w="1164" w:type="dxa"/>
            <w:tcBorders>
              <w:bottom w:val="nil"/>
            </w:tcBorders>
            <w:tcMar>
              <w:right w:w="198" w:type="dxa"/>
            </w:tcMar>
            <w:vAlign w:val="center"/>
          </w:tcPr>
          <w:p w14:paraId="123F8C60"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11,7</w:t>
            </w:r>
          </w:p>
        </w:tc>
        <w:tc>
          <w:tcPr>
            <w:tcW w:w="1044" w:type="dxa"/>
            <w:tcBorders>
              <w:bottom w:val="nil"/>
            </w:tcBorders>
          </w:tcPr>
          <w:p w14:paraId="2AF8EF81"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1127BD4D" w14:textId="77777777" w:rsidTr="0038418D">
        <w:trPr>
          <w:cantSplit/>
        </w:trPr>
        <w:tc>
          <w:tcPr>
            <w:tcW w:w="1616" w:type="dxa"/>
            <w:tcBorders>
              <w:top w:val="nil"/>
              <w:bottom w:val="nil"/>
            </w:tcBorders>
            <w:shd w:val="clear" w:color="auto" w:fill="auto"/>
            <w:vAlign w:val="center"/>
            <w:hideMark/>
          </w:tcPr>
          <w:p w14:paraId="12E98FB2"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770" w:type="dxa"/>
            <w:tcBorders>
              <w:top w:val="nil"/>
              <w:bottom w:val="nil"/>
            </w:tcBorders>
            <w:shd w:val="clear" w:color="auto" w:fill="auto"/>
            <w:vAlign w:val="center"/>
            <w:hideMark/>
          </w:tcPr>
          <w:p w14:paraId="253A5FA8"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4B746827"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5,7</w:t>
            </w:r>
          </w:p>
        </w:tc>
        <w:tc>
          <w:tcPr>
            <w:tcW w:w="1257" w:type="dxa"/>
            <w:tcBorders>
              <w:top w:val="nil"/>
              <w:bottom w:val="nil"/>
            </w:tcBorders>
            <w:shd w:val="clear" w:color="auto" w:fill="auto"/>
            <w:tcMar>
              <w:right w:w="198" w:type="dxa"/>
            </w:tcMar>
            <w:vAlign w:val="center"/>
          </w:tcPr>
          <w:p w14:paraId="4BCC7BE1"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9,2</w:t>
            </w:r>
          </w:p>
        </w:tc>
        <w:tc>
          <w:tcPr>
            <w:tcW w:w="1257" w:type="dxa"/>
            <w:tcBorders>
              <w:top w:val="nil"/>
              <w:bottom w:val="nil"/>
            </w:tcBorders>
            <w:shd w:val="clear" w:color="auto" w:fill="auto"/>
            <w:tcMar>
              <w:right w:w="198" w:type="dxa"/>
            </w:tcMar>
            <w:vAlign w:val="center"/>
          </w:tcPr>
          <w:p w14:paraId="7EB94D29"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7,3</w:t>
            </w:r>
          </w:p>
        </w:tc>
        <w:tc>
          <w:tcPr>
            <w:tcW w:w="1257" w:type="dxa"/>
            <w:tcBorders>
              <w:top w:val="nil"/>
              <w:bottom w:val="nil"/>
            </w:tcBorders>
            <w:shd w:val="clear" w:color="auto" w:fill="auto"/>
            <w:tcMar>
              <w:right w:w="198" w:type="dxa"/>
            </w:tcMar>
            <w:vAlign w:val="center"/>
          </w:tcPr>
          <w:p w14:paraId="25D229B6"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5,2</w:t>
            </w:r>
          </w:p>
        </w:tc>
        <w:tc>
          <w:tcPr>
            <w:tcW w:w="1164" w:type="dxa"/>
            <w:tcBorders>
              <w:top w:val="nil"/>
              <w:bottom w:val="nil"/>
            </w:tcBorders>
            <w:tcMar>
              <w:right w:w="198" w:type="dxa"/>
            </w:tcMar>
            <w:vAlign w:val="center"/>
          </w:tcPr>
          <w:p w14:paraId="0A9702DD"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4,3</w:t>
            </w:r>
          </w:p>
        </w:tc>
        <w:tc>
          <w:tcPr>
            <w:tcW w:w="1044" w:type="dxa"/>
            <w:tcBorders>
              <w:top w:val="nil"/>
              <w:bottom w:val="nil"/>
            </w:tcBorders>
          </w:tcPr>
          <w:p w14:paraId="5E55804C"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347B84E1" w14:textId="77777777" w:rsidTr="0038418D">
        <w:trPr>
          <w:cantSplit/>
        </w:trPr>
        <w:tc>
          <w:tcPr>
            <w:tcW w:w="1616" w:type="dxa"/>
            <w:tcBorders>
              <w:top w:val="nil"/>
            </w:tcBorders>
            <w:shd w:val="clear" w:color="auto" w:fill="auto"/>
            <w:vAlign w:val="center"/>
            <w:hideMark/>
          </w:tcPr>
          <w:p w14:paraId="3C95F6B5"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60265F62"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3B262671"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13,4</w:t>
            </w:r>
          </w:p>
        </w:tc>
        <w:tc>
          <w:tcPr>
            <w:tcW w:w="1257" w:type="dxa"/>
            <w:tcBorders>
              <w:top w:val="nil"/>
              <w:bottom w:val="single" w:sz="4" w:space="0" w:color="auto"/>
            </w:tcBorders>
            <w:shd w:val="clear" w:color="auto" w:fill="auto"/>
            <w:tcMar>
              <w:right w:w="198" w:type="dxa"/>
            </w:tcMar>
            <w:vAlign w:val="center"/>
          </w:tcPr>
          <w:p w14:paraId="419D8FD9"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17,5</w:t>
            </w:r>
          </w:p>
        </w:tc>
        <w:tc>
          <w:tcPr>
            <w:tcW w:w="1257" w:type="dxa"/>
            <w:tcBorders>
              <w:top w:val="nil"/>
              <w:bottom w:val="single" w:sz="4" w:space="0" w:color="auto"/>
            </w:tcBorders>
            <w:shd w:val="clear" w:color="auto" w:fill="auto"/>
            <w:tcMar>
              <w:right w:w="198" w:type="dxa"/>
            </w:tcMar>
            <w:vAlign w:val="center"/>
          </w:tcPr>
          <w:p w14:paraId="54A446A8"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13,1</w:t>
            </w:r>
          </w:p>
        </w:tc>
        <w:tc>
          <w:tcPr>
            <w:tcW w:w="1257" w:type="dxa"/>
            <w:tcBorders>
              <w:top w:val="nil"/>
              <w:bottom w:val="single" w:sz="4" w:space="0" w:color="auto"/>
            </w:tcBorders>
            <w:shd w:val="clear" w:color="auto" w:fill="auto"/>
            <w:tcMar>
              <w:right w:w="198" w:type="dxa"/>
            </w:tcMar>
            <w:vAlign w:val="center"/>
          </w:tcPr>
          <w:p w14:paraId="3D37782B"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10,2</w:t>
            </w:r>
          </w:p>
        </w:tc>
        <w:tc>
          <w:tcPr>
            <w:tcW w:w="1164" w:type="dxa"/>
            <w:tcBorders>
              <w:top w:val="nil"/>
              <w:bottom w:val="single" w:sz="4" w:space="0" w:color="auto"/>
            </w:tcBorders>
            <w:tcMar>
              <w:right w:w="198" w:type="dxa"/>
            </w:tcMar>
            <w:vAlign w:val="center"/>
          </w:tcPr>
          <w:p w14:paraId="1409DAFF"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8,3</w:t>
            </w:r>
          </w:p>
        </w:tc>
        <w:tc>
          <w:tcPr>
            <w:tcW w:w="1044" w:type="dxa"/>
            <w:tcBorders>
              <w:top w:val="nil"/>
              <w:bottom w:val="single" w:sz="4" w:space="0" w:color="auto"/>
            </w:tcBorders>
          </w:tcPr>
          <w:p w14:paraId="59232627" w14:textId="0C281024" w:rsidR="0038418D" w:rsidRPr="00F8750E" w:rsidRDefault="00A47D2A" w:rsidP="000F3974">
            <w:pPr>
              <w:spacing w:after="0" w:line="276" w:lineRule="auto"/>
              <w:jc w:val="right"/>
              <w:rPr>
                <w:rFonts w:ascii="Montserrat Light" w:hAnsi="Montserrat Light" w:cs="Calibri"/>
                <w:color w:val="000000"/>
              </w:rPr>
            </w:pPr>
            <w:r>
              <w:rPr>
                <w:rFonts w:ascii="Montserrat Light" w:hAnsi="Montserrat Light" w:cs="Calibri"/>
                <w:color w:val="000000"/>
              </w:rPr>
              <w:t>6,8</w:t>
            </w:r>
          </w:p>
        </w:tc>
      </w:tr>
      <w:tr w:rsidR="0038418D" w:rsidRPr="00F8750E" w14:paraId="75EFED3D" w14:textId="77777777" w:rsidTr="0038418D">
        <w:trPr>
          <w:cantSplit/>
        </w:trPr>
        <w:tc>
          <w:tcPr>
            <w:tcW w:w="1616" w:type="dxa"/>
            <w:tcBorders>
              <w:bottom w:val="nil"/>
            </w:tcBorders>
            <w:shd w:val="clear" w:color="auto" w:fill="auto"/>
            <w:vAlign w:val="center"/>
            <w:hideMark/>
          </w:tcPr>
          <w:p w14:paraId="01A575FF"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3AC6B56"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489EA8D2"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83,5</w:t>
            </w:r>
          </w:p>
        </w:tc>
        <w:tc>
          <w:tcPr>
            <w:tcW w:w="1257" w:type="dxa"/>
            <w:tcBorders>
              <w:bottom w:val="nil"/>
            </w:tcBorders>
            <w:shd w:val="clear" w:color="auto" w:fill="auto"/>
            <w:tcMar>
              <w:right w:w="198" w:type="dxa"/>
            </w:tcMar>
            <w:vAlign w:val="center"/>
          </w:tcPr>
          <w:p w14:paraId="09BF58C8"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68,4</w:t>
            </w:r>
          </w:p>
        </w:tc>
        <w:tc>
          <w:tcPr>
            <w:tcW w:w="1257" w:type="dxa"/>
            <w:tcBorders>
              <w:bottom w:val="nil"/>
            </w:tcBorders>
            <w:shd w:val="clear" w:color="auto" w:fill="auto"/>
            <w:tcMar>
              <w:right w:w="198" w:type="dxa"/>
            </w:tcMar>
            <w:vAlign w:val="center"/>
          </w:tcPr>
          <w:p w14:paraId="0CBDB7FE"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58,0</w:t>
            </w:r>
          </w:p>
        </w:tc>
        <w:tc>
          <w:tcPr>
            <w:tcW w:w="1257" w:type="dxa"/>
            <w:tcBorders>
              <w:bottom w:val="nil"/>
            </w:tcBorders>
            <w:shd w:val="clear" w:color="auto" w:fill="auto"/>
            <w:tcMar>
              <w:right w:w="198" w:type="dxa"/>
            </w:tcMar>
            <w:vAlign w:val="center"/>
          </w:tcPr>
          <w:p w14:paraId="65483BC0"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55,9</w:t>
            </w:r>
          </w:p>
        </w:tc>
        <w:tc>
          <w:tcPr>
            <w:tcW w:w="1164" w:type="dxa"/>
            <w:tcBorders>
              <w:bottom w:val="nil"/>
            </w:tcBorders>
            <w:tcMar>
              <w:right w:w="198" w:type="dxa"/>
            </w:tcMar>
            <w:vAlign w:val="center"/>
          </w:tcPr>
          <w:p w14:paraId="1F292299"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41,1</w:t>
            </w:r>
          </w:p>
        </w:tc>
        <w:tc>
          <w:tcPr>
            <w:tcW w:w="1044" w:type="dxa"/>
            <w:tcBorders>
              <w:bottom w:val="nil"/>
            </w:tcBorders>
          </w:tcPr>
          <w:p w14:paraId="08210600"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70BFB08C" w14:textId="77777777" w:rsidTr="0038418D">
        <w:trPr>
          <w:cantSplit/>
        </w:trPr>
        <w:tc>
          <w:tcPr>
            <w:tcW w:w="1616" w:type="dxa"/>
            <w:tcBorders>
              <w:top w:val="nil"/>
              <w:bottom w:val="nil"/>
            </w:tcBorders>
            <w:shd w:val="clear" w:color="auto" w:fill="auto"/>
            <w:vAlign w:val="center"/>
            <w:hideMark/>
          </w:tcPr>
          <w:p w14:paraId="106D22B1"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770" w:type="dxa"/>
            <w:tcBorders>
              <w:top w:val="nil"/>
              <w:bottom w:val="nil"/>
            </w:tcBorders>
            <w:shd w:val="clear" w:color="auto" w:fill="auto"/>
            <w:vAlign w:val="center"/>
            <w:hideMark/>
          </w:tcPr>
          <w:p w14:paraId="45D89892"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216202B1"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56,6</w:t>
            </w:r>
          </w:p>
        </w:tc>
        <w:tc>
          <w:tcPr>
            <w:tcW w:w="1257" w:type="dxa"/>
            <w:tcBorders>
              <w:top w:val="nil"/>
              <w:bottom w:val="nil"/>
            </w:tcBorders>
            <w:shd w:val="clear" w:color="auto" w:fill="auto"/>
            <w:tcMar>
              <w:right w:w="198" w:type="dxa"/>
            </w:tcMar>
            <w:vAlign w:val="center"/>
          </w:tcPr>
          <w:p w14:paraId="480DF81F"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60,0</w:t>
            </w:r>
          </w:p>
        </w:tc>
        <w:tc>
          <w:tcPr>
            <w:tcW w:w="1257" w:type="dxa"/>
            <w:tcBorders>
              <w:top w:val="nil"/>
              <w:bottom w:val="nil"/>
            </w:tcBorders>
            <w:shd w:val="clear" w:color="auto" w:fill="auto"/>
            <w:tcMar>
              <w:right w:w="198" w:type="dxa"/>
            </w:tcMar>
            <w:vAlign w:val="center"/>
          </w:tcPr>
          <w:p w14:paraId="5AF4A376"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43,5</w:t>
            </w:r>
          </w:p>
        </w:tc>
        <w:tc>
          <w:tcPr>
            <w:tcW w:w="1257" w:type="dxa"/>
            <w:tcBorders>
              <w:top w:val="nil"/>
              <w:bottom w:val="nil"/>
            </w:tcBorders>
            <w:shd w:val="clear" w:color="auto" w:fill="auto"/>
            <w:tcMar>
              <w:right w:w="198" w:type="dxa"/>
            </w:tcMar>
            <w:vAlign w:val="center"/>
          </w:tcPr>
          <w:p w14:paraId="762FDCC7"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47,0</w:t>
            </w:r>
          </w:p>
        </w:tc>
        <w:tc>
          <w:tcPr>
            <w:tcW w:w="1164" w:type="dxa"/>
            <w:tcBorders>
              <w:top w:val="nil"/>
              <w:bottom w:val="nil"/>
            </w:tcBorders>
            <w:tcMar>
              <w:right w:w="198" w:type="dxa"/>
            </w:tcMar>
            <w:vAlign w:val="center"/>
          </w:tcPr>
          <w:p w14:paraId="2535A240"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34,0</w:t>
            </w:r>
          </w:p>
        </w:tc>
        <w:tc>
          <w:tcPr>
            <w:tcW w:w="1044" w:type="dxa"/>
            <w:tcBorders>
              <w:top w:val="nil"/>
              <w:bottom w:val="nil"/>
            </w:tcBorders>
          </w:tcPr>
          <w:p w14:paraId="159E30B8"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71072AB8" w14:textId="77777777" w:rsidTr="0038418D">
        <w:trPr>
          <w:cantSplit/>
        </w:trPr>
        <w:tc>
          <w:tcPr>
            <w:tcW w:w="1616" w:type="dxa"/>
            <w:tcBorders>
              <w:top w:val="nil"/>
              <w:bottom w:val="single" w:sz="4" w:space="0" w:color="auto"/>
            </w:tcBorders>
            <w:shd w:val="clear" w:color="auto" w:fill="auto"/>
            <w:vAlign w:val="center"/>
            <w:hideMark/>
          </w:tcPr>
          <w:p w14:paraId="04E4E36C"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BF563C0"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70009B75"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69,5</w:t>
            </w:r>
          </w:p>
        </w:tc>
        <w:tc>
          <w:tcPr>
            <w:tcW w:w="1257" w:type="dxa"/>
            <w:tcBorders>
              <w:top w:val="nil"/>
              <w:bottom w:val="single" w:sz="4" w:space="0" w:color="auto"/>
            </w:tcBorders>
            <w:shd w:val="clear" w:color="auto" w:fill="auto"/>
            <w:tcMar>
              <w:right w:w="198" w:type="dxa"/>
            </w:tcMar>
            <w:vAlign w:val="center"/>
          </w:tcPr>
          <w:p w14:paraId="6258C81F"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64,1</w:t>
            </w:r>
          </w:p>
        </w:tc>
        <w:tc>
          <w:tcPr>
            <w:tcW w:w="1257" w:type="dxa"/>
            <w:tcBorders>
              <w:top w:val="nil"/>
              <w:bottom w:val="single" w:sz="4" w:space="0" w:color="auto"/>
            </w:tcBorders>
            <w:shd w:val="clear" w:color="auto" w:fill="auto"/>
            <w:tcMar>
              <w:right w:w="198" w:type="dxa"/>
            </w:tcMar>
            <w:vAlign w:val="center"/>
          </w:tcPr>
          <w:p w14:paraId="03022768"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50,3</w:t>
            </w:r>
          </w:p>
        </w:tc>
        <w:tc>
          <w:tcPr>
            <w:tcW w:w="1257" w:type="dxa"/>
            <w:tcBorders>
              <w:top w:val="nil"/>
              <w:bottom w:val="single" w:sz="4" w:space="0" w:color="auto"/>
            </w:tcBorders>
            <w:shd w:val="clear" w:color="auto" w:fill="auto"/>
            <w:tcMar>
              <w:right w:w="198" w:type="dxa"/>
            </w:tcMar>
            <w:vAlign w:val="center"/>
          </w:tcPr>
          <w:p w14:paraId="04AE619B"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51,2</w:t>
            </w:r>
          </w:p>
        </w:tc>
        <w:tc>
          <w:tcPr>
            <w:tcW w:w="1164" w:type="dxa"/>
            <w:tcBorders>
              <w:top w:val="nil"/>
              <w:bottom w:val="single" w:sz="4" w:space="0" w:color="auto"/>
            </w:tcBorders>
            <w:tcMar>
              <w:right w:w="198" w:type="dxa"/>
            </w:tcMar>
            <w:vAlign w:val="center"/>
          </w:tcPr>
          <w:p w14:paraId="30E319DB"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37,3</w:t>
            </w:r>
          </w:p>
        </w:tc>
        <w:tc>
          <w:tcPr>
            <w:tcW w:w="1044" w:type="dxa"/>
            <w:tcBorders>
              <w:top w:val="nil"/>
              <w:bottom w:val="single" w:sz="4" w:space="0" w:color="auto"/>
            </w:tcBorders>
          </w:tcPr>
          <w:p w14:paraId="1363A6EA" w14:textId="2F588375" w:rsidR="0038418D" w:rsidRPr="00F8750E" w:rsidRDefault="00A47D2A" w:rsidP="000F3974">
            <w:pPr>
              <w:spacing w:after="0" w:line="276" w:lineRule="auto"/>
              <w:jc w:val="right"/>
              <w:rPr>
                <w:rFonts w:ascii="Montserrat Light" w:hAnsi="Montserrat Light" w:cs="Calibri"/>
                <w:color w:val="000000"/>
              </w:rPr>
            </w:pPr>
            <w:r>
              <w:rPr>
                <w:rFonts w:ascii="Montserrat Light" w:hAnsi="Montserrat Light" w:cs="Calibri"/>
                <w:color w:val="000000"/>
              </w:rPr>
              <w:t>42,3</w:t>
            </w:r>
          </w:p>
        </w:tc>
      </w:tr>
      <w:tr w:rsidR="0038418D" w:rsidRPr="00F8750E" w14:paraId="39F1FF3E" w14:textId="77777777" w:rsidTr="0038418D">
        <w:trPr>
          <w:cantSplit/>
        </w:trPr>
        <w:tc>
          <w:tcPr>
            <w:tcW w:w="1616" w:type="dxa"/>
            <w:tcBorders>
              <w:bottom w:val="nil"/>
            </w:tcBorders>
            <w:shd w:val="clear" w:color="auto" w:fill="auto"/>
            <w:vAlign w:val="center"/>
            <w:hideMark/>
          </w:tcPr>
          <w:p w14:paraId="3AFED6E2"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5D866BE6"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08E6418E"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41,5</w:t>
            </w:r>
          </w:p>
        </w:tc>
        <w:tc>
          <w:tcPr>
            <w:tcW w:w="1257" w:type="dxa"/>
            <w:tcBorders>
              <w:bottom w:val="nil"/>
            </w:tcBorders>
            <w:shd w:val="clear" w:color="auto" w:fill="auto"/>
            <w:tcMar>
              <w:right w:w="198" w:type="dxa"/>
            </w:tcMar>
            <w:vAlign w:val="center"/>
          </w:tcPr>
          <w:p w14:paraId="046DA6C0"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39,6</w:t>
            </w:r>
          </w:p>
        </w:tc>
        <w:tc>
          <w:tcPr>
            <w:tcW w:w="1257" w:type="dxa"/>
            <w:tcBorders>
              <w:bottom w:val="nil"/>
            </w:tcBorders>
            <w:shd w:val="clear" w:color="auto" w:fill="auto"/>
            <w:tcMar>
              <w:right w:w="198" w:type="dxa"/>
            </w:tcMar>
            <w:vAlign w:val="center"/>
          </w:tcPr>
          <w:p w14:paraId="7DA2D622"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31,3</w:t>
            </w:r>
          </w:p>
        </w:tc>
        <w:tc>
          <w:tcPr>
            <w:tcW w:w="1257" w:type="dxa"/>
            <w:tcBorders>
              <w:bottom w:val="nil"/>
            </w:tcBorders>
            <w:shd w:val="clear" w:color="auto" w:fill="auto"/>
            <w:tcMar>
              <w:right w:w="198" w:type="dxa"/>
            </w:tcMar>
            <w:vAlign w:val="center"/>
          </w:tcPr>
          <w:p w14:paraId="6AFDD401"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29,2</w:t>
            </w:r>
          </w:p>
        </w:tc>
        <w:tc>
          <w:tcPr>
            <w:tcW w:w="1164" w:type="dxa"/>
            <w:tcBorders>
              <w:bottom w:val="nil"/>
            </w:tcBorders>
            <w:tcMar>
              <w:right w:w="198" w:type="dxa"/>
            </w:tcMar>
            <w:vAlign w:val="center"/>
          </w:tcPr>
          <w:p w14:paraId="26BB1BBB"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24,3</w:t>
            </w:r>
          </w:p>
        </w:tc>
        <w:tc>
          <w:tcPr>
            <w:tcW w:w="1044" w:type="dxa"/>
            <w:tcBorders>
              <w:bottom w:val="nil"/>
            </w:tcBorders>
          </w:tcPr>
          <w:p w14:paraId="7323A807"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7CAEA17E" w14:textId="77777777" w:rsidTr="0038418D">
        <w:trPr>
          <w:cantSplit/>
        </w:trPr>
        <w:tc>
          <w:tcPr>
            <w:tcW w:w="1616" w:type="dxa"/>
            <w:tcBorders>
              <w:top w:val="nil"/>
              <w:bottom w:val="nil"/>
            </w:tcBorders>
            <w:shd w:val="clear" w:color="auto" w:fill="auto"/>
            <w:vAlign w:val="center"/>
            <w:hideMark/>
          </w:tcPr>
          <w:p w14:paraId="13D9BA2E"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770" w:type="dxa"/>
            <w:tcBorders>
              <w:top w:val="nil"/>
              <w:bottom w:val="nil"/>
            </w:tcBorders>
            <w:shd w:val="clear" w:color="auto" w:fill="auto"/>
            <w:vAlign w:val="center"/>
            <w:hideMark/>
          </w:tcPr>
          <w:p w14:paraId="22C82338"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72FBF122"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18,9</w:t>
            </w:r>
          </w:p>
        </w:tc>
        <w:tc>
          <w:tcPr>
            <w:tcW w:w="1257" w:type="dxa"/>
            <w:tcBorders>
              <w:top w:val="nil"/>
              <w:bottom w:val="nil"/>
            </w:tcBorders>
            <w:shd w:val="clear" w:color="auto" w:fill="auto"/>
            <w:tcMar>
              <w:right w:w="198" w:type="dxa"/>
            </w:tcMar>
            <w:vAlign w:val="center"/>
          </w:tcPr>
          <w:p w14:paraId="465EA4BB"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18,2</w:t>
            </w:r>
          </w:p>
        </w:tc>
        <w:tc>
          <w:tcPr>
            <w:tcW w:w="1257" w:type="dxa"/>
            <w:tcBorders>
              <w:top w:val="nil"/>
              <w:bottom w:val="nil"/>
            </w:tcBorders>
            <w:shd w:val="clear" w:color="auto" w:fill="auto"/>
            <w:tcMar>
              <w:right w:w="198" w:type="dxa"/>
            </w:tcMar>
            <w:vAlign w:val="center"/>
          </w:tcPr>
          <w:p w14:paraId="37E26BAE"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17,1</w:t>
            </w:r>
          </w:p>
        </w:tc>
        <w:tc>
          <w:tcPr>
            <w:tcW w:w="1257" w:type="dxa"/>
            <w:tcBorders>
              <w:top w:val="nil"/>
              <w:bottom w:val="nil"/>
            </w:tcBorders>
            <w:shd w:val="clear" w:color="auto" w:fill="auto"/>
            <w:tcMar>
              <w:right w:w="198" w:type="dxa"/>
            </w:tcMar>
            <w:vAlign w:val="center"/>
          </w:tcPr>
          <w:p w14:paraId="0449D293"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15,8</w:t>
            </w:r>
          </w:p>
        </w:tc>
        <w:tc>
          <w:tcPr>
            <w:tcW w:w="1164" w:type="dxa"/>
            <w:tcBorders>
              <w:top w:val="nil"/>
              <w:bottom w:val="nil"/>
            </w:tcBorders>
            <w:tcMar>
              <w:right w:w="198" w:type="dxa"/>
            </w:tcMar>
            <w:vAlign w:val="center"/>
          </w:tcPr>
          <w:p w14:paraId="1F1FF525"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15,2</w:t>
            </w:r>
          </w:p>
        </w:tc>
        <w:tc>
          <w:tcPr>
            <w:tcW w:w="1044" w:type="dxa"/>
            <w:tcBorders>
              <w:top w:val="nil"/>
              <w:bottom w:val="nil"/>
            </w:tcBorders>
          </w:tcPr>
          <w:p w14:paraId="280C5892"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51FA5017" w14:textId="77777777" w:rsidTr="0038418D">
        <w:trPr>
          <w:cantSplit/>
        </w:trPr>
        <w:tc>
          <w:tcPr>
            <w:tcW w:w="1616" w:type="dxa"/>
            <w:tcBorders>
              <w:top w:val="nil"/>
            </w:tcBorders>
            <w:shd w:val="clear" w:color="auto" w:fill="auto"/>
            <w:vAlign w:val="center"/>
            <w:hideMark/>
          </w:tcPr>
          <w:p w14:paraId="5276516A"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201E260D"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3FA692B2"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31,2</w:t>
            </w:r>
          </w:p>
        </w:tc>
        <w:tc>
          <w:tcPr>
            <w:tcW w:w="1257" w:type="dxa"/>
            <w:tcBorders>
              <w:top w:val="nil"/>
              <w:bottom w:val="single" w:sz="4" w:space="0" w:color="auto"/>
            </w:tcBorders>
            <w:shd w:val="clear" w:color="auto" w:fill="auto"/>
            <w:tcMar>
              <w:right w:w="198" w:type="dxa"/>
            </w:tcMar>
            <w:vAlign w:val="center"/>
          </w:tcPr>
          <w:p w14:paraId="74568590"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30,0</w:t>
            </w:r>
          </w:p>
        </w:tc>
        <w:tc>
          <w:tcPr>
            <w:tcW w:w="1257" w:type="dxa"/>
            <w:tcBorders>
              <w:top w:val="nil"/>
              <w:bottom w:val="single" w:sz="4" w:space="0" w:color="auto"/>
            </w:tcBorders>
            <w:shd w:val="clear" w:color="auto" w:fill="auto"/>
            <w:tcMar>
              <w:right w:w="198" w:type="dxa"/>
            </w:tcMar>
            <w:vAlign w:val="center"/>
          </w:tcPr>
          <w:p w14:paraId="364EC96B"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24,9</w:t>
            </w:r>
          </w:p>
        </w:tc>
        <w:tc>
          <w:tcPr>
            <w:tcW w:w="1257" w:type="dxa"/>
            <w:tcBorders>
              <w:top w:val="nil"/>
              <w:bottom w:val="single" w:sz="4" w:space="0" w:color="auto"/>
            </w:tcBorders>
            <w:shd w:val="clear" w:color="auto" w:fill="auto"/>
            <w:tcMar>
              <w:right w:w="198" w:type="dxa"/>
            </w:tcMar>
            <w:vAlign w:val="center"/>
          </w:tcPr>
          <w:p w14:paraId="0791DB20"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23,2</w:t>
            </w:r>
          </w:p>
        </w:tc>
        <w:tc>
          <w:tcPr>
            <w:tcW w:w="1164" w:type="dxa"/>
            <w:tcBorders>
              <w:top w:val="nil"/>
              <w:bottom w:val="single" w:sz="4" w:space="0" w:color="auto"/>
            </w:tcBorders>
            <w:tcMar>
              <w:right w:w="198" w:type="dxa"/>
            </w:tcMar>
            <w:vAlign w:val="center"/>
          </w:tcPr>
          <w:p w14:paraId="01901885"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20,2</w:t>
            </w:r>
          </w:p>
        </w:tc>
        <w:tc>
          <w:tcPr>
            <w:tcW w:w="1044" w:type="dxa"/>
            <w:tcBorders>
              <w:top w:val="nil"/>
              <w:bottom w:val="single" w:sz="4" w:space="0" w:color="auto"/>
            </w:tcBorders>
          </w:tcPr>
          <w:p w14:paraId="10095B25" w14:textId="38D742CC" w:rsidR="0038418D" w:rsidRPr="00F8750E" w:rsidRDefault="00A47D2A" w:rsidP="000F3974">
            <w:pPr>
              <w:spacing w:after="0" w:line="276" w:lineRule="auto"/>
              <w:jc w:val="right"/>
              <w:rPr>
                <w:rFonts w:ascii="Montserrat Light" w:hAnsi="Montserrat Light" w:cs="Calibri"/>
                <w:color w:val="000000"/>
              </w:rPr>
            </w:pPr>
            <w:r>
              <w:rPr>
                <w:rFonts w:ascii="Montserrat Light" w:hAnsi="Montserrat Light" w:cs="Calibri"/>
                <w:color w:val="000000"/>
              </w:rPr>
              <w:t>18,5</w:t>
            </w:r>
          </w:p>
        </w:tc>
      </w:tr>
      <w:tr w:rsidR="0038418D" w:rsidRPr="00F8750E" w14:paraId="0114B2A4" w14:textId="77777777" w:rsidTr="0038418D">
        <w:trPr>
          <w:cantSplit/>
        </w:trPr>
        <w:tc>
          <w:tcPr>
            <w:tcW w:w="1616" w:type="dxa"/>
            <w:tcBorders>
              <w:bottom w:val="nil"/>
            </w:tcBorders>
            <w:shd w:val="clear" w:color="auto" w:fill="auto"/>
            <w:vAlign w:val="center"/>
            <w:hideMark/>
          </w:tcPr>
          <w:p w14:paraId="0ADF69CC"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37EA7467"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38805D39"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55,0</w:t>
            </w:r>
          </w:p>
        </w:tc>
        <w:tc>
          <w:tcPr>
            <w:tcW w:w="1257" w:type="dxa"/>
            <w:tcBorders>
              <w:bottom w:val="nil"/>
            </w:tcBorders>
            <w:shd w:val="clear" w:color="auto" w:fill="auto"/>
            <w:tcMar>
              <w:right w:w="198" w:type="dxa"/>
            </w:tcMar>
            <w:vAlign w:val="center"/>
          </w:tcPr>
          <w:p w14:paraId="2F852A53"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49,7</w:t>
            </w:r>
          </w:p>
        </w:tc>
        <w:tc>
          <w:tcPr>
            <w:tcW w:w="1257" w:type="dxa"/>
            <w:tcBorders>
              <w:bottom w:val="nil"/>
            </w:tcBorders>
            <w:shd w:val="clear" w:color="auto" w:fill="auto"/>
            <w:tcMar>
              <w:right w:w="198" w:type="dxa"/>
            </w:tcMar>
            <w:vAlign w:val="center"/>
          </w:tcPr>
          <w:p w14:paraId="22B58B18"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44,8</w:t>
            </w:r>
          </w:p>
        </w:tc>
        <w:tc>
          <w:tcPr>
            <w:tcW w:w="1257" w:type="dxa"/>
            <w:tcBorders>
              <w:bottom w:val="nil"/>
            </w:tcBorders>
            <w:shd w:val="clear" w:color="auto" w:fill="auto"/>
            <w:tcMar>
              <w:right w:w="198" w:type="dxa"/>
            </w:tcMar>
            <w:vAlign w:val="center"/>
          </w:tcPr>
          <w:p w14:paraId="29A5E280"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37,7</w:t>
            </w:r>
          </w:p>
        </w:tc>
        <w:tc>
          <w:tcPr>
            <w:tcW w:w="1164" w:type="dxa"/>
            <w:tcBorders>
              <w:bottom w:val="nil"/>
            </w:tcBorders>
            <w:tcMar>
              <w:right w:w="198" w:type="dxa"/>
            </w:tcMar>
            <w:vAlign w:val="center"/>
          </w:tcPr>
          <w:p w14:paraId="5BEF069D"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33,3</w:t>
            </w:r>
          </w:p>
        </w:tc>
        <w:tc>
          <w:tcPr>
            <w:tcW w:w="1044" w:type="dxa"/>
            <w:tcBorders>
              <w:bottom w:val="nil"/>
            </w:tcBorders>
          </w:tcPr>
          <w:p w14:paraId="7BDDA520"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28E4932A" w14:textId="77777777" w:rsidTr="0038418D">
        <w:trPr>
          <w:cantSplit/>
        </w:trPr>
        <w:tc>
          <w:tcPr>
            <w:tcW w:w="1616" w:type="dxa"/>
            <w:tcBorders>
              <w:top w:val="nil"/>
              <w:bottom w:val="nil"/>
            </w:tcBorders>
            <w:shd w:val="clear" w:color="auto" w:fill="auto"/>
            <w:vAlign w:val="center"/>
            <w:hideMark/>
          </w:tcPr>
          <w:p w14:paraId="1215F45B"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770" w:type="dxa"/>
            <w:tcBorders>
              <w:top w:val="nil"/>
              <w:bottom w:val="nil"/>
            </w:tcBorders>
            <w:shd w:val="clear" w:color="auto" w:fill="auto"/>
            <w:vAlign w:val="center"/>
            <w:hideMark/>
          </w:tcPr>
          <w:p w14:paraId="6F4BF211"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4F92658E"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35,5</w:t>
            </w:r>
          </w:p>
        </w:tc>
        <w:tc>
          <w:tcPr>
            <w:tcW w:w="1257" w:type="dxa"/>
            <w:tcBorders>
              <w:top w:val="nil"/>
              <w:bottom w:val="nil"/>
            </w:tcBorders>
            <w:shd w:val="clear" w:color="auto" w:fill="auto"/>
            <w:tcMar>
              <w:right w:w="198" w:type="dxa"/>
            </w:tcMar>
            <w:vAlign w:val="center"/>
          </w:tcPr>
          <w:p w14:paraId="3E4EE60E"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32,8</w:t>
            </w:r>
          </w:p>
        </w:tc>
        <w:tc>
          <w:tcPr>
            <w:tcW w:w="1257" w:type="dxa"/>
            <w:tcBorders>
              <w:top w:val="nil"/>
              <w:bottom w:val="nil"/>
            </w:tcBorders>
            <w:shd w:val="clear" w:color="auto" w:fill="auto"/>
            <w:tcMar>
              <w:right w:w="198" w:type="dxa"/>
            </w:tcMar>
            <w:vAlign w:val="center"/>
          </w:tcPr>
          <w:p w14:paraId="73DC8F62"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30,2</w:t>
            </w:r>
          </w:p>
        </w:tc>
        <w:tc>
          <w:tcPr>
            <w:tcW w:w="1257" w:type="dxa"/>
            <w:tcBorders>
              <w:top w:val="nil"/>
              <w:bottom w:val="nil"/>
            </w:tcBorders>
            <w:shd w:val="clear" w:color="auto" w:fill="auto"/>
            <w:tcMar>
              <w:right w:w="198" w:type="dxa"/>
            </w:tcMar>
            <w:vAlign w:val="center"/>
          </w:tcPr>
          <w:p w14:paraId="6F759CCF"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25,7</w:t>
            </w:r>
          </w:p>
        </w:tc>
        <w:tc>
          <w:tcPr>
            <w:tcW w:w="1164" w:type="dxa"/>
            <w:tcBorders>
              <w:top w:val="nil"/>
              <w:bottom w:val="nil"/>
            </w:tcBorders>
            <w:tcMar>
              <w:right w:w="198" w:type="dxa"/>
            </w:tcMar>
            <w:vAlign w:val="center"/>
          </w:tcPr>
          <w:p w14:paraId="0E0D94EF"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24,5</w:t>
            </w:r>
          </w:p>
        </w:tc>
        <w:tc>
          <w:tcPr>
            <w:tcW w:w="1044" w:type="dxa"/>
            <w:tcBorders>
              <w:top w:val="nil"/>
              <w:bottom w:val="nil"/>
            </w:tcBorders>
          </w:tcPr>
          <w:p w14:paraId="3A173F4F"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540A0AC6" w14:textId="77777777" w:rsidTr="0038418D">
        <w:trPr>
          <w:cantSplit/>
        </w:trPr>
        <w:tc>
          <w:tcPr>
            <w:tcW w:w="1616" w:type="dxa"/>
            <w:tcBorders>
              <w:top w:val="nil"/>
            </w:tcBorders>
            <w:shd w:val="clear" w:color="auto" w:fill="auto"/>
            <w:vAlign w:val="center"/>
            <w:hideMark/>
          </w:tcPr>
          <w:p w14:paraId="63EE8773"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50CF34C5"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38285C48"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45,8</w:t>
            </w:r>
          </w:p>
        </w:tc>
        <w:tc>
          <w:tcPr>
            <w:tcW w:w="1257" w:type="dxa"/>
            <w:tcBorders>
              <w:top w:val="nil"/>
              <w:bottom w:val="single" w:sz="4" w:space="0" w:color="auto"/>
            </w:tcBorders>
            <w:shd w:val="clear" w:color="auto" w:fill="auto"/>
            <w:tcMar>
              <w:right w:w="198" w:type="dxa"/>
            </w:tcMar>
            <w:vAlign w:val="center"/>
          </w:tcPr>
          <w:p w14:paraId="7F691383"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41,8</w:t>
            </w:r>
          </w:p>
        </w:tc>
        <w:tc>
          <w:tcPr>
            <w:tcW w:w="1257" w:type="dxa"/>
            <w:tcBorders>
              <w:top w:val="nil"/>
              <w:bottom w:val="single" w:sz="4" w:space="0" w:color="auto"/>
            </w:tcBorders>
            <w:shd w:val="clear" w:color="auto" w:fill="auto"/>
            <w:tcMar>
              <w:right w:w="198" w:type="dxa"/>
            </w:tcMar>
            <w:vAlign w:val="center"/>
          </w:tcPr>
          <w:p w14:paraId="7D1E953A"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37,7</w:t>
            </w:r>
          </w:p>
        </w:tc>
        <w:tc>
          <w:tcPr>
            <w:tcW w:w="1257" w:type="dxa"/>
            <w:tcBorders>
              <w:top w:val="nil"/>
              <w:bottom w:val="single" w:sz="4" w:space="0" w:color="auto"/>
            </w:tcBorders>
            <w:shd w:val="clear" w:color="auto" w:fill="auto"/>
            <w:tcMar>
              <w:right w:w="198" w:type="dxa"/>
            </w:tcMar>
            <w:vAlign w:val="center"/>
          </w:tcPr>
          <w:p w14:paraId="194FD007"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31,8</w:t>
            </w:r>
          </w:p>
        </w:tc>
        <w:tc>
          <w:tcPr>
            <w:tcW w:w="1164" w:type="dxa"/>
            <w:tcBorders>
              <w:top w:val="nil"/>
              <w:bottom w:val="single" w:sz="4" w:space="0" w:color="auto"/>
            </w:tcBorders>
            <w:tcMar>
              <w:right w:w="198" w:type="dxa"/>
            </w:tcMar>
            <w:vAlign w:val="center"/>
          </w:tcPr>
          <w:p w14:paraId="25EC5D0F"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29,0</w:t>
            </w:r>
          </w:p>
        </w:tc>
        <w:tc>
          <w:tcPr>
            <w:tcW w:w="1044" w:type="dxa"/>
            <w:tcBorders>
              <w:top w:val="nil"/>
              <w:bottom w:val="single" w:sz="4" w:space="0" w:color="auto"/>
            </w:tcBorders>
          </w:tcPr>
          <w:p w14:paraId="77BACAFC" w14:textId="77777777" w:rsidR="0038418D" w:rsidRPr="00F8750E" w:rsidRDefault="00341614" w:rsidP="000F3974">
            <w:pPr>
              <w:spacing w:after="0" w:line="276" w:lineRule="auto"/>
              <w:jc w:val="right"/>
              <w:rPr>
                <w:rFonts w:ascii="Montserrat Light" w:hAnsi="Montserrat Light" w:cs="Calibri"/>
                <w:color w:val="000000"/>
              </w:rPr>
            </w:pPr>
            <w:r w:rsidRPr="00F8750E">
              <w:rPr>
                <w:rFonts w:ascii="Montserrat Light" w:hAnsi="Montserrat Light" w:cs="Calibri"/>
                <w:color w:val="000000"/>
              </w:rPr>
              <w:t>30,4</w:t>
            </w:r>
          </w:p>
        </w:tc>
      </w:tr>
      <w:tr w:rsidR="0038418D" w:rsidRPr="00F8750E" w14:paraId="1804FE06" w14:textId="77777777" w:rsidTr="0038418D">
        <w:trPr>
          <w:cantSplit/>
        </w:trPr>
        <w:tc>
          <w:tcPr>
            <w:tcW w:w="1616" w:type="dxa"/>
            <w:tcBorders>
              <w:bottom w:val="nil"/>
            </w:tcBorders>
            <w:shd w:val="clear" w:color="auto" w:fill="auto"/>
            <w:vAlign w:val="center"/>
            <w:hideMark/>
          </w:tcPr>
          <w:p w14:paraId="204C370E"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26E8E7DC"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5013993F"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26,1</w:t>
            </w:r>
          </w:p>
        </w:tc>
        <w:tc>
          <w:tcPr>
            <w:tcW w:w="1257" w:type="dxa"/>
            <w:tcBorders>
              <w:bottom w:val="nil"/>
            </w:tcBorders>
            <w:shd w:val="clear" w:color="auto" w:fill="auto"/>
            <w:tcMar>
              <w:right w:w="198" w:type="dxa"/>
            </w:tcMar>
            <w:vAlign w:val="center"/>
          </w:tcPr>
          <w:p w14:paraId="1AEAD3D1"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19,0</w:t>
            </w:r>
          </w:p>
        </w:tc>
        <w:tc>
          <w:tcPr>
            <w:tcW w:w="1257" w:type="dxa"/>
            <w:tcBorders>
              <w:bottom w:val="nil"/>
            </w:tcBorders>
            <w:shd w:val="clear" w:color="auto" w:fill="auto"/>
            <w:tcMar>
              <w:right w:w="198" w:type="dxa"/>
            </w:tcMar>
            <w:vAlign w:val="center"/>
          </w:tcPr>
          <w:p w14:paraId="3DCCA8CE"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19,1</w:t>
            </w:r>
          </w:p>
        </w:tc>
        <w:tc>
          <w:tcPr>
            <w:tcW w:w="1257" w:type="dxa"/>
            <w:tcBorders>
              <w:bottom w:val="nil"/>
            </w:tcBorders>
            <w:shd w:val="clear" w:color="auto" w:fill="auto"/>
            <w:tcMar>
              <w:right w:w="198" w:type="dxa"/>
            </w:tcMar>
            <w:vAlign w:val="center"/>
          </w:tcPr>
          <w:p w14:paraId="6F74C34B"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17,1</w:t>
            </w:r>
          </w:p>
        </w:tc>
        <w:tc>
          <w:tcPr>
            <w:tcW w:w="1164" w:type="dxa"/>
            <w:tcBorders>
              <w:bottom w:val="nil"/>
            </w:tcBorders>
            <w:tcMar>
              <w:right w:w="198" w:type="dxa"/>
            </w:tcMar>
            <w:vAlign w:val="center"/>
          </w:tcPr>
          <w:p w14:paraId="6D7519FE"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14,1</w:t>
            </w:r>
          </w:p>
        </w:tc>
        <w:tc>
          <w:tcPr>
            <w:tcW w:w="1044" w:type="dxa"/>
            <w:tcBorders>
              <w:bottom w:val="nil"/>
            </w:tcBorders>
          </w:tcPr>
          <w:p w14:paraId="407307F4"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5DB547EE" w14:textId="77777777" w:rsidTr="0038418D">
        <w:trPr>
          <w:cantSplit/>
        </w:trPr>
        <w:tc>
          <w:tcPr>
            <w:tcW w:w="1616" w:type="dxa"/>
            <w:tcBorders>
              <w:top w:val="nil"/>
              <w:bottom w:val="nil"/>
            </w:tcBorders>
            <w:shd w:val="clear" w:color="auto" w:fill="auto"/>
            <w:vAlign w:val="center"/>
            <w:hideMark/>
          </w:tcPr>
          <w:p w14:paraId="1291F29E"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770" w:type="dxa"/>
            <w:tcBorders>
              <w:top w:val="nil"/>
              <w:bottom w:val="nil"/>
            </w:tcBorders>
            <w:shd w:val="clear" w:color="auto" w:fill="auto"/>
            <w:vAlign w:val="center"/>
            <w:hideMark/>
          </w:tcPr>
          <w:p w14:paraId="041540FD"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3E6AD61E"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11,1</w:t>
            </w:r>
          </w:p>
        </w:tc>
        <w:tc>
          <w:tcPr>
            <w:tcW w:w="1257" w:type="dxa"/>
            <w:tcBorders>
              <w:top w:val="nil"/>
              <w:bottom w:val="nil"/>
            </w:tcBorders>
            <w:shd w:val="clear" w:color="auto" w:fill="auto"/>
            <w:tcMar>
              <w:right w:w="198" w:type="dxa"/>
            </w:tcMar>
            <w:vAlign w:val="center"/>
          </w:tcPr>
          <w:p w14:paraId="23A51D2F"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9,1</w:t>
            </w:r>
          </w:p>
        </w:tc>
        <w:tc>
          <w:tcPr>
            <w:tcW w:w="1257" w:type="dxa"/>
            <w:tcBorders>
              <w:top w:val="nil"/>
              <w:bottom w:val="nil"/>
            </w:tcBorders>
            <w:shd w:val="clear" w:color="auto" w:fill="auto"/>
            <w:tcMar>
              <w:right w:w="198" w:type="dxa"/>
            </w:tcMar>
            <w:vAlign w:val="center"/>
          </w:tcPr>
          <w:p w14:paraId="105D5737"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8,3</w:t>
            </w:r>
          </w:p>
        </w:tc>
        <w:tc>
          <w:tcPr>
            <w:tcW w:w="1257" w:type="dxa"/>
            <w:tcBorders>
              <w:top w:val="nil"/>
              <w:bottom w:val="nil"/>
            </w:tcBorders>
            <w:shd w:val="clear" w:color="auto" w:fill="auto"/>
            <w:tcMar>
              <w:right w:w="198" w:type="dxa"/>
            </w:tcMar>
            <w:vAlign w:val="center"/>
          </w:tcPr>
          <w:p w14:paraId="67E782DD"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7,5</w:t>
            </w:r>
          </w:p>
        </w:tc>
        <w:tc>
          <w:tcPr>
            <w:tcW w:w="1164" w:type="dxa"/>
            <w:tcBorders>
              <w:top w:val="nil"/>
              <w:bottom w:val="nil"/>
            </w:tcBorders>
            <w:tcMar>
              <w:right w:w="198" w:type="dxa"/>
            </w:tcMar>
            <w:vAlign w:val="center"/>
          </w:tcPr>
          <w:p w14:paraId="379446BB"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7,0</w:t>
            </w:r>
          </w:p>
        </w:tc>
        <w:tc>
          <w:tcPr>
            <w:tcW w:w="1044" w:type="dxa"/>
            <w:tcBorders>
              <w:top w:val="nil"/>
              <w:bottom w:val="nil"/>
            </w:tcBorders>
          </w:tcPr>
          <w:p w14:paraId="4E6A43BB"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7D4C6001" w14:textId="77777777" w:rsidTr="0038418D">
        <w:trPr>
          <w:cantSplit/>
        </w:trPr>
        <w:tc>
          <w:tcPr>
            <w:tcW w:w="1616" w:type="dxa"/>
            <w:tcBorders>
              <w:top w:val="nil"/>
            </w:tcBorders>
            <w:shd w:val="clear" w:color="auto" w:fill="auto"/>
            <w:vAlign w:val="center"/>
            <w:hideMark/>
          </w:tcPr>
          <w:p w14:paraId="0E955DFD"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1343754D"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1DF7BBE7"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18,9</w:t>
            </w:r>
          </w:p>
        </w:tc>
        <w:tc>
          <w:tcPr>
            <w:tcW w:w="1257" w:type="dxa"/>
            <w:tcBorders>
              <w:top w:val="nil"/>
              <w:bottom w:val="single" w:sz="4" w:space="0" w:color="auto"/>
            </w:tcBorders>
            <w:shd w:val="clear" w:color="auto" w:fill="auto"/>
            <w:tcMar>
              <w:right w:w="198" w:type="dxa"/>
            </w:tcMar>
            <w:vAlign w:val="center"/>
          </w:tcPr>
          <w:p w14:paraId="43F057D9"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14,3</w:t>
            </w:r>
          </w:p>
        </w:tc>
        <w:tc>
          <w:tcPr>
            <w:tcW w:w="1257" w:type="dxa"/>
            <w:tcBorders>
              <w:top w:val="nil"/>
              <w:bottom w:val="single" w:sz="4" w:space="0" w:color="auto"/>
            </w:tcBorders>
            <w:shd w:val="clear" w:color="auto" w:fill="auto"/>
            <w:tcMar>
              <w:right w:w="198" w:type="dxa"/>
            </w:tcMar>
            <w:vAlign w:val="center"/>
          </w:tcPr>
          <w:p w14:paraId="7666EBE2"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14,0</w:t>
            </w:r>
          </w:p>
        </w:tc>
        <w:tc>
          <w:tcPr>
            <w:tcW w:w="1257" w:type="dxa"/>
            <w:tcBorders>
              <w:top w:val="nil"/>
              <w:bottom w:val="single" w:sz="4" w:space="0" w:color="auto"/>
            </w:tcBorders>
            <w:shd w:val="clear" w:color="auto" w:fill="auto"/>
            <w:tcMar>
              <w:right w:w="198" w:type="dxa"/>
            </w:tcMar>
            <w:vAlign w:val="center"/>
          </w:tcPr>
          <w:p w14:paraId="657424F3"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12,5</w:t>
            </w:r>
          </w:p>
        </w:tc>
        <w:tc>
          <w:tcPr>
            <w:tcW w:w="1164" w:type="dxa"/>
            <w:tcBorders>
              <w:top w:val="nil"/>
              <w:bottom w:val="single" w:sz="4" w:space="0" w:color="auto"/>
            </w:tcBorders>
            <w:tcMar>
              <w:right w:w="198" w:type="dxa"/>
            </w:tcMar>
            <w:vAlign w:val="center"/>
          </w:tcPr>
          <w:p w14:paraId="33BA7531"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10,7</w:t>
            </w:r>
          </w:p>
        </w:tc>
        <w:tc>
          <w:tcPr>
            <w:tcW w:w="1044" w:type="dxa"/>
            <w:tcBorders>
              <w:top w:val="nil"/>
              <w:bottom w:val="single" w:sz="4" w:space="0" w:color="auto"/>
            </w:tcBorders>
          </w:tcPr>
          <w:p w14:paraId="132E9665" w14:textId="37146742" w:rsidR="0038418D" w:rsidRPr="00F8750E" w:rsidRDefault="00A47D2A" w:rsidP="000F3974">
            <w:pPr>
              <w:spacing w:after="0" w:line="276" w:lineRule="auto"/>
              <w:jc w:val="right"/>
              <w:rPr>
                <w:rFonts w:ascii="Montserrat Light" w:hAnsi="Montserrat Light" w:cs="Calibri"/>
                <w:color w:val="000000"/>
              </w:rPr>
            </w:pPr>
            <w:r>
              <w:rPr>
                <w:rFonts w:ascii="Montserrat Light" w:hAnsi="Montserrat Light" w:cs="Calibri"/>
                <w:color w:val="000000"/>
              </w:rPr>
              <w:t>12,4</w:t>
            </w:r>
          </w:p>
        </w:tc>
      </w:tr>
      <w:tr w:rsidR="0038418D" w:rsidRPr="00F8750E" w14:paraId="1C32E8F2" w14:textId="77777777" w:rsidTr="0038418D">
        <w:trPr>
          <w:cantSplit/>
        </w:trPr>
        <w:tc>
          <w:tcPr>
            <w:tcW w:w="1616" w:type="dxa"/>
            <w:tcBorders>
              <w:bottom w:val="nil"/>
            </w:tcBorders>
            <w:shd w:val="clear" w:color="auto" w:fill="auto"/>
            <w:vAlign w:val="center"/>
            <w:hideMark/>
          </w:tcPr>
          <w:p w14:paraId="760BF2DB"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bottom w:val="nil"/>
            </w:tcBorders>
            <w:shd w:val="clear" w:color="auto" w:fill="auto"/>
            <w:vAlign w:val="center"/>
            <w:hideMark/>
          </w:tcPr>
          <w:p w14:paraId="4370BC5C"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w:t>
            </w:r>
          </w:p>
        </w:tc>
        <w:tc>
          <w:tcPr>
            <w:tcW w:w="1257" w:type="dxa"/>
            <w:tcBorders>
              <w:bottom w:val="nil"/>
            </w:tcBorders>
            <w:shd w:val="clear" w:color="auto" w:fill="auto"/>
            <w:tcMar>
              <w:right w:w="198" w:type="dxa"/>
            </w:tcMar>
            <w:vAlign w:val="center"/>
          </w:tcPr>
          <w:p w14:paraId="56F6F88D"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41,4</w:t>
            </w:r>
          </w:p>
        </w:tc>
        <w:tc>
          <w:tcPr>
            <w:tcW w:w="1257" w:type="dxa"/>
            <w:tcBorders>
              <w:bottom w:val="nil"/>
            </w:tcBorders>
            <w:shd w:val="clear" w:color="auto" w:fill="auto"/>
            <w:tcMar>
              <w:right w:w="198" w:type="dxa"/>
            </w:tcMar>
            <w:vAlign w:val="center"/>
          </w:tcPr>
          <w:p w14:paraId="5BAA1EF9"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43,9</w:t>
            </w:r>
          </w:p>
        </w:tc>
        <w:tc>
          <w:tcPr>
            <w:tcW w:w="1257" w:type="dxa"/>
            <w:tcBorders>
              <w:bottom w:val="nil"/>
            </w:tcBorders>
            <w:shd w:val="clear" w:color="auto" w:fill="auto"/>
            <w:tcMar>
              <w:right w:w="198" w:type="dxa"/>
            </w:tcMar>
            <w:vAlign w:val="center"/>
          </w:tcPr>
          <w:p w14:paraId="287329EC"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43,6</w:t>
            </w:r>
          </w:p>
        </w:tc>
        <w:tc>
          <w:tcPr>
            <w:tcW w:w="1257" w:type="dxa"/>
            <w:tcBorders>
              <w:bottom w:val="nil"/>
            </w:tcBorders>
            <w:shd w:val="clear" w:color="auto" w:fill="auto"/>
            <w:tcMar>
              <w:right w:w="198" w:type="dxa"/>
            </w:tcMar>
            <w:vAlign w:val="center"/>
          </w:tcPr>
          <w:p w14:paraId="651C190D"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35,2</w:t>
            </w:r>
          </w:p>
        </w:tc>
        <w:tc>
          <w:tcPr>
            <w:tcW w:w="1164" w:type="dxa"/>
            <w:tcBorders>
              <w:bottom w:val="nil"/>
            </w:tcBorders>
            <w:tcMar>
              <w:right w:w="198" w:type="dxa"/>
            </w:tcMar>
            <w:vAlign w:val="center"/>
          </w:tcPr>
          <w:p w14:paraId="01F9EB28"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26,8</w:t>
            </w:r>
          </w:p>
        </w:tc>
        <w:tc>
          <w:tcPr>
            <w:tcW w:w="1044" w:type="dxa"/>
            <w:tcBorders>
              <w:bottom w:val="nil"/>
            </w:tcBorders>
          </w:tcPr>
          <w:p w14:paraId="6BBF126E"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6F1A2DA3" w14:textId="77777777" w:rsidTr="0038418D">
        <w:trPr>
          <w:cantSplit/>
        </w:trPr>
        <w:tc>
          <w:tcPr>
            <w:tcW w:w="1616" w:type="dxa"/>
            <w:tcBorders>
              <w:top w:val="nil"/>
              <w:bottom w:val="nil"/>
            </w:tcBorders>
            <w:shd w:val="clear" w:color="auto" w:fill="auto"/>
            <w:vAlign w:val="center"/>
            <w:hideMark/>
          </w:tcPr>
          <w:p w14:paraId="681F545E"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770" w:type="dxa"/>
            <w:tcBorders>
              <w:top w:val="nil"/>
              <w:bottom w:val="nil"/>
            </w:tcBorders>
            <w:shd w:val="clear" w:color="auto" w:fill="auto"/>
            <w:vAlign w:val="center"/>
            <w:hideMark/>
          </w:tcPr>
          <w:p w14:paraId="14F48CCB"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F</w:t>
            </w:r>
          </w:p>
        </w:tc>
        <w:tc>
          <w:tcPr>
            <w:tcW w:w="1257" w:type="dxa"/>
            <w:tcBorders>
              <w:top w:val="nil"/>
              <w:bottom w:val="nil"/>
            </w:tcBorders>
            <w:shd w:val="clear" w:color="auto" w:fill="auto"/>
            <w:tcMar>
              <w:right w:w="198" w:type="dxa"/>
            </w:tcMar>
            <w:vAlign w:val="center"/>
          </w:tcPr>
          <w:p w14:paraId="04C9F7C7"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15,2</w:t>
            </w:r>
          </w:p>
        </w:tc>
        <w:tc>
          <w:tcPr>
            <w:tcW w:w="1257" w:type="dxa"/>
            <w:tcBorders>
              <w:top w:val="nil"/>
              <w:bottom w:val="nil"/>
            </w:tcBorders>
            <w:shd w:val="clear" w:color="auto" w:fill="auto"/>
            <w:tcMar>
              <w:right w:w="198" w:type="dxa"/>
            </w:tcMar>
            <w:vAlign w:val="center"/>
          </w:tcPr>
          <w:p w14:paraId="53335154"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19,9</w:t>
            </w:r>
          </w:p>
        </w:tc>
        <w:tc>
          <w:tcPr>
            <w:tcW w:w="1257" w:type="dxa"/>
            <w:tcBorders>
              <w:top w:val="nil"/>
              <w:bottom w:val="nil"/>
            </w:tcBorders>
            <w:shd w:val="clear" w:color="auto" w:fill="auto"/>
            <w:tcMar>
              <w:right w:w="198" w:type="dxa"/>
            </w:tcMar>
            <w:vAlign w:val="center"/>
          </w:tcPr>
          <w:p w14:paraId="72C3DAA8"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21,2</w:t>
            </w:r>
          </w:p>
        </w:tc>
        <w:tc>
          <w:tcPr>
            <w:tcW w:w="1257" w:type="dxa"/>
            <w:tcBorders>
              <w:top w:val="nil"/>
              <w:bottom w:val="nil"/>
            </w:tcBorders>
            <w:shd w:val="clear" w:color="auto" w:fill="auto"/>
            <w:tcMar>
              <w:right w:w="198" w:type="dxa"/>
            </w:tcMar>
            <w:vAlign w:val="center"/>
          </w:tcPr>
          <w:p w14:paraId="5EA84262"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15,7</w:t>
            </w:r>
          </w:p>
        </w:tc>
        <w:tc>
          <w:tcPr>
            <w:tcW w:w="1164" w:type="dxa"/>
            <w:tcBorders>
              <w:top w:val="nil"/>
              <w:bottom w:val="nil"/>
            </w:tcBorders>
            <w:tcMar>
              <w:right w:w="198" w:type="dxa"/>
            </w:tcMar>
            <w:vAlign w:val="center"/>
          </w:tcPr>
          <w:p w14:paraId="7807A468"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12,7</w:t>
            </w:r>
          </w:p>
        </w:tc>
        <w:tc>
          <w:tcPr>
            <w:tcW w:w="1044" w:type="dxa"/>
            <w:tcBorders>
              <w:top w:val="nil"/>
              <w:bottom w:val="nil"/>
            </w:tcBorders>
          </w:tcPr>
          <w:p w14:paraId="583B1ED1" w14:textId="77777777" w:rsidR="0038418D" w:rsidRPr="00F8750E" w:rsidRDefault="0038418D" w:rsidP="000F3974">
            <w:pPr>
              <w:spacing w:after="0" w:line="276" w:lineRule="auto"/>
              <w:jc w:val="right"/>
              <w:rPr>
                <w:rFonts w:ascii="Montserrat Light" w:hAnsi="Montserrat Light" w:cs="Calibri"/>
                <w:color w:val="000000"/>
              </w:rPr>
            </w:pPr>
          </w:p>
        </w:tc>
      </w:tr>
      <w:tr w:rsidR="0038418D" w:rsidRPr="00F8750E" w14:paraId="5AF6B372" w14:textId="77777777" w:rsidTr="0038418D">
        <w:trPr>
          <w:cantSplit/>
        </w:trPr>
        <w:tc>
          <w:tcPr>
            <w:tcW w:w="1616" w:type="dxa"/>
            <w:tcBorders>
              <w:top w:val="nil"/>
            </w:tcBorders>
            <w:shd w:val="clear" w:color="auto" w:fill="auto"/>
            <w:vAlign w:val="center"/>
            <w:hideMark/>
          </w:tcPr>
          <w:p w14:paraId="5A55ADC4" w14:textId="77777777" w:rsidR="0038418D" w:rsidRPr="00F8750E" w:rsidRDefault="0038418D" w:rsidP="000F3974">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770" w:type="dxa"/>
            <w:tcBorders>
              <w:top w:val="nil"/>
              <w:bottom w:val="single" w:sz="4" w:space="0" w:color="auto"/>
            </w:tcBorders>
            <w:shd w:val="clear" w:color="auto" w:fill="auto"/>
            <w:vAlign w:val="center"/>
            <w:hideMark/>
          </w:tcPr>
          <w:p w14:paraId="23F8133E" w14:textId="77777777" w:rsidR="0038418D" w:rsidRPr="00F8750E" w:rsidRDefault="0038418D" w:rsidP="000F3974">
            <w:pPr>
              <w:spacing w:after="0" w:line="276" w:lineRule="auto"/>
              <w:jc w:val="center"/>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T</w:t>
            </w:r>
          </w:p>
        </w:tc>
        <w:tc>
          <w:tcPr>
            <w:tcW w:w="1257" w:type="dxa"/>
            <w:tcBorders>
              <w:top w:val="nil"/>
              <w:bottom w:val="single" w:sz="4" w:space="0" w:color="auto"/>
            </w:tcBorders>
            <w:shd w:val="clear" w:color="auto" w:fill="auto"/>
            <w:tcMar>
              <w:right w:w="198" w:type="dxa"/>
            </w:tcMar>
            <w:vAlign w:val="center"/>
          </w:tcPr>
          <w:p w14:paraId="7F06FF98"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28,9</w:t>
            </w:r>
          </w:p>
        </w:tc>
        <w:tc>
          <w:tcPr>
            <w:tcW w:w="1257" w:type="dxa"/>
            <w:tcBorders>
              <w:top w:val="nil"/>
              <w:bottom w:val="single" w:sz="4" w:space="0" w:color="auto"/>
            </w:tcBorders>
            <w:shd w:val="clear" w:color="auto" w:fill="auto"/>
            <w:tcMar>
              <w:right w:w="198" w:type="dxa"/>
            </w:tcMar>
            <w:vAlign w:val="center"/>
          </w:tcPr>
          <w:p w14:paraId="4A8874C3" w14:textId="77777777" w:rsidR="0038418D" w:rsidRPr="00F8750E" w:rsidRDefault="0038418D" w:rsidP="000F3974">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32,6</w:t>
            </w:r>
          </w:p>
        </w:tc>
        <w:tc>
          <w:tcPr>
            <w:tcW w:w="1257" w:type="dxa"/>
            <w:tcBorders>
              <w:top w:val="nil"/>
              <w:bottom w:val="single" w:sz="4" w:space="0" w:color="auto"/>
            </w:tcBorders>
            <w:shd w:val="clear" w:color="auto" w:fill="auto"/>
            <w:tcMar>
              <w:right w:w="198" w:type="dxa"/>
            </w:tcMar>
            <w:vAlign w:val="center"/>
          </w:tcPr>
          <w:p w14:paraId="6FF43122"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32,9</w:t>
            </w:r>
          </w:p>
        </w:tc>
        <w:tc>
          <w:tcPr>
            <w:tcW w:w="1257" w:type="dxa"/>
            <w:tcBorders>
              <w:top w:val="nil"/>
              <w:bottom w:val="single" w:sz="4" w:space="0" w:color="auto"/>
            </w:tcBorders>
            <w:shd w:val="clear" w:color="auto" w:fill="auto"/>
            <w:tcMar>
              <w:right w:w="198" w:type="dxa"/>
            </w:tcMar>
            <w:vAlign w:val="center"/>
          </w:tcPr>
          <w:p w14:paraId="060DCC75"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25,9</w:t>
            </w:r>
          </w:p>
        </w:tc>
        <w:tc>
          <w:tcPr>
            <w:tcW w:w="1164" w:type="dxa"/>
            <w:tcBorders>
              <w:top w:val="nil"/>
              <w:bottom w:val="single" w:sz="4" w:space="0" w:color="auto"/>
            </w:tcBorders>
            <w:tcMar>
              <w:right w:w="198" w:type="dxa"/>
            </w:tcMar>
            <w:vAlign w:val="center"/>
          </w:tcPr>
          <w:p w14:paraId="5A695595" w14:textId="77777777" w:rsidR="0038418D" w:rsidRPr="00F8750E" w:rsidRDefault="0038418D" w:rsidP="000F3974">
            <w:pPr>
              <w:spacing w:after="0" w:line="276" w:lineRule="auto"/>
              <w:jc w:val="right"/>
              <w:rPr>
                <w:rFonts w:ascii="Montserrat Light" w:hAnsi="Montserrat Light"/>
              </w:rPr>
            </w:pPr>
            <w:r w:rsidRPr="00F8750E">
              <w:rPr>
                <w:rFonts w:ascii="Montserrat Light" w:hAnsi="Montserrat Light" w:cs="Calibri"/>
                <w:color w:val="000000"/>
              </w:rPr>
              <w:t>20,1</w:t>
            </w:r>
          </w:p>
        </w:tc>
        <w:tc>
          <w:tcPr>
            <w:tcW w:w="1044" w:type="dxa"/>
            <w:tcBorders>
              <w:top w:val="nil"/>
              <w:bottom w:val="single" w:sz="4" w:space="0" w:color="auto"/>
            </w:tcBorders>
          </w:tcPr>
          <w:p w14:paraId="16050DFF" w14:textId="7C0DDA44" w:rsidR="0038418D" w:rsidRPr="00F8750E" w:rsidRDefault="00A47D2A" w:rsidP="000F3974">
            <w:pPr>
              <w:spacing w:after="0" w:line="276" w:lineRule="auto"/>
              <w:jc w:val="right"/>
              <w:rPr>
                <w:rFonts w:ascii="Montserrat Light" w:hAnsi="Montserrat Light" w:cs="Calibri"/>
                <w:color w:val="000000"/>
              </w:rPr>
            </w:pPr>
            <w:r>
              <w:rPr>
                <w:rFonts w:ascii="Montserrat Light" w:hAnsi="Montserrat Light" w:cs="Calibri"/>
                <w:color w:val="000000"/>
              </w:rPr>
              <w:t>18,2</w:t>
            </w:r>
          </w:p>
        </w:tc>
      </w:tr>
      <w:tr w:rsidR="0038418D" w:rsidRPr="00F8750E" w14:paraId="5F905179" w14:textId="77777777" w:rsidTr="0038418D">
        <w:trPr>
          <w:cantSplit/>
        </w:trPr>
        <w:tc>
          <w:tcPr>
            <w:tcW w:w="1616" w:type="dxa"/>
            <w:tcBorders>
              <w:bottom w:val="nil"/>
            </w:tcBorders>
            <w:shd w:val="clear" w:color="auto" w:fill="auto"/>
            <w:vAlign w:val="center"/>
            <w:hideMark/>
          </w:tcPr>
          <w:p w14:paraId="454F0504" w14:textId="77777777" w:rsidR="0038418D" w:rsidRPr="00F8750E" w:rsidRDefault="0038418D" w:rsidP="000F3974">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bottom w:val="nil"/>
            </w:tcBorders>
            <w:shd w:val="clear" w:color="auto" w:fill="auto"/>
            <w:vAlign w:val="center"/>
            <w:hideMark/>
          </w:tcPr>
          <w:p w14:paraId="038033D0" w14:textId="77777777" w:rsidR="0038418D" w:rsidRPr="00F8750E" w:rsidRDefault="0038418D" w:rsidP="000F3974">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w:t>
            </w:r>
          </w:p>
        </w:tc>
        <w:tc>
          <w:tcPr>
            <w:tcW w:w="1257" w:type="dxa"/>
            <w:tcBorders>
              <w:bottom w:val="nil"/>
            </w:tcBorders>
            <w:shd w:val="clear" w:color="auto" w:fill="auto"/>
            <w:tcMar>
              <w:right w:w="198" w:type="dxa"/>
            </w:tcMar>
            <w:vAlign w:val="center"/>
          </w:tcPr>
          <w:p w14:paraId="68505F5E" w14:textId="77777777" w:rsidR="0038418D" w:rsidRPr="00F8750E" w:rsidRDefault="0038418D" w:rsidP="000F3974">
            <w:pPr>
              <w:spacing w:after="0" w:line="276" w:lineRule="auto"/>
              <w:jc w:val="right"/>
              <w:rPr>
                <w:rFonts w:ascii="Montserrat Light" w:hAnsi="Montserrat Light"/>
                <w:b/>
              </w:rPr>
            </w:pPr>
            <w:r w:rsidRPr="00F8750E">
              <w:rPr>
                <w:rFonts w:ascii="Montserrat Light" w:eastAsia="Times New Roman" w:hAnsi="Montserrat Light" w:cs="Times New Roman"/>
                <w:b/>
                <w:color w:val="000000"/>
                <w:lang w:eastAsia="fr-FR"/>
              </w:rPr>
              <w:t>37,0</w:t>
            </w:r>
          </w:p>
        </w:tc>
        <w:tc>
          <w:tcPr>
            <w:tcW w:w="1257" w:type="dxa"/>
            <w:tcBorders>
              <w:bottom w:val="nil"/>
            </w:tcBorders>
            <w:shd w:val="clear" w:color="auto" w:fill="auto"/>
            <w:tcMar>
              <w:right w:w="198" w:type="dxa"/>
            </w:tcMar>
            <w:vAlign w:val="center"/>
          </w:tcPr>
          <w:p w14:paraId="6E678AD0" w14:textId="77777777" w:rsidR="0038418D" w:rsidRPr="00F8750E" w:rsidRDefault="0038418D" w:rsidP="000F3974">
            <w:pPr>
              <w:spacing w:after="0" w:line="276" w:lineRule="auto"/>
              <w:jc w:val="right"/>
              <w:rPr>
                <w:rFonts w:ascii="Montserrat Light" w:hAnsi="Montserrat Light"/>
                <w:b/>
              </w:rPr>
            </w:pPr>
            <w:r w:rsidRPr="00F8750E">
              <w:rPr>
                <w:rFonts w:ascii="Montserrat Light" w:eastAsia="Times New Roman" w:hAnsi="Montserrat Light" w:cs="Times New Roman"/>
                <w:b/>
                <w:color w:val="000000"/>
                <w:lang w:eastAsia="fr-FR"/>
              </w:rPr>
              <w:t>34,9</w:t>
            </w:r>
          </w:p>
        </w:tc>
        <w:tc>
          <w:tcPr>
            <w:tcW w:w="1257" w:type="dxa"/>
            <w:tcBorders>
              <w:bottom w:val="nil"/>
            </w:tcBorders>
            <w:shd w:val="clear" w:color="auto" w:fill="auto"/>
            <w:tcMar>
              <w:right w:w="198" w:type="dxa"/>
            </w:tcMar>
            <w:vAlign w:val="center"/>
          </w:tcPr>
          <w:p w14:paraId="15453C76" w14:textId="77777777" w:rsidR="0038418D" w:rsidRPr="00F8750E" w:rsidRDefault="0038418D" w:rsidP="000F3974">
            <w:pPr>
              <w:spacing w:after="0" w:line="276" w:lineRule="auto"/>
              <w:jc w:val="right"/>
              <w:rPr>
                <w:rFonts w:ascii="Montserrat Light" w:hAnsi="Montserrat Light"/>
                <w:b/>
              </w:rPr>
            </w:pPr>
            <w:r w:rsidRPr="00F8750E">
              <w:rPr>
                <w:rFonts w:ascii="Montserrat Light" w:hAnsi="Montserrat Light" w:cs="Calibri"/>
                <w:b/>
                <w:color w:val="000000"/>
              </w:rPr>
              <w:t>32,6</w:t>
            </w:r>
          </w:p>
        </w:tc>
        <w:tc>
          <w:tcPr>
            <w:tcW w:w="1257" w:type="dxa"/>
            <w:tcBorders>
              <w:bottom w:val="nil"/>
            </w:tcBorders>
            <w:shd w:val="clear" w:color="auto" w:fill="auto"/>
            <w:tcMar>
              <w:right w:w="198" w:type="dxa"/>
            </w:tcMar>
            <w:vAlign w:val="center"/>
          </w:tcPr>
          <w:p w14:paraId="1C2D27C0" w14:textId="77777777" w:rsidR="0038418D" w:rsidRPr="00F8750E" w:rsidRDefault="0038418D" w:rsidP="000F3974">
            <w:pPr>
              <w:spacing w:after="0" w:line="276" w:lineRule="auto"/>
              <w:jc w:val="right"/>
              <w:rPr>
                <w:rFonts w:ascii="Montserrat Light" w:hAnsi="Montserrat Light"/>
                <w:b/>
              </w:rPr>
            </w:pPr>
            <w:r w:rsidRPr="00F8750E">
              <w:rPr>
                <w:rFonts w:ascii="Montserrat Light" w:hAnsi="Montserrat Light" w:cs="Calibri"/>
                <w:b/>
                <w:color w:val="000000"/>
              </w:rPr>
              <w:t>29,2</w:t>
            </w:r>
          </w:p>
        </w:tc>
        <w:tc>
          <w:tcPr>
            <w:tcW w:w="1164" w:type="dxa"/>
            <w:tcBorders>
              <w:bottom w:val="nil"/>
            </w:tcBorders>
            <w:tcMar>
              <w:right w:w="198" w:type="dxa"/>
            </w:tcMar>
            <w:vAlign w:val="center"/>
          </w:tcPr>
          <w:p w14:paraId="0B5AC306" w14:textId="77777777" w:rsidR="0038418D" w:rsidRPr="00F8750E" w:rsidRDefault="0038418D" w:rsidP="000F3974">
            <w:pPr>
              <w:spacing w:after="0" w:line="276" w:lineRule="auto"/>
              <w:jc w:val="right"/>
              <w:rPr>
                <w:rFonts w:ascii="Montserrat Light" w:hAnsi="Montserrat Light"/>
                <w:b/>
              </w:rPr>
            </w:pPr>
            <w:r w:rsidRPr="00F8750E">
              <w:rPr>
                <w:rFonts w:ascii="Montserrat Light" w:hAnsi="Montserrat Light" w:cs="Calibri"/>
                <w:b/>
                <w:color w:val="000000"/>
              </w:rPr>
              <w:t>23,9</w:t>
            </w:r>
          </w:p>
        </w:tc>
        <w:tc>
          <w:tcPr>
            <w:tcW w:w="1044" w:type="dxa"/>
            <w:tcBorders>
              <w:bottom w:val="nil"/>
            </w:tcBorders>
          </w:tcPr>
          <w:p w14:paraId="33F88197" w14:textId="77777777" w:rsidR="0038418D" w:rsidRPr="00F8750E" w:rsidRDefault="0038418D" w:rsidP="000F3974">
            <w:pPr>
              <w:spacing w:after="0" w:line="276" w:lineRule="auto"/>
              <w:jc w:val="right"/>
              <w:rPr>
                <w:rFonts w:ascii="Montserrat Light" w:hAnsi="Montserrat Light" w:cs="Calibri"/>
                <w:b/>
                <w:color w:val="000000"/>
              </w:rPr>
            </w:pPr>
          </w:p>
        </w:tc>
      </w:tr>
      <w:tr w:rsidR="0038418D" w:rsidRPr="00F8750E" w14:paraId="178D8B22" w14:textId="77777777" w:rsidTr="0038418D">
        <w:trPr>
          <w:cantSplit/>
        </w:trPr>
        <w:tc>
          <w:tcPr>
            <w:tcW w:w="1616" w:type="dxa"/>
            <w:tcBorders>
              <w:top w:val="nil"/>
              <w:bottom w:val="nil"/>
            </w:tcBorders>
            <w:shd w:val="clear" w:color="auto" w:fill="auto"/>
            <w:vAlign w:val="center"/>
            <w:hideMark/>
          </w:tcPr>
          <w:p w14:paraId="3E928412" w14:textId="77777777" w:rsidR="0038418D" w:rsidRPr="00F8750E" w:rsidRDefault="0038418D" w:rsidP="000F3974">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770" w:type="dxa"/>
            <w:tcBorders>
              <w:top w:val="nil"/>
              <w:bottom w:val="nil"/>
            </w:tcBorders>
            <w:shd w:val="clear" w:color="auto" w:fill="auto"/>
            <w:vAlign w:val="center"/>
            <w:hideMark/>
          </w:tcPr>
          <w:p w14:paraId="15E17CB6" w14:textId="77777777" w:rsidR="0038418D" w:rsidRPr="00F8750E" w:rsidRDefault="0038418D" w:rsidP="000F3974">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F</w:t>
            </w:r>
          </w:p>
        </w:tc>
        <w:tc>
          <w:tcPr>
            <w:tcW w:w="1257" w:type="dxa"/>
            <w:tcBorders>
              <w:top w:val="nil"/>
              <w:bottom w:val="nil"/>
            </w:tcBorders>
            <w:shd w:val="clear" w:color="auto" w:fill="auto"/>
            <w:tcMar>
              <w:right w:w="198" w:type="dxa"/>
            </w:tcMar>
            <w:vAlign w:val="center"/>
          </w:tcPr>
          <w:p w14:paraId="067A0140" w14:textId="77777777" w:rsidR="0038418D" w:rsidRPr="00F8750E" w:rsidRDefault="0038418D" w:rsidP="000F3974">
            <w:pPr>
              <w:spacing w:after="0" w:line="276" w:lineRule="auto"/>
              <w:jc w:val="right"/>
              <w:rPr>
                <w:rFonts w:ascii="Montserrat Light" w:hAnsi="Montserrat Light"/>
                <w:b/>
              </w:rPr>
            </w:pPr>
            <w:r w:rsidRPr="00F8750E">
              <w:rPr>
                <w:rFonts w:ascii="Montserrat Light" w:eastAsia="Times New Roman" w:hAnsi="Montserrat Light" w:cs="Times New Roman"/>
                <w:b/>
                <w:color w:val="000000"/>
                <w:lang w:eastAsia="fr-FR"/>
              </w:rPr>
              <w:t>17,9</w:t>
            </w:r>
          </w:p>
        </w:tc>
        <w:tc>
          <w:tcPr>
            <w:tcW w:w="1257" w:type="dxa"/>
            <w:tcBorders>
              <w:top w:val="nil"/>
              <w:bottom w:val="nil"/>
            </w:tcBorders>
            <w:shd w:val="clear" w:color="auto" w:fill="auto"/>
            <w:tcMar>
              <w:right w:w="198" w:type="dxa"/>
            </w:tcMar>
            <w:vAlign w:val="center"/>
          </w:tcPr>
          <w:p w14:paraId="118EB165" w14:textId="77777777" w:rsidR="0038418D" w:rsidRPr="00F8750E" w:rsidRDefault="0038418D" w:rsidP="000F3974">
            <w:pPr>
              <w:spacing w:after="0" w:line="276" w:lineRule="auto"/>
              <w:jc w:val="right"/>
              <w:rPr>
                <w:rFonts w:ascii="Montserrat Light" w:hAnsi="Montserrat Light"/>
                <w:b/>
              </w:rPr>
            </w:pPr>
            <w:r w:rsidRPr="00F8750E">
              <w:rPr>
                <w:rFonts w:ascii="Montserrat Light" w:eastAsia="Times New Roman" w:hAnsi="Montserrat Light" w:cs="Times New Roman"/>
                <w:b/>
                <w:color w:val="000000"/>
                <w:lang w:eastAsia="fr-FR"/>
              </w:rPr>
              <w:t>19,6</w:t>
            </w:r>
          </w:p>
        </w:tc>
        <w:tc>
          <w:tcPr>
            <w:tcW w:w="1257" w:type="dxa"/>
            <w:tcBorders>
              <w:top w:val="nil"/>
              <w:bottom w:val="nil"/>
            </w:tcBorders>
            <w:shd w:val="clear" w:color="auto" w:fill="auto"/>
            <w:tcMar>
              <w:right w:w="198" w:type="dxa"/>
            </w:tcMar>
            <w:vAlign w:val="center"/>
          </w:tcPr>
          <w:p w14:paraId="2A382B90" w14:textId="77777777" w:rsidR="0038418D" w:rsidRPr="00F8750E" w:rsidRDefault="0038418D" w:rsidP="000F3974">
            <w:pPr>
              <w:spacing w:after="0" w:line="276" w:lineRule="auto"/>
              <w:jc w:val="right"/>
              <w:rPr>
                <w:rFonts w:ascii="Montserrat Light" w:hAnsi="Montserrat Light"/>
                <w:b/>
              </w:rPr>
            </w:pPr>
            <w:r w:rsidRPr="00F8750E">
              <w:rPr>
                <w:rFonts w:ascii="Montserrat Light" w:hAnsi="Montserrat Light" w:cs="Calibri"/>
                <w:b/>
                <w:color w:val="000000"/>
              </w:rPr>
              <w:t>19,1</w:t>
            </w:r>
          </w:p>
        </w:tc>
        <w:tc>
          <w:tcPr>
            <w:tcW w:w="1257" w:type="dxa"/>
            <w:tcBorders>
              <w:top w:val="nil"/>
              <w:bottom w:val="nil"/>
            </w:tcBorders>
            <w:shd w:val="clear" w:color="auto" w:fill="auto"/>
            <w:tcMar>
              <w:right w:w="198" w:type="dxa"/>
            </w:tcMar>
            <w:vAlign w:val="center"/>
          </w:tcPr>
          <w:p w14:paraId="47EBEBCF" w14:textId="77777777" w:rsidR="0038418D" w:rsidRPr="00F8750E" w:rsidRDefault="0038418D" w:rsidP="000F3974">
            <w:pPr>
              <w:spacing w:after="0" w:line="276" w:lineRule="auto"/>
              <w:jc w:val="right"/>
              <w:rPr>
                <w:rFonts w:ascii="Montserrat Light" w:hAnsi="Montserrat Light"/>
                <w:b/>
              </w:rPr>
            </w:pPr>
            <w:r w:rsidRPr="00F8750E">
              <w:rPr>
                <w:rFonts w:ascii="Montserrat Light" w:hAnsi="Montserrat Light" w:cs="Calibri"/>
                <w:b/>
                <w:color w:val="000000"/>
              </w:rPr>
              <w:t>17,1</w:t>
            </w:r>
          </w:p>
        </w:tc>
        <w:tc>
          <w:tcPr>
            <w:tcW w:w="1164" w:type="dxa"/>
            <w:tcBorders>
              <w:top w:val="nil"/>
              <w:bottom w:val="nil"/>
            </w:tcBorders>
            <w:tcMar>
              <w:right w:w="198" w:type="dxa"/>
            </w:tcMar>
            <w:vAlign w:val="center"/>
          </w:tcPr>
          <w:p w14:paraId="40C23C64" w14:textId="77777777" w:rsidR="0038418D" w:rsidRPr="00F8750E" w:rsidRDefault="0038418D" w:rsidP="000F3974">
            <w:pPr>
              <w:spacing w:after="0" w:line="276" w:lineRule="auto"/>
              <w:jc w:val="right"/>
              <w:rPr>
                <w:rFonts w:ascii="Montserrat Light" w:hAnsi="Montserrat Light"/>
                <w:b/>
              </w:rPr>
            </w:pPr>
            <w:r w:rsidRPr="00F8750E">
              <w:rPr>
                <w:rFonts w:ascii="Montserrat Light" w:hAnsi="Montserrat Light" w:cs="Calibri"/>
                <w:b/>
                <w:color w:val="000000"/>
              </w:rPr>
              <w:t>14,6</w:t>
            </w:r>
          </w:p>
        </w:tc>
        <w:tc>
          <w:tcPr>
            <w:tcW w:w="1044" w:type="dxa"/>
            <w:tcBorders>
              <w:top w:val="nil"/>
              <w:bottom w:val="nil"/>
            </w:tcBorders>
          </w:tcPr>
          <w:p w14:paraId="76939A26" w14:textId="77777777" w:rsidR="0038418D" w:rsidRPr="00F8750E" w:rsidRDefault="0038418D" w:rsidP="000F3974">
            <w:pPr>
              <w:spacing w:after="0" w:line="276" w:lineRule="auto"/>
              <w:jc w:val="right"/>
              <w:rPr>
                <w:rFonts w:ascii="Montserrat Light" w:hAnsi="Montserrat Light" w:cs="Calibri"/>
                <w:b/>
                <w:color w:val="000000"/>
              </w:rPr>
            </w:pPr>
          </w:p>
        </w:tc>
      </w:tr>
      <w:tr w:rsidR="0038418D" w:rsidRPr="00F8750E" w14:paraId="61DAA1E4" w14:textId="77777777" w:rsidTr="0038418D">
        <w:trPr>
          <w:cantSplit/>
        </w:trPr>
        <w:tc>
          <w:tcPr>
            <w:tcW w:w="1616" w:type="dxa"/>
            <w:tcBorders>
              <w:top w:val="nil"/>
            </w:tcBorders>
            <w:shd w:val="clear" w:color="auto" w:fill="auto"/>
            <w:vAlign w:val="center"/>
            <w:hideMark/>
          </w:tcPr>
          <w:p w14:paraId="2C1F5D69" w14:textId="77777777" w:rsidR="0038418D" w:rsidRPr="00F8750E" w:rsidRDefault="0038418D" w:rsidP="000F3974">
            <w:pPr>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 </w:t>
            </w:r>
          </w:p>
        </w:tc>
        <w:tc>
          <w:tcPr>
            <w:tcW w:w="770" w:type="dxa"/>
            <w:tcBorders>
              <w:top w:val="nil"/>
            </w:tcBorders>
            <w:shd w:val="clear" w:color="auto" w:fill="auto"/>
            <w:vAlign w:val="center"/>
            <w:hideMark/>
          </w:tcPr>
          <w:p w14:paraId="4A4F589D" w14:textId="77777777" w:rsidR="0038418D" w:rsidRPr="00F8750E" w:rsidRDefault="0038418D" w:rsidP="000F3974">
            <w:pPr>
              <w:spacing w:after="0" w:line="276" w:lineRule="auto"/>
              <w:jc w:val="center"/>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T</w:t>
            </w:r>
          </w:p>
        </w:tc>
        <w:tc>
          <w:tcPr>
            <w:tcW w:w="1257" w:type="dxa"/>
            <w:tcBorders>
              <w:top w:val="nil"/>
            </w:tcBorders>
            <w:shd w:val="clear" w:color="auto" w:fill="auto"/>
            <w:tcMar>
              <w:right w:w="198" w:type="dxa"/>
            </w:tcMar>
            <w:vAlign w:val="center"/>
          </w:tcPr>
          <w:p w14:paraId="61076636" w14:textId="77777777" w:rsidR="0038418D" w:rsidRPr="00F8750E" w:rsidRDefault="0038418D" w:rsidP="000F3974">
            <w:pPr>
              <w:spacing w:after="0" w:line="276" w:lineRule="auto"/>
              <w:jc w:val="right"/>
              <w:rPr>
                <w:rFonts w:ascii="Montserrat Light" w:hAnsi="Montserrat Light"/>
                <w:b/>
              </w:rPr>
            </w:pPr>
            <w:r w:rsidRPr="00F8750E">
              <w:rPr>
                <w:rFonts w:ascii="Montserrat Light" w:eastAsia="Times New Roman" w:hAnsi="Montserrat Light" w:cs="Times New Roman"/>
                <w:b/>
                <w:color w:val="000000"/>
                <w:lang w:eastAsia="fr-FR"/>
              </w:rPr>
              <w:t>27,6</w:t>
            </w:r>
          </w:p>
        </w:tc>
        <w:tc>
          <w:tcPr>
            <w:tcW w:w="1257" w:type="dxa"/>
            <w:tcBorders>
              <w:top w:val="nil"/>
            </w:tcBorders>
            <w:shd w:val="clear" w:color="auto" w:fill="auto"/>
            <w:tcMar>
              <w:right w:w="198" w:type="dxa"/>
            </w:tcMar>
            <w:vAlign w:val="center"/>
          </w:tcPr>
          <w:p w14:paraId="73E90406" w14:textId="77777777" w:rsidR="0038418D" w:rsidRPr="00F8750E" w:rsidRDefault="0038418D" w:rsidP="000F3974">
            <w:pPr>
              <w:spacing w:after="0" w:line="276" w:lineRule="auto"/>
              <w:jc w:val="right"/>
              <w:rPr>
                <w:rFonts w:ascii="Montserrat Light" w:hAnsi="Montserrat Light"/>
                <w:b/>
              </w:rPr>
            </w:pPr>
            <w:r w:rsidRPr="00F8750E">
              <w:rPr>
                <w:rFonts w:ascii="Montserrat Light" w:eastAsia="Times New Roman" w:hAnsi="Montserrat Light" w:cs="Times New Roman"/>
                <w:b/>
                <w:color w:val="000000"/>
                <w:lang w:eastAsia="fr-FR"/>
              </w:rPr>
              <w:t>27,5</w:t>
            </w:r>
          </w:p>
        </w:tc>
        <w:tc>
          <w:tcPr>
            <w:tcW w:w="1257" w:type="dxa"/>
            <w:tcBorders>
              <w:top w:val="nil"/>
            </w:tcBorders>
            <w:shd w:val="clear" w:color="auto" w:fill="auto"/>
            <w:tcMar>
              <w:right w:w="198" w:type="dxa"/>
            </w:tcMar>
            <w:vAlign w:val="center"/>
          </w:tcPr>
          <w:p w14:paraId="4D4C5549" w14:textId="77777777" w:rsidR="0038418D" w:rsidRPr="00F8750E" w:rsidRDefault="0038418D" w:rsidP="000F3974">
            <w:pPr>
              <w:spacing w:after="0" w:line="276" w:lineRule="auto"/>
              <w:jc w:val="right"/>
              <w:rPr>
                <w:rFonts w:ascii="Montserrat Light" w:hAnsi="Montserrat Light"/>
                <w:b/>
              </w:rPr>
            </w:pPr>
            <w:r w:rsidRPr="00F8750E">
              <w:rPr>
                <w:rFonts w:ascii="Montserrat Light" w:hAnsi="Montserrat Light" w:cs="Calibri"/>
                <w:b/>
                <w:color w:val="000000"/>
              </w:rPr>
              <w:t>26,0</w:t>
            </w:r>
          </w:p>
        </w:tc>
        <w:tc>
          <w:tcPr>
            <w:tcW w:w="1257" w:type="dxa"/>
            <w:tcBorders>
              <w:top w:val="nil"/>
            </w:tcBorders>
            <w:shd w:val="clear" w:color="auto" w:fill="auto"/>
            <w:tcMar>
              <w:right w:w="198" w:type="dxa"/>
            </w:tcMar>
            <w:vAlign w:val="center"/>
          </w:tcPr>
          <w:p w14:paraId="0470BC25" w14:textId="77777777" w:rsidR="0038418D" w:rsidRPr="00F8750E" w:rsidRDefault="0038418D" w:rsidP="000F3974">
            <w:pPr>
              <w:spacing w:after="0" w:line="276" w:lineRule="auto"/>
              <w:jc w:val="right"/>
              <w:rPr>
                <w:rFonts w:ascii="Montserrat Light" w:hAnsi="Montserrat Light"/>
                <w:b/>
              </w:rPr>
            </w:pPr>
            <w:r w:rsidRPr="00F8750E">
              <w:rPr>
                <w:rFonts w:ascii="Montserrat Light" w:hAnsi="Montserrat Light" w:cs="Calibri"/>
                <w:b/>
                <w:color w:val="000000"/>
              </w:rPr>
              <w:t>23,4</w:t>
            </w:r>
          </w:p>
        </w:tc>
        <w:tc>
          <w:tcPr>
            <w:tcW w:w="1164" w:type="dxa"/>
            <w:tcBorders>
              <w:top w:val="nil"/>
            </w:tcBorders>
            <w:tcMar>
              <w:right w:w="198" w:type="dxa"/>
            </w:tcMar>
            <w:vAlign w:val="center"/>
          </w:tcPr>
          <w:p w14:paraId="73EE9D1F" w14:textId="77777777" w:rsidR="0038418D" w:rsidRPr="00F8750E" w:rsidRDefault="0038418D" w:rsidP="000F3974">
            <w:pPr>
              <w:spacing w:after="0" w:line="276" w:lineRule="auto"/>
              <w:jc w:val="right"/>
              <w:rPr>
                <w:rFonts w:ascii="Montserrat Light" w:hAnsi="Montserrat Light"/>
                <w:b/>
              </w:rPr>
            </w:pPr>
            <w:r w:rsidRPr="00F8750E">
              <w:rPr>
                <w:rFonts w:ascii="Montserrat Light" w:hAnsi="Montserrat Light" w:cs="Calibri"/>
                <w:b/>
                <w:color w:val="000000"/>
              </w:rPr>
              <w:t>19,4</w:t>
            </w:r>
          </w:p>
        </w:tc>
        <w:tc>
          <w:tcPr>
            <w:tcW w:w="1044" w:type="dxa"/>
            <w:tcBorders>
              <w:top w:val="nil"/>
            </w:tcBorders>
          </w:tcPr>
          <w:p w14:paraId="240EAB9E" w14:textId="28384AEE" w:rsidR="0038418D" w:rsidRPr="00F8750E" w:rsidRDefault="00A47D2A" w:rsidP="000F3974">
            <w:pPr>
              <w:spacing w:after="0" w:line="276" w:lineRule="auto"/>
              <w:jc w:val="right"/>
              <w:rPr>
                <w:rFonts w:ascii="Montserrat Light" w:hAnsi="Montserrat Light" w:cs="Calibri"/>
                <w:b/>
                <w:color w:val="000000"/>
              </w:rPr>
            </w:pPr>
            <w:r>
              <w:rPr>
                <w:rFonts w:ascii="Montserrat Light" w:hAnsi="Montserrat Light" w:cs="Calibri"/>
                <w:b/>
                <w:color w:val="000000"/>
              </w:rPr>
              <w:t>19,6</w:t>
            </w:r>
          </w:p>
        </w:tc>
      </w:tr>
    </w:tbl>
    <w:p w14:paraId="1B818B56" w14:textId="77777777" w:rsidR="0033615A" w:rsidRPr="00F8750E" w:rsidRDefault="0033615A" w:rsidP="0033615A">
      <w:pPr>
        <w:spacing w:after="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DPP/MESFTP</w:t>
      </w:r>
    </w:p>
    <w:p w14:paraId="53CB1E1C" w14:textId="77777777" w:rsidR="0033615A" w:rsidRPr="00F8750E" w:rsidRDefault="0033615A" w:rsidP="0033615A">
      <w:pPr>
        <w:spacing w:after="0" w:line="240" w:lineRule="auto"/>
        <w:rPr>
          <w:rFonts w:ascii="Montserrat Light" w:hAnsi="Montserrat Light"/>
          <w:color w:val="000000"/>
        </w:rPr>
        <w:sectPr w:rsidR="0033615A" w:rsidRPr="00F8750E" w:rsidSect="00FA4D01">
          <w:pgSz w:w="11906" w:h="16838" w:code="9"/>
          <w:pgMar w:top="1134" w:right="1134" w:bottom="1134" w:left="1418" w:header="709" w:footer="709" w:gutter="0"/>
          <w:cols w:space="708"/>
          <w:docGrid w:linePitch="360"/>
        </w:sectPr>
      </w:pPr>
    </w:p>
    <w:p w14:paraId="324EF708" w14:textId="77777777" w:rsidR="0033615A" w:rsidRPr="00F8750E" w:rsidRDefault="0033615A" w:rsidP="00B14E59">
      <w:pPr>
        <w:spacing w:after="0" w:line="240" w:lineRule="auto"/>
        <w:rPr>
          <w:rFonts w:ascii="Montserrat Light" w:hAnsi="Montserrat Light"/>
          <w:color w:val="000000"/>
        </w:rPr>
      </w:pPr>
    </w:p>
    <w:p w14:paraId="1A67C619" w14:textId="77777777" w:rsidR="00B14E59" w:rsidRPr="00F8750E" w:rsidRDefault="00DB7E93" w:rsidP="00656190">
      <w:pPr>
        <w:pStyle w:val="Lgende"/>
        <w:spacing w:before="120" w:after="120"/>
        <w:ind w:left="1644" w:hanging="1644"/>
        <w:jc w:val="both"/>
        <w:rPr>
          <w:rFonts w:ascii="Montserrat Light" w:hAnsi="Montserrat Light"/>
          <w:sz w:val="22"/>
          <w:szCs w:val="22"/>
        </w:rPr>
      </w:pPr>
      <w:bookmarkStart w:id="185" w:name="_Toc102734536"/>
      <w:r w:rsidRPr="00F8750E">
        <w:rPr>
          <w:rFonts w:ascii="Montserrat Light" w:hAnsi="Montserrat Light"/>
          <w:sz w:val="22"/>
          <w:szCs w:val="22"/>
        </w:rPr>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25</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B14E59" w:rsidRPr="00F8750E">
        <w:rPr>
          <w:rFonts w:ascii="Montserrat Light" w:hAnsi="Montserrat Light"/>
          <w:sz w:val="22"/>
          <w:szCs w:val="22"/>
        </w:rPr>
        <w:t>: Pourcentage d’enseignants qualifiés au secondaire</w:t>
      </w:r>
      <w:r w:rsidR="00F62E6A" w:rsidRPr="00F8750E">
        <w:rPr>
          <w:rFonts w:ascii="Montserrat Light" w:hAnsi="Montserrat Light"/>
          <w:sz w:val="22"/>
          <w:szCs w:val="22"/>
        </w:rPr>
        <w:t xml:space="preserve"> général par département de 2015 à 20</w:t>
      </w:r>
      <w:r w:rsidR="00E43A5F" w:rsidRPr="00F8750E">
        <w:rPr>
          <w:rFonts w:ascii="Montserrat Light" w:hAnsi="Montserrat Light"/>
          <w:sz w:val="22"/>
          <w:szCs w:val="22"/>
        </w:rPr>
        <w:t>20</w:t>
      </w:r>
      <w:bookmarkEnd w:id="1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39298C" w:rsidRPr="00F8750E" w14:paraId="21857ABC" w14:textId="77777777" w:rsidTr="0072756D">
        <w:trPr>
          <w:cantSplit/>
        </w:trPr>
        <w:tc>
          <w:tcPr>
            <w:tcW w:w="1608" w:type="dxa"/>
            <w:tcBorders>
              <w:bottom w:val="single" w:sz="4" w:space="0" w:color="auto"/>
            </w:tcBorders>
            <w:shd w:val="clear" w:color="auto" w:fill="DEEAF6" w:themeFill="accent1" w:themeFillTint="33"/>
            <w:vAlign w:val="center"/>
            <w:hideMark/>
          </w:tcPr>
          <w:p w14:paraId="1A277EE8" w14:textId="77777777" w:rsidR="0039298C" w:rsidRPr="00F8750E" w:rsidRDefault="0039298C" w:rsidP="000F3974">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783C4B3E" w14:textId="77777777" w:rsidR="0039298C" w:rsidRPr="00F8750E" w:rsidRDefault="0039298C" w:rsidP="000F3974">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3C1F75DF" w14:textId="77777777" w:rsidR="0039298C" w:rsidRPr="00F8750E" w:rsidRDefault="0039298C" w:rsidP="000F3974">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1DF9B8AA" w14:textId="77777777" w:rsidR="0039298C" w:rsidRPr="00F8750E" w:rsidRDefault="0039298C" w:rsidP="000F3974">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102E24A2" w14:textId="77777777" w:rsidR="0039298C" w:rsidRPr="00F8750E" w:rsidRDefault="0039298C" w:rsidP="000F3974">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tcPr>
          <w:p w14:paraId="55400A48" w14:textId="77777777" w:rsidR="0039298C" w:rsidRPr="00F8750E" w:rsidRDefault="0039298C" w:rsidP="000F3974">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14D7452D" w14:textId="77777777" w:rsidR="0039298C" w:rsidRPr="00F8750E" w:rsidRDefault="0039298C" w:rsidP="000F3974">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39298C" w:rsidRPr="00F8750E" w14:paraId="471AF4BD" w14:textId="77777777" w:rsidTr="0052129A">
        <w:trPr>
          <w:cantSplit/>
        </w:trPr>
        <w:tc>
          <w:tcPr>
            <w:tcW w:w="1608" w:type="dxa"/>
            <w:tcBorders>
              <w:bottom w:val="nil"/>
            </w:tcBorders>
            <w:shd w:val="clear" w:color="auto" w:fill="auto"/>
            <w:vAlign w:val="center"/>
            <w:hideMark/>
          </w:tcPr>
          <w:p w14:paraId="18C2384B" w14:textId="77777777" w:rsidR="0039298C" w:rsidRPr="00F8750E" w:rsidRDefault="0039298C" w:rsidP="000F397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6DF65F59"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bottom w:val="nil"/>
            </w:tcBorders>
            <w:shd w:val="clear" w:color="auto" w:fill="auto"/>
            <w:tcMar>
              <w:right w:w="198" w:type="dxa"/>
            </w:tcMar>
            <w:vAlign w:val="center"/>
          </w:tcPr>
          <w:p w14:paraId="1FB4CBD3"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bottom w:val="nil"/>
            </w:tcBorders>
            <w:shd w:val="clear" w:color="auto" w:fill="auto"/>
            <w:tcMar>
              <w:right w:w="198" w:type="dxa"/>
            </w:tcMar>
            <w:vAlign w:val="bottom"/>
          </w:tcPr>
          <w:p w14:paraId="75FC261B"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12,1</w:t>
            </w:r>
          </w:p>
        </w:tc>
        <w:tc>
          <w:tcPr>
            <w:tcW w:w="1134" w:type="dxa"/>
            <w:tcBorders>
              <w:bottom w:val="nil"/>
            </w:tcBorders>
            <w:shd w:val="clear" w:color="auto" w:fill="auto"/>
            <w:tcMar>
              <w:right w:w="198" w:type="dxa"/>
            </w:tcMar>
            <w:vAlign w:val="bottom"/>
          </w:tcPr>
          <w:p w14:paraId="654ECC72"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18,1</w:t>
            </w:r>
          </w:p>
        </w:tc>
        <w:tc>
          <w:tcPr>
            <w:tcW w:w="1134" w:type="dxa"/>
            <w:tcBorders>
              <w:bottom w:val="nil"/>
            </w:tcBorders>
            <w:tcMar>
              <w:right w:w="198" w:type="dxa"/>
            </w:tcMar>
          </w:tcPr>
          <w:p w14:paraId="1B062E52"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32,4</w:t>
            </w:r>
          </w:p>
        </w:tc>
        <w:tc>
          <w:tcPr>
            <w:tcW w:w="1134" w:type="dxa"/>
            <w:tcBorders>
              <w:bottom w:val="nil"/>
            </w:tcBorders>
          </w:tcPr>
          <w:p w14:paraId="572BD1C2"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39,76</w:t>
            </w:r>
          </w:p>
        </w:tc>
      </w:tr>
      <w:tr w:rsidR="0039298C" w:rsidRPr="00F8750E" w14:paraId="46A99547" w14:textId="77777777" w:rsidTr="0052129A">
        <w:trPr>
          <w:cantSplit/>
        </w:trPr>
        <w:tc>
          <w:tcPr>
            <w:tcW w:w="1608" w:type="dxa"/>
            <w:tcBorders>
              <w:top w:val="nil"/>
              <w:bottom w:val="nil"/>
            </w:tcBorders>
            <w:shd w:val="clear" w:color="auto" w:fill="auto"/>
            <w:vAlign w:val="center"/>
            <w:hideMark/>
          </w:tcPr>
          <w:p w14:paraId="702BDAC3" w14:textId="77777777" w:rsidR="0039298C" w:rsidRPr="00F8750E" w:rsidRDefault="0039298C" w:rsidP="000F397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5D745E74"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center"/>
          </w:tcPr>
          <w:p w14:paraId="54586C78"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bottom"/>
          </w:tcPr>
          <w:p w14:paraId="5F4619C0"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11,9</w:t>
            </w:r>
          </w:p>
        </w:tc>
        <w:tc>
          <w:tcPr>
            <w:tcW w:w="1134" w:type="dxa"/>
            <w:tcBorders>
              <w:top w:val="nil"/>
              <w:bottom w:val="nil"/>
            </w:tcBorders>
            <w:shd w:val="clear" w:color="auto" w:fill="auto"/>
            <w:tcMar>
              <w:right w:w="198" w:type="dxa"/>
            </w:tcMar>
            <w:vAlign w:val="bottom"/>
          </w:tcPr>
          <w:p w14:paraId="1F56B2A5"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14,7</w:t>
            </w:r>
          </w:p>
        </w:tc>
        <w:tc>
          <w:tcPr>
            <w:tcW w:w="1134" w:type="dxa"/>
            <w:tcBorders>
              <w:top w:val="nil"/>
              <w:bottom w:val="nil"/>
            </w:tcBorders>
            <w:tcMar>
              <w:right w:w="198" w:type="dxa"/>
            </w:tcMar>
          </w:tcPr>
          <w:p w14:paraId="5C1019E3"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16,6</w:t>
            </w:r>
          </w:p>
        </w:tc>
        <w:tc>
          <w:tcPr>
            <w:tcW w:w="1134" w:type="dxa"/>
            <w:tcBorders>
              <w:top w:val="nil"/>
              <w:bottom w:val="nil"/>
            </w:tcBorders>
          </w:tcPr>
          <w:p w14:paraId="70BE1146"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51,85</w:t>
            </w:r>
          </w:p>
        </w:tc>
      </w:tr>
      <w:tr w:rsidR="0039298C" w:rsidRPr="00F8750E" w14:paraId="7E89CF95" w14:textId="77777777" w:rsidTr="0052129A">
        <w:trPr>
          <w:cantSplit/>
        </w:trPr>
        <w:tc>
          <w:tcPr>
            <w:tcW w:w="1608" w:type="dxa"/>
            <w:tcBorders>
              <w:top w:val="nil"/>
              <w:bottom w:val="nil"/>
            </w:tcBorders>
            <w:shd w:val="clear" w:color="auto" w:fill="auto"/>
            <w:vAlign w:val="center"/>
            <w:hideMark/>
          </w:tcPr>
          <w:p w14:paraId="72D09F87" w14:textId="77777777" w:rsidR="0039298C" w:rsidRPr="00F8750E" w:rsidRDefault="0039298C" w:rsidP="000F397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4884FCF9"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center"/>
          </w:tcPr>
          <w:p w14:paraId="30E9AAE8"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bottom"/>
          </w:tcPr>
          <w:p w14:paraId="0F4E66F1"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11,7</w:t>
            </w:r>
          </w:p>
        </w:tc>
        <w:tc>
          <w:tcPr>
            <w:tcW w:w="1134" w:type="dxa"/>
            <w:tcBorders>
              <w:top w:val="nil"/>
              <w:bottom w:val="nil"/>
            </w:tcBorders>
            <w:shd w:val="clear" w:color="auto" w:fill="auto"/>
            <w:tcMar>
              <w:right w:w="198" w:type="dxa"/>
            </w:tcMar>
            <w:vAlign w:val="bottom"/>
          </w:tcPr>
          <w:p w14:paraId="4DCFEB2A"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12,6</w:t>
            </w:r>
          </w:p>
        </w:tc>
        <w:tc>
          <w:tcPr>
            <w:tcW w:w="1134" w:type="dxa"/>
            <w:tcBorders>
              <w:top w:val="nil"/>
              <w:bottom w:val="nil"/>
            </w:tcBorders>
            <w:tcMar>
              <w:right w:w="198" w:type="dxa"/>
            </w:tcMar>
          </w:tcPr>
          <w:p w14:paraId="3C7D8C44"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17,8</w:t>
            </w:r>
          </w:p>
        </w:tc>
        <w:tc>
          <w:tcPr>
            <w:tcW w:w="1134" w:type="dxa"/>
            <w:tcBorders>
              <w:top w:val="nil"/>
              <w:bottom w:val="nil"/>
            </w:tcBorders>
          </w:tcPr>
          <w:p w14:paraId="377AD6A8"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39,59</w:t>
            </w:r>
          </w:p>
        </w:tc>
      </w:tr>
      <w:tr w:rsidR="0039298C" w:rsidRPr="00F8750E" w14:paraId="7F1B44EB" w14:textId="77777777" w:rsidTr="0052129A">
        <w:trPr>
          <w:cantSplit/>
        </w:trPr>
        <w:tc>
          <w:tcPr>
            <w:tcW w:w="1608" w:type="dxa"/>
            <w:tcBorders>
              <w:top w:val="nil"/>
              <w:bottom w:val="nil"/>
            </w:tcBorders>
            <w:shd w:val="clear" w:color="auto" w:fill="auto"/>
            <w:vAlign w:val="center"/>
            <w:hideMark/>
          </w:tcPr>
          <w:p w14:paraId="07ED7E32" w14:textId="77777777" w:rsidR="0039298C" w:rsidRPr="00F8750E" w:rsidRDefault="0039298C" w:rsidP="000F397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3D0EE967"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center"/>
          </w:tcPr>
          <w:p w14:paraId="001CF8D3"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bottom"/>
          </w:tcPr>
          <w:p w14:paraId="72827969"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15,9</w:t>
            </w:r>
          </w:p>
        </w:tc>
        <w:tc>
          <w:tcPr>
            <w:tcW w:w="1134" w:type="dxa"/>
            <w:tcBorders>
              <w:top w:val="nil"/>
              <w:bottom w:val="nil"/>
            </w:tcBorders>
            <w:shd w:val="clear" w:color="auto" w:fill="auto"/>
            <w:tcMar>
              <w:right w:w="198" w:type="dxa"/>
            </w:tcMar>
            <w:vAlign w:val="bottom"/>
          </w:tcPr>
          <w:p w14:paraId="1278AB48"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26,0</w:t>
            </w:r>
          </w:p>
        </w:tc>
        <w:tc>
          <w:tcPr>
            <w:tcW w:w="1134" w:type="dxa"/>
            <w:tcBorders>
              <w:top w:val="nil"/>
              <w:bottom w:val="nil"/>
            </w:tcBorders>
            <w:tcMar>
              <w:right w:w="198" w:type="dxa"/>
            </w:tcMar>
          </w:tcPr>
          <w:p w14:paraId="3A4FADDE"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29,5</w:t>
            </w:r>
          </w:p>
        </w:tc>
        <w:tc>
          <w:tcPr>
            <w:tcW w:w="1134" w:type="dxa"/>
            <w:tcBorders>
              <w:top w:val="nil"/>
              <w:bottom w:val="nil"/>
            </w:tcBorders>
          </w:tcPr>
          <w:p w14:paraId="1DCDE6C8"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65,87</w:t>
            </w:r>
          </w:p>
        </w:tc>
      </w:tr>
      <w:tr w:rsidR="0039298C" w:rsidRPr="00F8750E" w14:paraId="470960F8" w14:textId="77777777" w:rsidTr="0052129A">
        <w:trPr>
          <w:cantSplit/>
        </w:trPr>
        <w:tc>
          <w:tcPr>
            <w:tcW w:w="1608" w:type="dxa"/>
            <w:tcBorders>
              <w:top w:val="nil"/>
              <w:bottom w:val="nil"/>
            </w:tcBorders>
            <w:shd w:val="clear" w:color="auto" w:fill="auto"/>
            <w:vAlign w:val="center"/>
            <w:hideMark/>
          </w:tcPr>
          <w:p w14:paraId="542FE966" w14:textId="77777777" w:rsidR="0039298C" w:rsidRPr="00F8750E" w:rsidRDefault="0039298C" w:rsidP="000F397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4D19DBF9"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center"/>
          </w:tcPr>
          <w:p w14:paraId="7418CB33"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bottom"/>
          </w:tcPr>
          <w:p w14:paraId="76386B5F"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11,4</w:t>
            </w:r>
          </w:p>
        </w:tc>
        <w:tc>
          <w:tcPr>
            <w:tcW w:w="1134" w:type="dxa"/>
            <w:tcBorders>
              <w:top w:val="nil"/>
              <w:bottom w:val="nil"/>
            </w:tcBorders>
            <w:shd w:val="clear" w:color="auto" w:fill="auto"/>
            <w:tcMar>
              <w:right w:w="198" w:type="dxa"/>
            </w:tcMar>
            <w:vAlign w:val="bottom"/>
          </w:tcPr>
          <w:p w14:paraId="6D7C017D"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13,4</w:t>
            </w:r>
          </w:p>
        </w:tc>
        <w:tc>
          <w:tcPr>
            <w:tcW w:w="1134" w:type="dxa"/>
            <w:tcBorders>
              <w:top w:val="nil"/>
              <w:bottom w:val="nil"/>
            </w:tcBorders>
            <w:tcMar>
              <w:right w:w="198" w:type="dxa"/>
            </w:tcMar>
          </w:tcPr>
          <w:p w14:paraId="4951FA7E"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18,8</w:t>
            </w:r>
          </w:p>
        </w:tc>
        <w:tc>
          <w:tcPr>
            <w:tcW w:w="1134" w:type="dxa"/>
            <w:tcBorders>
              <w:top w:val="nil"/>
              <w:bottom w:val="nil"/>
            </w:tcBorders>
          </w:tcPr>
          <w:p w14:paraId="690384C5"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46,56</w:t>
            </w:r>
          </w:p>
        </w:tc>
      </w:tr>
      <w:tr w:rsidR="0039298C" w:rsidRPr="00F8750E" w14:paraId="3864DC21" w14:textId="77777777" w:rsidTr="0052129A">
        <w:trPr>
          <w:cantSplit/>
        </w:trPr>
        <w:tc>
          <w:tcPr>
            <w:tcW w:w="1608" w:type="dxa"/>
            <w:tcBorders>
              <w:top w:val="nil"/>
              <w:bottom w:val="nil"/>
            </w:tcBorders>
            <w:shd w:val="clear" w:color="auto" w:fill="auto"/>
            <w:vAlign w:val="center"/>
            <w:hideMark/>
          </w:tcPr>
          <w:p w14:paraId="4DD9D70B" w14:textId="77777777" w:rsidR="0039298C" w:rsidRPr="00F8750E" w:rsidRDefault="0039298C" w:rsidP="000F397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391BAFBE"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center"/>
          </w:tcPr>
          <w:p w14:paraId="7631D154"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bottom"/>
          </w:tcPr>
          <w:p w14:paraId="70388464"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19,8</w:t>
            </w:r>
          </w:p>
        </w:tc>
        <w:tc>
          <w:tcPr>
            <w:tcW w:w="1134" w:type="dxa"/>
            <w:tcBorders>
              <w:top w:val="nil"/>
              <w:bottom w:val="nil"/>
            </w:tcBorders>
            <w:shd w:val="clear" w:color="auto" w:fill="auto"/>
            <w:tcMar>
              <w:right w:w="198" w:type="dxa"/>
            </w:tcMar>
            <w:vAlign w:val="bottom"/>
          </w:tcPr>
          <w:p w14:paraId="433BDA5A"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37,6</w:t>
            </w:r>
          </w:p>
        </w:tc>
        <w:tc>
          <w:tcPr>
            <w:tcW w:w="1134" w:type="dxa"/>
            <w:tcBorders>
              <w:top w:val="nil"/>
              <w:bottom w:val="nil"/>
            </w:tcBorders>
            <w:tcMar>
              <w:right w:w="198" w:type="dxa"/>
            </w:tcMar>
          </w:tcPr>
          <w:p w14:paraId="6A34896E"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36,5</w:t>
            </w:r>
          </w:p>
        </w:tc>
        <w:tc>
          <w:tcPr>
            <w:tcW w:w="1134" w:type="dxa"/>
            <w:tcBorders>
              <w:top w:val="nil"/>
              <w:bottom w:val="nil"/>
            </w:tcBorders>
          </w:tcPr>
          <w:p w14:paraId="7C893FE3"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76,9</w:t>
            </w:r>
          </w:p>
        </w:tc>
      </w:tr>
      <w:tr w:rsidR="0039298C" w:rsidRPr="00F8750E" w14:paraId="723A0664" w14:textId="77777777" w:rsidTr="0052129A">
        <w:trPr>
          <w:cantSplit/>
        </w:trPr>
        <w:tc>
          <w:tcPr>
            <w:tcW w:w="1608" w:type="dxa"/>
            <w:tcBorders>
              <w:top w:val="nil"/>
              <w:bottom w:val="nil"/>
            </w:tcBorders>
            <w:shd w:val="clear" w:color="auto" w:fill="auto"/>
            <w:vAlign w:val="center"/>
            <w:hideMark/>
          </w:tcPr>
          <w:p w14:paraId="105DB0CA" w14:textId="77777777" w:rsidR="0039298C" w:rsidRPr="00F8750E" w:rsidRDefault="0039298C" w:rsidP="000F397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7553DDD7"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center"/>
          </w:tcPr>
          <w:p w14:paraId="2D72849B"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bottom"/>
          </w:tcPr>
          <w:p w14:paraId="1D55FFC2"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11,4</w:t>
            </w:r>
          </w:p>
        </w:tc>
        <w:tc>
          <w:tcPr>
            <w:tcW w:w="1134" w:type="dxa"/>
            <w:tcBorders>
              <w:top w:val="nil"/>
              <w:bottom w:val="nil"/>
            </w:tcBorders>
            <w:shd w:val="clear" w:color="auto" w:fill="auto"/>
            <w:tcMar>
              <w:right w:w="198" w:type="dxa"/>
            </w:tcMar>
            <w:vAlign w:val="bottom"/>
          </w:tcPr>
          <w:p w14:paraId="074179F7"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14,6</w:t>
            </w:r>
          </w:p>
        </w:tc>
        <w:tc>
          <w:tcPr>
            <w:tcW w:w="1134" w:type="dxa"/>
            <w:tcBorders>
              <w:top w:val="nil"/>
              <w:bottom w:val="nil"/>
            </w:tcBorders>
            <w:tcMar>
              <w:right w:w="198" w:type="dxa"/>
            </w:tcMar>
          </w:tcPr>
          <w:p w14:paraId="75F0ACF4"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42,5</w:t>
            </w:r>
          </w:p>
        </w:tc>
        <w:tc>
          <w:tcPr>
            <w:tcW w:w="1134" w:type="dxa"/>
            <w:tcBorders>
              <w:top w:val="nil"/>
              <w:bottom w:val="nil"/>
            </w:tcBorders>
          </w:tcPr>
          <w:p w14:paraId="2D27FDA2"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68,33</w:t>
            </w:r>
          </w:p>
        </w:tc>
      </w:tr>
      <w:tr w:rsidR="0039298C" w:rsidRPr="00F8750E" w14:paraId="50733618" w14:textId="77777777" w:rsidTr="0052129A">
        <w:trPr>
          <w:cantSplit/>
        </w:trPr>
        <w:tc>
          <w:tcPr>
            <w:tcW w:w="1608" w:type="dxa"/>
            <w:tcBorders>
              <w:top w:val="nil"/>
              <w:bottom w:val="nil"/>
            </w:tcBorders>
            <w:shd w:val="clear" w:color="auto" w:fill="auto"/>
            <w:vAlign w:val="center"/>
            <w:hideMark/>
          </w:tcPr>
          <w:p w14:paraId="371422AA" w14:textId="77777777" w:rsidR="0039298C" w:rsidRPr="00F8750E" w:rsidRDefault="0039298C" w:rsidP="000F397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1A82A2CF"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center"/>
          </w:tcPr>
          <w:p w14:paraId="20ACAAE1"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bottom"/>
          </w:tcPr>
          <w:p w14:paraId="1B243EC0"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13,5</w:t>
            </w:r>
          </w:p>
        </w:tc>
        <w:tc>
          <w:tcPr>
            <w:tcW w:w="1134" w:type="dxa"/>
            <w:tcBorders>
              <w:top w:val="nil"/>
              <w:bottom w:val="nil"/>
            </w:tcBorders>
            <w:shd w:val="clear" w:color="auto" w:fill="auto"/>
            <w:tcMar>
              <w:right w:w="198" w:type="dxa"/>
            </w:tcMar>
            <w:vAlign w:val="bottom"/>
          </w:tcPr>
          <w:p w14:paraId="58880A64"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13,9</w:t>
            </w:r>
          </w:p>
        </w:tc>
        <w:tc>
          <w:tcPr>
            <w:tcW w:w="1134" w:type="dxa"/>
            <w:tcBorders>
              <w:top w:val="nil"/>
              <w:bottom w:val="nil"/>
            </w:tcBorders>
            <w:tcMar>
              <w:right w:w="198" w:type="dxa"/>
            </w:tcMar>
          </w:tcPr>
          <w:p w14:paraId="76037278"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28,5</w:t>
            </w:r>
          </w:p>
        </w:tc>
        <w:tc>
          <w:tcPr>
            <w:tcW w:w="1134" w:type="dxa"/>
            <w:tcBorders>
              <w:top w:val="nil"/>
              <w:bottom w:val="nil"/>
            </w:tcBorders>
          </w:tcPr>
          <w:p w14:paraId="7D4B651E"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32,65</w:t>
            </w:r>
          </w:p>
        </w:tc>
      </w:tr>
      <w:tr w:rsidR="0039298C" w:rsidRPr="00F8750E" w14:paraId="0EFFF757" w14:textId="77777777" w:rsidTr="0052129A">
        <w:trPr>
          <w:cantSplit/>
        </w:trPr>
        <w:tc>
          <w:tcPr>
            <w:tcW w:w="1608" w:type="dxa"/>
            <w:tcBorders>
              <w:top w:val="nil"/>
              <w:bottom w:val="nil"/>
            </w:tcBorders>
            <w:shd w:val="clear" w:color="auto" w:fill="auto"/>
            <w:vAlign w:val="center"/>
            <w:hideMark/>
          </w:tcPr>
          <w:p w14:paraId="6EEF1CD8" w14:textId="77777777" w:rsidR="0039298C" w:rsidRPr="00F8750E" w:rsidRDefault="0039298C" w:rsidP="000F397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66327A69"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center"/>
          </w:tcPr>
          <w:p w14:paraId="398EF65F"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bottom"/>
          </w:tcPr>
          <w:p w14:paraId="3C8E6764"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21,3</w:t>
            </w:r>
          </w:p>
        </w:tc>
        <w:tc>
          <w:tcPr>
            <w:tcW w:w="1134" w:type="dxa"/>
            <w:tcBorders>
              <w:top w:val="nil"/>
              <w:bottom w:val="nil"/>
            </w:tcBorders>
            <w:shd w:val="clear" w:color="auto" w:fill="auto"/>
            <w:tcMar>
              <w:right w:w="198" w:type="dxa"/>
            </w:tcMar>
            <w:vAlign w:val="bottom"/>
          </w:tcPr>
          <w:p w14:paraId="3E2128BE"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31,1</w:t>
            </w:r>
          </w:p>
        </w:tc>
        <w:tc>
          <w:tcPr>
            <w:tcW w:w="1134" w:type="dxa"/>
            <w:tcBorders>
              <w:top w:val="nil"/>
              <w:bottom w:val="nil"/>
            </w:tcBorders>
            <w:tcMar>
              <w:right w:w="198" w:type="dxa"/>
            </w:tcMar>
          </w:tcPr>
          <w:p w14:paraId="1924CA75"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40,9</w:t>
            </w:r>
          </w:p>
        </w:tc>
        <w:tc>
          <w:tcPr>
            <w:tcW w:w="1134" w:type="dxa"/>
            <w:tcBorders>
              <w:top w:val="nil"/>
              <w:bottom w:val="nil"/>
            </w:tcBorders>
          </w:tcPr>
          <w:p w14:paraId="33779E48"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85,74</w:t>
            </w:r>
          </w:p>
        </w:tc>
      </w:tr>
      <w:tr w:rsidR="0039298C" w:rsidRPr="00F8750E" w14:paraId="0DCBB224" w14:textId="77777777" w:rsidTr="0052129A">
        <w:trPr>
          <w:cantSplit/>
        </w:trPr>
        <w:tc>
          <w:tcPr>
            <w:tcW w:w="1608" w:type="dxa"/>
            <w:tcBorders>
              <w:top w:val="nil"/>
              <w:bottom w:val="nil"/>
            </w:tcBorders>
            <w:shd w:val="clear" w:color="auto" w:fill="auto"/>
            <w:vAlign w:val="center"/>
            <w:hideMark/>
          </w:tcPr>
          <w:p w14:paraId="0CC08D84" w14:textId="77777777" w:rsidR="0039298C" w:rsidRPr="00F8750E" w:rsidRDefault="0039298C" w:rsidP="000F397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5201AA50"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center"/>
          </w:tcPr>
          <w:p w14:paraId="24EFA318"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bottom"/>
          </w:tcPr>
          <w:p w14:paraId="18509601"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18,0</w:t>
            </w:r>
          </w:p>
        </w:tc>
        <w:tc>
          <w:tcPr>
            <w:tcW w:w="1134" w:type="dxa"/>
            <w:tcBorders>
              <w:top w:val="nil"/>
              <w:bottom w:val="nil"/>
            </w:tcBorders>
            <w:shd w:val="clear" w:color="auto" w:fill="auto"/>
            <w:tcMar>
              <w:right w:w="198" w:type="dxa"/>
            </w:tcMar>
            <w:vAlign w:val="bottom"/>
          </w:tcPr>
          <w:p w14:paraId="66976660"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17,1</w:t>
            </w:r>
          </w:p>
        </w:tc>
        <w:tc>
          <w:tcPr>
            <w:tcW w:w="1134" w:type="dxa"/>
            <w:tcBorders>
              <w:top w:val="nil"/>
              <w:bottom w:val="nil"/>
            </w:tcBorders>
            <w:tcMar>
              <w:right w:w="198" w:type="dxa"/>
            </w:tcMar>
          </w:tcPr>
          <w:p w14:paraId="593F4BB0"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54,0</w:t>
            </w:r>
          </w:p>
        </w:tc>
        <w:tc>
          <w:tcPr>
            <w:tcW w:w="1134" w:type="dxa"/>
            <w:tcBorders>
              <w:top w:val="nil"/>
              <w:bottom w:val="nil"/>
            </w:tcBorders>
          </w:tcPr>
          <w:p w14:paraId="6C477E78"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59,27</w:t>
            </w:r>
          </w:p>
        </w:tc>
      </w:tr>
      <w:tr w:rsidR="0039298C" w:rsidRPr="00F8750E" w14:paraId="4CE783D2" w14:textId="77777777" w:rsidTr="0052129A">
        <w:trPr>
          <w:cantSplit/>
        </w:trPr>
        <w:tc>
          <w:tcPr>
            <w:tcW w:w="1608" w:type="dxa"/>
            <w:tcBorders>
              <w:top w:val="nil"/>
              <w:bottom w:val="nil"/>
            </w:tcBorders>
            <w:shd w:val="clear" w:color="auto" w:fill="auto"/>
            <w:vAlign w:val="center"/>
            <w:hideMark/>
          </w:tcPr>
          <w:p w14:paraId="5A7DBBF5" w14:textId="77777777" w:rsidR="0039298C" w:rsidRPr="00F8750E" w:rsidRDefault="0039298C" w:rsidP="000F397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24A09EA4"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center"/>
          </w:tcPr>
          <w:p w14:paraId="40F2BDFD"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bottom"/>
          </w:tcPr>
          <w:p w14:paraId="3B6F6688"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17,2</w:t>
            </w:r>
          </w:p>
        </w:tc>
        <w:tc>
          <w:tcPr>
            <w:tcW w:w="1134" w:type="dxa"/>
            <w:tcBorders>
              <w:top w:val="nil"/>
              <w:bottom w:val="nil"/>
            </w:tcBorders>
            <w:shd w:val="clear" w:color="auto" w:fill="auto"/>
            <w:tcMar>
              <w:right w:w="198" w:type="dxa"/>
            </w:tcMar>
            <w:vAlign w:val="bottom"/>
          </w:tcPr>
          <w:p w14:paraId="3BBD3E28"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16,2</w:t>
            </w:r>
          </w:p>
        </w:tc>
        <w:tc>
          <w:tcPr>
            <w:tcW w:w="1134" w:type="dxa"/>
            <w:tcBorders>
              <w:top w:val="nil"/>
              <w:bottom w:val="nil"/>
            </w:tcBorders>
            <w:tcMar>
              <w:right w:w="198" w:type="dxa"/>
            </w:tcMar>
          </w:tcPr>
          <w:p w14:paraId="66065AB2"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33,9</w:t>
            </w:r>
          </w:p>
        </w:tc>
        <w:tc>
          <w:tcPr>
            <w:tcW w:w="1134" w:type="dxa"/>
            <w:tcBorders>
              <w:top w:val="nil"/>
              <w:bottom w:val="nil"/>
            </w:tcBorders>
          </w:tcPr>
          <w:p w14:paraId="1CD25A86"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46,86</w:t>
            </w:r>
          </w:p>
        </w:tc>
      </w:tr>
      <w:tr w:rsidR="0039298C" w:rsidRPr="00F8750E" w14:paraId="1FAE8D65" w14:textId="77777777" w:rsidTr="0052129A">
        <w:trPr>
          <w:cantSplit/>
        </w:trPr>
        <w:tc>
          <w:tcPr>
            <w:tcW w:w="1608" w:type="dxa"/>
            <w:tcBorders>
              <w:top w:val="nil"/>
            </w:tcBorders>
            <w:shd w:val="clear" w:color="auto" w:fill="auto"/>
            <w:vAlign w:val="center"/>
            <w:hideMark/>
          </w:tcPr>
          <w:p w14:paraId="68B8F185" w14:textId="77777777" w:rsidR="0039298C" w:rsidRPr="00F8750E" w:rsidRDefault="0039298C" w:rsidP="000F3974">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1A165A2E"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tcBorders>
            <w:shd w:val="clear" w:color="auto" w:fill="auto"/>
            <w:tcMar>
              <w:right w:w="198" w:type="dxa"/>
            </w:tcMar>
            <w:vAlign w:val="center"/>
          </w:tcPr>
          <w:p w14:paraId="668E4889"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p>
        </w:tc>
        <w:tc>
          <w:tcPr>
            <w:tcW w:w="1134" w:type="dxa"/>
            <w:tcBorders>
              <w:top w:val="nil"/>
            </w:tcBorders>
            <w:shd w:val="clear" w:color="auto" w:fill="auto"/>
            <w:tcMar>
              <w:right w:w="198" w:type="dxa"/>
            </w:tcMar>
            <w:vAlign w:val="bottom"/>
          </w:tcPr>
          <w:p w14:paraId="7B81A7F4"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21,2</w:t>
            </w:r>
          </w:p>
        </w:tc>
        <w:tc>
          <w:tcPr>
            <w:tcW w:w="1134" w:type="dxa"/>
            <w:tcBorders>
              <w:top w:val="nil"/>
            </w:tcBorders>
            <w:shd w:val="clear" w:color="auto" w:fill="auto"/>
            <w:tcMar>
              <w:right w:w="198" w:type="dxa"/>
            </w:tcMar>
            <w:vAlign w:val="bottom"/>
          </w:tcPr>
          <w:p w14:paraId="381522F8" w14:textId="77777777" w:rsidR="0039298C" w:rsidRPr="00F8750E" w:rsidRDefault="0039298C" w:rsidP="000F3974">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22,5</w:t>
            </w:r>
          </w:p>
        </w:tc>
        <w:tc>
          <w:tcPr>
            <w:tcW w:w="1134" w:type="dxa"/>
            <w:tcBorders>
              <w:top w:val="nil"/>
            </w:tcBorders>
            <w:tcMar>
              <w:right w:w="198" w:type="dxa"/>
            </w:tcMar>
          </w:tcPr>
          <w:p w14:paraId="1DEB4A27"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46,0</w:t>
            </w:r>
          </w:p>
        </w:tc>
        <w:tc>
          <w:tcPr>
            <w:tcW w:w="1134" w:type="dxa"/>
            <w:tcBorders>
              <w:top w:val="nil"/>
            </w:tcBorders>
          </w:tcPr>
          <w:p w14:paraId="66888DA3" w14:textId="77777777" w:rsidR="0039298C" w:rsidRPr="00F8750E" w:rsidRDefault="0039298C" w:rsidP="000F3974">
            <w:pPr>
              <w:spacing w:after="0" w:line="360" w:lineRule="auto"/>
              <w:jc w:val="right"/>
              <w:rPr>
                <w:rFonts w:ascii="Montserrat Light" w:hAnsi="Montserrat Light" w:cs="Calibri"/>
                <w:color w:val="000000"/>
              </w:rPr>
            </w:pPr>
            <w:r w:rsidRPr="00F8750E">
              <w:rPr>
                <w:rFonts w:ascii="Montserrat Light" w:hAnsi="Montserrat Light" w:cs="Calibri"/>
                <w:color w:val="000000"/>
              </w:rPr>
              <w:t>80,23</w:t>
            </w:r>
          </w:p>
        </w:tc>
      </w:tr>
      <w:tr w:rsidR="0039298C" w:rsidRPr="00F8750E" w14:paraId="3E4AE53E" w14:textId="77777777" w:rsidTr="0052129A">
        <w:trPr>
          <w:cantSplit/>
        </w:trPr>
        <w:tc>
          <w:tcPr>
            <w:tcW w:w="1608" w:type="dxa"/>
            <w:shd w:val="clear" w:color="auto" w:fill="auto"/>
            <w:vAlign w:val="center"/>
            <w:hideMark/>
          </w:tcPr>
          <w:p w14:paraId="067313BE" w14:textId="77777777" w:rsidR="0039298C" w:rsidRPr="00F8750E" w:rsidRDefault="0039298C" w:rsidP="000F3974">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07C90E68" w14:textId="77777777" w:rsidR="0039298C" w:rsidRPr="00F8750E" w:rsidRDefault="0039298C" w:rsidP="000F3974">
            <w:pPr>
              <w:spacing w:after="0" w:line="360" w:lineRule="auto"/>
              <w:jc w:val="right"/>
              <w:rPr>
                <w:rFonts w:ascii="Montserrat Light" w:eastAsia="Times New Roman" w:hAnsi="Montserrat Light" w:cs="Times New Roman"/>
                <w:b/>
                <w:color w:val="000000"/>
                <w:lang w:eastAsia="fr-FR"/>
              </w:rPr>
            </w:pPr>
          </w:p>
        </w:tc>
        <w:tc>
          <w:tcPr>
            <w:tcW w:w="1134" w:type="dxa"/>
            <w:shd w:val="clear" w:color="auto" w:fill="auto"/>
            <w:tcMar>
              <w:right w:w="198" w:type="dxa"/>
            </w:tcMar>
            <w:vAlign w:val="center"/>
          </w:tcPr>
          <w:p w14:paraId="473A6FF7" w14:textId="77777777" w:rsidR="0039298C" w:rsidRPr="00F8750E" w:rsidRDefault="0039298C" w:rsidP="000F3974">
            <w:pPr>
              <w:spacing w:after="0" w:line="360" w:lineRule="auto"/>
              <w:jc w:val="right"/>
              <w:rPr>
                <w:rFonts w:ascii="Montserrat Light" w:eastAsia="Times New Roman" w:hAnsi="Montserrat Light" w:cs="Times New Roman"/>
                <w:b/>
                <w:color w:val="000000"/>
                <w:lang w:eastAsia="fr-FR"/>
              </w:rPr>
            </w:pPr>
          </w:p>
        </w:tc>
        <w:tc>
          <w:tcPr>
            <w:tcW w:w="1134" w:type="dxa"/>
            <w:shd w:val="clear" w:color="auto" w:fill="auto"/>
            <w:tcMar>
              <w:right w:w="198" w:type="dxa"/>
            </w:tcMar>
            <w:vAlign w:val="bottom"/>
          </w:tcPr>
          <w:p w14:paraId="27E63BCF" w14:textId="77777777" w:rsidR="0039298C" w:rsidRPr="00F8750E" w:rsidRDefault="0039298C" w:rsidP="000F3974">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15,4</w:t>
            </w:r>
          </w:p>
        </w:tc>
        <w:tc>
          <w:tcPr>
            <w:tcW w:w="1134" w:type="dxa"/>
            <w:shd w:val="clear" w:color="auto" w:fill="auto"/>
            <w:tcMar>
              <w:right w:w="198" w:type="dxa"/>
            </w:tcMar>
            <w:vAlign w:val="bottom"/>
          </w:tcPr>
          <w:p w14:paraId="46914F50" w14:textId="77777777" w:rsidR="0039298C" w:rsidRPr="00F8750E" w:rsidRDefault="0039298C" w:rsidP="000F3974">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18,4</w:t>
            </w:r>
          </w:p>
        </w:tc>
        <w:tc>
          <w:tcPr>
            <w:tcW w:w="1134" w:type="dxa"/>
            <w:tcMar>
              <w:right w:w="198" w:type="dxa"/>
            </w:tcMar>
          </w:tcPr>
          <w:p w14:paraId="4F9C851B" w14:textId="77777777" w:rsidR="0039298C" w:rsidRPr="00F8750E" w:rsidRDefault="0039298C" w:rsidP="000F3974">
            <w:pPr>
              <w:spacing w:after="0" w:line="360" w:lineRule="auto"/>
              <w:jc w:val="right"/>
              <w:rPr>
                <w:rFonts w:ascii="Montserrat Light" w:hAnsi="Montserrat Light" w:cs="Calibri"/>
                <w:b/>
                <w:color w:val="000000"/>
              </w:rPr>
            </w:pPr>
            <w:r w:rsidRPr="00F8750E">
              <w:rPr>
                <w:rFonts w:ascii="Montserrat Light" w:hAnsi="Montserrat Light" w:cs="Calibri"/>
                <w:b/>
                <w:color w:val="000000"/>
              </w:rPr>
              <w:t>31,6</w:t>
            </w:r>
          </w:p>
        </w:tc>
        <w:tc>
          <w:tcPr>
            <w:tcW w:w="1134" w:type="dxa"/>
          </w:tcPr>
          <w:p w14:paraId="42AB3CDE" w14:textId="77777777" w:rsidR="0039298C" w:rsidRPr="00F8750E" w:rsidRDefault="0039298C" w:rsidP="000F3974">
            <w:pPr>
              <w:spacing w:after="0" w:line="360" w:lineRule="auto"/>
              <w:jc w:val="right"/>
              <w:rPr>
                <w:rFonts w:ascii="Montserrat Light" w:hAnsi="Montserrat Light" w:cs="Calibri"/>
                <w:b/>
                <w:color w:val="000000"/>
              </w:rPr>
            </w:pPr>
            <w:r w:rsidRPr="00F8750E">
              <w:rPr>
                <w:rFonts w:ascii="Montserrat Light" w:hAnsi="Montserrat Light" w:cs="Calibri"/>
                <w:b/>
                <w:color w:val="000000"/>
              </w:rPr>
              <w:t>51,59</w:t>
            </w:r>
          </w:p>
        </w:tc>
      </w:tr>
    </w:tbl>
    <w:p w14:paraId="2D52AD4B" w14:textId="77777777" w:rsidR="0072756D" w:rsidRDefault="00B14E59" w:rsidP="0072756D">
      <w:pPr>
        <w:spacing w:after="0" w:line="240" w:lineRule="auto"/>
        <w:rPr>
          <w:rFonts w:ascii="Montserrat Light" w:hAnsi="Montserrat Light"/>
        </w:rPr>
      </w:pPr>
      <w:r w:rsidRPr="00F8750E">
        <w:rPr>
          <w:rFonts w:ascii="Montserrat Light" w:hAnsi="Montserrat Light"/>
          <w:color w:val="000000"/>
          <w:u w:val="single"/>
        </w:rPr>
        <w:t>Source</w:t>
      </w:r>
      <w:r w:rsidRPr="00F8750E">
        <w:rPr>
          <w:rFonts w:ascii="Montserrat Light" w:hAnsi="Montserrat Light"/>
          <w:color w:val="000000"/>
        </w:rPr>
        <w:t> : DPP/MESFTP</w:t>
      </w:r>
    </w:p>
    <w:p w14:paraId="34E3BB72" w14:textId="77777777" w:rsidR="0072756D" w:rsidRDefault="0072756D" w:rsidP="0072756D">
      <w:pPr>
        <w:spacing w:after="0" w:line="240" w:lineRule="auto"/>
        <w:rPr>
          <w:rFonts w:ascii="Montserrat Light" w:hAnsi="Montserrat Light"/>
        </w:rPr>
      </w:pPr>
    </w:p>
    <w:p w14:paraId="4AC6FDAC" w14:textId="57CED58F" w:rsidR="00B14E59" w:rsidRPr="007F24DA" w:rsidRDefault="00DB7E93" w:rsidP="0072756D">
      <w:pPr>
        <w:spacing w:after="0" w:line="240" w:lineRule="auto"/>
        <w:rPr>
          <w:rFonts w:ascii="Montserrat Light" w:hAnsi="Montserrat Light"/>
          <w:b/>
          <w:bCs/>
          <w:color w:val="5B9BD5" w:themeColor="accent1"/>
        </w:rPr>
      </w:pPr>
      <w:bookmarkStart w:id="186" w:name="_Toc102734537"/>
      <w:r w:rsidRPr="007F24DA">
        <w:rPr>
          <w:rFonts w:ascii="Montserrat Light" w:hAnsi="Montserrat Light"/>
          <w:b/>
          <w:bCs/>
          <w:color w:val="5B9BD5" w:themeColor="accent1"/>
        </w:rPr>
        <w:t>Tableau 3.5.</w:t>
      </w:r>
      <w:r w:rsidR="00E926D2" w:rsidRPr="007F24DA">
        <w:rPr>
          <w:rFonts w:ascii="Montserrat Light" w:hAnsi="Montserrat Light"/>
          <w:b/>
          <w:bCs/>
          <w:color w:val="5B9BD5" w:themeColor="accent1"/>
        </w:rPr>
        <w:fldChar w:fldCharType="begin"/>
      </w:r>
      <w:r w:rsidRPr="007F24DA">
        <w:rPr>
          <w:rFonts w:ascii="Montserrat Light" w:hAnsi="Montserrat Light"/>
          <w:b/>
          <w:bCs/>
          <w:color w:val="5B9BD5" w:themeColor="accent1"/>
        </w:rPr>
        <w:instrText xml:space="preserve"> SEQ Tableau_3.5. \* ARABIC </w:instrText>
      </w:r>
      <w:r w:rsidR="00E926D2" w:rsidRPr="007F24DA">
        <w:rPr>
          <w:rFonts w:ascii="Montserrat Light" w:hAnsi="Montserrat Light"/>
          <w:b/>
          <w:bCs/>
          <w:color w:val="5B9BD5" w:themeColor="accent1"/>
        </w:rPr>
        <w:fldChar w:fldCharType="separate"/>
      </w:r>
      <w:r w:rsidR="00030207" w:rsidRPr="007F24DA">
        <w:rPr>
          <w:rFonts w:ascii="Montserrat Light" w:hAnsi="Montserrat Light"/>
          <w:b/>
          <w:bCs/>
          <w:color w:val="5B9BD5" w:themeColor="accent1"/>
        </w:rPr>
        <w:t>26</w:t>
      </w:r>
      <w:r w:rsidR="00E926D2" w:rsidRPr="007F24DA">
        <w:rPr>
          <w:rFonts w:ascii="Montserrat Light" w:hAnsi="Montserrat Light"/>
          <w:b/>
          <w:bCs/>
          <w:color w:val="5B9BD5" w:themeColor="accent1"/>
        </w:rPr>
        <w:fldChar w:fldCharType="end"/>
      </w:r>
      <w:r w:rsidRPr="007F24DA">
        <w:rPr>
          <w:rFonts w:ascii="Montserrat Light" w:hAnsi="Montserrat Light"/>
          <w:b/>
          <w:bCs/>
          <w:color w:val="5B9BD5" w:themeColor="accent1"/>
        </w:rPr>
        <w:t> </w:t>
      </w:r>
      <w:r w:rsidR="00B14E59" w:rsidRPr="007F24DA">
        <w:rPr>
          <w:rFonts w:ascii="Montserrat Light" w:hAnsi="Montserrat Light"/>
          <w:b/>
          <w:bCs/>
          <w:color w:val="5B9BD5" w:themeColor="accent1"/>
        </w:rPr>
        <w:t>: Taux de réussite au Brevet d’Etudes du Premier Cycle</w:t>
      </w:r>
      <w:r w:rsidR="00F62E6A" w:rsidRPr="007F24DA">
        <w:rPr>
          <w:rFonts w:ascii="Montserrat Light" w:hAnsi="Montserrat Light"/>
          <w:b/>
          <w:bCs/>
          <w:color w:val="5B9BD5" w:themeColor="accent1"/>
        </w:rPr>
        <w:t xml:space="preserve"> (BEPC) par département de 2015 à 20</w:t>
      </w:r>
      <w:r w:rsidR="00550598" w:rsidRPr="007F24DA">
        <w:rPr>
          <w:rFonts w:ascii="Montserrat Light" w:hAnsi="Montserrat Light"/>
          <w:b/>
          <w:bCs/>
          <w:color w:val="5B9BD5" w:themeColor="accent1"/>
        </w:rPr>
        <w:t>20</w:t>
      </w:r>
      <w:bookmarkEnd w:id="1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52129A" w:rsidRPr="00F8750E" w14:paraId="631FC8AD" w14:textId="77777777" w:rsidTr="007F24DA">
        <w:trPr>
          <w:cantSplit/>
        </w:trPr>
        <w:tc>
          <w:tcPr>
            <w:tcW w:w="1608" w:type="dxa"/>
            <w:tcBorders>
              <w:bottom w:val="single" w:sz="4" w:space="0" w:color="auto"/>
            </w:tcBorders>
            <w:shd w:val="clear" w:color="auto" w:fill="DEEAF6" w:themeFill="accent1" w:themeFillTint="33"/>
            <w:vAlign w:val="center"/>
            <w:hideMark/>
          </w:tcPr>
          <w:p w14:paraId="4EFE89D9" w14:textId="77777777" w:rsidR="0052129A" w:rsidRPr="00F8750E" w:rsidRDefault="0052129A" w:rsidP="00657CE5">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15FB25EC" w14:textId="77777777" w:rsidR="0052129A" w:rsidRPr="00F8750E" w:rsidRDefault="0052129A" w:rsidP="00657CE5">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5EEA8B46" w14:textId="77777777" w:rsidR="0052129A" w:rsidRPr="00F8750E" w:rsidRDefault="0052129A" w:rsidP="00657CE5">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66EDF3A3" w14:textId="77777777" w:rsidR="0052129A" w:rsidRPr="00F8750E" w:rsidRDefault="0052129A" w:rsidP="00657CE5">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51A8B40B" w14:textId="77777777" w:rsidR="0052129A" w:rsidRPr="00F8750E" w:rsidRDefault="0052129A" w:rsidP="00657CE5">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500FDF30" w14:textId="77777777" w:rsidR="0052129A" w:rsidRPr="00F8750E" w:rsidRDefault="0052129A" w:rsidP="00657CE5">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0BF22270" w14:textId="77777777" w:rsidR="0052129A" w:rsidRPr="00F8750E" w:rsidRDefault="0052129A" w:rsidP="00657CE5">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52129A" w:rsidRPr="00F8750E" w14:paraId="67992502" w14:textId="77777777" w:rsidTr="0052129A">
        <w:trPr>
          <w:cantSplit/>
        </w:trPr>
        <w:tc>
          <w:tcPr>
            <w:tcW w:w="0" w:type="auto"/>
            <w:tcBorders>
              <w:bottom w:val="nil"/>
            </w:tcBorders>
            <w:shd w:val="clear" w:color="auto" w:fill="auto"/>
            <w:vAlign w:val="center"/>
            <w:hideMark/>
          </w:tcPr>
          <w:p w14:paraId="55627235" w14:textId="77777777" w:rsidR="0052129A" w:rsidRPr="00F8750E" w:rsidRDefault="0052129A" w:rsidP="00657CE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3CC44188"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21,0</w:t>
            </w:r>
          </w:p>
        </w:tc>
        <w:tc>
          <w:tcPr>
            <w:tcW w:w="1134" w:type="dxa"/>
            <w:tcBorders>
              <w:bottom w:val="nil"/>
            </w:tcBorders>
            <w:shd w:val="clear" w:color="auto" w:fill="auto"/>
            <w:tcMar>
              <w:right w:w="198" w:type="dxa"/>
            </w:tcMar>
            <w:vAlign w:val="center"/>
          </w:tcPr>
          <w:p w14:paraId="5012D5EC"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9,5</w:t>
            </w:r>
          </w:p>
        </w:tc>
        <w:tc>
          <w:tcPr>
            <w:tcW w:w="1134" w:type="dxa"/>
            <w:tcBorders>
              <w:bottom w:val="nil"/>
            </w:tcBorders>
            <w:shd w:val="clear" w:color="auto" w:fill="auto"/>
            <w:tcMar>
              <w:right w:w="198" w:type="dxa"/>
            </w:tcMar>
            <w:vAlign w:val="center"/>
          </w:tcPr>
          <w:p w14:paraId="7DA59E90"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37,9</w:t>
            </w:r>
          </w:p>
        </w:tc>
        <w:tc>
          <w:tcPr>
            <w:tcW w:w="1134" w:type="dxa"/>
            <w:tcBorders>
              <w:bottom w:val="nil"/>
            </w:tcBorders>
            <w:shd w:val="clear" w:color="auto" w:fill="auto"/>
            <w:tcMar>
              <w:right w:w="198" w:type="dxa"/>
            </w:tcMar>
            <w:vAlign w:val="center"/>
          </w:tcPr>
          <w:p w14:paraId="55C106BA"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22,2</w:t>
            </w:r>
          </w:p>
        </w:tc>
        <w:tc>
          <w:tcPr>
            <w:tcW w:w="1134" w:type="dxa"/>
            <w:tcBorders>
              <w:bottom w:val="nil"/>
            </w:tcBorders>
            <w:tcMar>
              <w:right w:w="198" w:type="dxa"/>
            </w:tcMar>
            <w:vAlign w:val="center"/>
          </w:tcPr>
          <w:p w14:paraId="692BF6B1" w14:textId="77777777" w:rsidR="0052129A" w:rsidRPr="00F8750E" w:rsidRDefault="0052129A"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39,2</w:t>
            </w:r>
          </w:p>
        </w:tc>
        <w:tc>
          <w:tcPr>
            <w:tcW w:w="1134" w:type="dxa"/>
            <w:tcBorders>
              <w:bottom w:val="nil"/>
            </w:tcBorders>
          </w:tcPr>
          <w:p w14:paraId="56A3DE6F" w14:textId="77777777" w:rsidR="0052129A" w:rsidRPr="00F8750E" w:rsidRDefault="009724B0"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41,86</w:t>
            </w:r>
          </w:p>
        </w:tc>
      </w:tr>
      <w:tr w:rsidR="0052129A" w:rsidRPr="00F8750E" w14:paraId="26F71010" w14:textId="77777777" w:rsidTr="0052129A">
        <w:trPr>
          <w:cantSplit/>
        </w:trPr>
        <w:tc>
          <w:tcPr>
            <w:tcW w:w="0" w:type="auto"/>
            <w:tcBorders>
              <w:top w:val="nil"/>
              <w:bottom w:val="nil"/>
            </w:tcBorders>
            <w:shd w:val="clear" w:color="auto" w:fill="auto"/>
            <w:vAlign w:val="center"/>
            <w:hideMark/>
          </w:tcPr>
          <w:p w14:paraId="792DB203" w14:textId="77777777" w:rsidR="0052129A" w:rsidRPr="00F8750E" w:rsidRDefault="0052129A" w:rsidP="00657CE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691319B2"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32,9</w:t>
            </w:r>
          </w:p>
        </w:tc>
        <w:tc>
          <w:tcPr>
            <w:tcW w:w="1134" w:type="dxa"/>
            <w:tcBorders>
              <w:top w:val="nil"/>
              <w:bottom w:val="nil"/>
            </w:tcBorders>
            <w:shd w:val="clear" w:color="auto" w:fill="auto"/>
            <w:tcMar>
              <w:right w:w="198" w:type="dxa"/>
            </w:tcMar>
            <w:vAlign w:val="center"/>
          </w:tcPr>
          <w:p w14:paraId="1CCD9E34"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12,7</w:t>
            </w:r>
          </w:p>
        </w:tc>
        <w:tc>
          <w:tcPr>
            <w:tcW w:w="1134" w:type="dxa"/>
            <w:tcBorders>
              <w:top w:val="nil"/>
              <w:bottom w:val="nil"/>
            </w:tcBorders>
            <w:shd w:val="clear" w:color="auto" w:fill="auto"/>
            <w:tcMar>
              <w:right w:w="198" w:type="dxa"/>
            </w:tcMar>
            <w:vAlign w:val="center"/>
          </w:tcPr>
          <w:p w14:paraId="173AF0E2"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48,7</w:t>
            </w:r>
          </w:p>
        </w:tc>
        <w:tc>
          <w:tcPr>
            <w:tcW w:w="1134" w:type="dxa"/>
            <w:tcBorders>
              <w:top w:val="nil"/>
              <w:bottom w:val="nil"/>
            </w:tcBorders>
            <w:shd w:val="clear" w:color="auto" w:fill="auto"/>
            <w:tcMar>
              <w:right w:w="198" w:type="dxa"/>
            </w:tcMar>
            <w:vAlign w:val="center"/>
          </w:tcPr>
          <w:p w14:paraId="4B37C639"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21,3</w:t>
            </w:r>
          </w:p>
        </w:tc>
        <w:tc>
          <w:tcPr>
            <w:tcW w:w="1134" w:type="dxa"/>
            <w:tcBorders>
              <w:top w:val="nil"/>
              <w:bottom w:val="nil"/>
            </w:tcBorders>
            <w:tcMar>
              <w:right w:w="198" w:type="dxa"/>
            </w:tcMar>
            <w:vAlign w:val="center"/>
          </w:tcPr>
          <w:p w14:paraId="35BC546C" w14:textId="77777777" w:rsidR="0052129A" w:rsidRPr="00F8750E" w:rsidRDefault="0052129A"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64,4</w:t>
            </w:r>
          </w:p>
        </w:tc>
        <w:tc>
          <w:tcPr>
            <w:tcW w:w="1134" w:type="dxa"/>
            <w:tcBorders>
              <w:top w:val="nil"/>
              <w:bottom w:val="nil"/>
            </w:tcBorders>
          </w:tcPr>
          <w:p w14:paraId="14FF734D" w14:textId="77777777" w:rsidR="0052129A" w:rsidRPr="00F8750E" w:rsidRDefault="009724B0"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46,13</w:t>
            </w:r>
          </w:p>
        </w:tc>
      </w:tr>
      <w:tr w:rsidR="0052129A" w:rsidRPr="00F8750E" w14:paraId="145FBB6A" w14:textId="77777777" w:rsidTr="0052129A">
        <w:trPr>
          <w:cantSplit/>
        </w:trPr>
        <w:tc>
          <w:tcPr>
            <w:tcW w:w="0" w:type="auto"/>
            <w:tcBorders>
              <w:top w:val="nil"/>
              <w:bottom w:val="nil"/>
            </w:tcBorders>
            <w:shd w:val="clear" w:color="auto" w:fill="auto"/>
            <w:vAlign w:val="center"/>
            <w:hideMark/>
          </w:tcPr>
          <w:p w14:paraId="6F300D67" w14:textId="77777777" w:rsidR="0052129A" w:rsidRPr="00F8750E" w:rsidRDefault="0052129A" w:rsidP="00657CE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217F0F39"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36,3</w:t>
            </w:r>
          </w:p>
        </w:tc>
        <w:tc>
          <w:tcPr>
            <w:tcW w:w="1134" w:type="dxa"/>
            <w:tcBorders>
              <w:top w:val="nil"/>
              <w:bottom w:val="nil"/>
            </w:tcBorders>
            <w:shd w:val="clear" w:color="auto" w:fill="auto"/>
            <w:tcMar>
              <w:right w:w="198" w:type="dxa"/>
            </w:tcMar>
            <w:vAlign w:val="center"/>
          </w:tcPr>
          <w:p w14:paraId="2277B947"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21,2</w:t>
            </w:r>
          </w:p>
        </w:tc>
        <w:tc>
          <w:tcPr>
            <w:tcW w:w="1134" w:type="dxa"/>
            <w:tcBorders>
              <w:top w:val="nil"/>
              <w:bottom w:val="nil"/>
            </w:tcBorders>
            <w:shd w:val="clear" w:color="auto" w:fill="auto"/>
            <w:tcMar>
              <w:right w:w="198" w:type="dxa"/>
            </w:tcMar>
            <w:vAlign w:val="center"/>
          </w:tcPr>
          <w:p w14:paraId="660B9BC7"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57,2</w:t>
            </w:r>
          </w:p>
        </w:tc>
        <w:tc>
          <w:tcPr>
            <w:tcW w:w="1134" w:type="dxa"/>
            <w:tcBorders>
              <w:top w:val="nil"/>
              <w:bottom w:val="nil"/>
            </w:tcBorders>
            <w:shd w:val="clear" w:color="auto" w:fill="auto"/>
            <w:tcMar>
              <w:right w:w="198" w:type="dxa"/>
            </w:tcMar>
            <w:vAlign w:val="center"/>
          </w:tcPr>
          <w:p w14:paraId="666409F7"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34,9</w:t>
            </w:r>
          </w:p>
        </w:tc>
        <w:tc>
          <w:tcPr>
            <w:tcW w:w="1134" w:type="dxa"/>
            <w:tcBorders>
              <w:top w:val="nil"/>
              <w:bottom w:val="nil"/>
            </w:tcBorders>
            <w:tcMar>
              <w:right w:w="198" w:type="dxa"/>
            </w:tcMar>
            <w:vAlign w:val="center"/>
          </w:tcPr>
          <w:p w14:paraId="26DF3F6B" w14:textId="77777777" w:rsidR="0052129A" w:rsidRPr="00F8750E" w:rsidRDefault="0052129A"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63,1</w:t>
            </w:r>
          </w:p>
        </w:tc>
        <w:tc>
          <w:tcPr>
            <w:tcW w:w="1134" w:type="dxa"/>
            <w:tcBorders>
              <w:top w:val="nil"/>
              <w:bottom w:val="nil"/>
            </w:tcBorders>
          </w:tcPr>
          <w:p w14:paraId="5D90BAEB" w14:textId="77777777" w:rsidR="0052129A" w:rsidRPr="00F8750E" w:rsidRDefault="009724B0"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54,08</w:t>
            </w:r>
          </w:p>
        </w:tc>
      </w:tr>
      <w:tr w:rsidR="0052129A" w:rsidRPr="00F8750E" w14:paraId="74E1EA28" w14:textId="77777777" w:rsidTr="0052129A">
        <w:trPr>
          <w:cantSplit/>
        </w:trPr>
        <w:tc>
          <w:tcPr>
            <w:tcW w:w="0" w:type="auto"/>
            <w:tcBorders>
              <w:top w:val="nil"/>
              <w:bottom w:val="nil"/>
            </w:tcBorders>
            <w:shd w:val="clear" w:color="auto" w:fill="auto"/>
            <w:vAlign w:val="center"/>
            <w:hideMark/>
          </w:tcPr>
          <w:p w14:paraId="37A59685" w14:textId="77777777" w:rsidR="0052129A" w:rsidRPr="00F8750E" w:rsidRDefault="0052129A" w:rsidP="00657CE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668C2AF4"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27,6</w:t>
            </w:r>
          </w:p>
        </w:tc>
        <w:tc>
          <w:tcPr>
            <w:tcW w:w="1134" w:type="dxa"/>
            <w:tcBorders>
              <w:top w:val="nil"/>
              <w:bottom w:val="nil"/>
            </w:tcBorders>
            <w:shd w:val="clear" w:color="auto" w:fill="auto"/>
            <w:tcMar>
              <w:right w:w="198" w:type="dxa"/>
            </w:tcMar>
            <w:vAlign w:val="center"/>
          </w:tcPr>
          <w:p w14:paraId="2A58CD26"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16,7</w:t>
            </w:r>
          </w:p>
        </w:tc>
        <w:tc>
          <w:tcPr>
            <w:tcW w:w="1134" w:type="dxa"/>
            <w:tcBorders>
              <w:top w:val="nil"/>
              <w:bottom w:val="nil"/>
            </w:tcBorders>
            <w:shd w:val="clear" w:color="auto" w:fill="auto"/>
            <w:tcMar>
              <w:right w:w="198" w:type="dxa"/>
            </w:tcMar>
            <w:vAlign w:val="center"/>
          </w:tcPr>
          <w:p w14:paraId="2BC303F9"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49,7</w:t>
            </w:r>
          </w:p>
        </w:tc>
        <w:tc>
          <w:tcPr>
            <w:tcW w:w="1134" w:type="dxa"/>
            <w:tcBorders>
              <w:top w:val="nil"/>
              <w:bottom w:val="nil"/>
            </w:tcBorders>
            <w:shd w:val="clear" w:color="auto" w:fill="auto"/>
            <w:tcMar>
              <w:right w:w="198" w:type="dxa"/>
            </w:tcMar>
            <w:vAlign w:val="center"/>
          </w:tcPr>
          <w:p w14:paraId="737C20C6"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22,0</w:t>
            </w:r>
          </w:p>
        </w:tc>
        <w:tc>
          <w:tcPr>
            <w:tcW w:w="1134" w:type="dxa"/>
            <w:tcBorders>
              <w:top w:val="nil"/>
              <w:bottom w:val="nil"/>
            </w:tcBorders>
            <w:tcMar>
              <w:right w:w="198" w:type="dxa"/>
            </w:tcMar>
            <w:vAlign w:val="center"/>
          </w:tcPr>
          <w:p w14:paraId="7C024A68" w14:textId="77777777" w:rsidR="0052129A" w:rsidRPr="00F8750E" w:rsidRDefault="0052129A"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68,3</w:t>
            </w:r>
          </w:p>
        </w:tc>
        <w:tc>
          <w:tcPr>
            <w:tcW w:w="1134" w:type="dxa"/>
            <w:tcBorders>
              <w:top w:val="nil"/>
              <w:bottom w:val="nil"/>
            </w:tcBorders>
          </w:tcPr>
          <w:p w14:paraId="7EED68FF" w14:textId="77777777" w:rsidR="0052129A" w:rsidRPr="00F8750E" w:rsidRDefault="009724B0"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45,37</w:t>
            </w:r>
          </w:p>
        </w:tc>
      </w:tr>
      <w:tr w:rsidR="0052129A" w:rsidRPr="00F8750E" w14:paraId="42ED1E84" w14:textId="77777777" w:rsidTr="0052129A">
        <w:trPr>
          <w:cantSplit/>
        </w:trPr>
        <w:tc>
          <w:tcPr>
            <w:tcW w:w="0" w:type="auto"/>
            <w:tcBorders>
              <w:top w:val="nil"/>
              <w:bottom w:val="nil"/>
            </w:tcBorders>
            <w:shd w:val="clear" w:color="auto" w:fill="auto"/>
            <w:vAlign w:val="center"/>
            <w:hideMark/>
          </w:tcPr>
          <w:p w14:paraId="19E0F38D" w14:textId="77777777" w:rsidR="0052129A" w:rsidRPr="00F8750E" w:rsidRDefault="0052129A" w:rsidP="00657CE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65EC14CE"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30,0</w:t>
            </w:r>
          </w:p>
        </w:tc>
        <w:tc>
          <w:tcPr>
            <w:tcW w:w="1134" w:type="dxa"/>
            <w:tcBorders>
              <w:top w:val="nil"/>
              <w:bottom w:val="nil"/>
            </w:tcBorders>
            <w:shd w:val="clear" w:color="auto" w:fill="auto"/>
            <w:tcMar>
              <w:right w:w="198" w:type="dxa"/>
            </w:tcMar>
            <w:vAlign w:val="center"/>
          </w:tcPr>
          <w:p w14:paraId="2CE6FF99"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13,0</w:t>
            </w:r>
          </w:p>
        </w:tc>
        <w:tc>
          <w:tcPr>
            <w:tcW w:w="1134" w:type="dxa"/>
            <w:tcBorders>
              <w:top w:val="nil"/>
              <w:bottom w:val="nil"/>
            </w:tcBorders>
            <w:shd w:val="clear" w:color="auto" w:fill="auto"/>
            <w:tcMar>
              <w:right w:w="198" w:type="dxa"/>
            </w:tcMar>
            <w:vAlign w:val="center"/>
          </w:tcPr>
          <w:p w14:paraId="34E8657A"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43,6</w:t>
            </w:r>
          </w:p>
        </w:tc>
        <w:tc>
          <w:tcPr>
            <w:tcW w:w="1134" w:type="dxa"/>
            <w:tcBorders>
              <w:top w:val="nil"/>
              <w:bottom w:val="nil"/>
            </w:tcBorders>
            <w:shd w:val="clear" w:color="auto" w:fill="auto"/>
            <w:tcMar>
              <w:right w:w="198" w:type="dxa"/>
            </w:tcMar>
            <w:vAlign w:val="center"/>
          </w:tcPr>
          <w:p w14:paraId="5289CB71"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26,0</w:t>
            </w:r>
          </w:p>
        </w:tc>
        <w:tc>
          <w:tcPr>
            <w:tcW w:w="1134" w:type="dxa"/>
            <w:tcBorders>
              <w:top w:val="nil"/>
              <w:bottom w:val="nil"/>
            </w:tcBorders>
            <w:tcMar>
              <w:right w:w="198" w:type="dxa"/>
            </w:tcMar>
            <w:vAlign w:val="center"/>
          </w:tcPr>
          <w:p w14:paraId="0B4E8AE4" w14:textId="77777777" w:rsidR="0052129A" w:rsidRPr="00F8750E" w:rsidRDefault="0052129A"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43,5</w:t>
            </w:r>
          </w:p>
        </w:tc>
        <w:tc>
          <w:tcPr>
            <w:tcW w:w="1134" w:type="dxa"/>
            <w:tcBorders>
              <w:top w:val="nil"/>
              <w:bottom w:val="nil"/>
            </w:tcBorders>
          </w:tcPr>
          <w:p w14:paraId="5F330253" w14:textId="77777777" w:rsidR="0052129A" w:rsidRPr="00F8750E" w:rsidRDefault="009724B0"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53,05</w:t>
            </w:r>
          </w:p>
        </w:tc>
      </w:tr>
      <w:tr w:rsidR="0052129A" w:rsidRPr="00F8750E" w14:paraId="563C5BBF" w14:textId="77777777" w:rsidTr="0052129A">
        <w:trPr>
          <w:cantSplit/>
        </w:trPr>
        <w:tc>
          <w:tcPr>
            <w:tcW w:w="0" w:type="auto"/>
            <w:tcBorders>
              <w:top w:val="nil"/>
              <w:bottom w:val="nil"/>
            </w:tcBorders>
            <w:shd w:val="clear" w:color="auto" w:fill="auto"/>
            <w:vAlign w:val="center"/>
            <w:hideMark/>
          </w:tcPr>
          <w:p w14:paraId="1DB88B2B" w14:textId="77777777" w:rsidR="0052129A" w:rsidRPr="00F8750E" w:rsidRDefault="0052129A" w:rsidP="00657CE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4BBFA299"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27,1</w:t>
            </w:r>
          </w:p>
        </w:tc>
        <w:tc>
          <w:tcPr>
            <w:tcW w:w="1134" w:type="dxa"/>
            <w:tcBorders>
              <w:top w:val="nil"/>
              <w:bottom w:val="nil"/>
            </w:tcBorders>
            <w:shd w:val="clear" w:color="auto" w:fill="auto"/>
            <w:tcMar>
              <w:right w:w="198" w:type="dxa"/>
            </w:tcMar>
            <w:vAlign w:val="center"/>
          </w:tcPr>
          <w:p w14:paraId="11CDA758"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13,2</w:t>
            </w:r>
          </w:p>
        </w:tc>
        <w:tc>
          <w:tcPr>
            <w:tcW w:w="1134" w:type="dxa"/>
            <w:tcBorders>
              <w:top w:val="nil"/>
              <w:bottom w:val="nil"/>
            </w:tcBorders>
            <w:shd w:val="clear" w:color="auto" w:fill="auto"/>
            <w:tcMar>
              <w:right w:w="198" w:type="dxa"/>
            </w:tcMar>
            <w:vAlign w:val="center"/>
          </w:tcPr>
          <w:p w14:paraId="199993B1"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51,8</w:t>
            </w:r>
          </w:p>
        </w:tc>
        <w:tc>
          <w:tcPr>
            <w:tcW w:w="1134" w:type="dxa"/>
            <w:tcBorders>
              <w:top w:val="nil"/>
              <w:bottom w:val="nil"/>
            </w:tcBorders>
            <w:shd w:val="clear" w:color="auto" w:fill="auto"/>
            <w:tcMar>
              <w:right w:w="198" w:type="dxa"/>
            </w:tcMar>
            <w:vAlign w:val="center"/>
          </w:tcPr>
          <w:p w14:paraId="33C3B409"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25,2</w:t>
            </w:r>
          </w:p>
        </w:tc>
        <w:tc>
          <w:tcPr>
            <w:tcW w:w="1134" w:type="dxa"/>
            <w:tcBorders>
              <w:top w:val="nil"/>
              <w:bottom w:val="nil"/>
            </w:tcBorders>
            <w:tcMar>
              <w:right w:w="198" w:type="dxa"/>
            </w:tcMar>
            <w:vAlign w:val="center"/>
          </w:tcPr>
          <w:p w14:paraId="75DE82BA" w14:textId="77777777" w:rsidR="0052129A" w:rsidRPr="00F8750E" w:rsidRDefault="0052129A"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50,5</w:t>
            </w:r>
          </w:p>
        </w:tc>
        <w:tc>
          <w:tcPr>
            <w:tcW w:w="1134" w:type="dxa"/>
            <w:tcBorders>
              <w:top w:val="nil"/>
              <w:bottom w:val="nil"/>
            </w:tcBorders>
          </w:tcPr>
          <w:p w14:paraId="744A0204" w14:textId="77777777" w:rsidR="0052129A" w:rsidRPr="00F8750E" w:rsidRDefault="009724B0"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61,67</w:t>
            </w:r>
          </w:p>
        </w:tc>
      </w:tr>
      <w:tr w:rsidR="0052129A" w:rsidRPr="00F8750E" w14:paraId="1039C02C" w14:textId="77777777" w:rsidTr="0052129A">
        <w:trPr>
          <w:cantSplit/>
        </w:trPr>
        <w:tc>
          <w:tcPr>
            <w:tcW w:w="0" w:type="auto"/>
            <w:tcBorders>
              <w:top w:val="nil"/>
              <w:bottom w:val="nil"/>
            </w:tcBorders>
            <w:shd w:val="clear" w:color="auto" w:fill="auto"/>
            <w:vAlign w:val="center"/>
            <w:hideMark/>
          </w:tcPr>
          <w:p w14:paraId="649897CF" w14:textId="77777777" w:rsidR="0052129A" w:rsidRPr="00F8750E" w:rsidRDefault="0052129A" w:rsidP="00657CE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4D04CFD8"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33,3</w:t>
            </w:r>
          </w:p>
        </w:tc>
        <w:tc>
          <w:tcPr>
            <w:tcW w:w="1134" w:type="dxa"/>
            <w:tcBorders>
              <w:top w:val="nil"/>
              <w:bottom w:val="nil"/>
            </w:tcBorders>
            <w:shd w:val="clear" w:color="auto" w:fill="auto"/>
            <w:tcMar>
              <w:right w:w="198" w:type="dxa"/>
            </w:tcMar>
            <w:vAlign w:val="center"/>
          </w:tcPr>
          <w:p w14:paraId="4CA65DAC"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10,9</w:t>
            </w:r>
          </w:p>
        </w:tc>
        <w:tc>
          <w:tcPr>
            <w:tcW w:w="1134" w:type="dxa"/>
            <w:tcBorders>
              <w:top w:val="nil"/>
              <w:bottom w:val="nil"/>
            </w:tcBorders>
            <w:shd w:val="clear" w:color="auto" w:fill="auto"/>
            <w:tcMar>
              <w:right w:w="198" w:type="dxa"/>
            </w:tcMar>
            <w:vAlign w:val="center"/>
          </w:tcPr>
          <w:p w14:paraId="25645EE9"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33,9</w:t>
            </w:r>
          </w:p>
        </w:tc>
        <w:tc>
          <w:tcPr>
            <w:tcW w:w="1134" w:type="dxa"/>
            <w:tcBorders>
              <w:top w:val="nil"/>
              <w:bottom w:val="nil"/>
            </w:tcBorders>
            <w:shd w:val="clear" w:color="auto" w:fill="auto"/>
            <w:tcMar>
              <w:right w:w="198" w:type="dxa"/>
            </w:tcMar>
            <w:vAlign w:val="center"/>
          </w:tcPr>
          <w:p w14:paraId="1699D8CE"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29,0</w:t>
            </w:r>
          </w:p>
        </w:tc>
        <w:tc>
          <w:tcPr>
            <w:tcW w:w="1134" w:type="dxa"/>
            <w:tcBorders>
              <w:top w:val="nil"/>
              <w:bottom w:val="nil"/>
            </w:tcBorders>
            <w:tcMar>
              <w:right w:w="198" w:type="dxa"/>
            </w:tcMar>
            <w:vAlign w:val="center"/>
          </w:tcPr>
          <w:p w14:paraId="271F073E" w14:textId="77777777" w:rsidR="0052129A" w:rsidRPr="00F8750E" w:rsidRDefault="0052129A"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57,1</w:t>
            </w:r>
          </w:p>
        </w:tc>
        <w:tc>
          <w:tcPr>
            <w:tcW w:w="1134" w:type="dxa"/>
            <w:tcBorders>
              <w:top w:val="nil"/>
              <w:bottom w:val="nil"/>
            </w:tcBorders>
          </w:tcPr>
          <w:p w14:paraId="6C659609" w14:textId="77777777" w:rsidR="0052129A" w:rsidRPr="00F8750E" w:rsidRDefault="009724B0"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49,24</w:t>
            </w:r>
          </w:p>
        </w:tc>
      </w:tr>
      <w:tr w:rsidR="0052129A" w:rsidRPr="00F8750E" w14:paraId="6E100BC4" w14:textId="77777777" w:rsidTr="0052129A">
        <w:trPr>
          <w:cantSplit/>
        </w:trPr>
        <w:tc>
          <w:tcPr>
            <w:tcW w:w="0" w:type="auto"/>
            <w:tcBorders>
              <w:top w:val="nil"/>
              <w:bottom w:val="nil"/>
            </w:tcBorders>
            <w:shd w:val="clear" w:color="auto" w:fill="auto"/>
            <w:vAlign w:val="center"/>
            <w:hideMark/>
          </w:tcPr>
          <w:p w14:paraId="128E16DA" w14:textId="77777777" w:rsidR="0052129A" w:rsidRPr="00F8750E" w:rsidRDefault="0052129A" w:rsidP="00657CE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700F6BE1"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40,6</w:t>
            </w:r>
          </w:p>
        </w:tc>
        <w:tc>
          <w:tcPr>
            <w:tcW w:w="1134" w:type="dxa"/>
            <w:tcBorders>
              <w:top w:val="nil"/>
              <w:bottom w:val="nil"/>
            </w:tcBorders>
            <w:shd w:val="clear" w:color="auto" w:fill="auto"/>
            <w:tcMar>
              <w:right w:w="198" w:type="dxa"/>
            </w:tcMar>
            <w:vAlign w:val="center"/>
          </w:tcPr>
          <w:p w14:paraId="1AAA89E8"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25,4</w:t>
            </w:r>
          </w:p>
        </w:tc>
        <w:tc>
          <w:tcPr>
            <w:tcW w:w="1134" w:type="dxa"/>
            <w:tcBorders>
              <w:top w:val="nil"/>
              <w:bottom w:val="nil"/>
            </w:tcBorders>
            <w:shd w:val="clear" w:color="auto" w:fill="auto"/>
            <w:tcMar>
              <w:right w:w="198" w:type="dxa"/>
            </w:tcMar>
            <w:vAlign w:val="center"/>
          </w:tcPr>
          <w:p w14:paraId="1B7943CE"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59,5</w:t>
            </w:r>
          </w:p>
        </w:tc>
        <w:tc>
          <w:tcPr>
            <w:tcW w:w="1134" w:type="dxa"/>
            <w:tcBorders>
              <w:top w:val="nil"/>
              <w:bottom w:val="nil"/>
            </w:tcBorders>
            <w:shd w:val="clear" w:color="auto" w:fill="auto"/>
            <w:tcMar>
              <w:right w:w="198" w:type="dxa"/>
            </w:tcMar>
            <w:vAlign w:val="center"/>
          </w:tcPr>
          <w:p w14:paraId="162AE3FF"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43,2</w:t>
            </w:r>
          </w:p>
        </w:tc>
        <w:tc>
          <w:tcPr>
            <w:tcW w:w="1134" w:type="dxa"/>
            <w:tcBorders>
              <w:top w:val="nil"/>
              <w:bottom w:val="nil"/>
            </w:tcBorders>
            <w:tcMar>
              <w:right w:w="198" w:type="dxa"/>
            </w:tcMar>
            <w:vAlign w:val="center"/>
          </w:tcPr>
          <w:p w14:paraId="06795CEC" w14:textId="77777777" w:rsidR="0052129A" w:rsidRPr="00F8750E" w:rsidRDefault="0052129A"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65,3</w:t>
            </w:r>
          </w:p>
        </w:tc>
        <w:tc>
          <w:tcPr>
            <w:tcW w:w="1134" w:type="dxa"/>
            <w:tcBorders>
              <w:top w:val="nil"/>
              <w:bottom w:val="nil"/>
            </w:tcBorders>
          </w:tcPr>
          <w:p w14:paraId="78EE6E72" w14:textId="77777777" w:rsidR="0052129A" w:rsidRPr="00F8750E" w:rsidRDefault="009724B0"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58,48</w:t>
            </w:r>
          </w:p>
        </w:tc>
      </w:tr>
      <w:tr w:rsidR="0052129A" w:rsidRPr="00F8750E" w14:paraId="1E9456AC" w14:textId="77777777" w:rsidTr="0052129A">
        <w:trPr>
          <w:cantSplit/>
        </w:trPr>
        <w:tc>
          <w:tcPr>
            <w:tcW w:w="0" w:type="auto"/>
            <w:tcBorders>
              <w:top w:val="nil"/>
              <w:bottom w:val="nil"/>
            </w:tcBorders>
            <w:shd w:val="clear" w:color="auto" w:fill="auto"/>
            <w:vAlign w:val="center"/>
            <w:hideMark/>
          </w:tcPr>
          <w:p w14:paraId="78A03DE2" w14:textId="77777777" w:rsidR="0052129A" w:rsidRPr="00F8750E" w:rsidRDefault="0052129A" w:rsidP="00657CE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367305A8"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27,1</w:t>
            </w:r>
          </w:p>
        </w:tc>
        <w:tc>
          <w:tcPr>
            <w:tcW w:w="1134" w:type="dxa"/>
            <w:tcBorders>
              <w:top w:val="nil"/>
              <w:bottom w:val="nil"/>
            </w:tcBorders>
            <w:shd w:val="clear" w:color="auto" w:fill="auto"/>
            <w:tcMar>
              <w:right w:w="198" w:type="dxa"/>
            </w:tcMar>
            <w:vAlign w:val="center"/>
          </w:tcPr>
          <w:p w14:paraId="75ACCFED"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14,2</w:t>
            </w:r>
          </w:p>
        </w:tc>
        <w:tc>
          <w:tcPr>
            <w:tcW w:w="1134" w:type="dxa"/>
            <w:tcBorders>
              <w:top w:val="nil"/>
              <w:bottom w:val="nil"/>
            </w:tcBorders>
            <w:shd w:val="clear" w:color="auto" w:fill="auto"/>
            <w:tcMar>
              <w:right w:w="198" w:type="dxa"/>
            </w:tcMar>
            <w:vAlign w:val="center"/>
          </w:tcPr>
          <w:p w14:paraId="01B1A565"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56,3</w:t>
            </w:r>
          </w:p>
        </w:tc>
        <w:tc>
          <w:tcPr>
            <w:tcW w:w="1134" w:type="dxa"/>
            <w:tcBorders>
              <w:top w:val="nil"/>
              <w:bottom w:val="nil"/>
            </w:tcBorders>
            <w:shd w:val="clear" w:color="auto" w:fill="auto"/>
            <w:tcMar>
              <w:right w:w="198" w:type="dxa"/>
            </w:tcMar>
            <w:vAlign w:val="center"/>
          </w:tcPr>
          <w:p w14:paraId="1722D58E"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30,5</w:t>
            </w:r>
          </w:p>
        </w:tc>
        <w:tc>
          <w:tcPr>
            <w:tcW w:w="1134" w:type="dxa"/>
            <w:tcBorders>
              <w:top w:val="nil"/>
              <w:bottom w:val="nil"/>
            </w:tcBorders>
            <w:tcMar>
              <w:right w:w="198" w:type="dxa"/>
            </w:tcMar>
            <w:vAlign w:val="center"/>
          </w:tcPr>
          <w:p w14:paraId="2E677577" w14:textId="77777777" w:rsidR="0052129A" w:rsidRPr="00F8750E" w:rsidRDefault="0052129A"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42,6</w:t>
            </w:r>
          </w:p>
        </w:tc>
        <w:tc>
          <w:tcPr>
            <w:tcW w:w="1134" w:type="dxa"/>
            <w:tcBorders>
              <w:top w:val="nil"/>
              <w:bottom w:val="nil"/>
            </w:tcBorders>
          </w:tcPr>
          <w:p w14:paraId="52122EA5" w14:textId="77777777" w:rsidR="0052129A" w:rsidRPr="00F8750E" w:rsidRDefault="009724B0"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64,12</w:t>
            </w:r>
          </w:p>
        </w:tc>
      </w:tr>
      <w:tr w:rsidR="0052129A" w:rsidRPr="00F8750E" w14:paraId="04805070" w14:textId="77777777" w:rsidTr="0052129A">
        <w:trPr>
          <w:cantSplit/>
        </w:trPr>
        <w:tc>
          <w:tcPr>
            <w:tcW w:w="0" w:type="auto"/>
            <w:tcBorders>
              <w:top w:val="nil"/>
              <w:bottom w:val="nil"/>
            </w:tcBorders>
            <w:shd w:val="clear" w:color="auto" w:fill="auto"/>
            <w:vAlign w:val="center"/>
            <w:hideMark/>
          </w:tcPr>
          <w:p w14:paraId="3BCDB916" w14:textId="77777777" w:rsidR="0052129A" w:rsidRPr="00F8750E" w:rsidRDefault="0052129A" w:rsidP="00657CE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5E424819"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26,7</w:t>
            </w:r>
          </w:p>
        </w:tc>
        <w:tc>
          <w:tcPr>
            <w:tcW w:w="1134" w:type="dxa"/>
            <w:tcBorders>
              <w:top w:val="nil"/>
              <w:bottom w:val="nil"/>
            </w:tcBorders>
            <w:shd w:val="clear" w:color="auto" w:fill="auto"/>
            <w:tcMar>
              <w:right w:w="198" w:type="dxa"/>
            </w:tcMar>
            <w:vAlign w:val="center"/>
          </w:tcPr>
          <w:p w14:paraId="2FD4CF62"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16,6</w:t>
            </w:r>
          </w:p>
        </w:tc>
        <w:tc>
          <w:tcPr>
            <w:tcW w:w="1134" w:type="dxa"/>
            <w:tcBorders>
              <w:top w:val="nil"/>
              <w:bottom w:val="nil"/>
            </w:tcBorders>
            <w:shd w:val="clear" w:color="auto" w:fill="auto"/>
            <w:tcMar>
              <w:right w:w="198" w:type="dxa"/>
            </w:tcMar>
            <w:vAlign w:val="center"/>
          </w:tcPr>
          <w:p w14:paraId="1224B673"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47,6</w:t>
            </w:r>
          </w:p>
        </w:tc>
        <w:tc>
          <w:tcPr>
            <w:tcW w:w="1134" w:type="dxa"/>
            <w:tcBorders>
              <w:top w:val="nil"/>
              <w:bottom w:val="nil"/>
            </w:tcBorders>
            <w:shd w:val="clear" w:color="auto" w:fill="auto"/>
            <w:tcMar>
              <w:right w:w="198" w:type="dxa"/>
            </w:tcMar>
            <w:vAlign w:val="center"/>
          </w:tcPr>
          <w:p w14:paraId="25781712"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27,8</w:t>
            </w:r>
          </w:p>
        </w:tc>
        <w:tc>
          <w:tcPr>
            <w:tcW w:w="1134" w:type="dxa"/>
            <w:tcBorders>
              <w:top w:val="nil"/>
              <w:bottom w:val="nil"/>
            </w:tcBorders>
            <w:tcMar>
              <w:right w:w="198" w:type="dxa"/>
            </w:tcMar>
            <w:vAlign w:val="center"/>
          </w:tcPr>
          <w:p w14:paraId="0B19D759" w14:textId="77777777" w:rsidR="0052129A" w:rsidRPr="00F8750E" w:rsidRDefault="0052129A"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54,6</w:t>
            </w:r>
          </w:p>
        </w:tc>
        <w:tc>
          <w:tcPr>
            <w:tcW w:w="1134" w:type="dxa"/>
            <w:tcBorders>
              <w:top w:val="nil"/>
              <w:bottom w:val="nil"/>
            </w:tcBorders>
          </w:tcPr>
          <w:p w14:paraId="79672195" w14:textId="77777777" w:rsidR="0052129A" w:rsidRPr="00F8750E" w:rsidRDefault="009724B0"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43,02</w:t>
            </w:r>
          </w:p>
        </w:tc>
      </w:tr>
      <w:tr w:rsidR="0052129A" w:rsidRPr="00F8750E" w14:paraId="2DE5F41F" w14:textId="77777777" w:rsidTr="0052129A">
        <w:trPr>
          <w:cantSplit/>
        </w:trPr>
        <w:tc>
          <w:tcPr>
            <w:tcW w:w="0" w:type="auto"/>
            <w:tcBorders>
              <w:top w:val="nil"/>
              <w:bottom w:val="nil"/>
            </w:tcBorders>
            <w:shd w:val="clear" w:color="auto" w:fill="auto"/>
            <w:vAlign w:val="center"/>
            <w:hideMark/>
          </w:tcPr>
          <w:p w14:paraId="499A7D2D" w14:textId="77777777" w:rsidR="0052129A" w:rsidRPr="00F8750E" w:rsidRDefault="0052129A" w:rsidP="00657CE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46C112CB"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20,7</w:t>
            </w:r>
          </w:p>
        </w:tc>
        <w:tc>
          <w:tcPr>
            <w:tcW w:w="1134" w:type="dxa"/>
            <w:tcBorders>
              <w:top w:val="nil"/>
              <w:bottom w:val="nil"/>
            </w:tcBorders>
            <w:shd w:val="clear" w:color="auto" w:fill="auto"/>
            <w:tcMar>
              <w:right w:w="198" w:type="dxa"/>
            </w:tcMar>
            <w:vAlign w:val="center"/>
          </w:tcPr>
          <w:p w14:paraId="77FAE1B7"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11,4</w:t>
            </w:r>
          </w:p>
        </w:tc>
        <w:tc>
          <w:tcPr>
            <w:tcW w:w="1134" w:type="dxa"/>
            <w:tcBorders>
              <w:top w:val="nil"/>
              <w:bottom w:val="nil"/>
            </w:tcBorders>
            <w:shd w:val="clear" w:color="auto" w:fill="auto"/>
            <w:tcMar>
              <w:right w:w="198" w:type="dxa"/>
            </w:tcMar>
            <w:vAlign w:val="center"/>
          </w:tcPr>
          <w:p w14:paraId="6EB21FDD"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50,5</w:t>
            </w:r>
          </w:p>
        </w:tc>
        <w:tc>
          <w:tcPr>
            <w:tcW w:w="1134" w:type="dxa"/>
            <w:tcBorders>
              <w:top w:val="nil"/>
              <w:bottom w:val="nil"/>
            </w:tcBorders>
            <w:shd w:val="clear" w:color="auto" w:fill="auto"/>
            <w:tcMar>
              <w:right w:w="198" w:type="dxa"/>
            </w:tcMar>
            <w:vAlign w:val="center"/>
          </w:tcPr>
          <w:p w14:paraId="427D6130"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24,6</w:t>
            </w:r>
          </w:p>
        </w:tc>
        <w:tc>
          <w:tcPr>
            <w:tcW w:w="1134" w:type="dxa"/>
            <w:tcBorders>
              <w:top w:val="nil"/>
              <w:bottom w:val="nil"/>
            </w:tcBorders>
            <w:tcMar>
              <w:right w:w="198" w:type="dxa"/>
            </w:tcMar>
            <w:vAlign w:val="center"/>
          </w:tcPr>
          <w:p w14:paraId="5F064AAC" w14:textId="77777777" w:rsidR="0052129A" w:rsidRPr="00F8750E" w:rsidRDefault="0052129A"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57,1</w:t>
            </w:r>
          </w:p>
        </w:tc>
        <w:tc>
          <w:tcPr>
            <w:tcW w:w="1134" w:type="dxa"/>
            <w:tcBorders>
              <w:top w:val="nil"/>
              <w:bottom w:val="nil"/>
            </w:tcBorders>
          </w:tcPr>
          <w:p w14:paraId="0F6B9954" w14:textId="77777777" w:rsidR="0052129A" w:rsidRPr="00F8750E" w:rsidRDefault="009724B0"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40,07</w:t>
            </w:r>
          </w:p>
        </w:tc>
      </w:tr>
      <w:tr w:rsidR="0052129A" w:rsidRPr="00F8750E" w14:paraId="5E685506" w14:textId="77777777" w:rsidTr="0052129A">
        <w:trPr>
          <w:cantSplit/>
        </w:trPr>
        <w:tc>
          <w:tcPr>
            <w:tcW w:w="0" w:type="auto"/>
            <w:tcBorders>
              <w:top w:val="nil"/>
            </w:tcBorders>
            <w:shd w:val="clear" w:color="auto" w:fill="auto"/>
            <w:vAlign w:val="center"/>
            <w:hideMark/>
          </w:tcPr>
          <w:p w14:paraId="69D32379" w14:textId="77777777" w:rsidR="0052129A" w:rsidRPr="00F8750E" w:rsidRDefault="0052129A" w:rsidP="00657CE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6404CD78"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31,1</w:t>
            </w:r>
          </w:p>
        </w:tc>
        <w:tc>
          <w:tcPr>
            <w:tcW w:w="1134" w:type="dxa"/>
            <w:tcBorders>
              <w:top w:val="nil"/>
            </w:tcBorders>
            <w:shd w:val="clear" w:color="auto" w:fill="auto"/>
            <w:tcMar>
              <w:right w:w="198" w:type="dxa"/>
            </w:tcMar>
            <w:vAlign w:val="center"/>
          </w:tcPr>
          <w:p w14:paraId="274B5FBE"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14,5</w:t>
            </w:r>
          </w:p>
        </w:tc>
        <w:tc>
          <w:tcPr>
            <w:tcW w:w="1134" w:type="dxa"/>
            <w:tcBorders>
              <w:top w:val="nil"/>
            </w:tcBorders>
            <w:shd w:val="clear" w:color="auto" w:fill="auto"/>
            <w:tcMar>
              <w:right w:w="198" w:type="dxa"/>
            </w:tcMar>
            <w:vAlign w:val="center"/>
          </w:tcPr>
          <w:p w14:paraId="11A4CC20"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42,0</w:t>
            </w:r>
          </w:p>
        </w:tc>
        <w:tc>
          <w:tcPr>
            <w:tcW w:w="1134" w:type="dxa"/>
            <w:tcBorders>
              <w:top w:val="nil"/>
            </w:tcBorders>
            <w:shd w:val="clear" w:color="auto" w:fill="auto"/>
            <w:tcMar>
              <w:right w:w="198" w:type="dxa"/>
            </w:tcMar>
            <w:vAlign w:val="center"/>
          </w:tcPr>
          <w:p w14:paraId="7A37A1C4" w14:textId="77777777" w:rsidR="0052129A" w:rsidRPr="00F8750E" w:rsidRDefault="0052129A" w:rsidP="00657CE5">
            <w:pPr>
              <w:spacing w:after="0" w:line="360"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29,1</w:t>
            </w:r>
          </w:p>
        </w:tc>
        <w:tc>
          <w:tcPr>
            <w:tcW w:w="1134" w:type="dxa"/>
            <w:tcBorders>
              <w:top w:val="nil"/>
            </w:tcBorders>
            <w:tcMar>
              <w:right w:w="198" w:type="dxa"/>
            </w:tcMar>
            <w:vAlign w:val="center"/>
          </w:tcPr>
          <w:p w14:paraId="4345DA9B" w14:textId="77777777" w:rsidR="0052129A" w:rsidRPr="00F8750E" w:rsidRDefault="0052129A"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49,0</w:t>
            </w:r>
          </w:p>
        </w:tc>
        <w:tc>
          <w:tcPr>
            <w:tcW w:w="1134" w:type="dxa"/>
            <w:tcBorders>
              <w:top w:val="nil"/>
            </w:tcBorders>
          </w:tcPr>
          <w:p w14:paraId="69E056A1" w14:textId="77777777" w:rsidR="0052129A" w:rsidRPr="00F8750E" w:rsidRDefault="009724B0" w:rsidP="00657CE5">
            <w:pPr>
              <w:spacing w:after="0" w:line="360" w:lineRule="auto"/>
              <w:jc w:val="right"/>
              <w:rPr>
                <w:rFonts w:ascii="Montserrat Light" w:hAnsi="Montserrat Light" w:cs="Calibri"/>
                <w:color w:val="000000"/>
              </w:rPr>
            </w:pPr>
            <w:r w:rsidRPr="00F8750E">
              <w:rPr>
                <w:rFonts w:ascii="Montserrat Light" w:hAnsi="Montserrat Light" w:cs="Calibri"/>
                <w:color w:val="000000"/>
              </w:rPr>
              <w:t>56,08</w:t>
            </w:r>
          </w:p>
        </w:tc>
      </w:tr>
      <w:tr w:rsidR="0052129A" w:rsidRPr="00F8750E" w14:paraId="714CDDD1" w14:textId="77777777" w:rsidTr="0052129A">
        <w:trPr>
          <w:cantSplit/>
        </w:trPr>
        <w:tc>
          <w:tcPr>
            <w:tcW w:w="1608" w:type="dxa"/>
            <w:shd w:val="clear" w:color="auto" w:fill="auto"/>
            <w:vAlign w:val="center"/>
            <w:hideMark/>
          </w:tcPr>
          <w:p w14:paraId="6392AEA7" w14:textId="77777777" w:rsidR="0052129A" w:rsidRPr="00F8750E" w:rsidRDefault="0052129A" w:rsidP="00657CE5">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0D4336F4" w14:textId="77777777" w:rsidR="0052129A" w:rsidRPr="00F8750E" w:rsidRDefault="0052129A" w:rsidP="00657CE5">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30,5</w:t>
            </w:r>
          </w:p>
        </w:tc>
        <w:tc>
          <w:tcPr>
            <w:tcW w:w="1134" w:type="dxa"/>
            <w:shd w:val="clear" w:color="auto" w:fill="auto"/>
            <w:tcMar>
              <w:right w:w="198" w:type="dxa"/>
            </w:tcMar>
            <w:vAlign w:val="center"/>
          </w:tcPr>
          <w:p w14:paraId="669FF2E6" w14:textId="77777777" w:rsidR="0052129A" w:rsidRPr="00F8750E" w:rsidRDefault="0052129A" w:rsidP="00657CE5">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16,5</w:t>
            </w:r>
          </w:p>
        </w:tc>
        <w:tc>
          <w:tcPr>
            <w:tcW w:w="1134" w:type="dxa"/>
            <w:shd w:val="clear" w:color="auto" w:fill="auto"/>
            <w:tcMar>
              <w:right w:w="198" w:type="dxa"/>
            </w:tcMar>
            <w:vAlign w:val="center"/>
          </w:tcPr>
          <w:p w14:paraId="21364D9A" w14:textId="77777777" w:rsidR="0052129A" w:rsidRPr="00F8750E" w:rsidRDefault="0052129A" w:rsidP="00657CE5">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49,9</w:t>
            </w:r>
          </w:p>
        </w:tc>
        <w:tc>
          <w:tcPr>
            <w:tcW w:w="1134" w:type="dxa"/>
            <w:shd w:val="clear" w:color="auto" w:fill="auto"/>
            <w:tcMar>
              <w:right w:w="198" w:type="dxa"/>
            </w:tcMar>
            <w:vAlign w:val="center"/>
          </w:tcPr>
          <w:p w14:paraId="3B4BE3F0" w14:textId="77777777" w:rsidR="0052129A" w:rsidRPr="00F8750E" w:rsidRDefault="0052129A" w:rsidP="00657CE5">
            <w:pPr>
              <w:spacing w:after="0" w:line="360"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29,2</w:t>
            </w:r>
          </w:p>
        </w:tc>
        <w:tc>
          <w:tcPr>
            <w:tcW w:w="1134" w:type="dxa"/>
            <w:tcMar>
              <w:right w:w="198" w:type="dxa"/>
            </w:tcMar>
            <w:vAlign w:val="center"/>
          </w:tcPr>
          <w:p w14:paraId="6974439B" w14:textId="77777777" w:rsidR="0052129A" w:rsidRPr="00F8750E" w:rsidRDefault="0052129A" w:rsidP="00657CE5">
            <w:pPr>
              <w:spacing w:after="0" w:line="360" w:lineRule="auto"/>
              <w:jc w:val="right"/>
              <w:rPr>
                <w:rFonts w:ascii="Montserrat Light" w:hAnsi="Montserrat Light" w:cs="Calibri"/>
                <w:b/>
                <w:color w:val="000000"/>
              </w:rPr>
            </w:pPr>
            <w:r w:rsidRPr="00F8750E">
              <w:rPr>
                <w:rFonts w:ascii="Montserrat Light" w:hAnsi="Montserrat Light" w:cs="Calibri"/>
                <w:b/>
                <w:color w:val="000000"/>
              </w:rPr>
              <w:t>56,70</w:t>
            </w:r>
          </w:p>
        </w:tc>
        <w:tc>
          <w:tcPr>
            <w:tcW w:w="1134" w:type="dxa"/>
          </w:tcPr>
          <w:p w14:paraId="2C526DD9" w14:textId="77777777" w:rsidR="0052129A" w:rsidRPr="00F8750E" w:rsidRDefault="009724B0" w:rsidP="00657CE5">
            <w:pPr>
              <w:spacing w:after="0" w:line="360" w:lineRule="auto"/>
              <w:jc w:val="right"/>
              <w:rPr>
                <w:rFonts w:ascii="Montserrat Light" w:hAnsi="Montserrat Light" w:cs="Calibri"/>
                <w:b/>
                <w:color w:val="000000"/>
              </w:rPr>
            </w:pPr>
            <w:r w:rsidRPr="00F8750E">
              <w:rPr>
                <w:rFonts w:ascii="Montserrat Light" w:hAnsi="Montserrat Light" w:cs="Calibri"/>
                <w:b/>
                <w:color w:val="000000"/>
              </w:rPr>
              <w:t>51,19</w:t>
            </w:r>
          </w:p>
        </w:tc>
      </w:tr>
    </w:tbl>
    <w:p w14:paraId="2CE69FC6" w14:textId="77777777" w:rsidR="00C97E78" w:rsidRDefault="00B14E59" w:rsidP="00B915E6">
      <w:pPr>
        <w:spacing w:after="6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DPP/MESFTP</w:t>
      </w:r>
    </w:p>
    <w:p w14:paraId="0C52B100" w14:textId="77777777" w:rsidR="007F24DA" w:rsidRDefault="007F24DA" w:rsidP="00B915E6">
      <w:pPr>
        <w:spacing w:after="60" w:line="240" w:lineRule="auto"/>
        <w:rPr>
          <w:rFonts w:ascii="Montserrat Light" w:hAnsi="Montserrat Light"/>
          <w:color w:val="000000"/>
        </w:rPr>
      </w:pPr>
    </w:p>
    <w:p w14:paraId="5B5D165A" w14:textId="77777777" w:rsidR="007F24DA" w:rsidRDefault="007F24DA" w:rsidP="00B915E6">
      <w:pPr>
        <w:spacing w:after="60" w:line="240" w:lineRule="auto"/>
        <w:rPr>
          <w:rFonts w:ascii="Montserrat Light" w:hAnsi="Montserrat Light"/>
          <w:color w:val="000000"/>
        </w:rPr>
      </w:pPr>
    </w:p>
    <w:p w14:paraId="77FB99AD" w14:textId="77777777" w:rsidR="00CA13C1" w:rsidRDefault="00CA13C1" w:rsidP="00B915E6">
      <w:pPr>
        <w:spacing w:after="60" w:line="240" w:lineRule="auto"/>
        <w:rPr>
          <w:rFonts w:ascii="Montserrat Light" w:hAnsi="Montserrat Light"/>
          <w:color w:val="000000"/>
        </w:rPr>
      </w:pPr>
    </w:p>
    <w:p w14:paraId="0A43868D" w14:textId="77777777" w:rsidR="00CA13C1" w:rsidRPr="00F8750E" w:rsidRDefault="00CA13C1" w:rsidP="00B915E6">
      <w:pPr>
        <w:spacing w:after="60" w:line="240" w:lineRule="auto"/>
        <w:rPr>
          <w:rFonts w:ascii="Montserrat Light" w:hAnsi="Montserrat Light"/>
          <w:color w:val="000000"/>
        </w:rPr>
      </w:pPr>
    </w:p>
    <w:p w14:paraId="268C4AB8" w14:textId="77777777" w:rsidR="00B14E59" w:rsidRPr="00F8750E" w:rsidRDefault="00DB7E93" w:rsidP="00656190">
      <w:pPr>
        <w:pStyle w:val="Lgende"/>
        <w:spacing w:before="120" w:after="120"/>
        <w:ind w:left="1644" w:hanging="1644"/>
        <w:jc w:val="both"/>
        <w:rPr>
          <w:rFonts w:ascii="Montserrat Light" w:hAnsi="Montserrat Light"/>
          <w:sz w:val="22"/>
          <w:szCs w:val="22"/>
        </w:rPr>
      </w:pPr>
      <w:bookmarkStart w:id="187" w:name="_Toc102734538"/>
      <w:r w:rsidRPr="00F8750E">
        <w:rPr>
          <w:rFonts w:ascii="Montserrat Light" w:hAnsi="Montserrat Light"/>
          <w:sz w:val="22"/>
          <w:szCs w:val="22"/>
        </w:rPr>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27</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B14E59" w:rsidRPr="00F8750E">
        <w:rPr>
          <w:rFonts w:ascii="Montserrat Light" w:hAnsi="Montserrat Light"/>
          <w:sz w:val="22"/>
          <w:szCs w:val="22"/>
        </w:rPr>
        <w:t xml:space="preserve">: Taux de réussite au Baccalauréat (BAC) par département de </w:t>
      </w:r>
      <w:r w:rsidR="008328FA" w:rsidRPr="00F8750E">
        <w:rPr>
          <w:rFonts w:ascii="Montserrat Light" w:hAnsi="Montserrat Light"/>
          <w:sz w:val="22"/>
          <w:szCs w:val="22"/>
        </w:rPr>
        <w:t>2015 à 20</w:t>
      </w:r>
      <w:r w:rsidR="0024068E" w:rsidRPr="00F8750E">
        <w:rPr>
          <w:rFonts w:ascii="Montserrat Light" w:hAnsi="Montserrat Light"/>
          <w:sz w:val="22"/>
          <w:szCs w:val="22"/>
        </w:rPr>
        <w:t>20</w:t>
      </w:r>
      <w:bookmarkEnd w:id="1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CF6A8B" w:rsidRPr="00F8750E" w14:paraId="67818837" w14:textId="77777777" w:rsidTr="007F24DA">
        <w:trPr>
          <w:cantSplit/>
        </w:trPr>
        <w:tc>
          <w:tcPr>
            <w:tcW w:w="1608" w:type="dxa"/>
            <w:tcBorders>
              <w:bottom w:val="single" w:sz="4" w:space="0" w:color="auto"/>
            </w:tcBorders>
            <w:shd w:val="clear" w:color="auto" w:fill="DEEAF6" w:themeFill="accent1" w:themeFillTint="33"/>
            <w:vAlign w:val="center"/>
            <w:hideMark/>
          </w:tcPr>
          <w:p w14:paraId="6F1B3BE0" w14:textId="77777777" w:rsidR="00CF6A8B" w:rsidRPr="00F8750E" w:rsidRDefault="00CF6A8B" w:rsidP="00661A49">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02D4E1B6" w14:textId="77777777" w:rsidR="00CF6A8B" w:rsidRPr="00F8750E" w:rsidRDefault="00CF6A8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3BE3B4CC" w14:textId="77777777" w:rsidR="00CF6A8B" w:rsidRPr="00F8750E" w:rsidRDefault="00CF6A8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299BBA00" w14:textId="77777777" w:rsidR="00CF6A8B" w:rsidRPr="00F8750E" w:rsidRDefault="00CF6A8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563B4BD8" w14:textId="77777777" w:rsidR="00CF6A8B" w:rsidRPr="00F8750E" w:rsidRDefault="00CF6A8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3BD98000" w14:textId="77777777" w:rsidR="00CF6A8B" w:rsidRPr="00F8750E" w:rsidRDefault="00CF6A8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2210545F" w14:textId="77777777" w:rsidR="00CF6A8B" w:rsidRPr="00F8750E" w:rsidRDefault="00CF6A8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CF6A8B" w:rsidRPr="00F8750E" w14:paraId="3A94F66E" w14:textId="77777777" w:rsidTr="00DF59BE">
        <w:trPr>
          <w:cantSplit/>
        </w:trPr>
        <w:tc>
          <w:tcPr>
            <w:tcW w:w="0" w:type="auto"/>
            <w:tcBorders>
              <w:bottom w:val="nil"/>
            </w:tcBorders>
            <w:shd w:val="clear" w:color="auto" w:fill="auto"/>
            <w:vAlign w:val="center"/>
            <w:hideMark/>
          </w:tcPr>
          <w:p w14:paraId="6F539FA9" w14:textId="77777777" w:rsidR="00CF6A8B" w:rsidRPr="00F8750E" w:rsidRDefault="00CF6A8B" w:rsidP="001877B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0" w:type="auto"/>
            <w:tcBorders>
              <w:bottom w:val="nil"/>
            </w:tcBorders>
            <w:shd w:val="clear" w:color="auto" w:fill="auto"/>
            <w:tcMar>
              <w:right w:w="198" w:type="dxa"/>
            </w:tcMar>
            <w:vAlign w:val="center"/>
          </w:tcPr>
          <w:p w14:paraId="762115FF"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26,6</w:t>
            </w:r>
          </w:p>
        </w:tc>
        <w:tc>
          <w:tcPr>
            <w:tcW w:w="0" w:type="auto"/>
            <w:tcBorders>
              <w:bottom w:val="nil"/>
            </w:tcBorders>
            <w:shd w:val="clear" w:color="auto" w:fill="auto"/>
            <w:tcMar>
              <w:right w:w="198" w:type="dxa"/>
            </w:tcMar>
            <w:vAlign w:val="center"/>
          </w:tcPr>
          <w:p w14:paraId="6E55BE5C"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23,9</w:t>
            </w:r>
          </w:p>
        </w:tc>
        <w:tc>
          <w:tcPr>
            <w:tcW w:w="0" w:type="auto"/>
            <w:tcBorders>
              <w:bottom w:val="nil"/>
            </w:tcBorders>
            <w:shd w:val="clear" w:color="auto" w:fill="auto"/>
            <w:tcMar>
              <w:right w:w="198" w:type="dxa"/>
            </w:tcMar>
            <w:vAlign w:val="center"/>
          </w:tcPr>
          <w:p w14:paraId="6A74D0D2"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38,4</w:t>
            </w:r>
          </w:p>
        </w:tc>
        <w:tc>
          <w:tcPr>
            <w:tcW w:w="0" w:type="auto"/>
            <w:tcBorders>
              <w:bottom w:val="nil"/>
            </w:tcBorders>
            <w:shd w:val="clear" w:color="auto" w:fill="auto"/>
            <w:tcMar>
              <w:right w:w="198" w:type="dxa"/>
            </w:tcMar>
            <w:vAlign w:val="center"/>
          </w:tcPr>
          <w:p w14:paraId="1E7BFCCE"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26,1</w:t>
            </w:r>
          </w:p>
        </w:tc>
        <w:tc>
          <w:tcPr>
            <w:tcW w:w="0" w:type="auto"/>
            <w:tcBorders>
              <w:bottom w:val="nil"/>
            </w:tcBorders>
            <w:tcMar>
              <w:right w:w="198" w:type="dxa"/>
            </w:tcMar>
            <w:vAlign w:val="center"/>
          </w:tcPr>
          <w:p w14:paraId="159E2F9F"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39,6</w:t>
            </w:r>
          </w:p>
        </w:tc>
        <w:tc>
          <w:tcPr>
            <w:tcW w:w="0" w:type="auto"/>
            <w:tcBorders>
              <w:bottom w:val="nil"/>
            </w:tcBorders>
          </w:tcPr>
          <w:p w14:paraId="7095B6DC"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35,2</w:t>
            </w:r>
          </w:p>
        </w:tc>
      </w:tr>
      <w:tr w:rsidR="00CF6A8B" w:rsidRPr="00F8750E" w14:paraId="70E57FE1" w14:textId="77777777" w:rsidTr="00DF59BE">
        <w:trPr>
          <w:cantSplit/>
        </w:trPr>
        <w:tc>
          <w:tcPr>
            <w:tcW w:w="0" w:type="auto"/>
            <w:tcBorders>
              <w:top w:val="nil"/>
              <w:bottom w:val="nil"/>
            </w:tcBorders>
            <w:shd w:val="clear" w:color="auto" w:fill="auto"/>
            <w:vAlign w:val="center"/>
            <w:hideMark/>
          </w:tcPr>
          <w:p w14:paraId="7FBEB200" w14:textId="77777777" w:rsidR="00CF6A8B" w:rsidRPr="00F8750E" w:rsidRDefault="00CF6A8B" w:rsidP="001877B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0" w:type="auto"/>
            <w:tcBorders>
              <w:top w:val="nil"/>
              <w:bottom w:val="nil"/>
            </w:tcBorders>
            <w:shd w:val="clear" w:color="auto" w:fill="auto"/>
            <w:tcMar>
              <w:right w:w="198" w:type="dxa"/>
            </w:tcMar>
            <w:vAlign w:val="center"/>
          </w:tcPr>
          <w:p w14:paraId="51BF943F"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37,5</w:t>
            </w:r>
          </w:p>
        </w:tc>
        <w:tc>
          <w:tcPr>
            <w:tcW w:w="0" w:type="auto"/>
            <w:tcBorders>
              <w:top w:val="nil"/>
              <w:bottom w:val="nil"/>
            </w:tcBorders>
            <w:shd w:val="clear" w:color="auto" w:fill="auto"/>
            <w:tcMar>
              <w:right w:w="198" w:type="dxa"/>
            </w:tcMar>
            <w:vAlign w:val="center"/>
          </w:tcPr>
          <w:p w14:paraId="3DA7249B"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23,2</w:t>
            </w:r>
          </w:p>
        </w:tc>
        <w:tc>
          <w:tcPr>
            <w:tcW w:w="0" w:type="auto"/>
            <w:tcBorders>
              <w:top w:val="nil"/>
              <w:bottom w:val="nil"/>
            </w:tcBorders>
            <w:shd w:val="clear" w:color="auto" w:fill="auto"/>
            <w:tcMar>
              <w:right w:w="198" w:type="dxa"/>
            </w:tcMar>
            <w:vAlign w:val="center"/>
          </w:tcPr>
          <w:p w14:paraId="5034217A"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35,8</w:t>
            </w:r>
          </w:p>
        </w:tc>
        <w:tc>
          <w:tcPr>
            <w:tcW w:w="0" w:type="auto"/>
            <w:tcBorders>
              <w:top w:val="nil"/>
              <w:bottom w:val="nil"/>
            </w:tcBorders>
            <w:shd w:val="clear" w:color="auto" w:fill="auto"/>
            <w:tcMar>
              <w:right w:w="198" w:type="dxa"/>
            </w:tcMar>
            <w:vAlign w:val="center"/>
          </w:tcPr>
          <w:p w14:paraId="7AF536FC"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23,5</w:t>
            </w:r>
          </w:p>
        </w:tc>
        <w:tc>
          <w:tcPr>
            <w:tcW w:w="0" w:type="auto"/>
            <w:tcBorders>
              <w:top w:val="nil"/>
              <w:bottom w:val="nil"/>
            </w:tcBorders>
            <w:tcMar>
              <w:right w:w="198" w:type="dxa"/>
            </w:tcMar>
            <w:vAlign w:val="center"/>
          </w:tcPr>
          <w:p w14:paraId="2C4B5071"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40,4</w:t>
            </w:r>
          </w:p>
        </w:tc>
        <w:tc>
          <w:tcPr>
            <w:tcW w:w="0" w:type="auto"/>
            <w:tcBorders>
              <w:top w:val="nil"/>
              <w:bottom w:val="nil"/>
            </w:tcBorders>
          </w:tcPr>
          <w:p w14:paraId="6059D24B"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38,6</w:t>
            </w:r>
          </w:p>
        </w:tc>
      </w:tr>
      <w:tr w:rsidR="00CF6A8B" w:rsidRPr="00F8750E" w14:paraId="7B171252" w14:textId="77777777" w:rsidTr="00DF59BE">
        <w:trPr>
          <w:cantSplit/>
        </w:trPr>
        <w:tc>
          <w:tcPr>
            <w:tcW w:w="0" w:type="auto"/>
            <w:tcBorders>
              <w:top w:val="nil"/>
              <w:bottom w:val="nil"/>
            </w:tcBorders>
            <w:shd w:val="clear" w:color="auto" w:fill="auto"/>
            <w:vAlign w:val="center"/>
            <w:hideMark/>
          </w:tcPr>
          <w:p w14:paraId="2F67C583" w14:textId="77777777" w:rsidR="00CF6A8B" w:rsidRPr="00F8750E" w:rsidRDefault="00CF6A8B" w:rsidP="001877B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0" w:type="auto"/>
            <w:tcBorders>
              <w:top w:val="nil"/>
              <w:bottom w:val="nil"/>
            </w:tcBorders>
            <w:shd w:val="clear" w:color="auto" w:fill="auto"/>
            <w:tcMar>
              <w:right w:w="198" w:type="dxa"/>
            </w:tcMar>
            <w:vAlign w:val="center"/>
          </w:tcPr>
          <w:p w14:paraId="3B110649"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40,5</w:t>
            </w:r>
          </w:p>
        </w:tc>
        <w:tc>
          <w:tcPr>
            <w:tcW w:w="0" w:type="auto"/>
            <w:tcBorders>
              <w:top w:val="nil"/>
              <w:bottom w:val="nil"/>
            </w:tcBorders>
            <w:shd w:val="clear" w:color="auto" w:fill="auto"/>
            <w:tcMar>
              <w:right w:w="198" w:type="dxa"/>
            </w:tcMar>
            <w:vAlign w:val="center"/>
          </w:tcPr>
          <w:p w14:paraId="172AF43E"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38,8</w:t>
            </w:r>
          </w:p>
        </w:tc>
        <w:tc>
          <w:tcPr>
            <w:tcW w:w="0" w:type="auto"/>
            <w:tcBorders>
              <w:top w:val="nil"/>
              <w:bottom w:val="nil"/>
            </w:tcBorders>
            <w:shd w:val="clear" w:color="auto" w:fill="auto"/>
            <w:tcMar>
              <w:right w:w="198" w:type="dxa"/>
            </w:tcMar>
            <w:vAlign w:val="center"/>
          </w:tcPr>
          <w:p w14:paraId="65E89A34"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51,4</w:t>
            </w:r>
          </w:p>
        </w:tc>
        <w:tc>
          <w:tcPr>
            <w:tcW w:w="0" w:type="auto"/>
            <w:tcBorders>
              <w:top w:val="nil"/>
              <w:bottom w:val="nil"/>
            </w:tcBorders>
            <w:shd w:val="clear" w:color="auto" w:fill="auto"/>
            <w:tcMar>
              <w:right w:w="198" w:type="dxa"/>
            </w:tcMar>
            <w:vAlign w:val="center"/>
          </w:tcPr>
          <w:p w14:paraId="2770B920"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41,0</w:t>
            </w:r>
          </w:p>
        </w:tc>
        <w:tc>
          <w:tcPr>
            <w:tcW w:w="0" w:type="auto"/>
            <w:tcBorders>
              <w:top w:val="nil"/>
              <w:bottom w:val="nil"/>
            </w:tcBorders>
            <w:tcMar>
              <w:right w:w="198" w:type="dxa"/>
            </w:tcMar>
            <w:vAlign w:val="center"/>
          </w:tcPr>
          <w:p w14:paraId="2A7ABA3F"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52,1</w:t>
            </w:r>
          </w:p>
        </w:tc>
        <w:tc>
          <w:tcPr>
            <w:tcW w:w="0" w:type="auto"/>
            <w:tcBorders>
              <w:top w:val="nil"/>
              <w:bottom w:val="nil"/>
            </w:tcBorders>
          </w:tcPr>
          <w:p w14:paraId="4147D083"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55</w:t>
            </w:r>
          </w:p>
        </w:tc>
      </w:tr>
      <w:tr w:rsidR="00CF6A8B" w:rsidRPr="00F8750E" w14:paraId="0A6E967E" w14:textId="77777777" w:rsidTr="00DF59BE">
        <w:trPr>
          <w:cantSplit/>
        </w:trPr>
        <w:tc>
          <w:tcPr>
            <w:tcW w:w="0" w:type="auto"/>
            <w:tcBorders>
              <w:top w:val="nil"/>
              <w:bottom w:val="nil"/>
            </w:tcBorders>
            <w:shd w:val="clear" w:color="auto" w:fill="auto"/>
            <w:vAlign w:val="center"/>
            <w:hideMark/>
          </w:tcPr>
          <w:p w14:paraId="3F26C0BC" w14:textId="77777777" w:rsidR="00CF6A8B" w:rsidRPr="00F8750E" w:rsidRDefault="00CF6A8B" w:rsidP="001877B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0" w:type="auto"/>
            <w:tcBorders>
              <w:top w:val="nil"/>
              <w:bottom w:val="nil"/>
            </w:tcBorders>
            <w:shd w:val="clear" w:color="auto" w:fill="auto"/>
            <w:tcMar>
              <w:right w:w="198" w:type="dxa"/>
            </w:tcMar>
            <w:vAlign w:val="center"/>
          </w:tcPr>
          <w:p w14:paraId="4CBCCA55"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31,6</w:t>
            </w:r>
          </w:p>
        </w:tc>
        <w:tc>
          <w:tcPr>
            <w:tcW w:w="0" w:type="auto"/>
            <w:tcBorders>
              <w:top w:val="nil"/>
              <w:bottom w:val="nil"/>
            </w:tcBorders>
            <w:shd w:val="clear" w:color="auto" w:fill="auto"/>
            <w:tcMar>
              <w:right w:w="198" w:type="dxa"/>
            </w:tcMar>
            <w:vAlign w:val="center"/>
          </w:tcPr>
          <w:p w14:paraId="01AAF726"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34,2</w:t>
            </w:r>
          </w:p>
        </w:tc>
        <w:tc>
          <w:tcPr>
            <w:tcW w:w="0" w:type="auto"/>
            <w:tcBorders>
              <w:top w:val="nil"/>
              <w:bottom w:val="nil"/>
            </w:tcBorders>
            <w:shd w:val="clear" w:color="auto" w:fill="auto"/>
            <w:tcMar>
              <w:right w:w="198" w:type="dxa"/>
            </w:tcMar>
            <w:vAlign w:val="center"/>
          </w:tcPr>
          <w:p w14:paraId="16D81F3C"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41,6</w:t>
            </w:r>
          </w:p>
        </w:tc>
        <w:tc>
          <w:tcPr>
            <w:tcW w:w="0" w:type="auto"/>
            <w:tcBorders>
              <w:top w:val="nil"/>
              <w:bottom w:val="nil"/>
            </w:tcBorders>
            <w:shd w:val="clear" w:color="auto" w:fill="auto"/>
            <w:tcMar>
              <w:right w:w="198" w:type="dxa"/>
            </w:tcMar>
            <w:vAlign w:val="center"/>
          </w:tcPr>
          <w:p w14:paraId="7C32FDA3"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31,4</w:t>
            </w:r>
          </w:p>
        </w:tc>
        <w:tc>
          <w:tcPr>
            <w:tcW w:w="0" w:type="auto"/>
            <w:tcBorders>
              <w:top w:val="nil"/>
              <w:bottom w:val="nil"/>
            </w:tcBorders>
            <w:tcMar>
              <w:right w:w="198" w:type="dxa"/>
            </w:tcMar>
            <w:vAlign w:val="center"/>
          </w:tcPr>
          <w:p w14:paraId="4B3959F0"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48,4</w:t>
            </w:r>
          </w:p>
        </w:tc>
        <w:tc>
          <w:tcPr>
            <w:tcW w:w="0" w:type="auto"/>
            <w:tcBorders>
              <w:top w:val="nil"/>
              <w:bottom w:val="nil"/>
            </w:tcBorders>
          </w:tcPr>
          <w:p w14:paraId="723C329D"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42,8</w:t>
            </w:r>
          </w:p>
        </w:tc>
      </w:tr>
      <w:tr w:rsidR="00CF6A8B" w:rsidRPr="00F8750E" w14:paraId="6F4201B2" w14:textId="77777777" w:rsidTr="00DF59BE">
        <w:trPr>
          <w:cantSplit/>
        </w:trPr>
        <w:tc>
          <w:tcPr>
            <w:tcW w:w="0" w:type="auto"/>
            <w:tcBorders>
              <w:top w:val="nil"/>
              <w:bottom w:val="nil"/>
            </w:tcBorders>
            <w:shd w:val="clear" w:color="auto" w:fill="auto"/>
            <w:vAlign w:val="center"/>
            <w:hideMark/>
          </w:tcPr>
          <w:p w14:paraId="4F901127" w14:textId="77777777" w:rsidR="00CF6A8B" w:rsidRPr="00F8750E" w:rsidRDefault="00CF6A8B" w:rsidP="001877B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0" w:type="auto"/>
            <w:tcBorders>
              <w:top w:val="nil"/>
              <w:bottom w:val="nil"/>
            </w:tcBorders>
            <w:shd w:val="clear" w:color="auto" w:fill="auto"/>
            <w:tcMar>
              <w:right w:w="198" w:type="dxa"/>
            </w:tcMar>
            <w:vAlign w:val="center"/>
          </w:tcPr>
          <w:p w14:paraId="64EED38B"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31,1</w:t>
            </w:r>
          </w:p>
        </w:tc>
        <w:tc>
          <w:tcPr>
            <w:tcW w:w="0" w:type="auto"/>
            <w:tcBorders>
              <w:top w:val="nil"/>
              <w:bottom w:val="nil"/>
            </w:tcBorders>
            <w:shd w:val="clear" w:color="auto" w:fill="auto"/>
            <w:tcMar>
              <w:right w:w="198" w:type="dxa"/>
            </w:tcMar>
            <w:vAlign w:val="center"/>
          </w:tcPr>
          <w:p w14:paraId="39365530"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27,1</w:t>
            </w:r>
          </w:p>
        </w:tc>
        <w:tc>
          <w:tcPr>
            <w:tcW w:w="0" w:type="auto"/>
            <w:tcBorders>
              <w:top w:val="nil"/>
              <w:bottom w:val="nil"/>
            </w:tcBorders>
            <w:shd w:val="clear" w:color="auto" w:fill="auto"/>
            <w:tcMar>
              <w:right w:w="198" w:type="dxa"/>
            </w:tcMar>
            <w:vAlign w:val="center"/>
          </w:tcPr>
          <w:p w14:paraId="746ED62B"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33,8</w:t>
            </w:r>
          </w:p>
        </w:tc>
        <w:tc>
          <w:tcPr>
            <w:tcW w:w="0" w:type="auto"/>
            <w:tcBorders>
              <w:top w:val="nil"/>
              <w:bottom w:val="nil"/>
            </w:tcBorders>
            <w:shd w:val="clear" w:color="auto" w:fill="auto"/>
            <w:tcMar>
              <w:right w:w="198" w:type="dxa"/>
            </w:tcMar>
            <w:vAlign w:val="center"/>
          </w:tcPr>
          <w:p w14:paraId="5B1B379D"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24,5</w:t>
            </w:r>
          </w:p>
        </w:tc>
        <w:tc>
          <w:tcPr>
            <w:tcW w:w="0" w:type="auto"/>
            <w:tcBorders>
              <w:top w:val="nil"/>
              <w:bottom w:val="nil"/>
            </w:tcBorders>
            <w:tcMar>
              <w:right w:w="198" w:type="dxa"/>
            </w:tcMar>
            <w:vAlign w:val="center"/>
          </w:tcPr>
          <w:p w14:paraId="3E3175F3"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44,7</w:t>
            </w:r>
          </w:p>
        </w:tc>
        <w:tc>
          <w:tcPr>
            <w:tcW w:w="0" w:type="auto"/>
            <w:tcBorders>
              <w:top w:val="nil"/>
              <w:bottom w:val="nil"/>
            </w:tcBorders>
          </w:tcPr>
          <w:p w14:paraId="0A86C50C"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37,2</w:t>
            </w:r>
          </w:p>
        </w:tc>
      </w:tr>
      <w:tr w:rsidR="00CF6A8B" w:rsidRPr="00F8750E" w14:paraId="3330E80D" w14:textId="77777777" w:rsidTr="00DF59BE">
        <w:trPr>
          <w:cantSplit/>
        </w:trPr>
        <w:tc>
          <w:tcPr>
            <w:tcW w:w="0" w:type="auto"/>
            <w:tcBorders>
              <w:top w:val="nil"/>
              <w:bottom w:val="nil"/>
            </w:tcBorders>
            <w:shd w:val="clear" w:color="auto" w:fill="auto"/>
            <w:vAlign w:val="center"/>
            <w:hideMark/>
          </w:tcPr>
          <w:p w14:paraId="52480D89" w14:textId="77777777" w:rsidR="00CF6A8B" w:rsidRPr="00F8750E" w:rsidRDefault="00CF6A8B" w:rsidP="001877B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0" w:type="auto"/>
            <w:tcBorders>
              <w:top w:val="nil"/>
              <w:bottom w:val="nil"/>
            </w:tcBorders>
            <w:shd w:val="clear" w:color="auto" w:fill="auto"/>
            <w:tcMar>
              <w:right w:w="198" w:type="dxa"/>
            </w:tcMar>
            <w:vAlign w:val="center"/>
          </w:tcPr>
          <w:p w14:paraId="313C34FC"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31,9</w:t>
            </w:r>
          </w:p>
        </w:tc>
        <w:tc>
          <w:tcPr>
            <w:tcW w:w="0" w:type="auto"/>
            <w:tcBorders>
              <w:top w:val="nil"/>
              <w:bottom w:val="nil"/>
            </w:tcBorders>
            <w:shd w:val="clear" w:color="auto" w:fill="auto"/>
            <w:tcMar>
              <w:right w:w="198" w:type="dxa"/>
            </w:tcMar>
            <w:vAlign w:val="center"/>
          </w:tcPr>
          <w:p w14:paraId="6DC976D2"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26,9</w:t>
            </w:r>
          </w:p>
        </w:tc>
        <w:tc>
          <w:tcPr>
            <w:tcW w:w="0" w:type="auto"/>
            <w:tcBorders>
              <w:top w:val="nil"/>
              <w:bottom w:val="nil"/>
            </w:tcBorders>
            <w:shd w:val="clear" w:color="auto" w:fill="auto"/>
            <w:tcMar>
              <w:right w:w="198" w:type="dxa"/>
            </w:tcMar>
            <w:vAlign w:val="center"/>
          </w:tcPr>
          <w:p w14:paraId="64E036DF"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38,0</w:t>
            </w:r>
          </w:p>
        </w:tc>
        <w:tc>
          <w:tcPr>
            <w:tcW w:w="0" w:type="auto"/>
            <w:tcBorders>
              <w:top w:val="nil"/>
              <w:bottom w:val="nil"/>
            </w:tcBorders>
            <w:shd w:val="clear" w:color="auto" w:fill="auto"/>
            <w:tcMar>
              <w:right w:w="198" w:type="dxa"/>
            </w:tcMar>
            <w:vAlign w:val="center"/>
          </w:tcPr>
          <w:p w14:paraId="08A5E819"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27,1</w:t>
            </w:r>
          </w:p>
        </w:tc>
        <w:tc>
          <w:tcPr>
            <w:tcW w:w="0" w:type="auto"/>
            <w:tcBorders>
              <w:top w:val="nil"/>
              <w:bottom w:val="nil"/>
            </w:tcBorders>
            <w:tcMar>
              <w:right w:w="198" w:type="dxa"/>
            </w:tcMar>
            <w:vAlign w:val="center"/>
          </w:tcPr>
          <w:p w14:paraId="5FC5CDD0"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45,6</w:t>
            </w:r>
          </w:p>
        </w:tc>
        <w:tc>
          <w:tcPr>
            <w:tcW w:w="0" w:type="auto"/>
            <w:tcBorders>
              <w:top w:val="nil"/>
              <w:bottom w:val="nil"/>
            </w:tcBorders>
          </w:tcPr>
          <w:p w14:paraId="42759062" w14:textId="77777777" w:rsidR="00CF6A8B" w:rsidRPr="00F8750E" w:rsidRDefault="00637F60"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47,7</w:t>
            </w:r>
          </w:p>
        </w:tc>
      </w:tr>
      <w:tr w:rsidR="00CF6A8B" w:rsidRPr="00F8750E" w14:paraId="2D46E712" w14:textId="77777777" w:rsidTr="00DF59BE">
        <w:trPr>
          <w:cantSplit/>
        </w:trPr>
        <w:tc>
          <w:tcPr>
            <w:tcW w:w="0" w:type="auto"/>
            <w:tcBorders>
              <w:top w:val="nil"/>
              <w:bottom w:val="nil"/>
            </w:tcBorders>
            <w:shd w:val="clear" w:color="auto" w:fill="auto"/>
            <w:vAlign w:val="center"/>
            <w:hideMark/>
          </w:tcPr>
          <w:p w14:paraId="76431C80" w14:textId="77777777" w:rsidR="00CF6A8B" w:rsidRPr="00F8750E" w:rsidRDefault="00CF6A8B" w:rsidP="001877B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0" w:type="auto"/>
            <w:tcBorders>
              <w:top w:val="nil"/>
              <w:bottom w:val="nil"/>
            </w:tcBorders>
            <w:shd w:val="clear" w:color="auto" w:fill="auto"/>
            <w:tcMar>
              <w:right w:w="198" w:type="dxa"/>
            </w:tcMar>
            <w:vAlign w:val="center"/>
          </w:tcPr>
          <w:p w14:paraId="07A95C48"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36,0</w:t>
            </w:r>
          </w:p>
        </w:tc>
        <w:tc>
          <w:tcPr>
            <w:tcW w:w="0" w:type="auto"/>
            <w:tcBorders>
              <w:top w:val="nil"/>
              <w:bottom w:val="nil"/>
            </w:tcBorders>
            <w:shd w:val="clear" w:color="auto" w:fill="auto"/>
            <w:tcMar>
              <w:right w:w="198" w:type="dxa"/>
            </w:tcMar>
            <w:vAlign w:val="center"/>
          </w:tcPr>
          <w:p w14:paraId="0745DA5A"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20,8</w:t>
            </w:r>
          </w:p>
        </w:tc>
        <w:tc>
          <w:tcPr>
            <w:tcW w:w="0" w:type="auto"/>
            <w:tcBorders>
              <w:top w:val="nil"/>
              <w:bottom w:val="nil"/>
            </w:tcBorders>
            <w:shd w:val="clear" w:color="auto" w:fill="auto"/>
            <w:tcMar>
              <w:right w:w="198" w:type="dxa"/>
            </w:tcMar>
            <w:vAlign w:val="center"/>
          </w:tcPr>
          <w:p w14:paraId="1DD657E9"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35,4</w:t>
            </w:r>
          </w:p>
        </w:tc>
        <w:tc>
          <w:tcPr>
            <w:tcW w:w="0" w:type="auto"/>
            <w:tcBorders>
              <w:top w:val="nil"/>
              <w:bottom w:val="nil"/>
            </w:tcBorders>
            <w:shd w:val="clear" w:color="auto" w:fill="auto"/>
            <w:tcMar>
              <w:right w:w="198" w:type="dxa"/>
            </w:tcMar>
            <w:vAlign w:val="center"/>
          </w:tcPr>
          <w:p w14:paraId="42F73560"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21,8</w:t>
            </w:r>
          </w:p>
        </w:tc>
        <w:tc>
          <w:tcPr>
            <w:tcW w:w="0" w:type="auto"/>
            <w:tcBorders>
              <w:top w:val="nil"/>
              <w:bottom w:val="nil"/>
            </w:tcBorders>
            <w:tcMar>
              <w:right w:w="198" w:type="dxa"/>
            </w:tcMar>
            <w:vAlign w:val="center"/>
          </w:tcPr>
          <w:p w14:paraId="20C77267"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44,5</w:t>
            </w:r>
          </w:p>
        </w:tc>
        <w:tc>
          <w:tcPr>
            <w:tcW w:w="0" w:type="auto"/>
            <w:tcBorders>
              <w:top w:val="nil"/>
              <w:bottom w:val="nil"/>
            </w:tcBorders>
          </w:tcPr>
          <w:p w14:paraId="1E7C9AAF" w14:textId="77777777" w:rsidR="00CF6A8B" w:rsidRPr="00F8750E" w:rsidRDefault="00637F60"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39</w:t>
            </w:r>
          </w:p>
        </w:tc>
      </w:tr>
      <w:tr w:rsidR="00CF6A8B" w:rsidRPr="00F8750E" w14:paraId="0D3E1EB6" w14:textId="77777777" w:rsidTr="00DF59BE">
        <w:trPr>
          <w:cantSplit/>
        </w:trPr>
        <w:tc>
          <w:tcPr>
            <w:tcW w:w="0" w:type="auto"/>
            <w:tcBorders>
              <w:top w:val="nil"/>
              <w:bottom w:val="nil"/>
            </w:tcBorders>
            <w:shd w:val="clear" w:color="auto" w:fill="auto"/>
            <w:vAlign w:val="center"/>
            <w:hideMark/>
          </w:tcPr>
          <w:p w14:paraId="141B598F" w14:textId="77777777" w:rsidR="00CF6A8B" w:rsidRPr="00F8750E" w:rsidRDefault="00CF6A8B" w:rsidP="001877B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0" w:type="auto"/>
            <w:tcBorders>
              <w:top w:val="nil"/>
              <w:bottom w:val="nil"/>
            </w:tcBorders>
            <w:shd w:val="clear" w:color="auto" w:fill="auto"/>
            <w:tcMar>
              <w:right w:w="198" w:type="dxa"/>
            </w:tcMar>
            <w:vAlign w:val="center"/>
          </w:tcPr>
          <w:p w14:paraId="78478961"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44,4</w:t>
            </w:r>
          </w:p>
        </w:tc>
        <w:tc>
          <w:tcPr>
            <w:tcW w:w="0" w:type="auto"/>
            <w:tcBorders>
              <w:top w:val="nil"/>
              <w:bottom w:val="nil"/>
            </w:tcBorders>
            <w:shd w:val="clear" w:color="auto" w:fill="auto"/>
            <w:tcMar>
              <w:right w:w="198" w:type="dxa"/>
            </w:tcMar>
            <w:vAlign w:val="center"/>
          </w:tcPr>
          <w:p w14:paraId="6B6E448C"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41,0</w:t>
            </w:r>
          </w:p>
        </w:tc>
        <w:tc>
          <w:tcPr>
            <w:tcW w:w="0" w:type="auto"/>
            <w:tcBorders>
              <w:top w:val="nil"/>
              <w:bottom w:val="nil"/>
            </w:tcBorders>
            <w:shd w:val="clear" w:color="auto" w:fill="auto"/>
            <w:tcMar>
              <w:right w:w="198" w:type="dxa"/>
            </w:tcMar>
            <w:vAlign w:val="center"/>
          </w:tcPr>
          <w:p w14:paraId="0048A7DF"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51,0</w:t>
            </w:r>
          </w:p>
        </w:tc>
        <w:tc>
          <w:tcPr>
            <w:tcW w:w="0" w:type="auto"/>
            <w:tcBorders>
              <w:top w:val="nil"/>
              <w:bottom w:val="nil"/>
            </w:tcBorders>
            <w:shd w:val="clear" w:color="auto" w:fill="auto"/>
            <w:tcMar>
              <w:right w:w="198" w:type="dxa"/>
            </w:tcMar>
            <w:vAlign w:val="center"/>
          </w:tcPr>
          <w:p w14:paraId="7E5CD6F9"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46,0</w:t>
            </w:r>
          </w:p>
        </w:tc>
        <w:tc>
          <w:tcPr>
            <w:tcW w:w="0" w:type="auto"/>
            <w:tcBorders>
              <w:top w:val="nil"/>
              <w:bottom w:val="nil"/>
            </w:tcBorders>
            <w:tcMar>
              <w:right w:w="198" w:type="dxa"/>
            </w:tcMar>
            <w:vAlign w:val="center"/>
          </w:tcPr>
          <w:p w14:paraId="4AAFFACE"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55,5</w:t>
            </w:r>
          </w:p>
        </w:tc>
        <w:tc>
          <w:tcPr>
            <w:tcW w:w="0" w:type="auto"/>
            <w:tcBorders>
              <w:top w:val="nil"/>
              <w:bottom w:val="nil"/>
            </w:tcBorders>
          </w:tcPr>
          <w:p w14:paraId="5C358BB9" w14:textId="77777777" w:rsidR="00CF6A8B" w:rsidRPr="00F8750E" w:rsidRDefault="00637F60"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57,5</w:t>
            </w:r>
          </w:p>
        </w:tc>
      </w:tr>
      <w:tr w:rsidR="00CF6A8B" w:rsidRPr="00F8750E" w14:paraId="70CDF1CD" w14:textId="77777777" w:rsidTr="00DF59BE">
        <w:trPr>
          <w:cantSplit/>
        </w:trPr>
        <w:tc>
          <w:tcPr>
            <w:tcW w:w="0" w:type="auto"/>
            <w:tcBorders>
              <w:top w:val="nil"/>
              <w:bottom w:val="nil"/>
            </w:tcBorders>
            <w:shd w:val="clear" w:color="auto" w:fill="auto"/>
            <w:vAlign w:val="center"/>
            <w:hideMark/>
          </w:tcPr>
          <w:p w14:paraId="232CF22D" w14:textId="77777777" w:rsidR="00CF6A8B" w:rsidRPr="00F8750E" w:rsidRDefault="00CF6A8B" w:rsidP="001877B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0" w:type="auto"/>
            <w:tcBorders>
              <w:top w:val="nil"/>
              <w:bottom w:val="nil"/>
            </w:tcBorders>
            <w:shd w:val="clear" w:color="auto" w:fill="auto"/>
            <w:tcMar>
              <w:right w:w="198" w:type="dxa"/>
            </w:tcMar>
            <w:vAlign w:val="center"/>
          </w:tcPr>
          <w:p w14:paraId="0E537BD2"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39,7</w:t>
            </w:r>
          </w:p>
        </w:tc>
        <w:tc>
          <w:tcPr>
            <w:tcW w:w="0" w:type="auto"/>
            <w:tcBorders>
              <w:top w:val="nil"/>
              <w:bottom w:val="nil"/>
            </w:tcBorders>
            <w:shd w:val="clear" w:color="auto" w:fill="auto"/>
            <w:tcMar>
              <w:right w:w="198" w:type="dxa"/>
            </w:tcMar>
            <w:vAlign w:val="center"/>
          </w:tcPr>
          <w:p w14:paraId="33C1E81A"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35,6</w:t>
            </w:r>
          </w:p>
        </w:tc>
        <w:tc>
          <w:tcPr>
            <w:tcW w:w="0" w:type="auto"/>
            <w:tcBorders>
              <w:top w:val="nil"/>
              <w:bottom w:val="nil"/>
            </w:tcBorders>
            <w:shd w:val="clear" w:color="auto" w:fill="auto"/>
            <w:tcMar>
              <w:right w:w="198" w:type="dxa"/>
            </w:tcMar>
            <w:vAlign w:val="center"/>
          </w:tcPr>
          <w:p w14:paraId="30F20BDB"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47,3</w:t>
            </w:r>
          </w:p>
        </w:tc>
        <w:tc>
          <w:tcPr>
            <w:tcW w:w="0" w:type="auto"/>
            <w:tcBorders>
              <w:top w:val="nil"/>
              <w:bottom w:val="nil"/>
            </w:tcBorders>
            <w:shd w:val="clear" w:color="auto" w:fill="auto"/>
            <w:tcMar>
              <w:right w:w="198" w:type="dxa"/>
            </w:tcMar>
            <w:vAlign w:val="center"/>
          </w:tcPr>
          <w:p w14:paraId="50BDA54D"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34,3</w:t>
            </w:r>
          </w:p>
        </w:tc>
        <w:tc>
          <w:tcPr>
            <w:tcW w:w="0" w:type="auto"/>
            <w:tcBorders>
              <w:top w:val="nil"/>
              <w:bottom w:val="nil"/>
            </w:tcBorders>
            <w:tcMar>
              <w:right w:w="198" w:type="dxa"/>
            </w:tcMar>
            <w:vAlign w:val="center"/>
          </w:tcPr>
          <w:p w14:paraId="167B6586"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51,2</w:t>
            </w:r>
          </w:p>
        </w:tc>
        <w:tc>
          <w:tcPr>
            <w:tcW w:w="0" w:type="auto"/>
            <w:tcBorders>
              <w:top w:val="nil"/>
              <w:bottom w:val="nil"/>
            </w:tcBorders>
          </w:tcPr>
          <w:p w14:paraId="16F28466" w14:textId="77777777" w:rsidR="00CF6A8B" w:rsidRPr="00F8750E" w:rsidRDefault="00637F60"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53,8</w:t>
            </w:r>
          </w:p>
        </w:tc>
      </w:tr>
      <w:tr w:rsidR="00CF6A8B" w:rsidRPr="00F8750E" w14:paraId="5309CCAC" w14:textId="77777777" w:rsidTr="00DF59BE">
        <w:trPr>
          <w:cantSplit/>
        </w:trPr>
        <w:tc>
          <w:tcPr>
            <w:tcW w:w="0" w:type="auto"/>
            <w:tcBorders>
              <w:top w:val="nil"/>
              <w:bottom w:val="nil"/>
            </w:tcBorders>
            <w:shd w:val="clear" w:color="auto" w:fill="auto"/>
            <w:vAlign w:val="center"/>
            <w:hideMark/>
          </w:tcPr>
          <w:p w14:paraId="27C240E2" w14:textId="77777777" w:rsidR="00CF6A8B" w:rsidRPr="00F8750E" w:rsidRDefault="00CF6A8B" w:rsidP="001877B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0" w:type="auto"/>
            <w:tcBorders>
              <w:top w:val="nil"/>
              <w:bottom w:val="nil"/>
            </w:tcBorders>
            <w:shd w:val="clear" w:color="auto" w:fill="auto"/>
            <w:tcMar>
              <w:right w:w="198" w:type="dxa"/>
            </w:tcMar>
            <w:vAlign w:val="center"/>
          </w:tcPr>
          <w:p w14:paraId="623FD7DF"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31,8</w:t>
            </w:r>
          </w:p>
        </w:tc>
        <w:tc>
          <w:tcPr>
            <w:tcW w:w="0" w:type="auto"/>
            <w:tcBorders>
              <w:top w:val="nil"/>
              <w:bottom w:val="nil"/>
            </w:tcBorders>
            <w:shd w:val="clear" w:color="auto" w:fill="auto"/>
            <w:tcMar>
              <w:right w:w="198" w:type="dxa"/>
            </w:tcMar>
            <w:vAlign w:val="center"/>
          </w:tcPr>
          <w:p w14:paraId="46496193"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27,8</w:t>
            </w:r>
          </w:p>
        </w:tc>
        <w:tc>
          <w:tcPr>
            <w:tcW w:w="0" w:type="auto"/>
            <w:tcBorders>
              <w:top w:val="nil"/>
              <w:bottom w:val="nil"/>
            </w:tcBorders>
            <w:shd w:val="clear" w:color="auto" w:fill="auto"/>
            <w:tcMar>
              <w:right w:w="198" w:type="dxa"/>
            </w:tcMar>
            <w:vAlign w:val="center"/>
          </w:tcPr>
          <w:p w14:paraId="08311CE5"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44,2</w:t>
            </w:r>
          </w:p>
        </w:tc>
        <w:tc>
          <w:tcPr>
            <w:tcW w:w="0" w:type="auto"/>
            <w:tcBorders>
              <w:top w:val="nil"/>
              <w:bottom w:val="nil"/>
            </w:tcBorders>
            <w:shd w:val="clear" w:color="auto" w:fill="auto"/>
            <w:tcMar>
              <w:right w:w="198" w:type="dxa"/>
            </w:tcMar>
            <w:vAlign w:val="center"/>
          </w:tcPr>
          <w:p w14:paraId="5F2E4486"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34,3</w:t>
            </w:r>
          </w:p>
        </w:tc>
        <w:tc>
          <w:tcPr>
            <w:tcW w:w="0" w:type="auto"/>
            <w:tcBorders>
              <w:top w:val="nil"/>
              <w:bottom w:val="nil"/>
            </w:tcBorders>
            <w:tcMar>
              <w:right w:w="198" w:type="dxa"/>
            </w:tcMar>
            <w:vAlign w:val="center"/>
          </w:tcPr>
          <w:p w14:paraId="0D079F86"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51,2</w:t>
            </w:r>
          </w:p>
        </w:tc>
        <w:tc>
          <w:tcPr>
            <w:tcW w:w="0" w:type="auto"/>
            <w:tcBorders>
              <w:top w:val="nil"/>
              <w:bottom w:val="nil"/>
            </w:tcBorders>
          </w:tcPr>
          <w:p w14:paraId="787F9F28" w14:textId="77777777" w:rsidR="00CF6A8B" w:rsidRPr="00F8750E" w:rsidRDefault="00637F60"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52,3</w:t>
            </w:r>
          </w:p>
        </w:tc>
      </w:tr>
      <w:tr w:rsidR="00CF6A8B" w:rsidRPr="00F8750E" w14:paraId="310AF711" w14:textId="77777777" w:rsidTr="00DF59BE">
        <w:trPr>
          <w:cantSplit/>
        </w:trPr>
        <w:tc>
          <w:tcPr>
            <w:tcW w:w="0" w:type="auto"/>
            <w:tcBorders>
              <w:top w:val="nil"/>
              <w:bottom w:val="nil"/>
            </w:tcBorders>
            <w:shd w:val="clear" w:color="auto" w:fill="auto"/>
            <w:vAlign w:val="center"/>
            <w:hideMark/>
          </w:tcPr>
          <w:p w14:paraId="39FDC82A" w14:textId="77777777" w:rsidR="00CF6A8B" w:rsidRPr="00F8750E" w:rsidRDefault="00CF6A8B" w:rsidP="001877B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0" w:type="auto"/>
            <w:tcBorders>
              <w:top w:val="nil"/>
              <w:bottom w:val="nil"/>
            </w:tcBorders>
            <w:shd w:val="clear" w:color="auto" w:fill="auto"/>
            <w:tcMar>
              <w:right w:w="198" w:type="dxa"/>
            </w:tcMar>
            <w:vAlign w:val="center"/>
          </w:tcPr>
          <w:p w14:paraId="57F4B964"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27,0</w:t>
            </w:r>
          </w:p>
        </w:tc>
        <w:tc>
          <w:tcPr>
            <w:tcW w:w="0" w:type="auto"/>
            <w:tcBorders>
              <w:top w:val="nil"/>
              <w:bottom w:val="nil"/>
            </w:tcBorders>
            <w:shd w:val="clear" w:color="auto" w:fill="auto"/>
            <w:tcMar>
              <w:right w:w="198" w:type="dxa"/>
            </w:tcMar>
            <w:vAlign w:val="center"/>
          </w:tcPr>
          <w:p w14:paraId="62790BC4"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25,1</w:t>
            </w:r>
          </w:p>
        </w:tc>
        <w:tc>
          <w:tcPr>
            <w:tcW w:w="0" w:type="auto"/>
            <w:tcBorders>
              <w:top w:val="nil"/>
              <w:bottom w:val="nil"/>
            </w:tcBorders>
            <w:shd w:val="clear" w:color="auto" w:fill="auto"/>
            <w:tcMar>
              <w:right w:w="198" w:type="dxa"/>
            </w:tcMar>
            <w:vAlign w:val="center"/>
          </w:tcPr>
          <w:p w14:paraId="58C54142"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39,9</w:t>
            </w:r>
          </w:p>
        </w:tc>
        <w:tc>
          <w:tcPr>
            <w:tcW w:w="0" w:type="auto"/>
            <w:tcBorders>
              <w:top w:val="nil"/>
              <w:bottom w:val="nil"/>
            </w:tcBorders>
            <w:shd w:val="clear" w:color="auto" w:fill="auto"/>
            <w:tcMar>
              <w:right w:w="198" w:type="dxa"/>
            </w:tcMar>
            <w:vAlign w:val="center"/>
          </w:tcPr>
          <w:p w14:paraId="22655FC3"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27,9</w:t>
            </w:r>
          </w:p>
        </w:tc>
        <w:tc>
          <w:tcPr>
            <w:tcW w:w="0" w:type="auto"/>
            <w:tcBorders>
              <w:top w:val="nil"/>
              <w:bottom w:val="nil"/>
            </w:tcBorders>
            <w:tcMar>
              <w:right w:w="198" w:type="dxa"/>
            </w:tcMar>
            <w:vAlign w:val="center"/>
          </w:tcPr>
          <w:p w14:paraId="26178D10"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49,8</w:t>
            </w:r>
          </w:p>
        </w:tc>
        <w:tc>
          <w:tcPr>
            <w:tcW w:w="0" w:type="auto"/>
            <w:tcBorders>
              <w:top w:val="nil"/>
              <w:bottom w:val="nil"/>
            </w:tcBorders>
          </w:tcPr>
          <w:p w14:paraId="708B74C1" w14:textId="77777777" w:rsidR="00CF6A8B" w:rsidRPr="00F8750E" w:rsidRDefault="00637F60"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49,7</w:t>
            </w:r>
          </w:p>
        </w:tc>
      </w:tr>
      <w:tr w:rsidR="00CF6A8B" w:rsidRPr="00F8750E" w14:paraId="1AC23759" w14:textId="77777777" w:rsidTr="00DF59BE">
        <w:trPr>
          <w:cantSplit/>
        </w:trPr>
        <w:tc>
          <w:tcPr>
            <w:tcW w:w="0" w:type="auto"/>
            <w:tcBorders>
              <w:top w:val="nil"/>
            </w:tcBorders>
            <w:shd w:val="clear" w:color="auto" w:fill="auto"/>
            <w:vAlign w:val="center"/>
            <w:hideMark/>
          </w:tcPr>
          <w:p w14:paraId="0CB510D5" w14:textId="77777777" w:rsidR="00CF6A8B" w:rsidRPr="00F8750E" w:rsidRDefault="00CF6A8B" w:rsidP="001877B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0" w:type="auto"/>
            <w:tcBorders>
              <w:top w:val="nil"/>
            </w:tcBorders>
            <w:shd w:val="clear" w:color="auto" w:fill="auto"/>
            <w:tcMar>
              <w:right w:w="198" w:type="dxa"/>
            </w:tcMar>
            <w:vAlign w:val="center"/>
          </w:tcPr>
          <w:p w14:paraId="19538410"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35,0</w:t>
            </w:r>
          </w:p>
        </w:tc>
        <w:tc>
          <w:tcPr>
            <w:tcW w:w="0" w:type="auto"/>
            <w:tcBorders>
              <w:top w:val="nil"/>
            </w:tcBorders>
            <w:shd w:val="clear" w:color="auto" w:fill="auto"/>
            <w:tcMar>
              <w:right w:w="198" w:type="dxa"/>
            </w:tcMar>
            <w:vAlign w:val="center"/>
          </w:tcPr>
          <w:p w14:paraId="33FE14A2"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30,0</w:t>
            </w:r>
          </w:p>
        </w:tc>
        <w:tc>
          <w:tcPr>
            <w:tcW w:w="0" w:type="auto"/>
            <w:tcBorders>
              <w:top w:val="nil"/>
            </w:tcBorders>
            <w:shd w:val="clear" w:color="auto" w:fill="auto"/>
            <w:tcMar>
              <w:right w:w="198" w:type="dxa"/>
            </w:tcMar>
            <w:vAlign w:val="center"/>
          </w:tcPr>
          <w:p w14:paraId="356A54E2"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40,7</w:t>
            </w:r>
          </w:p>
        </w:tc>
        <w:tc>
          <w:tcPr>
            <w:tcW w:w="0" w:type="auto"/>
            <w:tcBorders>
              <w:top w:val="nil"/>
            </w:tcBorders>
            <w:shd w:val="clear" w:color="auto" w:fill="auto"/>
            <w:tcMar>
              <w:right w:w="198" w:type="dxa"/>
            </w:tcMar>
            <w:vAlign w:val="center"/>
          </w:tcPr>
          <w:p w14:paraId="4B472743" w14:textId="77777777" w:rsidR="00CF6A8B" w:rsidRPr="00F8750E" w:rsidRDefault="00CF6A8B" w:rsidP="001877B6">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cs="Calibri"/>
                <w:color w:val="000000"/>
              </w:rPr>
              <w:t>30,9</w:t>
            </w:r>
          </w:p>
        </w:tc>
        <w:tc>
          <w:tcPr>
            <w:tcW w:w="0" w:type="auto"/>
            <w:tcBorders>
              <w:top w:val="nil"/>
            </w:tcBorders>
            <w:tcMar>
              <w:right w:w="198" w:type="dxa"/>
            </w:tcMar>
            <w:vAlign w:val="center"/>
          </w:tcPr>
          <w:p w14:paraId="03BA01EC" w14:textId="77777777" w:rsidR="00CF6A8B" w:rsidRPr="00F8750E" w:rsidRDefault="00CF6A8B"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53,2</w:t>
            </w:r>
          </w:p>
        </w:tc>
        <w:tc>
          <w:tcPr>
            <w:tcW w:w="0" w:type="auto"/>
            <w:tcBorders>
              <w:top w:val="nil"/>
            </w:tcBorders>
          </w:tcPr>
          <w:p w14:paraId="11E86047" w14:textId="77777777" w:rsidR="00CF6A8B" w:rsidRPr="00F8750E" w:rsidRDefault="00637F60" w:rsidP="001877B6">
            <w:pPr>
              <w:spacing w:after="0" w:line="276" w:lineRule="auto"/>
              <w:jc w:val="right"/>
              <w:rPr>
                <w:rFonts w:ascii="Montserrat Light" w:hAnsi="Montserrat Light" w:cs="Calibri"/>
                <w:color w:val="000000"/>
              </w:rPr>
            </w:pPr>
            <w:r w:rsidRPr="00F8750E">
              <w:rPr>
                <w:rFonts w:ascii="Montserrat Light" w:hAnsi="Montserrat Light" w:cs="Calibri"/>
                <w:color w:val="000000"/>
              </w:rPr>
              <w:t>49,7</w:t>
            </w:r>
          </w:p>
        </w:tc>
      </w:tr>
      <w:tr w:rsidR="00CF6A8B" w:rsidRPr="00F8750E" w14:paraId="4B2BA49E" w14:textId="77777777" w:rsidTr="00DF59BE">
        <w:trPr>
          <w:cantSplit/>
        </w:trPr>
        <w:tc>
          <w:tcPr>
            <w:tcW w:w="0" w:type="auto"/>
            <w:shd w:val="clear" w:color="auto" w:fill="auto"/>
            <w:vAlign w:val="center"/>
            <w:hideMark/>
          </w:tcPr>
          <w:p w14:paraId="27D2039C" w14:textId="77777777" w:rsidR="00CF6A8B" w:rsidRPr="00F8750E" w:rsidRDefault="00CF6A8B" w:rsidP="001877B6">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0" w:type="auto"/>
            <w:shd w:val="clear" w:color="auto" w:fill="auto"/>
            <w:tcMar>
              <w:right w:w="198" w:type="dxa"/>
            </w:tcMar>
            <w:vAlign w:val="center"/>
          </w:tcPr>
          <w:p w14:paraId="3EE14CF1" w14:textId="77777777" w:rsidR="00CF6A8B" w:rsidRPr="00F8750E" w:rsidRDefault="00CF6A8B" w:rsidP="001877B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35,9</w:t>
            </w:r>
          </w:p>
        </w:tc>
        <w:tc>
          <w:tcPr>
            <w:tcW w:w="0" w:type="auto"/>
            <w:shd w:val="clear" w:color="auto" w:fill="auto"/>
            <w:tcMar>
              <w:right w:w="198" w:type="dxa"/>
            </w:tcMar>
            <w:vAlign w:val="center"/>
          </w:tcPr>
          <w:p w14:paraId="64518826" w14:textId="77777777" w:rsidR="00CF6A8B" w:rsidRPr="00F8750E" w:rsidRDefault="00CF6A8B" w:rsidP="001877B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32,1</w:t>
            </w:r>
          </w:p>
        </w:tc>
        <w:tc>
          <w:tcPr>
            <w:tcW w:w="0" w:type="auto"/>
            <w:shd w:val="clear" w:color="auto" w:fill="auto"/>
            <w:tcMar>
              <w:right w:w="198" w:type="dxa"/>
            </w:tcMar>
            <w:vAlign w:val="center"/>
          </w:tcPr>
          <w:p w14:paraId="26E10867" w14:textId="77777777" w:rsidR="00CF6A8B" w:rsidRPr="00F8750E" w:rsidRDefault="00CF6A8B" w:rsidP="001877B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43,9</w:t>
            </w:r>
          </w:p>
        </w:tc>
        <w:tc>
          <w:tcPr>
            <w:tcW w:w="0" w:type="auto"/>
            <w:shd w:val="clear" w:color="auto" w:fill="auto"/>
            <w:tcMar>
              <w:right w:w="198" w:type="dxa"/>
            </w:tcMar>
            <w:vAlign w:val="center"/>
          </w:tcPr>
          <w:p w14:paraId="220C0ECB" w14:textId="77777777" w:rsidR="00CF6A8B" w:rsidRPr="00F8750E" w:rsidRDefault="00CF6A8B" w:rsidP="001877B6">
            <w:pPr>
              <w:spacing w:after="0" w:line="276" w:lineRule="auto"/>
              <w:jc w:val="right"/>
              <w:rPr>
                <w:rFonts w:ascii="Montserrat Light" w:eastAsia="Times New Roman" w:hAnsi="Montserrat Light" w:cs="Times New Roman"/>
                <w:b/>
                <w:color w:val="000000"/>
                <w:lang w:eastAsia="fr-FR"/>
              </w:rPr>
            </w:pPr>
            <w:r w:rsidRPr="00F8750E">
              <w:rPr>
                <w:rFonts w:ascii="Montserrat Light" w:hAnsi="Montserrat Light" w:cs="Calibri"/>
                <w:b/>
                <w:color w:val="000000"/>
              </w:rPr>
              <w:t>33,9</w:t>
            </w:r>
          </w:p>
        </w:tc>
        <w:tc>
          <w:tcPr>
            <w:tcW w:w="0" w:type="auto"/>
            <w:tcMar>
              <w:right w:w="198" w:type="dxa"/>
            </w:tcMar>
            <w:vAlign w:val="center"/>
          </w:tcPr>
          <w:p w14:paraId="43A03E23" w14:textId="77777777" w:rsidR="00CF6A8B" w:rsidRPr="00F8750E" w:rsidRDefault="00CF6A8B" w:rsidP="001877B6">
            <w:pPr>
              <w:spacing w:after="0" w:line="276" w:lineRule="auto"/>
              <w:jc w:val="right"/>
              <w:rPr>
                <w:rFonts w:ascii="Montserrat Light" w:hAnsi="Montserrat Light" w:cs="Calibri"/>
                <w:b/>
                <w:color w:val="000000"/>
              </w:rPr>
            </w:pPr>
            <w:r w:rsidRPr="00F8750E">
              <w:rPr>
                <w:rFonts w:ascii="Montserrat Light" w:hAnsi="Montserrat Light" w:cs="Calibri"/>
                <w:b/>
                <w:color w:val="000000"/>
              </w:rPr>
              <w:t>49,4</w:t>
            </w:r>
          </w:p>
        </w:tc>
        <w:tc>
          <w:tcPr>
            <w:tcW w:w="0" w:type="auto"/>
          </w:tcPr>
          <w:p w14:paraId="757CADFC" w14:textId="77777777" w:rsidR="00CF6A8B" w:rsidRPr="00F8750E" w:rsidRDefault="00637F60" w:rsidP="001877B6">
            <w:pPr>
              <w:spacing w:after="0" w:line="276" w:lineRule="auto"/>
              <w:jc w:val="right"/>
              <w:rPr>
                <w:rFonts w:ascii="Montserrat Light" w:hAnsi="Montserrat Light" w:cs="Calibri"/>
                <w:b/>
                <w:color w:val="000000"/>
              </w:rPr>
            </w:pPr>
            <w:r w:rsidRPr="00F8750E">
              <w:rPr>
                <w:rFonts w:ascii="Montserrat Light" w:hAnsi="Montserrat Light" w:cs="Calibri"/>
                <w:b/>
                <w:color w:val="000000"/>
              </w:rPr>
              <w:t>49,7</w:t>
            </w:r>
          </w:p>
        </w:tc>
      </w:tr>
    </w:tbl>
    <w:p w14:paraId="0565E067" w14:textId="77777777" w:rsidR="007F24DA" w:rsidRDefault="00B14E59" w:rsidP="007F24DA">
      <w:pPr>
        <w:spacing w:after="60" w:line="240" w:lineRule="auto"/>
        <w:rPr>
          <w:rFonts w:ascii="Montserrat Light" w:hAnsi="Montserrat Light"/>
          <w:color w:val="000000"/>
        </w:rPr>
      </w:pPr>
      <w:r w:rsidRPr="00F8750E">
        <w:rPr>
          <w:rFonts w:ascii="Montserrat Light" w:hAnsi="Montserrat Light"/>
          <w:color w:val="000000"/>
          <w:u w:val="single"/>
        </w:rPr>
        <w:t>Source</w:t>
      </w:r>
      <w:r w:rsidR="007F24DA">
        <w:rPr>
          <w:rFonts w:ascii="Montserrat Light" w:hAnsi="Montserrat Light"/>
          <w:color w:val="000000"/>
        </w:rPr>
        <w:t> : DPP/MESFT</w:t>
      </w:r>
    </w:p>
    <w:p w14:paraId="329CF636" w14:textId="77777777" w:rsidR="007F24DA" w:rsidRDefault="007F24DA" w:rsidP="007F24DA">
      <w:pPr>
        <w:spacing w:after="60" w:line="240" w:lineRule="auto"/>
        <w:rPr>
          <w:rFonts w:ascii="Montserrat Light" w:hAnsi="Montserrat Light"/>
          <w:color w:val="000000"/>
        </w:rPr>
      </w:pPr>
    </w:p>
    <w:p w14:paraId="7BEDCE24" w14:textId="305E7436" w:rsidR="00B14E59" w:rsidRPr="007F24DA" w:rsidRDefault="00DB7E93" w:rsidP="007F24DA">
      <w:pPr>
        <w:spacing w:after="60" w:line="240" w:lineRule="auto"/>
        <w:rPr>
          <w:rFonts w:ascii="Montserrat Light" w:hAnsi="Montserrat Light"/>
          <w:b/>
          <w:bCs/>
          <w:color w:val="5B9BD5" w:themeColor="accent1"/>
        </w:rPr>
      </w:pPr>
      <w:bookmarkStart w:id="188" w:name="_Toc102734539"/>
      <w:r w:rsidRPr="007F24DA">
        <w:rPr>
          <w:rFonts w:ascii="Montserrat Light" w:hAnsi="Montserrat Light"/>
          <w:b/>
          <w:bCs/>
          <w:color w:val="5B9BD5" w:themeColor="accent1"/>
        </w:rPr>
        <w:t>Tableau 3.5.</w:t>
      </w:r>
      <w:r w:rsidR="00E926D2" w:rsidRPr="007F24DA">
        <w:rPr>
          <w:rFonts w:ascii="Montserrat Light" w:hAnsi="Montserrat Light"/>
          <w:b/>
          <w:bCs/>
          <w:color w:val="5B9BD5" w:themeColor="accent1"/>
        </w:rPr>
        <w:fldChar w:fldCharType="begin"/>
      </w:r>
      <w:r w:rsidRPr="007F24DA">
        <w:rPr>
          <w:rFonts w:ascii="Montserrat Light" w:hAnsi="Montserrat Light"/>
          <w:b/>
          <w:bCs/>
          <w:color w:val="5B9BD5" w:themeColor="accent1"/>
        </w:rPr>
        <w:instrText xml:space="preserve"> SEQ Tableau_3.5. \* ARABIC </w:instrText>
      </w:r>
      <w:r w:rsidR="00E926D2" w:rsidRPr="007F24DA">
        <w:rPr>
          <w:rFonts w:ascii="Montserrat Light" w:hAnsi="Montserrat Light"/>
          <w:b/>
          <w:bCs/>
          <w:color w:val="5B9BD5" w:themeColor="accent1"/>
        </w:rPr>
        <w:fldChar w:fldCharType="separate"/>
      </w:r>
      <w:r w:rsidR="00030207" w:rsidRPr="007F24DA">
        <w:rPr>
          <w:rFonts w:ascii="Montserrat Light" w:hAnsi="Montserrat Light"/>
          <w:b/>
          <w:bCs/>
          <w:color w:val="5B9BD5" w:themeColor="accent1"/>
        </w:rPr>
        <w:t>28</w:t>
      </w:r>
      <w:r w:rsidR="00E926D2" w:rsidRPr="007F24DA">
        <w:rPr>
          <w:rFonts w:ascii="Montserrat Light" w:hAnsi="Montserrat Light"/>
          <w:b/>
          <w:bCs/>
          <w:color w:val="5B9BD5" w:themeColor="accent1"/>
        </w:rPr>
        <w:fldChar w:fldCharType="end"/>
      </w:r>
      <w:r w:rsidRPr="007F24DA">
        <w:rPr>
          <w:rFonts w:ascii="Montserrat Light" w:hAnsi="Montserrat Light"/>
          <w:b/>
          <w:bCs/>
          <w:color w:val="5B9BD5" w:themeColor="accent1"/>
        </w:rPr>
        <w:t> </w:t>
      </w:r>
      <w:r w:rsidR="009514FC" w:rsidRPr="007F24DA">
        <w:rPr>
          <w:rFonts w:ascii="Montserrat Light" w:hAnsi="Montserrat Light"/>
          <w:b/>
          <w:bCs/>
          <w:color w:val="5B9BD5" w:themeColor="accent1"/>
        </w:rPr>
        <w:t xml:space="preserve">: Proportion d’établissements du secondaire général ayant </w:t>
      </w:r>
      <w:r w:rsidR="00B14E59" w:rsidRPr="007F24DA">
        <w:rPr>
          <w:rFonts w:ascii="Montserrat Light" w:hAnsi="Montserrat Light"/>
          <w:b/>
          <w:bCs/>
          <w:color w:val="5B9BD5" w:themeColor="accent1"/>
        </w:rPr>
        <w:t>un laboratoire</w:t>
      </w:r>
      <w:r w:rsidR="00473E86" w:rsidRPr="007F24DA">
        <w:rPr>
          <w:rFonts w:ascii="Montserrat Light" w:hAnsi="Montserrat Light"/>
          <w:b/>
          <w:bCs/>
          <w:color w:val="5B9BD5" w:themeColor="accent1"/>
        </w:rPr>
        <w:t>,</w:t>
      </w:r>
      <w:r w:rsidR="0076765D" w:rsidRPr="007F24DA">
        <w:rPr>
          <w:rFonts w:ascii="Montserrat Light" w:hAnsi="Montserrat Light"/>
          <w:b/>
          <w:bCs/>
          <w:color w:val="5B9BD5" w:themeColor="accent1"/>
        </w:rPr>
        <w:t xml:space="preserve"> par département de 2015 à 20</w:t>
      </w:r>
      <w:r w:rsidR="00773A05" w:rsidRPr="007F24DA">
        <w:rPr>
          <w:rFonts w:ascii="Montserrat Light" w:hAnsi="Montserrat Light"/>
          <w:b/>
          <w:bCs/>
          <w:color w:val="5B9BD5" w:themeColor="accent1"/>
        </w:rPr>
        <w:t>20</w:t>
      </w:r>
      <w:bookmarkEnd w:id="1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773A05" w:rsidRPr="00F8750E" w14:paraId="40DB5A4B" w14:textId="77777777" w:rsidTr="007F24DA">
        <w:trPr>
          <w:cantSplit/>
        </w:trPr>
        <w:tc>
          <w:tcPr>
            <w:tcW w:w="1608" w:type="dxa"/>
            <w:tcBorders>
              <w:bottom w:val="single" w:sz="4" w:space="0" w:color="auto"/>
            </w:tcBorders>
            <w:shd w:val="clear" w:color="auto" w:fill="DEEAF6" w:themeFill="accent1" w:themeFillTint="33"/>
            <w:vAlign w:val="center"/>
            <w:hideMark/>
          </w:tcPr>
          <w:p w14:paraId="6D0A30A3" w14:textId="77777777" w:rsidR="00773A05" w:rsidRPr="00F8750E" w:rsidRDefault="00773A05" w:rsidP="00661A49">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3AF8DD45" w14:textId="77777777" w:rsidR="00773A05" w:rsidRPr="00F8750E" w:rsidRDefault="00773A05"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784D63E0" w14:textId="77777777" w:rsidR="00773A05" w:rsidRPr="00F8750E" w:rsidRDefault="00773A05"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4BFD70F9" w14:textId="77777777" w:rsidR="00773A05" w:rsidRPr="00F8750E" w:rsidRDefault="00773A05"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54E3F02D" w14:textId="77777777" w:rsidR="00773A05" w:rsidRPr="00F8750E" w:rsidRDefault="00773A05"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4781C185" w14:textId="77777777" w:rsidR="00773A05" w:rsidRPr="00F8750E" w:rsidRDefault="00773A05"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57E9D69E" w14:textId="77777777" w:rsidR="00773A05" w:rsidRPr="00F8750E" w:rsidRDefault="00773A05"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773A05" w:rsidRPr="00F8750E" w14:paraId="6D8FC4B7" w14:textId="77777777" w:rsidTr="00DF59BE">
        <w:trPr>
          <w:cantSplit/>
        </w:trPr>
        <w:tc>
          <w:tcPr>
            <w:tcW w:w="0" w:type="auto"/>
            <w:tcBorders>
              <w:bottom w:val="nil"/>
            </w:tcBorders>
            <w:shd w:val="clear" w:color="auto" w:fill="auto"/>
            <w:vAlign w:val="center"/>
            <w:hideMark/>
          </w:tcPr>
          <w:p w14:paraId="3A23C27E" w14:textId="77777777" w:rsidR="00773A05" w:rsidRPr="00F8750E" w:rsidRDefault="00773A05"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08E92E0C"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29,0</w:t>
            </w:r>
          </w:p>
        </w:tc>
        <w:tc>
          <w:tcPr>
            <w:tcW w:w="1134" w:type="dxa"/>
            <w:tcBorders>
              <w:bottom w:val="nil"/>
            </w:tcBorders>
            <w:shd w:val="clear" w:color="auto" w:fill="auto"/>
            <w:tcMar>
              <w:right w:w="198" w:type="dxa"/>
            </w:tcMar>
            <w:vAlign w:val="center"/>
          </w:tcPr>
          <w:p w14:paraId="749846C4"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27,3</w:t>
            </w:r>
          </w:p>
        </w:tc>
        <w:tc>
          <w:tcPr>
            <w:tcW w:w="1134" w:type="dxa"/>
            <w:tcBorders>
              <w:bottom w:val="nil"/>
            </w:tcBorders>
            <w:shd w:val="clear" w:color="auto" w:fill="auto"/>
            <w:tcMar>
              <w:right w:w="198" w:type="dxa"/>
            </w:tcMar>
            <w:vAlign w:val="center"/>
          </w:tcPr>
          <w:p w14:paraId="10DFC731"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31,3</w:t>
            </w:r>
          </w:p>
        </w:tc>
        <w:tc>
          <w:tcPr>
            <w:tcW w:w="1134" w:type="dxa"/>
            <w:tcBorders>
              <w:bottom w:val="nil"/>
            </w:tcBorders>
            <w:shd w:val="clear" w:color="auto" w:fill="auto"/>
            <w:tcMar>
              <w:right w:w="198" w:type="dxa"/>
            </w:tcMar>
            <w:vAlign w:val="center"/>
          </w:tcPr>
          <w:p w14:paraId="73E94B2F"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22,2</w:t>
            </w:r>
          </w:p>
        </w:tc>
        <w:tc>
          <w:tcPr>
            <w:tcW w:w="1134" w:type="dxa"/>
            <w:tcBorders>
              <w:bottom w:val="nil"/>
            </w:tcBorders>
            <w:tcMar>
              <w:right w:w="198" w:type="dxa"/>
            </w:tcMar>
            <w:vAlign w:val="center"/>
          </w:tcPr>
          <w:p w14:paraId="57F6469B"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34,7</w:t>
            </w:r>
          </w:p>
        </w:tc>
        <w:tc>
          <w:tcPr>
            <w:tcW w:w="1134" w:type="dxa"/>
            <w:tcBorders>
              <w:bottom w:val="nil"/>
            </w:tcBorders>
          </w:tcPr>
          <w:p w14:paraId="1DFF7DF4"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29</w:t>
            </w:r>
          </w:p>
        </w:tc>
      </w:tr>
      <w:tr w:rsidR="00773A05" w:rsidRPr="00F8750E" w14:paraId="32D64AB2" w14:textId="77777777" w:rsidTr="00DF59BE">
        <w:trPr>
          <w:cantSplit/>
        </w:trPr>
        <w:tc>
          <w:tcPr>
            <w:tcW w:w="0" w:type="auto"/>
            <w:tcBorders>
              <w:top w:val="nil"/>
              <w:bottom w:val="nil"/>
            </w:tcBorders>
            <w:shd w:val="clear" w:color="auto" w:fill="auto"/>
            <w:vAlign w:val="center"/>
            <w:hideMark/>
          </w:tcPr>
          <w:p w14:paraId="3F7AA0D5" w14:textId="77777777" w:rsidR="00773A05" w:rsidRPr="00F8750E" w:rsidRDefault="00773A05"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5E78EB10"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12,0</w:t>
            </w:r>
          </w:p>
        </w:tc>
        <w:tc>
          <w:tcPr>
            <w:tcW w:w="1134" w:type="dxa"/>
            <w:tcBorders>
              <w:top w:val="nil"/>
              <w:bottom w:val="nil"/>
            </w:tcBorders>
            <w:shd w:val="clear" w:color="auto" w:fill="auto"/>
            <w:tcMar>
              <w:right w:w="198" w:type="dxa"/>
            </w:tcMar>
            <w:vAlign w:val="center"/>
          </w:tcPr>
          <w:p w14:paraId="5FDE9CED"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11,1</w:t>
            </w:r>
          </w:p>
        </w:tc>
        <w:tc>
          <w:tcPr>
            <w:tcW w:w="1134" w:type="dxa"/>
            <w:tcBorders>
              <w:top w:val="nil"/>
              <w:bottom w:val="nil"/>
            </w:tcBorders>
            <w:shd w:val="clear" w:color="auto" w:fill="auto"/>
            <w:tcMar>
              <w:right w:w="198" w:type="dxa"/>
            </w:tcMar>
            <w:vAlign w:val="center"/>
          </w:tcPr>
          <w:p w14:paraId="7A372150"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12,2</w:t>
            </w:r>
          </w:p>
        </w:tc>
        <w:tc>
          <w:tcPr>
            <w:tcW w:w="1134" w:type="dxa"/>
            <w:tcBorders>
              <w:top w:val="nil"/>
              <w:bottom w:val="nil"/>
            </w:tcBorders>
            <w:shd w:val="clear" w:color="auto" w:fill="auto"/>
            <w:tcMar>
              <w:right w:w="198" w:type="dxa"/>
            </w:tcMar>
            <w:vAlign w:val="center"/>
          </w:tcPr>
          <w:p w14:paraId="3005E583"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14,1</w:t>
            </w:r>
          </w:p>
        </w:tc>
        <w:tc>
          <w:tcPr>
            <w:tcW w:w="1134" w:type="dxa"/>
            <w:tcBorders>
              <w:top w:val="nil"/>
              <w:bottom w:val="nil"/>
            </w:tcBorders>
            <w:tcMar>
              <w:right w:w="198" w:type="dxa"/>
            </w:tcMar>
            <w:vAlign w:val="center"/>
          </w:tcPr>
          <w:p w14:paraId="6D429858"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15,7</w:t>
            </w:r>
          </w:p>
        </w:tc>
        <w:tc>
          <w:tcPr>
            <w:tcW w:w="1134" w:type="dxa"/>
            <w:tcBorders>
              <w:top w:val="nil"/>
              <w:bottom w:val="nil"/>
            </w:tcBorders>
          </w:tcPr>
          <w:p w14:paraId="2EDB6C4B"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15,1</w:t>
            </w:r>
          </w:p>
        </w:tc>
      </w:tr>
      <w:tr w:rsidR="00773A05" w:rsidRPr="00F8750E" w14:paraId="7D7DDFAE" w14:textId="77777777" w:rsidTr="00DF59BE">
        <w:trPr>
          <w:cantSplit/>
        </w:trPr>
        <w:tc>
          <w:tcPr>
            <w:tcW w:w="0" w:type="auto"/>
            <w:tcBorders>
              <w:top w:val="nil"/>
              <w:bottom w:val="nil"/>
            </w:tcBorders>
            <w:shd w:val="clear" w:color="auto" w:fill="auto"/>
            <w:vAlign w:val="center"/>
            <w:hideMark/>
          </w:tcPr>
          <w:p w14:paraId="61FC5326" w14:textId="77777777" w:rsidR="00773A05" w:rsidRPr="00F8750E" w:rsidRDefault="00773A05"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280EB365"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32,8</w:t>
            </w:r>
          </w:p>
        </w:tc>
        <w:tc>
          <w:tcPr>
            <w:tcW w:w="1134" w:type="dxa"/>
            <w:tcBorders>
              <w:top w:val="nil"/>
              <w:bottom w:val="nil"/>
            </w:tcBorders>
            <w:shd w:val="clear" w:color="auto" w:fill="auto"/>
            <w:tcMar>
              <w:right w:w="198" w:type="dxa"/>
            </w:tcMar>
            <w:vAlign w:val="center"/>
          </w:tcPr>
          <w:p w14:paraId="5704F452"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28,7</w:t>
            </w:r>
          </w:p>
        </w:tc>
        <w:tc>
          <w:tcPr>
            <w:tcW w:w="1134" w:type="dxa"/>
            <w:tcBorders>
              <w:top w:val="nil"/>
              <w:bottom w:val="nil"/>
            </w:tcBorders>
            <w:shd w:val="clear" w:color="auto" w:fill="auto"/>
            <w:tcMar>
              <w:right w:w="198" w:type="dxa"/>
            </w:tcMar>
            <w:vAlign w:val="center"/>
          </w:tcPr>
          <w:p w14:paraId="741DC454"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27,5</w:t>
            </w:r>
          </w:p>
        </w:tc>
        <w:tc>
          <w:tcPr>
            <w:tcW w:w="1134" w:type="dxa"/>
            <w:tcBorders>
              <w:top w:val="nil"/>
              <w:bottom w:val="nil"/>
            </w:tcBorders>
            <w:shd w:val="clear" w:color="auto" w:fill="auto"/>
            <w:tcMar>
              <w:right w:w="198" w:type="dxa"/>
            </w:tcMar>
            <w:vAlign w:val="center"/>
          </w:tcPr>
          <w:p w14:paraId="3501C2DA"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30,8</w:t>
            </w:r>
          </w:p>
        </w:tc>
        <w:tc>
          <w:tcPr>
            <w:tcW w:w="1134" w:type="dxa"/>
            <w:tcBorders>
              <w:top w:val="nil"/>
              <w:bottom w:val="nil"/>
            </w:tcBorders>
            <w:tcMar>
              <w:right w:w="198" w:type="dxa"/>
            </w:tcMar>
            <w:vAlign w:val="center"/>
          </w:tcPr>
          <w:p w14:paraId="1F9CF43F"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31,3</w:t>
            </w:r>
          </w:p>
        </w:tc>
        <w:tc>
          <w:tcPr>
            <w:tcW w:w="1134" w:type="dxa"/>
            <w:tcBorders>
              <w:top w:val="nil"/>
              <w:bottom w:val="nil"/>
            </w:tcBorders>
          </w:tcPr>
          <w:p w14:paraId="6352E090" w14:textId="77777777" w:rsidR="00773A05" w:rsidRPr="00F8750E" w:rsidRDefault="00F70DE0"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26,3</w:t>
            </w:r>
          </w:p>
        </w:tc>
      </w:tr>
      <w:tr w:rsidR="00773A05" w:rsidRPr="00F8750E" w14:paraId="29935FA5" w14:textId="77777777" w:rsidTr="00DF59BE">
        <w:trPr>
          <w:cantSplit/>
        </w:trPr>
        <w:tc>
          <w:tcPr>
            <w:tcW w:w="0" w:type="auto"/>
            <w:tcBorders>
              <w:top w:val="nil"/>
              <w:bottom w:val="nil"/>
            </w:tcBorders>
            <w:shd w:val="clear" w:color="auto" w:fill="auto"/>
            <w:vAlign w:val="center"/>
            <w:hideMark/>
          </w:tcPr>
          <w:p w14:paraId="60FB2193" w14:textId="77777777" w:rsidR="00773A05" w:rsidRPr="00F8750E" w:rsidRDefault="00773A05"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1D43FEEA"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31,8</w:t>
            </w:r>
          </w:p>
        </w:tc>
        <w:tc>
          <w:tcPr>
            <w:tcW w:w="1134" w:type="dxa"/>
            <w:tcBorders>
              <w:top w:val="nil"/>
              <w:bottom w:val="nil"/>
            </w:tcBorders>
            <w:shd w:val="clear" w:color="auto" w:fill="auto"/>
            <w:tcMar>
              <w:right w:w="198" w:type="dxa"/>
            </w:tcMar>
            <w:vAlign w:val="center"/>
          </w:tcPr>
          <w:p w14:paraId="549709CF"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25,9</w:t>
            </w:r>
          </w:p>
        </w:tc>
        <w:tc>
          <w:tcPr>
            <w:tcW w:w="1134" w:type="dxa"/>
            <w:tcBorders>
              <w:top w:val="nil"/>
              <w:bottom w:val="nil"/>
            </w:tcBorders>
            <w:shd w:val="clear" w:color="auto" w:fill="auto"/>
            <w:tcMar>
              <w:right w:w="198" w:type="dxa"/>
            </w:tcMar>
            <w:vAlign w:val="center"/>
          </w:tcPr>
          <w:p w14:paraId="416029E2"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29,0</w:t>
            </w:r>
          </w:p>
        </w:tc>
        <w:tc>
          <w:tcPr>
            <w:tcW w:w="1134" w:type="dxa"/>
            <w:tcBorders>
              <w:top w:val="nil"/>
              <w:bottom w:val="nil"/>
            </w:tcBorders>
            <w:shd w:val="clear" w:color="auto" w:fill="auto"/>
            <w:tcMar>
              <w:right w:w="198" w:type="dxa"/>
            </w:tcMar>
            <w:vAlign w:val="center"/>
          </w:tcPr>
          <w:p w14:paraId="21339B38"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32,6</w:t>
            </w:r>
          </w:p>
        </w:tc>
        <w:tc>
          <w:tcPr>
            <w:tcW w:w="1134" w:type="dxa"/>
            <w:tcBorders>
              <w:top w:val="nil"/>
              <w:bottom w:val="nil"/>
            </w:tcBorders>
            <w:tcMar>
              <w:right w:w="198" w:type="dxa"/>
            </w:tcMar>
            <w:vAlign w:val="center"/>
          </w:tcPr>
          <w:p w14:paraId="53D67E32"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37,7</w:t>
            </w:r>
          </w:p>
        </w:tc>
        <w:tc>
          <w:tcPr>
            <w:tcW w:w="1134" w:type="dxa"/>
            <w:tcBorders>
              <w:top w:val="nil"/>
              <w:bottom w:val="nil"/>
            </w:tcBorders>
          </w:tcPr>
          <w:p w14:paraId="66B42F9C" w14:textId="77777777" w:rsidR="00773A05" w:rsidRPr="00F8750E" w:rsidRDefault="00F70DE0"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33,1</w:t>
            </w:r>
          </w:p>
        </w:tc>
      </w:tr>
      <w:tr w:rsidR="00773A05" w:rsidRPr="00F8750E" w14:paraId="34714709" w14:textId="77777777" w:rsidTr="00DF59BE">
        <w:trPr>
          <w:cantSplit/>
        </w:trPr>
        <w:tc>
          <w:tcPr>
            <w:tcW w:w="0" w:type="auto"/>
            <w:tcBorders>
              <w:top w:val="nil"/>
              <w:bottom w:val="nil"/>
            </w:tcBorders>
            <w:shd w:val="clear" w:color="auto" w:fill="auto"/>
            <w:vAlign w:val="center"/>
            <w:hideMark/>
          </w:tcPr>
          <w:p w14:paraId="15C90CF8" w14:textId="77777777" w:rsidR="00773A05" w:rsidRPr="00F8750E" w:rsidRDefault="00773A05"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5D033945"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19,1</w:t>
            </w:r>
          </w:p>
        </w:tc>
        <w:tc>
          <w:tcPr>
            <w:tcW w:w="1134" w:type="dxa"/>
            <w:tcBorders>
              <w:top w:val="nil"/>
              <w:bottom w:val="nil"/>
            </w:tcBorders>
            <w:shd w:val="clear" w:color="auto" w:fill="auto"/>
            <w:tcMar>
              <w:right w:w="198" w:type="dxa"/>
            </w:tcMar>
            <w:vAlign w:val="center"/>
          </w:tcPr>
          <w:p w14:paraId="5FB8E83A"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24,6</w:t>
            </w:r>
          </w:p>
        </w:tc>
        <w:tc>
          <w:tcPr>
            <w:tcW w:w="1134" w:type="dxa"/>
            <w:tcBorders>
              <w:top w:val="nil"/>
              <w:bottom w:val="nil"/>
            </w:tcBorders>
            <w:shd w:val="clear" w:color="auto" w:fill="auto"/>
            <w:tcMar>
              <w:right w:w="198" w:type="dxa"/>
            </w:tcMar>
            <w:vAlign w:val="center"/>
          </w:tcPr>
          <w:p w14:paraId="53B1E2F1"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16,7</w:t>
            </w:r>
          </w:p>
        </w:tc>
        <w:tc>
          <w:tcPr>
            <w:tcW w:w="1134" w:type="dxa"/>
            <w:tcBorders>
              <w:top w:val="nil"/>
              <w:bottom w:val="nil"/>
            </w:tcBorders>
            <w:shd w:val="clear" w:color="auto" w:fill="auto"/>
            <w:tcMar>
              <w:right w:w="198" w:type="dxa"/>
            </w:tcMar>
            <w:vAlign w:val="center"/>
          </w:tcPr>
          <w:p w14:paraId="6A5C2AA3"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19,4</w:t>
            </w:r>
          </w:p>
        </w:tc>
        <w:tc>
          <w:tcPr>
            <w:tcW w:w="1134" w:type="dxa"/>
            <w:tcBorders>
              <w:top w:val="nil"/>
              <w:bottom w:val="nil"/>
            </w:tcBorders>
            <w:tcMar>
              <w:right w:w="198" w:type="dxa"/>
            </w:tcMar>
            <w:vAlign w:val="center"/>
          </w:tcPr>
          <w:p w14:paraId="6CDCAF6A"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19,1</w:t>
            </w:r>
          </w:p>
        </w:tc>
        <w:tc>
          <w:tcPr>
            <w:tcW w:w="1134" w:type="dxa"/>
            <w:tcBorders>
              <w:top w:val="nil"/>
              <w:bottom w:val="nil"/>
            </w:tcBorders>
          </w:tcPr>
          <w:p w14:paraId="69426D8A" w14:textId="77777777" w:rsidR="00773A05" w:rsidRPr="00F8750E" w:rsidRDefault="00F70DE0"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18,46</w:t>
            </w:r>
          </w:p>
        </w:tc>
      </w:tr>
      <w:tr w:rsidR="00773A05" w:rsidRPr="00F8750E" w14:paraId="1B51DD3A" w14:textId="77777777" w:rsidTr="00DF59BE">
        <w:trPr>
          <w:cantSplit/>
        </w:trPr>
        <w:tc>
          <w:tcPr>
            <w:tcW w:w="0" w:type="auto"/>
            <w:tcBorders>
              <w:top w:val="nil"/>
              <w:bottom w:val="nil"/>
            </w:tcBorders>
            <w:shd w:val="clear" w:color="auto" w:fill="auto"/>
            <w:vAlign w:val="center"/>
            <w:hideMark/>
          </w:tcPr>
          <w:p w14:paraId="78BF006E" w14:textId="77777777" w:rsidR="00773A05" w:rsidRPr="00F8750E" w:rsidRDefault="00773A05"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528065D5"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15,6</w:t>
            </w:r>
          </w:p>
        </w:tc>
        <w:tc>
          <w:tcPr>
            <w:tcW w:w="1134" w:type="dxa"/>
            <w:tcBorders>
              <w:top w:val="nil"/>
              <w:bottom w:val="nil"/>
            </w:tcBorders>
            <w:shd w:val="clear" w:color="auto" w:fill="auto"/>
            <w:tcMar>
              <w:right w:w="198" w:type="dxa"/>
            </w:tcMar>
            <w:vAlign w:val="center"/>
          </w:tcPr>
          <w:p w14:paraId="22CF8F8C"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12,1</w:t>
            </w:r>
          </w:p>
        </w:tc>
        <w:tc>
          <w:tcPr>
            <w:tcW w:w="1134" w:type="dxa"/>
            <w:tcBorders>
              <w:top w:val="nil"/>
              <w:bottom w:val="nil"/>
            </w:tcBorders>
            <w:shd w:val="clear" w:color="auto" w:fill="auto"/>
            <w:tcMar>
              <w:right w:w="198" w:type="dxa"/>
            </w:tcMar>
            <w:vAlign w:val="center"/>
          </w:tcPr>
          <w:p w14:paraId="0FC2A84F"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12,8</w:t>
            </w:r>
          </w:p>
        </w:tc>
        <w:tc>
          <w:tcPr>
            <w:tcW w:w="1134" w:type="dxa"/>
            <w:tcBorders>
              <w:top w:val="nil"/>
              <w:bottom w:val="nil"/>
            </w:tcBorders>
            <w:shd w:val="clear" w:color="auto" w:fill="auto"/>
            <w:tcMar>
              <w:right w:w="198" w:type="dxa"/>
            </w:tcMar>
            <w:vAlign w:val="center"/>
          </w:tcPr>
          <w:p w14:paraId="39BF85E3"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12,6</w:t>
            </w:r>
          </w:p>
        </w:tc>
        <w:tc>
          <w:tcPr>
            <w:tcW w:w="1134" w:type="dxa"/>
            <w:tcBorders>
              <w:top w:val="nil"/>
              <w:bottom w:val="nil"/>
            </w:tcBorders>
            <w:tcMar>
              <w:right w:w="198" w:type="dxa"/>
            </w:tcMar>
            <w:vAlign w:val="center"/>
          </w:tcPr>
          <w:p w14:paraId="03802F3C"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15,1</w:t>
            </w:r>
          </w:p>
        </w:tc>
        <w:tc>
          <w:tcPr>
            <w:tcW w:w="1134" w:type="dxa"/>
            <w:tcBorders>
              <w:top w:val="nil"/>
              <w:bottom w:val="nil"/>
            </w:tcBorders>
          </w:tcPr>
          <w:p w14:paraId="67A0B523" w14:textId="77777777" w:rsidR="00773A05" w:rsidRPr="00F8750E" w:rsidRDefault="00F70DE0"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12</w:t>
            </w:r>
          </w:p>
        </w:tc>
      </w:tr>
      <w:tr w:rsidR="00773A05" w:rsidRPr="00F8750E" w14:paraId="2A3A62D3" w14:textId="77777777" w:rsidTr="00DF59BE">
        <w:trPr>
          <w:cantSplit/>
        </w:trPr>
        <w:tc>
          <w:tcPr>
            <w:tcW w:w="0" w:type="auto"/>
            <w:tcBorders>
              <w:top w:val="nil"/>
              <w:bottom w:val="nil"/>
            </w:tcBorders>
            <w:shd w:val="clear" w:color="auto" w:fill="auto"/>
            <w:vAlign w:val="center"/>
            <w:hideMark/>
          </w:tcPr>
          <w:p w14:paraId="2EA0C7EC" w14:textId="77777777" w:rsidR="00773A05" w:rsidRPr="00F8750E" w:rsidRDefault="00773A05"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69227802"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13,9</w:t>
            </w:r>
          </w:p>
        </w:tc>
        <w:tc>
          <w:tcPr>
            <w:tcW w:w="1134" w:type="dxa"/>
            <w:tcBorders>
              <w:top w:val="nil"/>
              <w:bottom w:val="nil"/>
            </w:tcBorders>
            <w:shd w:val="clear" w:color="auto" w:fill="auto"/>
            <w:tcMar>
              <w:right w:w="198" w:type="dxa"/>
            </w:tcMar>
            <w:vAlign w:val="center"/>
          </w:tcPr>
          <w:p w14:paraId="6A62C54F"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12,5</w:t>
            </w:r>
          </w:p>
        </w:tc>
        <w:tc>
          <w:tcPr>
            <w:tcW w:w="1134" w:type="dxa"/>
            <w:tcBorders>
              <w:top w:val="nil"/>
              <w:bottom w:val="nil"/>
            </w:tcBorders>
            <w:shd w:val="clear" w:color="auto" w:fill="auto"/>
            <w:tcMar>
              <w:right w:w="198" w:type="dxa"/>
            </w:tcMar>
            <w:vAlign w:val="center"/>
          </w:tcPr>
          <w:p w14:paraId="6A3846B5"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12,3</w:t>
            </w:r>
          </w:p>
        </w:tc>
        <w:tc>
          <w:tcPr>
            <w:tcW w:w="1134" w:type="dxa"/>
            <w:tcBorders>
              <w:top w:val="nil"/>
              <w:bottom w:val="nil"/>
            </w:tcBorders>
            <w:shd w:val="clear" w:color="auto" w:fill="auto"/>
            <w:tcMar>
              <w:right w:w="198" w:type="dxa"/>
            </w:tcMar>
            <w:vAlign w:val="center"/>
          </w:tcPr>
          <w:p w14:paraId="0BFD73E2"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14,5</w:t>
            </w:r>
          </w:p>
        </w:tc>
        <w:tc>
          <w:tcPr>
            <w:tcW w:w="1134" w:type="dxa"/>
            <w:tcBorders>
              <w:top w:val="nil"/>
              <w:bottom w:val="nil"/>
            </w:tcBorders>
            <w:tcMar>
              <w:right w:w="198" w:type="dxa"/>
            </w:tcMar>
            <w:vAlign w:val="center"/>
          </w:tcPr>
          <w:p w14:paraId="15536EAF"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13,3</w:t>
            </w:r>
          </w:p>
        </w:tc>
        <w:tc>
          <w:tcPr>
            <w:tcW w:w="1134" w:type="dxa"/>
            <w:tcBorders>
              <w:top w:val="nil"/>
              <w:bottom w:val="nil"/>
            </w:tcBorders>
          </w:tcPr>
          <w:p w14:paraId="3CC9F149" w14:textId="77777777" w:rsidR="00773A05" w:rsidRPr="00F8750E" w:rsidRDefault="00F70DE0"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17,3</w:t>
            </w:r>
          </w:p>
        </w:tc>
      </w:tr>
      <w:tr w:rsidR="00773A05" w:rsidRPr="00F8750E" w14:paraId="4F9383B8" w14:textId="77777777" w:rsidTr="00DF59BE">
        <w:trPr>
          <w:cantSplit/>
        </w:trPr>
        <w:tc>
          <w:tcPr>
            <w:tcW w:w="0" w:type="auto"/>
            <w:tcBorders>
              <w:top w:val="nil"/>
              <w:bottom w:val="nil"/>
            </w:tcBorders>
            <w:shd w:val="clear" w:color="auto" w:fill="auto"/>
            <w:vAlign w:val="center"/>
            <w:hideMark/>
          </w:tcPr>
          <w:p w14:paraId="1CEE024F" w14:textId="77777777" w:rsidR="00773A05" w:rsidRPr="00F8750E" w:rsidRDefault="00773A05"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71DB5960"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60,8</w:t>
            </w:r>
          </w:p>
        </w:tc>
        <w:tc>
          <w:tcPr>
            <w:tcW w:w="1134" w:type="dxa"/>
            <w:tcBorders>
              <w:top w:val="nil"/>
              <w:bottom w:val="nil"/>
            </w:tcBorders>
            <w:shd w:val="clear" w:color="auto" w:fill="auto"/>
            <w:tcMar>
              <w:right w:w="198" w:type="dxa"/>
            </w:tcMar>
            <w:vAlign w:val="center"/>
          </w:tcPr>
          <w:p w14:paraId="0700BF6D"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54,9</w:t>
            </w:r>
          </w:p>
        </w:tc>
        <w:tc>
          <w:tcPr>
            <w:tcW w:w="1134" w:type="dxa"/>
            <w:tcBorders>
              <w:top w:val="nil"/>
              <w:bottom w:val="nil"/>
            </w:tcBorders>
            <w:shd w:val="clear" w:color="auto" w:fill="auto"/>
            <w:tcMar>
              <w:right w:w="198" w:type="dxa"/>
            </w:tcMar>
            <w:vAlign w:val="center"/>
          </w:tcPr>
          <w:p w14:paraId="42BC5C57"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52,4</w:t>
            </w:r>
          </w:p>
        </w:tc>
        <w:tc>
          <w:tcPr>
            <w:tcW w:w="1134" w:type="dxa"/>
            <w:tcBorders>
              <w:top w:val="nil"/>
              <w:bottom w:val="nil"/>
            </w:tcBorders>
            <w:shd w:val="clear" w:color="auto" w:fill="auto"/>
            <w:tcMar>
              <w:right w:w="198" w:type="dxa"/>
            </w:tcMar>
            <w:vAlign w:val="center"/>
          </w:tcPr>
          <w:p w14:paraId="4F2F41BB"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57,5</w:t>
            </w:r>
          </w:p>
        </w:tc>
        <w:tc>
          <w:tcPr>
            <w:tcW w:w="1134" w:type="dxa"/>
            <w:tcBorders>
              <w:top w:val="nil"/>
              <w:bottom w:val="nil"/>
            </w:tcBorders>
            <w:tcMar>
              <w:right w:w="198" w:type="dxa"/>
            </w:tcMar>
            <w:vAlign w:val="center"/>
          </w:tcPr>
          <w:p w14:paraId="62F991C0"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58,9</w:t>
            </w:r>
          </w:p>
        </w:tc>
        <w:tc>
          <w:tcPr>
            <w:tcW w:w="1134" w:type="dxa"/>
            <w:tcBorders>
              <w:top w:val="nil"/>
              <w:bottom w:val="nil"/>
            </w:tcBorders>
          </w:tcPr>
          <w:p w14:paraId="1B596565" w14:textId="77777777" w:rsidR="00773A05" w:rsidRPr="00F8750E" w:rsidRDefault="00F70DE0"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46,4</w:t>
            </w:r>
          </w:p>
        </w:tc>
      </w:tr>
      <w:tr w:rsidR="00773A05" w:rsidRPr="00F8750E" w14:paraId="496D13F8" w14:textId="77777777" w:rsidTr="00DF59BE">
        <w:trPr>
          <w:cantSplit/>
        </w:trPr>
        <w:tc>
          <w:tcPr>
            <w:tcW w:w="0" w:type="auto"/>
            <w:tcBorders>
              <w:top w:val="nil"/>
              <w:bottom w:val="nil"/>
            </w:tcBorders>
            <w:shd w:val="clear" w:color="auto" w:fill="auto"/>
            <w:vAlign w:val="center"/>
            <w:hideMark/>
          </w:tcPr>
          <w:p w14:paraId="6931143D" w14:textId="77777777" w:rsidR="00773A05" w:rsidRPr="00F8750E" w:rsidRDefault="00773A05"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1AE265AB"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22,3</w:t>
            </w:r>
          </w:p>
        </w:tc>
        <w:tc>
          <w:tcPr>
            <w:tcW w:w="1134" w:type="dxa"/>
            <w:tcBorders>
              <w:top w:val="nil"/>
              <w:bottom w:val="nil"/>
            </w:tcBorders>
            <w:shd w:val="clear" w:color="auto" w:fill="auto"/>
            <w:tcMar>
              <w:right w:w="198" w:type="dxa"/>
            </w:tcMar>
            <w:vAlign w:val="center"/>
          </w:tcPr>
          <w:p w14:paraId="7A630E1C"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24,2</w:t>
            </w:r>
          </w:p>
        </w:tc>
        <w:tc>
          <w:tcPr>
            <w:tcW w:w="1134" w:type="dxa"/>
            <w:tcBorders>
              <w:top w:val="nil"/>
              <w:bottom w:val="nil"/>
            </w:tcBorders>
            <w:shd w:val="clear" w:color="auto" w:fill="auto"/>
            <w:tcMar>
              <w:right w:w="198" w:type="dxa"/>
            </w:tcMar>
            <w:vAlign w:val="center"/>
          </w:tcPr>
          <w:p w14:paraId="452142D4"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22,3</w:t>
            </w:r>
          </w:p>
        </w:tc>
        <w:tc>
          <w:tcPr>
            <w:tcW w:w="1134" w:type="dxa"/>
            <w:tcBorders>
              <w:top w:val="nil"/>
              <w:bottom w:val="nil"/>
            </w:tcBorders>
            <w:shd w:val="clear" w:color="auto" w:fill="auto"/>
            <w:tcMar>
              <w:right w:w="198" w:type="dxa"/>
            </w:tcMar>
            <w:vAlign w:val="center"/>
          </w:tcPr>
          <w:p w14:paraId="280DA632"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22,8</w:t>
            </w:r>
          </w:p>
        </w:tc>
        <w:tc>
          <w:tcPr>
            <w:tcW w:w="1134" w:type="dxa"/>
            <w:tcBorders>
              <w:top w:val="nil"/>
              <w:bottom w:val="nil"/>
            </w:tcBorders>
            <w:tcMar>
              <w:right w:w="198" w:type="dxa"/>
            </w:tcMar>
            <w:vAlign w:val="center"/>
          </w:tcPr>
          <w:p w14:paraId="2EAD8436"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22,8</w:t>
            </w:r>
          </w:p>
        </w:tc>
        <w:tc>
          <w:tcPr>
            <w:tcW w:w="1134" w:type="dxa"/>
            <w:tcBorders>
              <w:top w:val="nil"/>
              <w:bottom w:val="nil"/>
            </w:tcBorders>
          </w:tcPr>
          <w:p w14:paraId="51B5E05C" w14:textId="77777777" w:rsidR="00773A05" w:rsidRPr="00F8750E" w:rsidRDefault="00F70DE0"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24,8</w:t>
            </w:r>
          </w:p>
        </w:tc>
      </w:tr>
      <w:tr w:rsidR="00773A05" w:rsidRPr="00F8750E" w14:paraId="0E91867B" w14:textId="77777777" w:rsidTr="00DF59BE">
        <w:trPr>
          <w:cantSplit/>
        </w:trPr>
        <w:tc>
          <w:tcPr>
            <w:tcW w:w="0" w:type="auto"/>
            <w:tcBorders>
              <w:top w:val="nil"/>
              <w:bottom w:val="nil"/>
            </w:tcBorders>
            <w:shd w:val="clear" w:color="auto" w:fill="auto"/>
            <w:vAlign w:val="center"/>
            <w:hideMark/>
          </w:tcPr>
          <w:p w14:paraId="78A3F62B" w14:textId="77777777" w:rsidR="00773A05" w:rsidRPr="00F8750E" w:rsidRDefault="00773A05"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4527D119"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46,1</w:t>
            </w:r>
          </w:p>
        </w:tc>
        <w:tc>
          <w:tcPr>
            <w:tcW w:w="1134" w:type="dxa"/>
            <w:tcBorders>
              <w:top w:val="nil"/>
              <w:bottom w:val="nil"/>
            </w:tcBorders>
            <w:shd w:val="clear" w:color="auto" w:fill="auto"/>
            <w:tcMar>
              <w:right w:w="198" w:type="dxa"/>
            </w:tcMar>
            <w:vAlign w:val="center"/>
          </w:tcPr>
          <w:p w14:paraId="238D8121"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49,6</w:t>
            </w:r>
          </w:p>
        </w:tc>
        <w:tc>
          <w:tcPr>
            <w:tcW w:w="1134" w:type="dxa"/>
            <w:tcBorders>
              <w:top w:val="nil"/>
              <w:bottom w:val="nil"/>
            </w:tcBorders>
            <w:shd w:val="clear" w:color="auto" w:fill="auto"/>
            <w:tcMar>
              <w:right w:w="198" w:type="dxa"/>
            </w:tcMar>
            <w:vAlign w:val="center"/>
          </w:tcPr>
          <w:p w14:paraId="069F88B0"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47,0</w:t>
            </w:r>
          </w:p>
        </w:tc>
        <w:tc>
          <w:tcPr>
            <w:tcW w:w="1134" w:type="dxa"/>
            <w:tcBorders>
              <w:top w:val="nil"/>
              <w:bottom w:val="nil"/>
            </w:tcBorders>
            <w:shd w:val="clear" w:color="auto" w:fill="auto"/>
            <w:tcMar>
              <w:right w:w="198" w:type="dxa"/>
            </w:tcMar>
            <w:vAlign w:val="center"/>
          </w:tcPr>
          <w:p w14:paraId="314B762B"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48,4</w:t>
            </w:r>
          </w:p>
        </w:tc>
        <w:tc>
          <w:tcPr>
            <w:tcW w:w="1134" w:type="dxa"/>
            <w:tcBorders>
              <w:top w:val="nil"/>
              <w:bottom w:val="nil"/>
            </w:tcBorders>
            <w:tcMar>
              <w:right w:w="198" w:type="dxa"/>
            </w:tcMar>
            <w:vAlign w:val="center"/>
          </w:tcPr>
          <w:p w14:paraId="37012C3C"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47,0</w:t>
            </w:r>
          </w:p>
        </w:tc>
        <w:tc>
          <w:tcPr>
            <w:tcW w:w="1134" w:type="dxa"/>
            <w:tcBorders>
              <w:top w:val="nil"/>
              <w:bottom w:val="nil"/>
            </w:tcBorders>
          </w:tcPr>
          <w:p w14:paraId="430AC0C1" w14:textId="77777777" w:rsidR="00773A05" w:rsidRPr="00F8750E" w:rsidRDefault="00F70DE0"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43,7</w:t>
            </w:r>
          </w:p>
        </w:tc>
      </w:tr>
      <w:tr w:rsidR="00773A05" w:rsidRPr="00F8750E" w14:paraId="2F9502D5" w14:textId="77777777" w:rsidTr="00DF59BE">
        <w:trPr>
          <w:cantSplit/>
        </w:trPr>
        <w:tc>
          <w:tcPr>
            <w:tcW w:w="0" w:type="auto"/>
            <w:tcBorders>
              <w:top w:val="nil"/>
              <w:bottom w:val="nil"/>
            </w:tcBorders>
            <w:shd w:val="clear" w:color="auto" w:fill="auto"/>
            <w:vAlign w:val="center"/>
            <w:hideMark/>
          </w:tcPr>
          <w:p w14:paraId="7FE0D267" w14:textId="77777777" w:rsidR="00773A05" w:rsidRPr="00F8750E" w:rsidRDefault="00773A05"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6EF4C2AF"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32,6</w:t>
            </w:r>
          </w:p>
        </w:tc>
        <w:tc>
          <w:tcPr>
            <w:tcW w:w="1134" w:type="dxa"/>
            <w:tcBorders>
              <w:top w:val="nil"/>
              <w:bottom w:val="nil"/>
            </w:tcBorders>
            <w:shd w:val="clear" w:color="auto" w:fill="auto"/>
            <w:tcMar>
              <w:right w:w="198" w:type="dxa"/>
            </w:tcMar>
            <w:vAlign w:val="center"/>
          </w:tcPr>
          <w:p w14:paraId="3EDDAAC9"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31,5</w:t>
            </w:r>
          </w:p>
        </w:tc>
        <w:tc>
          <w:tcPr>
            <w:tcW w:w="1134" w:type="dxa"/>
            <w:tcBorders>
              <w:top w:val="nil"/>
              <w:bottom w:val="nil"/>
            </w:tcBorders>
            <w:shd w:val="clear" w:color="auto" w:fill="auto"/>
            <w:tcMar>
              <w:right w:w="198" w:type="dxa"/>
            </w:tcMar>
            <w:vAlign w:val="center"/>
          </w:tcPr>
          <w:p w14:paraId="58EDBA8F"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25,3</w:t>
            </w:r>
          </w:p>
        </w:tc>
        <w:tc>
          <w:tcPr>
            <w:tcW w:w="1134" w:type="dxa"/>
            <w:tcBorders>
              <w:top w:val="nil"/>
              <w:bottom w:val="nil"/>
            </w:tcBorders>
            <w:shd w:val="clear" w:color="auto" w:fill="auto"/>
            <w:tcMar>
              <w:right w:w="198" w:type="dxa"/>
            </w:tcMar>
            <w:vAlign w:val="center"/>
          </w:tcPr>
          <w:p w14:paraId="331ADC1D"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30,8</w:t>
            </w:r>
          </w:p>
        </w:tc>
        <w:tc>
          <w:tcPr>
            <w:tcW w:w="1134" w:type="dxa"/>
            <w:tcBorders>
              <w:top w:val="nil"/>
              <w:bottom w:val="nil"/>
            </w:tcBorders>
            <w:tcMar>
              <w:right w:w="198" w:type="dxa"/>
            </w:tcMar>
            <w:vAlign w:val="center"/>
          </w:tcPr>
          <w:p w14:paraId="287B080C"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29,1</w:t>
            </w:r>
          </w:p>
        </w:tc>
        <w:tc>
          <w:tcPr>
            <w:tcW w:w="1134" w:type="dxa"/>
            <w:tcBorders>
              <w:top w:val="nil"/>
              <w:bottom w:val="nil"/>
            </w:tcBorders>
          </w:tcPr>
          <w:p w14:paraId="12F08117" w14:textId="77777777" w:rsidR="00773A05" w:rsidRPr="00F8750E" w:rsidRDefault="00F70DE0"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27,17</w:t>
            </w:r>
          </w:p>
        </w:tc>
      </w:tr>
      <w:tr w:rsidR="00773A05" w:rsidRPr="00F8750E" w14:paraId="5901B23C" w14:textId="77777777" w:rsidTr="00DF59BE">
        <w:trPr>
          <w:cantSplit/>
        </w:trPr>
        <w:tc>
          <w:tcPr>
            <w:tcW w:w="0" w:type="auto"/>
            <w:tcBorders>
              <w:top w:val="nil"/>
            </w:tcBorders>
            <w:shd w:val="clear" w:color="auto" w:fill="auto"/>
            <w:vAlign w:val="center"/>
            <w:hideMark/>
          </w:tcPr>
          <w:p w14:paraId="029A770E" w14:textId="77777777" w:rsidR="00773A05" w:rsidRPr="00F8750E" w:rsidRDefault="00773A05"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7AD6071C"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32,9</w:t>
            </w:r>
          </w:p>
        </w:tc>
        <w:tc>
          <w:tcPr>
            <w:tcW w:w="1134" w:type="dxa"/>
            <w:tcBorders>
              <w:top w:val="nil"/>
            </w:tcBorders>
            <w:shd w:val="clear" w:color="auto" w:fill="auto"/>
            <w:tcMar>
              <w:right w:w="198" w:type="dxa"/>
            </w:tcMar>
            <w:vAlign w:val="center"/>
          </w:tcPr>
          <w:p w14:paraId="7FDBB1C2"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30,3</w:t>
            </w:r>
          </w:p>
        </w:tc>
        <w:tc>
          <w:tcPr>
            <w:tcW w:w="1134" w:type="dxa"/>
            <w:tcBorders>
              <w:top w:val="nil"/>
            </w:tcBorders>
            <w:shd w:val="clear" w:color="auto" w:fill="auto"/>
            <w:tcMar>
              <w:right w:w="198" w:type="dxa"/>
            </w:tcMar>
            <w:vAlign w:val="center"/>
          </w:tcPr>
          <w:p w14:paraId="2A3F68AC"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30,7</w:t>
            </w:r>
          </w:p>
        </w:tc>
        <w:tc>
          <w:tcPr>
            <w:tcW w:w="1134" w:type="dxa"/>
            <w:tcBorders>
              <w:top w:val="nil"/>
            </w:tcBorders>
            <w:shd w:val="clear" w:color="auto" w:fill="auto"/>
            <w:tcMar>
              <w:right w:w="198" w:type="dxa"/>
            </w:tcMar>
            <w:vAlign w:val="center"/>
          </w:tcPr>
          <w:p w14:paraId="5D9F5870"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30,1</w:t>
            </w:r>
          </w:p>
        </w:tc>
        <w:tc>
          <w:tcPr>
            <w:tcW w:w="1134" w:type="dxa"/>
            <w:tcBorders>
              <w:top w:val="nil"/>
            </w:tcBorders>
            <w:tcMar>
              <w:right w:w="198" w:type="dxa"/>
            </w:tcMar>
            <w:vAlign w:val="center"/>
          </w:tcPr>
          <w:p w14:paraId="4510A53E" w14:textId="77777777" w:rsidR="00773A05" w:rsidRPr="00F8750E" w:rsidRDefault="00773A05"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32,6</w:t>
            </w:r>
          </w:p>
        </w:tc>
        <w:tc>
          <w:tcPr>
            <w:tcW w:w="1134" w:type="dxa"/>
            <w:tcBorders>
              <w:top w:val="nil"/>
            </w:tcBorders>
          </w:tcPr>
          <w:p w14:paraId="2AA00C39" w14:textId="77777777" w:rsidR="00773A05" w:rsidRPr="00F8750E" w:rsidRDefault="00F70DE0" w:rsidP="00DD224A">
            <w:pPr>
              <w:spacing w:after="0" w:line="276" w:lineRule="auto"/>
              <w:jc w:val="right"/>
              <w:rPr>
                <w:rFonts w:ascii="Montserrat Light" w:hAnsi="Montserrat Light" w:cs="Calibri"/>
                <w:color w:val="000000"/>
              </w:rPr>
            </w:pPr>
            <w:r w:rsidRPr="00F8750E">
              <w:rPr>
                <w:rFonts w:ascii="Montserrat Light" w:hAnsi="Montserrat Light" w:cs="Calibri"/>
                <w:color w:val="000000"/>
              </w:rPr>
              <w:t>78,4</w:t>
            </w:r>
          </w:p>
        </w:tc>
      </w:tr>
      <w:tr w:rsidR="00773A05" w:rsidRPr="00F8750E" w14:paraId="19FD48D4" w14:textId="77777777" w:rsidTr="00DF59BE">
        <w:trPr>
          <w:cantSplit/>
        </w:trPr>
        <w:tc>
          <w:tcPr>
            <w:tcW w:w="1608" w:type="dxa"/>
            <w:shd w:val="clear" w:color="auto" w:fill="auto"/>
            <w:vAlign w:val="center"/>
            <w:hideMark/>
          </w:tcPr>
          <w:p w14:paraId="311F853C" w14:textId="77777777" w:rsidR="00773A05" w:rsidRPr="00F8750E" w:rsidRDefault="00773A05" w:rsidP="00DD224A">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214715AE" w14:textId="77777777" w:rsidR="00773A05" w:rsidRPr="00F8750E" w:rsidRDefault="00773A05" w:rsidP="00DD224A">
            <w:pPr>
              <w:spacing w:after="0" w:line="276" w:lineRule="auto"/>
              <w:jc w:val="right"/>
              <w:rPr>
                <w:rFonts w:ascii="Montserrat Light" w:hAnsi="Montserrat Light" w:cs="Calibri"/>
                <w:b/>
                <w:color w:val="000000"/>
              </w:rPr>
            </w:pPr>
            <w:r w:rsidRPr="00F8750E">
              <w:rPr>
                <w:rFonts w:ascii="Montserrat Light" w:hAnsi="Montserrat Light" w:cs="Calibri"/>
                <w:b/>
                <w:color w:val="000000"/>
              </w:rPr>
              <w:t>32,0</w:t>
            </w:r>
          </w:p>
        </w:tc>
        <w:tc>
          <w:tcPr>
            <w:tcW w:w="1134" w:type="dxa"/>
            <w:shd w:val="clear" w:color="auto" w:fill="auto"/>
            <w:tcMar>
              <w:right w:w="198" w:type="dxa"/>
            </w:tcMar>
            <w:vAlign w:val="center"/>
          </w:tcPr>
          <w:p w14:paraId="3F17879B" w14:textId="77777777" w:rsidR="00773A05" w:rsidRPr="00F8750E" w:rsidRDefault="00773A05" w:rsidP="00DD224A">
            <w:pPr>
              <w:spacing w:after="0" w:line="276" w:lineRule="auto"/>
              <w:jc w:val="right"/>
              <w:rPr>
                <w:rFonts w:ascii="Montserrat Light" w:hAnsi="Montserrat Light" w:cs="Calibri"/>
                <w:b/>
                <w:color w:val="000000"/>
              </w:rPr>
            </w:pPr>
            <w:r w:rsidRPr="00F8750E">
              <w:rPr>
                <w:rFonts w:ascii="Montserrat Light" w:hAnsi="Montserrat Light" w:cs="Calibri"/>
                <w:b/>
                <w:color w:val="000000"/>
              </w:rPr>
              <w:t>30,6</w:t>
            </w:r>
          </w:p>
        </w:tc>
        <w:tc>
          <w:tcPr>
            <w:tcW w:w="1134" w:type="dxa"/>
            <w:shd w:val="clear" w:color="auto" w:fill="auto"/>
            <w:tcMar>
              <w:right w:w="198" w:type="dxa"/>
            </w:tcMar>
            <w:vAlign w:val="center"/>
          </w:tcPr>
          <w:p w14:paraId="04BA2585" w14:textId="77777777" w:rsidR="00773A05" w:rsidRPr="00F8750E" w:rsidRDefault="00773A05" w:rsidP="00DD224A">
            <w:pPr>
              <w:spacing w:after="0" w:line="276" w:lineRule="auto"/>
              <w:jc w:val="right"/>
              <w:rPr>
                <w:rFonts w:ascii="Montserrat Light" w:hAnsi="Montserrat Light" w:cs="Calibri"/>
                <w:b/>
                <w:color w:val="000000"/>
              </w:rPr>
            </w:pPr>
            <w:r w:rsidRPr="00F8750E">
              <w:rPr>
                <w:rFonts w:ascii="Montserrat Light" w:hAnsi="Montserrat Light" w:cs="Calibri"/>
                <w:b/>
                <w:color w:val="000000"/>
              </w:rPr>
              <w:t>29,7</w:t>
            </w:r>
          </w:p>
        </w:tc>
        <w:tc>
          <w:tcPr>
            <w:tcW w:w="1134" w:type="dxa"/>
            <w:shd w:val="clear" w:color="auto" w:fill="auto"/>
            <w:tcMar>
              <w:right w:w="198" w:type="dxa"/>
            </w:tcMar>
            <w:vAlign w:val="center"/>
          </w:tcPr>
          <w:p w14:paraId="743E1B7B" w14:textId="77777777" w:rsidR="00773A05" w:rsidRPr="00F8750E" w:rsidRDefault="00773A05" w:rsidP="00DD224A">
            <w:pPr>
              <w:spacing w:after="0" w:line="276" w:lineRule="auto"/>
              <w:jc w:val="right"/>
              <w:rPr>
                <w:rFonts w:ascii="Montserrat Light" w:hAnsi="Montserrat Light" w:cs="Calibri"/>
                <w:b/>
                <w:color w:val="000000"/>
              </w:rPr>
            </w:pPr>
            <w:r w:rsidRPr="00F8750E">
              <w:rPr>
                <w:rFonts w:ascii="Montserrat Light" w:hAnsi="Montserrat Light" w:cs="Calibri"/>
                <w:b/>
                <w:color w:val="000000"/>
              </w:rPr>
              <w:t>31,6</w:t>
            </w:r>
          </w:p>
        </w:tc>
        <w:tc>
          <w:tcPr>
            <w:tcW w:w="1134" w:type="dxa"/>
            <w:tcMar>
              <w:right w:w="198" w:type="dxa"/>
            </w:tcMar>
            <w:vAlign w:val="center"/>
          </w:tcPr>
          <w:p w14:paraId="0DB1386B" w14:textId="77777777" w:rsidR="00773A05" w:rsidRPr="00F8750E" w:rsidRDefault="00773A05" w:rsidP="00DD224A">
            <w:pPr>
              <w:spacing w:after="0" w:line="276" w:lineRule="auto"/>
              <w:jc w:val="right"/>
              <w:rPr>
                <w:rFonts w:ascii="Montserrat Light" w:hAnsi="Montserrat Light" w:cs="Calibri"/>
                <w:b/>
                <w:color w:val="000000"/>
              </w:rPr>
            </w:pPr>
            <w:r w:rsidRPr="00F8750E">
              <w:rPr>
                <w:rFonts w:ascii="Montserrat Light" w:hAnsi="Montserrat Light" w:cs="Calibri"/>
                <w:b/>
                <w:color w:val="000000"/>
              </w:rPr>
              <w:t>32,9</w:t>
            </w:r>
          </w:p>
        </w:tc>
        <w:tc>
          <w:tcPr>
            <w:tcW w:w="1134" w:type="dxa"/>
          </w:tcPr>
          <w:p w14:paraId="62CE28BA" w14:textId="77777777" w:rsidR="00773A05" w:rsidRPr="00F8750E" w:rsidRDefault="00F70DE0" w:rsidP="00DD224A">
            <w:pPr>
              <w:spacing w:after="0" w:line="276" w:lineRule="auto"/>
              <w:jc w:val="right"/>
              <w:rPr>
                <w:rFonts w:ascii="Montserrat Light" w:hAnsi="Montserrat Light" w:cs="Calibri"/>
                <w:b/>
                <w:color w:val="000000"/>
              </w:rPr>
            </w:pPr>
            <w:r w:rsidRPr="00F8750E">
              <w:rPr>
                <w:rFonts w:ascii="Montserrat Light" w:hAnsi="Montserrat Light" w:cs="Calibri"/>
                <w:b/>
                <w:color w:val="000000"/>
              </w:rPr>
              <w:t>32,9</w:t>
            </w:r>
          </w:p>
        </w:tc>
      </w:tr>
    </w:tbl>
    <w:p w14:paraId="24DFBE04" w14:textId="77777777" w:rsidR="00B14E59" w:rsidRDefault="00B14E59" w:rsidP="00473E86">
      <w:pPr>
        <w:spacing w:after="120" w:line="240" w:lineRule="auto"/>
        <w:rPr>
          <w:rFonts w:ascii="Montserrat Light" w:hAnsi="Montserrat Light"/>
          <w:color w:val="000000"/>
        </w:rPr>
      </w:pPr>
      <w:r w:rsidRPr="00F8750E">
        <w:rPr>
          <w:rFonts w:ascii="Montserrat Light" w:hAnsi="Montserrat Light"/>
          <w:color w:val="000000"/>
          <w:u w:val="single"/>
        </w:rPr>
        <w:t>Source</w:t>
      </w:r>
      <w:r w:rsidRPr="00F8750E">
        <w:rPr>
          <w:rFonts w:ascii="Montserrat Light" w:hAnsi="Montserrat Light"/>
          <w:color w:val="000000"/>
        </w:rPr>
        <w:t> : DPP/MESFTP</w:t>
      </w:r>
    </w:p>
    <w:p w14:paraId="55363830" w14:textId="77777777" w:rsidR="007F24DA" w:rsidRDefault="007F24DA" w:rsidP="00473E86">
      <w:pPr>
        <w:spacing w:after="120" w:line="240" w:lineRule="auto"/>
        <w:rPr>
          <w:rFonts w:ascii="Montserrat Light" w:hAnsi="Montserrat Light"/>
          <w:color w:val="000000"/>
        </w:rPr>
      </w:pPr>
    </w:p>
    <w:p w14:paraId="1C165F75" w14:textId="77777777" w:rsidR="007F24DA" w:rsidRPr="00F8750E" w:rsidRDefault="007F24DA" w:rsidP="00473E86">
      <w:pPr>
        <w:spacing w:after="120" w:line="240" w:lineRule="auto"/>
        <w:rPr>
          <w:rFonts w:ascii="Montserrat Light" w:hAnsi="Montserrat Light"/>
          <w:color w:val="000000"/>
        </w:rPr>
      </w:pPr>
    </w:p>
    <w:p w14:paraId="3689607E" w14:textId="77777777" w:rsidR="00B14E59" w:rsidRPr="00F8750E" w:rsidRDefault="00DB7E93" w:rsidP="00656190">
      <w:pPr>
        <w:pStyle w:val="Lgende"/>
        <w:spacing w:before="120" w:after="120"/>
        <w:ind w:left="1644" w:hanging="1644"/>
        <w:jc w:val="both"/>
        <w:rPr>
          <w:rFonts w:ascii="Montserrat Light" w:hAnsi="Montserrat Light"/>
          <w:sz w:val="22"/>
          <w:szCs w:val="22"/>
        </w:rPr>
      </w:pPr>
      <w:bookmarkStart w:id="189" w:name="_Toc102734540"/>
      <w:r w:rsidRPr="00F8750E">
        <w:rPr>
          <w:rFonts w:ascii="Montserrat Light" w:hAnsi="Montserrat Light"/>
          <w:sz w:val="22"/>
          <w:szCs w:val="22"/>
        </w:rPr>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29</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B14E59" w:rsidRPr="00F8750E">
        <w:rPr>
          <w:rFonts w:ascii="Montserrat Light" w:hAnsi="Montserrat Light"/>
          <w:sz w:val="22"/>
          <w:szCs w:val="22"/>
        </w:rPr>
        <w:t xml:space="preserve">: Proportion des filles inscrites dans les formations professionnelle, par département de </w:t>
      </w:r>
      <w:r w:rsidR="00015A0B" w:rsidRPr="00F8750E">
        <w:rPr>
          <w:rFonts w:ascii="Montserrat Light" w:hAnsi="Montserrat Light"/>
          <w:sz w:val="22"/>
          <w:szCs w:val="22"/>
        </w:rPr>
        <w:t>2015 à 20</w:t>
      </w:r>
      <w:r w:rsidR="00C50A50" w:rsidRPr="00F8750E">
        <w:rPr>
          <w:rFonts w:ascii="Montserrat Light" w:hAnsi="Montserrat Light"/>
          <w:sz w:val="22"/>
          <w:szCs w:val="22"/>
        </w:rPr>
        <w:t>20</w:t>
      </w:r>
      <w:bookmarkEnd w:id="1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B23E1E" w:rsidRPr="00F8750E" w14:paraId="78CD3582" w14:textId="77777777" w:rsidTr="007F24DA">
        <w:trPr>
          <w:cantSplit/>
        </w:trPr>
        <w:tc>
          <w:tcPr>
            <w:tcW w:w="1608" w:type="dxa"/>
            <w:tcBorders>
              <w:bottom w:val="single" w:sz="4" w:space="0" w:color="auto"/>
            </w:tcBorders>
            <w:shd w:val="clear" w:color="auto" w:fill="DEEAF6" w:themeFill="accent1" w:themeFillTint="33"/>
            <w:vAlign w:val="center"/>
            <w:hideMark/>
          </w:tcPr>
          <w:p w14:paraId="4F478EB9" w14:textId="77777777" w:rsidR="00B23E1E" w:rsidRPr="00F8750E" w:rsidRDefault="00B23E1E" w:rsidP="00661A49">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073B3DF4" w14:textId="77777777" w:rsidR="00B23E1E" w:rsidRPr="00F8750E" w:rsidRDefault="00B23E1E"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06C47EF4" w14:textId="77777777" w:rsidR="00B23E1E" w:rsidRPr="00F8750E" w:rsidRDefault="00B23E1E"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3B470ACB" w14:textId="77777777" w:rsidR="00B23E1E" w:rsidRPr="00F8750E" w:rsidRDefault="00B23E1E"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2F75D168" w14:textId="77777777" w:rsidR="00B23E1E" w:rsidRPr="00F8750E" w:rsidRDefault="00B23E1E"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55EF5D72" w14:textId="77777777" w:rsidR="00B23E1E" w:rsidRPr="00F8750E" w:rsidRDefault="00B23E1E"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5AE0B002" w14:textId="77777777" w:rsidR="00B23E1E" w:rsidRPr="00F8750E" w:rsidRDefault="00B23E1E"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B23E1E" w:rsidRPr="00F8750E" w14:paraId="6AD30B41" w14:textId="77777777" w:rsidTr="00DF59BE">
        <w:trPr>
          <w:cantSplit/>
        </w:trPr>
        <w:tc>
          <w:tcPr>
            <w:tcW w:w="0" w:type="auto"/>
            <w:tcBorders>
              <w:bottom w:val="nil"/>
            </w:tcBorders>
            <w:shd w:val="clear" w:color="auto" w:fill="auto"/>
            <w:vAlign w:val="center"/>
            <w:hideMark/>
          </w:tcPr>
          <w:p w14:paraId="738AB4EF" w14:textId="77777777" w:rsidR="00B23E1E" w:rsidRPr="00F8750E" w:rsidRDefault="00B23E1E"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2B4C26A4"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52,7</w:t>
            </w:r>
          </w:p>
        </w:tc>
        <w:tc>
          <w:tcPr>
            <w:tcW w:w="1134" w:type="dxa"/>
            <w:tcBorders>
              <w:bottom w:val="nil"/>
            </w:tcBorders>
            <w:shd w:val="clear" w:color="auto" w:fill="auto"/>
            <w:tcMar>
              <w:right w:w="198" w:type="dxa"/>
            </w:tcMar>
            <w:vAlign w:val="center"/>
          </w:tcPr>
          <w:p w14:paraId="2373381F"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NA</w:t>
            </w:r>
          </w:p>
        </w:tc>
        <w:tc>
          <w:tcPr>
            <w:tcW w:w="1134" w:type="dxa"/>
            <w:tcBorders>
              <w:bottom w:val="nil"/>
            </w:tcBorders>
            <w:shd w:val="clear" w:color="auto" w:fill="auto"/>
            <w:tcMar>
              <w:right w:w="198" w:type="dxa"/>
            </w:tcMar>
            <w:vAlign w:val="center"/>
          </w:tcPr>
          <w:p w14:paraId="163CCF3C"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NA</w:t>
            </w:r>
          </w:p>
        </w:tc>
        <w:tc>
          <w:tcPr>
            <w:tcW w:w="1134" w:type="dxa"/>
            <w:tcBorders>
              <w:bottom w:val="nil"/>
            </w:tcBorders>
            <w:shd w:val="clear" w:color="auto" w:fill="auto"/>
            <w:tcMar>
              <w:right w:w="198" w:type="dxa"/>
            </w:tcMar>
            <w:vAlign w:val="center"/>
          </w:tcPr>
          <w:p w14:paraId="35E6FFB3"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NA</w:t>
            </w:r>
          </w:p>
        </w:tc>
        <w:tc>
          <w:tcPr>
            <w:tcW w:w="1134" w:type="dxa"/>
            <w:tcBorders>
              <w:bottom w:val="nil"/>
            </w:tcBorders>
            <w:tcMar>
              <w:right w:w="198" w:type="dxa"/>
            </w:tcMar>
            <w:vAlign w:val="center"/>
          </w:tcPr>
          <w:p w14:paraId="79EC33C4" w14:textId="77777777" w:rsidR="00B23E1E" w:rsidRPr="00F8750E" w:rsidRDefault="00B23E1E" w:rsidP="00DD224A">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85,1</w:t>
            </w:r>
          </w:p>
        </w:tc>
        <w:tc>
          <w:tcPr>
            <w:tcW w:w="1134" w:type="dxa"/>
            <w:tcBorders>
              <w:bottom w:val="nil"/>
            </w:tcBorders>
          </w:tcPr>
          <w:p w14:paraId="758AD9D1" w14:textId="4221063E" w:rsidR="00B23E1E" w:rsidRPr="00F8750E" w:rsidRDefault="00B23E1E" w:rsidP="00B23E1E">
            <w:pPr>
              <w:spacing w:after="0" w:line="276"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   </w:t>
            </w:r>
            <w:r w:rsidR="00A00A07">
              <w:rPr>
                <w:rFonts w:ascii="Montserrat Light" w:eastAsia="Times New Roman" w:hAnsi="Montserrat Light" w:cs="Times New Roman"/>
                <w:color w:val="000000"/>
                <w:lang w:eastAsia="fr-FR"/>
              </w:rPr>
              <w:t xml:space="preserve">      </w:t>
            </w:r>
            <w:r w:rsidRPr="00F8750E">
              <w:rPr>
                <w:rFonts w:ascii="Montserrat Light" w:eastAsia="Times New Roman" w:hAnsi="Montserrat Light" w:cs="Times New Roman"/>
                <w:color w:val="000000"/>
                <w:lang w:eastAsia="fr-FR"/>
              </w:rPr>
              <w:t>NA</w:t>
            </w:r>
          </w:p>
        </w:tc>
      </w:tr>
      <w:tr w:rsidR="00B23E1E" w:rsidRPr="00F8750E" w14:paraId="3E79B877" w14:textId="77777777" w:rsidTr="00DF59BE">
        <w:trPr>
          <w:cantSplit/>
        </w:trPr>
        <w:tc>
          <w:tcPr>
            <w:tcW w:w="0" w:type="auto"/>
            <w:tcBorders>
              <w:top w:val="nil"/>
              <w:bottom w:val="nil"/>
            </w:tcBorders>
            <w:shd w:val="clear" w:color="auto" w:fill="auto"/>
            <w:vAlign w:val="center"/>
            <w:hideMark/>
          </w:tcPr>
          <w:p w14:paraId="3D639ED8" w14:textId="77777777" w:rsidR="00B23E1E" w:rsidRPr="00F8750E" w:rsidRDefault="00B23E1E"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31D1A367"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75,9</w:t>
            </w:r>
          </w:p>
        </w:tc>
        <w:tc>
          <w:tcPr>
            <w:tcW w:w="1134" w:type="dxa"/>
            <w:tcBorders>
              <w:top w:val="nil"/>
              <w:bottom w:val="nil"/>
            </w:tcBorders>
            <w:shd w:val="clear" w:color="auto" w:fill="auto"/>
            <w:tcMar>
              <w:right w:w="198" w:type="dxa"/>
            </w:tcMar>
            <w:vAlign w:val="center"/>
          </w:tcPr>
          <w:p w14:paraId="52768593"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63,2</w:t>
            </w:r>
          </w:p>
        </w:tc>
        <w:tc>
          <w:tcPr>
            <w:tcW w:w="1134" w:type="dxa"/>
            <w:tcBorders>
              <w:top w:val="nil"/>
              <w:bottom w:val="nil"/>
            </w:tcBorders>
            <w:shd w:val="clear" w:color="auto" w:fill="auto"/>
            <w:tcMar>
              <w:right w:w="198" w:type="dxa"/>
            </w:tcMar>
            <w:vAlign w:val="center"/>
          </w:tcPr>
          <w:p w14:paraId="27EF4C78"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21,6</w:t>
            </w:r>
          </w:p>
        </w:tc>
        <w:tc>
          <w:tcPr>
            <w:tcW w:w="1134" w:type="dxa"/>
            <w:tcBorders>
              <w:top w:val="nil"/>
              <w:bottom w:val="nil"/>
            </w:tcBorders>
            <w:shd w:val="clear" w:color="auto" w:fill="auto"/>
            <w:tcMar>
              <w:right w:w="198" w:type="dxa"/>
            </w:tcMar>
            <w:vAlign w:val="center"/>
          </w:tcPr>
          <w:p w14:paraId="225558EF"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64,2</w:t>
            </w:r>
          </w:p>
        </w:tc>
        <w:tc>
          <w:tcPr>
            <w:tcW w:w="1134" w:type="dxa"/>
            <w:tcBorders>
              <w:top w:val="nil"/>
              <w:bottom w:val="nil"/>
            </w:tcBorders>
            <w:tcMar>
              <w:right w:w="198" w:type="dxa"/>
            </w:tcMar>
            <w:vAlign w:val="center"/>
          </w:tcPr>
          <w:p w14:paraId="3F418B49" w14:textId="77777777" w:rsidR="00B23E1E" w:rsidRPr="00F8750E" w:rsidRDefault="00B23E1E" w:rsidP="00DD224A">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79,1</w:t>
            </w:r>
          </w:p>
        </w:tc>
        <w:tc>
          <w:tcPr>
            <w:tcW w:w="1134" w:type="dxa"/>
            <w:tcBorders>
              <w:top w:val="nil"/>
              <w:bottom w:val="nil"/>
            </w:tcBorders>
          </w:tcPr>
          <w:p w14:paraId="50894DC7" w14:textId="77777777" w:rsidR="00B23E1E" w:rsidRPr="00F8750E" w:rsidRDefault="00B23E1E" w:rsidP="00B23E1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52,43</w:t>
            </w:r>
          </w:p>
        </w:tc>
      </w:tr>
      <w:tr w:rsidR="00B23E1E" w:rsidRPr="00F8750E" w14:paraId="7051E6A5" w14:textId="77777777" w:rsidTr="00DF59BE">
        <w:trPr>
          <w:cantSplit/>
        </w:trPr>
        <w:tc>
          <w:tcPr>
            <w:tcW w:w="0" w:type="auto"/>
            <w:tcBorders>
              <w:top w:val="nil"/>
              <w:bottom w:val="nil"/>
            </w:tcBorders>
            <w:shd w:val="clear" w:color="auto" w:fill="auto"/>
            <w:vAlign w:val="center"/>
            <w:hideMark/>
          </w:tcPr>
          <w:p w14:paraId="5EA679A8" w14:textId="77777777" w:rsidR="00B23E1E" w:rsidRPr="00F8750E" w:rsidRDefault="00B23E1E"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3396065C"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59,1</w:t>
            </w:r>
          </w:p>
        </w:tc>
        <w:tc>
          <w:tcPr>
            <w:tcW w:w="1134" w:type="dxa"/>
            <w:tcBorders>
              <w:top w:val="nil"/>
              <w:bottom w:val="nil"/>
            </w:tcBorders>
            <w:shd w:val="clear" w:color="auto" w:fill="auto"/>
            <w:tcMar>
              <w:right w:w="198" w:type="dxa"/>
            </w:tcMar>
            <w:vAlign w:val="center"/>
          </w:tcPr>
          <w:p w14:paraId="1D7ED995"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13,6</w:t>
            </w:r>
          </w:p>
        </w:tc>
        <w:tc>
          <w:tcPr>
            <w:tcW w:w="1134" w:type="dxa"/>
            <w:tcBorders>
              <w:top w:val="nil"/>
              <w:bottom w:val="nil"/>
            </w:tcBorders>
            <w:shd w:val="clear" w:color="auto" w:fill="auto"/>
            <w:tcMar>
              <w:right w:w="198" w:type="dxa"/>
            </w:tcMar>
            <w:vAlign w:val="center"/>
          </w:tcPr>
          <w:p w14:paraId="266DDAA9"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33,2</w:t>
            </w:r>
          </w:p>
        </w:tc>
        <w:tc>
          <w:tcPr>
            <w:tcW w:w="1134" w:type="dxa"/>
            <w:tcBorders>
              <w:top w:val="nil"/>
              <w:bottom w:val="nil"/>
            </w:tcBorders>
            <w:shd w:val="clear" w:color="auto" w:fill="auto"/>
            <w:tcMar>
              <w:right w:w="198" w:type="dxa"/>
            </w:tcMar>
            <w:vAlign w:val="center"/>
          </w:tcPr>
          <w:p w14:paraId="5F6A3B57"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3,9</w:t>
            </w:r>
          </w:p>
        </w:tc>
        <w:tc>
          <w:tcPr>
            <w:tcW w:w="1134" w:type="dxa"/>
            <w:tcBorders>
              <w:top w:val="nil"/>
              <w:bottom w:val="nil"/>
            </w:tcBorders>
            <w:tcMar>
              <w:right w:w="198" w:type="dxa"/>
            </w:tcMar>
            <w:vAlign w:val="center"/>
          </w:tcPr>
          <w:p w14:paraId="0973706B" w14:textId="77777777" w:rsidR="00B23E1E" w:rsidRPr="00F8750E" w:rsidRDefault="00B23E1E" w:rsidP="00DD224A">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4,8</w:t>
            </w:r>
          </w:p>
        </w:tc>
        <w:tc>
          <w:tcPr>
            <w:tcW w:w="1134" w:type="dxa"/>
            <w:tcBorders>
              <w:top w:val="nil"/>
              <w:bottom w:val="nil"/>
            </w:tcBorders>
          </w:tcPr>
          <w:p w14:paraId="2CAC7D5B"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61,1</w:t>
            </w:r>
          </w:p>
        </w:tc>
      </w:tr>
      <w:tr w:rsidR="00B23E1E" w:rsidRPr="00F8750E" w14:paraId="662043EB" w14:textId="77777777" w:rsidTr="00DF59BE">
        <w:trPr>
          <w:cantSplit/>
        </w:trPr>
        <w:tc>
          <w:tcPr>
            <w:tcW w:w="0" w:type="auto"/>
            <w:tcBorders>
              <w:top w:val="nil"/>
              <w:bottom w:val="nil"/>
            </w:tcBorders>
            <w:shd w:val="clear" w:color="auto" w:fill="auto"/>
            <w:vAlign w:val="center"/>
            <w:hideMark/>
          </w:tcPr>
          <w:p w14:paraId="110A38F0" w14:textId="77777777" w:rsidR="00B23E1E" w:rsidRPr="00F8750E" w:rsidRDefault="00B23E1E"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5036FF5E"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57,4</w:t>
            </w:r>
          </w:p>
        </w:tc>
        <w:tc>
          <w:tcPr>
            <w:tcW w:w="1134" w:type="dxa"/>
            <w:tcBorders>
              <w:top w:val="nil"/>
              <w:bottom w:val="nil"/>
            </w:tcBorders>
            <w:shd w:val="clear" w:color="auto" w:fill="auto"/>
            <w:tcMar>
              <w:right w:w="198" w:type="dxa"/>
            </w:tcMar>
            <w:vAlign w:val="center"/>
          </w:tcPr>
          <w:p w14:paraId="68EF8B1E"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28,4</w:t>
            </w:r>
          </w:p>
        </w:tc>
        <w:tc>
          <w:tcPr>
            <w:tcW w:w="1134" w:type="dxa"/>
            <w:tcBorders>
              <w:top w:val="nil"/>
              <w:bottom w:val="nil"/>
            </w:tcBorders>
            <w:shd w:val="clear" w:color="auto" w:fill="auto"/>
            <w:tcMar>
              <w:right w:w="198" w:type="dxa"/>
            </w:tcMar>
            <w:vAlign w:val="center"/>
          </w:tcPr>
          <w:p w14:paraId="48B8F329"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57,7</w:t>
            </w:r>
          </w:p>
        </w:tc>
        <w:tc>
          <w:tcPr>
            <w:tcW w:w="1134" w:type="dxa"/>
            <w:tcBorders>
              <w:top w:val="nil"/>
              <w:bottom w:val="nil"/>
            </w:tcBorders>
            <w:shd w:val="clear" w:color="auto" w:fill="auto"/>
            <w:tcMar>
              <w:right w:w="198" w:type="dxa"/>
            </w:tcMar>
            <w:vAlign w:val="center"/>
          </w:tcPr>
          <w:p w14:paraId="7A554FFF"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56,7</w:t>
            </w:r>
          </w:p>
        </w:tc>
        <w:tc>
          <w:tcPr>
            <w:tcW w:w="1134" w:type="dxa"/>
            <w:tcBorders>
              <w:top w:val="nil"/>
              <w:bottom w:val="nil"/>
            </w:tcBorders>
            <w:tcMar>
              <w:right w:w="198" w:type="dxa"/>
            </w:tcMar>
            <w:vAlign w:val="center"/>
          </w:tcPr>
          <w:p w14:paraId="35EADD41" w14:textId="77777777" w:rsidR="00B23E1E" w:rsidRPr="00F8750E" w:rsidRDefault="00B23E1E" w:rsidP="00DD224A">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75,4</w:t>
            </w:r>
          </w:p>
        </w:tc>
        <w:tc>
          <w:tcPr>
            <w:tcW w:w="1134" w:type="dxa"/>
            <w:tcBorders>
              <w:top w:val="nil"/>
              <w:bottom w:val="nil"/>
            </w:tcBorders>
          </w:tcPr>
          <w:p w14:paraId="0E36C495"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62,3</w:t>
            </w:r>
          </w:p>
        </w:tc>
      </w:tr>
      <w:tr w:rsidR="00B23E1E" w:rsidRPr="00F8750E" w14:paraId="68C5AC76" w14:textId="77777777" w:rsidTr="00DF59BE">
        <w:trPr>
          <w:cantSplit/>
        </w:trPr>
        <w:tc>
          <w:tcPr>
            <w:tcW w:w="0" w:type="auto"/>
            <w:tcBorders>
              <w:top w:val="nil"/>
              <w:bottom w:val="nil"/>
            </w:tcBorders>
            <w:shd w:val="clear" w:color="auto" w:fill="auto"/>
            <w:vAlign w:val="center"/>
            <w:hideMark/>
          </w:tcPr>
          <w:p w14:paraId="7EDA8C9F" w14:textId="77777777" w:rsidR="00B23E1E" w:rsidRPr="00F8750E" w:rsidRDefault="00B23E1E"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2151B270"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91,5</w:t>
            </w:r>
          </w:p>
        </w:tc>
        <w:tc>
          <w:tcPr>
            <w:tcW w:w="1134" w:type="dxa"/>
            <w:tcBorders>
              <w:top w:val="nil"/>
              <w:bottom w:val="nil"/>
            </w:tcBorders>
            <w:shd w:val="clear" w:color="auto" w:fill="auto"/>
            <w:tcMar>
              <w:right w:w="198" w:type="dxa"/>
            </w:tcMar>
            <w:vAlign w:val="center"/>
          </w:tcPr>
          <w:p w14:paraId="56374422"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86,2</w:t>
            </w:r>
          </w:p>
        </w:tc>
        <w:tc>
          <w:tcPr>
            <w:tcW w:w="1134" w:type="dxa"/>
            <w:tcBorders>
              <w:top w:val="nil"/>
              <w:bottom w:val="nil"/>
            </w:tcBorders>
            <w:shd w:val="clear" w:color="auto" w:fill="auto"/>
            <w:tcMar>
              <w:right w:w="198" w:type="dxa"/>
            </w:tcMar>
            <w:vAlign w:val="center"/>
          </w:tcPr>
          <w:p w14:paraId="213DB734"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63,5</w:t>
            </w:r>
          </w:p>
        </w:tc>
        <w:tc>
          <w:tcPr>
            <w:tcW w:w="1134" w:type="dxa"/>
            <w:tcBorders>
              <w:top w:val="nil"/>
              <w:bottom w:val="nil"/>
            </w:tcBorders>
            <w:shd w:val="clear" w:color="auto" w:fill="auto"/>
            <w:tcMar>
              <w:right w:w="198" w:type="dxa"/>
            </w:tcMar>
            <w:vAlign w:val="center"/>
          </w:tcPr>
          <w:p w14:paraId="57A9FA1D"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hAnsi="Montserrat Light"/>
              </w:rPr>
              <w:t>NA</w:t>
            </w:r>
          </w:p>
        </w:tc>
        <w:tc>
          <w:tcPr>
            <w:tcW w:w="1134" w:type="dxa"/>
            <w:tcBorders>
              <w:top w:val="nil"/>
              <w:bottom w:val="nil"/>
            </w:tcBorders>
            <w:tcMar>
              <w:right w:w="198" w:type="dxa"/>
            </w:tcMar>
            <w:vAlign w:val="center"/>
          </w:tcPr>
          <w:p w14:paraId="2EED1B87" w14:textId="77777777" w:rsidR="00B23E1E" w:rsidRPr="00F8750E" w:rsidRDefault="00B23E1E" w:rsidP="00DD224A">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23,0</w:t>
            </w:r>
          </w:p>
        </w:tc>
        <w:tc>
          <w:tcPr>
            <w:tcW w:w="1134" w:type="dxa"/>
            <w:tcBorders>
              <w:top w:val="nil"/>
              <w:bottom w:val="nil"/>
            </w:tcBorders>
          </w:tcPr>
          <w:p w14:paraId="5945E095"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25,3</w:t>
            </w:r>
          </w:p>
        </w:tc>
      </w:tr>
      <w:tr w:rsidR="00B23E1E" w:rsidRPr="00F8750E" w14:paraId="03735A80" w14:textId="77777777" w:rsidTr="00DF59BE">
        <w:trPr>
          <w:cantSplit/>
        </w:trPr>
        <w:tc>
          <w:tcPr>
            <w:tcW w:w="0" w:type="auto"/>
            <w:tcBorders>
              <w:top w:val="nil"/>
              <w:bottom w:val="nil"/>
            </w:tcBorders>
            <w:shd w:val="clear" w:color="auto" w:fill="auto"/>
            <w:vAlign w:val="center"/>
            <w:hideMark/>
          </w:tcPr>
          <w:p w14:paraId="02762022" w14:textId="77777777" w:rsidR="00B23E1E" w:rsidRPr="00F8750E" w:rsidRDefault="00B23E1E"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08BB7619"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35,1</w:t>
            </w:r>
          </w:p>
        </w:tc>
        <w:tc>
          <w:tcPr>
            <w:tcW w:w="1134" w:type="dxa"/>
            <w:tcBorders>
              <w:top w:val="nil"/>
              <w:bottom w:val="nil"/>
            </w:tcBorders>
            <w:shd w:val="clear" w:color="auto" w:fill="auto"/>
            <w:tcMar>
              <w:right w:w="198" w:type="dxa"/>
            </w:tcMar>
            <w:vAlign w:val="center"/>
          </w:tcPr>
          <w:p w14:paraId="1AAE43FA"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27,5</w:t>
            </w:r>
          </w:p>
        </w:tc>
        <w:tc>
          <w:tcPr>
            <w:tcW w:w="1134" w:type="dxa"/>
            <w:tcBorders>
              <w:top w:val="nil"/>
              <w:bottom w:val="nil"/>
            </w:tcBorders>
            <w:shd w:val="clear" w:color="auto" w:fill="auto"/>
            <w:tcMar>
              <w:right w:w="198" w:type="dxa"/>
            </w:tcMar>
            <w:vAlign w:val="center"/>
          </w:tcPr>
          <w:p w14:paraId="2A727C58"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34,7</w:t>
            </w:r>
          </w:p>
        </w:tc>
        <w:tc>
          <w:tcPr>
            <w:tcW w:w="1134" w:type="dxa"/>
            <w:tcBorders>
              <w:top w:val="nil"/>
              <w:bottom w:val="nil"/>
            </w:tcBorders>
            <w:shd w:val="clear" w:color="auto" w:fill="auto"/>
            <w:tcMar>
              <w:right w:w="198" w:type="dxa"/>
            </w:tcMar>
            <w:vAlign w:val="center"/>
          </w:tcPr>
          <w:p w14:paraId="0518FED9"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17,1</w:t>
            </w:r>
          </w:p>
        </w:tc>
        <w:tc>
          <w:tcPr>
            <w:tcW w:w="1134" w:type="dxa"/>
            <w:tcBorders>
              <w:top w:val="nil"/>
              <w:bottom w:val="nil"/>
            </w:tcBorders>
            <w:tcMar>
              <w:right w:w="198" w:type="dxa"/>
            </w:tcMar>
            <w:vAlign w:val="center"/>
          </w:tcPr>
          <w:p w14:paraId="2AF56F83" w14:textId="77777777" w:rsidR="00B23E1E" w:rsidRPr="00F8750E" w:rsidRDefault="00B23E1E" w:rsidP="00DD224A">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36,6</w:t>
            </w:r>
          </w:p>
        </w:tc>
        <w:tc>
          <w:tcPr>
            <w:tcW w:w="1134" w:type="dxa"/>
            <w:tcBorders>
              <w:top w:val="nil"/>
              <w:bottom w:val="nil"/>
            </w:tcBorders>
          </w:tcPr>
          <w:p w14:paraId="24C3B7EA"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22,3</w:t>
            </w:r>
          </w:p>
        </w:tc>
      </w:tr>
      <w:tr w:rsidR="00B23E1E" w:rsidRPr="00F8750E" w14:paraId="5518F725" w14:textId="77777777" w:rsidTr="00DF59BE">
        <w:trPr>
          <w:cantSplit/>
        </w:trPr>
        <w:tc>
          <w:tcPr>
            <w:tcW w:w="0" w:type="auto"/>
            <w:tcBorders>
              <w:top w:val="nil"/>
              <w:bottom w:val="nil"/>
            </w:tcBorders>
            <w:shd w:val="clear" w:color="auto" w:fill="auto"/>
            <w:vAlign w:val="center"/>
            <w:hideMark/>
          </w:tcPr>
          <w:p w14:paraId="7B638B18" w14:textId="77777777" w:rsidR="00B23E1E" w:rsidRPr="00F8750E" w:rsidRDefault="00B23E1E"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34DC0ED1"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48,3</w:t>
            </w:r>
          </w:p>
        </w:tc>
        <w:tc>
          <w:tcPr>
            <w:tcW w:w="1134" w:type="dxa"/>
            <w:tcBorders>
              <w:top w:val="nil"/>
              <w:bottom w:val="nil"/>
            </w:tcBorders>
            <w:shd w:val="clear" w:color="auto" w:fill="auto"/>
            <w:tcMar>
              <w:right w:w="198" w:type="dxa"/>
            </w:tcMar>
            <w:vAlign w:val="center"/>
          </w:tcPr>
          <w:p w14:paraId="79314A27"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56,9</w:t>
            </w:r>
          </w:p>
        </w:tc>
        <w:tc>
          <w:tcPr>
            <w:tcW w:w="1134" w:type="dxa"/>
            <w:tcBorders>
              <w:top w:val="nil"/>
              <w:bottom w:val="nil"/>
            </w:tcBorders>
            <w:shd w:val="clear" w:color="auto" w:fill="auto"/>
            <w:tcMar>
              <w:right w:w="198" w:type="dxa"/>
            </w:tcMar>
            <w:vAlign w:val="center"/>
          </w:tcPr>
          <w:p w14:paraId="72F6BF63"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49,5</w:t>
            </w:r>
          </w:p>
        </w:tc>
        <w:tc>
          <w:tcPr>
            <w:tcW w:w="1134" w:type="dxa"/>
            <w:tcBorders>
              <w:top w:val="nil"/>
              <w:bottom w:val="nil"/>
            </w:tcBorders>
            <w:shd w:val="clear" w:color="auto" w:fill="auto"/>
            <w:tcMar>
              <w:right w:w="198" w:type="dxa"/>
            </w:tcMar>
            <w:vAlign w:val="center"/>
          </w:tcPr>
          <w:p w14:paraId="7F1937AA"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57,0</w:t>
            </w:r>
          </w:p>
        </w:tc>
        <w:tc>
          <w:tcPr>
            <w:tcW w:w="1134" w:type="dxa"/>
            <w:tcBorders>
              <w:top w:val="nil"/>
              <w:bottom w:val="nil"/>
            </w:tcBorders>
            <w:tcMar>
              <w:right w:w="198" w:type="dxa"/>
            </w:tcMar>
            <w:vAlign w:val="center"/>
          </w:tcPr>
          <w:p w14:paraId="05797AF5" w14:textId="77777777" w:rsidR="00B23E1E" w:rsidRPr="00F8750E" w:rsidRDefault="00B23E1E" w:rsidP="00DD224A">
            <w:pPr>
              <w:spacing w:after="0" w:line="276" w:lineRule="auto"/>
              <w:jc w:val="right"/>
              <w:rPr>
                <w:rFonts w:ascii="Montserrat Light" w:hAnsi="Montserrat Light"/>
              </w:rPr>
            </w:pPr>
            <w:r w:rsidRPr="00F8750E">
              <w:rPr>
                <w:rFonts w:ascii="Montserrat Light" w:hAnsi="Montserrat Light"/>
              </w:rPr>
              <w:t>NA</w:t>
            </w:r>
          </w:p>
        </w:tc>
        <w:tc>
          <w:tcPr>
            <w:tcW w:w="1134" w:type="dxa"/>
            <w:tcBorders>
              <w:top w:val="nil"/>
              <w:bottom w:val="nil"/>
            </w:tcBorders>
          </w:tcPr>
          <w:p w14:paraId="206EC8C5" w14:textId="77777777" w:rsidR="00B23E1E" w:rsidRPr="00F8750E" w:rsidRDefault="00B23E1E" w:rsidP="00DD224A">
            <w:pPr>
              <w:spacing w:after="0" w:line="276" w:lineRule="auto"/>
              <w:jc w:val="right"/>
              <w:rPr>
                <w:rFonts w:ascii="Montserrat Light" w:hAnsi="Montserrat Light"/>
              </w:rPr>
            </w:pPr>
            <w:r w:rsidRPr="00F8750E">
              <w:rPr>
                <w:rFonts w:ascii="Montserrat Light" w:hAnsi="Montserrat Light"/>
              </w:rPr>
              <w:t>54,5</w:t>
            </w:r>
          </w:p>
        </w:tc>
      </w:tr>
      <w:tr w:rsidR="00B23E1E" w:rsidRPr="00F8750E" w14:paraId="03B7CC99" w14:textId="77777777" w:rsidTr="00DF59BE">
        <w:trPr>
          <w:cantSplit/>
        </w:trPr>
        <w:tc>
          <w:tcPr>
            <w:tcW w:w="0" w:type="auto"/>
            <w:tcBorders>
              <w:top w:val="nil"/>
              <w:bottom w:val="nil"/>
            </w:tcBorders>
            <w:shd w:val="clear" w:color="auto" w:fill="auto"/>
            <w:vAlign w:val="center"/>
            <w:hideMark/>
          </w:tcPr>
          <w:p w14:paraId="39CE2E84" w14:textId="77777777" w:rsidR="00B23E1E" w:rsidRPr="00F8750E" w:rsidRDefault="00B23E1E"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35DB6342"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73,3</w:t>
            </w:r>
          </w:p>
        </w:tc>
        <w:tc>
          <w:tcPr>
            <w:tcW w:w="1134" w:type="dxa"/>
            <w:tcBorders>
              <w:top w:val="nil"/>
              <w:bottom w:val="nil"/>
            </w:tcBorders>
            <w:shd w:val="clear" w:color="auto" w:fill="auto"/>
            <w:tcMar>
              <w:right w:w="198" w:type="dxa"/>
            </w:tcMar>
            <w:vAlign w:val="center"/>
          </w:tcPr>
          <w:p w14:paraId="3C7BA4A2"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23,1</w:t>
            </w:r>
          </w:p>
        </w:tc>
        <w:tc>
          <w:tcPr>
            <w:tcW w:w="1134" w:type="dxa"/>
            <w:tcBorders>
              <w:top w:val="nil"/>
              <w:bottom w:val="nil"/>
            </w:tcBorders>
            <w:shd w:val="clear" w:color="auto" w:fill="auto"/>
            <w:tcMar>
              <w:right w:w="198" w:type="dxa"/>
            </w:tcMar>
            <w:vAlign w:val="center"/>
          </w:tcPr>
          <w:p w14:paraId="6E67A388"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46,7</w:t>
            </w:r>
          </w:p>
        </w:tc>
        <w:tc>
          <w:tcPr>
            <w:tcW w:w="1134" w:type="dxa"/>
            <w:tcBorders>
              <w:top w:val="nil"/>
              <w:bottom w:val="nil"/>
            </w:tcBorders>
            <w:shd w:val="clear" w:color="auto" w:fill="auto"/>
            <w:tcMar>
              <w:right w:w="198" w:type="dxa"/>
            </w:tcMar>
            <w:vAlign w:val="center"/>
          </w:tcPr>
          <w:p w14:paraId="18F97997"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44,2</w:t>
            </w:r>
          </w:p>
        </w:tc>
        <w:tc>
          <w:tcPr>
            <w:tcW w:w="1134" w:type="dxa"/>
            <w:tcBorders>
              <w:top w:val="nil"/>
              <w:bottom w:val="nil"/>
            </w:tcBorders>
            <w:tcMar>
              <w:right w:w="198" w:type="dxa"/>
            </w:tcMar>
            <w:vAlign w:val="center"/>
          </w:tcPr>
          <w:p w14:paraId="35BA5FF6" w14:textId="77777777" w:rsidR="00B23E1E" w:rsidRPr="00F8750E" w:rsidRDefault="00B23E1E" w:rsidP="00DD224A">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94,2</w:t>
            </w:r>
          </w:p>
        </w:tc>
        <w:tc>
          <w:tcPr>
            <w:tcW w:w="1134" w:type="dxa"/>
            <w:tcBorders>
              <w:top w:val="nil"/>
              <w:bottom w:val="nil"/>
            </w:tcBorders>
          </w:tcPr>
          <w:p w14:paraId="4A002C7E"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w:t>
            </w:r>
          </w:p>
        </w:tc>
      </w:tr>
      <w:tr w:rsidR="00B23E1E" w:rsidRPr="00F8750E" w14:paraId="45B20D8E" w14:textId="77777777" w:rsidTr="00DF59BE">
        <w:trPr>
          <w:cantSplit/>
        </w:trPr>
        <w:tc>
          <w:tcPr>
            <w:tcW w:w="0" w:type="auto"/>
            <w:tcBorders>
              <w:top w:val="nil"/>
              <w:bottom w:val="nil"/>
            </w:tcBorders>
            <w:shd w:val="clear" w:color="auto" w:fill="auto"/>
            <w:vAlign w:val="center"/>
            <w:hideMark/>
          </w:tcPr>
          <w:p w14:paraId="3D30AF7F" w14:textId="77777777" w:rsidR="00B23E1E" w:rsidRPr="00F8750E" w:rsidRDefault="00B23E1E"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0FC97188"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73,1</w:t>
            </w:r>
          </w:p>
        </w:tc>
        <w:tc>
          <w:tcPr>
            <w:tcW w:w="1134" w:type="dxa"/>
            <w:tcBorders>
              <w:top w:val="nil"/>
              <w:bottom w:val="nil"/>
            </w:tcBorders>
            <w:shd w:val="clear" w:color="auto" w:fill="auto"/>
            <w:tcMar>
              <w:right w:w="198" w:type="dxa"/>
            </w:tcMar>
            <w:vAlign w:val="center"/>
          </w:tcPr>
          <w:p w14:paraId="3E153271"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60,0</w:t>
            </w:r>
          </w:p>
        </w:tc>
        <w:tc>
          <w:tcPr>
            <w:tcW w:w="1134" w:type="dxa"/>
            <w:tcBorders>
              <w:top w:val="nil"/>
              <w:bottom w:val="nil"/>
            </w:tcBorders>
            <w:shd w:val="clear" w:color="auto" w:fill="auto"/>
            <w:tcMar>
              <w:right w:w="198" w:type="dxa"/>
            </w:tcMar>
            <w:vAlign w:val="center"/>
          </w:tcPr>
          <w:p w14:paraId="4E3CF031"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47,5</w:t>
            </w:r>
          </w:p>
        </w:tc>
        <w:tc>
          <w:tcPr>
            <w:tcW w:w="1134" w:type="dxa"/>
            <w:tcBorders>
              <w:top w:val="nil"/>
              <w:bottom w:val="nil"/>
            </w:tcBorders>
            <w:shd w:val="clear" w:color="auto" w:fill="auto"/>
            <w:tcMar>
              <w:right w:w="198" w:type="dxa"/>
            </w:tcMar>
            <w:vAlign w:val="center"/>
          </w:tcPr>
          <w:p w14:paraId="12D76B29"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55,6</w:t>
            </w:r>
          </w:p>
        </w:tc>
        <w:tc>
          <w:tcPr>
            <w:tcW w:w="1134" w:type="dxa"/>
            <w:tcBorders>
              <w:top w:val="nil"/>
              <w:bottom w:val="nil"/>
            </w:tcBorders>
            <w:tcMar>
              <w:right w:w="198" w:type="dxa"/>
            </w:tcMar>
            <w:vAlign w:val="center"/>
          </w:tcPr>
          <w:p w14:paraId="6D36B1D3" w14:textId="77777777" w:rsidR="00B23E1E" w:rsidRPr="00F8750E" w:rsidRDefault="00B23E1E" w:rsidP="00DD224A">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41,9</w:t>
            </w:r>
          </w:p>
        </w:tc>
        <w:tc>
          <w:tcPr>
            <w:tcW w:w="1134" w:type="dxa"/>
            <w:tcBorders>
              <w:top w:val="nil"/>
              <w:bottom w:val="nil"/>
            </w:tcBorders>
          </w:tcPr>
          <w:p w14:paraId="6650D2C0"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32,7</w:t>
            </w:r>
          </w:p>
        </w:tc>
      </w:tr>
      <w:tr w:rsidR="00B23E1E" w:rsidRPr="00F8750E" w14:paraId="100043A1" w14:textId="77777777" w:rsidTr="00DF59BE">
        <w:trPr>
          <w:cantSplit/>
        </w:trPr>
        <w:tc>
          <w:tcPr>
            <w:tcW w:w="0" w:type="auto"/>
            <w:tcBorders>
              <w:top w:val="nil"/>
              <w:bottom w:val="nil"/>
            </w:tcBorders>
            <w:shd w:val="clear" w:color="auto" w:fill="auto"/>
            <w:vAlign w:val="center"/>
            <w:hideMark/>
          </w:tcPr>
          <w:p w14:paraId="5ABED973" w14:textId="77777777" w:rsidR="00B23E1E" w:rsidRPr="00F8750E" w:rsidRDefault="00B23E1E"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66A8FAF3"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45,0</w:t>
            </w:r>
          </w:p>
        </w:tc>
        <w:tc>
          <w:tcPr>
            <w:tcW w:w="1134" w:type="dxa"/>
            <w:tcBorders>
              <w:top w:val="nil"/>
              <w:bottom w:val="nil"/>
            </w:tcBorders>
            <w:shd w:val="clear" w:color="auto" w:fill="auto"/>
            <w:tcMar>
              <w:right w:w="198" w:type="dxa"/>
            </w:tcMar>
            <w:vAlign w:val="center"/>
          </w:tcPr>
          <w:p w14:paraId="7BB024E0"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69,0</w:t>
            </w:r>
          </w:p>
        </w:tc>
        <w:tc>
          <w:tcPr>
            <w:tcW w:w="1134" w:type="dxa"/>
            <w:tcBorders>
              <w:top w:val="nil"/>
              <w:bottom w:val="nil"/>
            </w:tcBorders>
            <w:shd w:val="clear" w:color="auto" w:fill="auto"/>
            <w:tcMar>
              <w:right w:w="198" w:type="dxa"/>
            </w:tcMar>
            <w:vAlign w:val="center"/>
          </w:tcPr>
          <w:p w14:paraId="2F839518"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72,2</w:t>
            </w:r>
          </w:p>
        </w:tc>
        <w:tc>
          <w:tcPr>
            <w:tcW w:w="1134" w:type="dxa"/>
            <w:tcBorders>
              <w:top w:val="nil"/>
              <w:bottom w:val="nil"/>
            </w:tcBorders>
            <w:shd w:val="clear" w:color="auto" w:fill="auto"/>
            <w:tcMar>
              <w:right w:w="198" w:type="dxa"/>
            </w:tcMar>
            <w:vAlign w:val="center"/>
          </w:tcPr>
          <w:p w14:paraId="65FB8CF6"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62,2</w:t>
            </w:r>
          </w:p>
        </w:tc>
        <w:tc>
          <w:tcPr>
            <w:tcW w:w="1134" w:type="dxa"/>
            <w:tcBorders>
              <w:top w:val="nil"/>
              <w:bottom w:val="nil"/>
            </w:tcBorders>
            <w:tcMar>
              <w:right w:w="198" w:type="dxa"/>
            </w:tcMar>
            <w:vAlign w:val="center"/>
          </w:tcPr>
          <w:p w14:paraId="7E5BB200" w14:textId="77777777" w:rsidR="00B23E1E" w:rsidRPr="00F8750E" w:rsidRDefault="00B23E1E" w:rsidP="00DD224A">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62,4</w:t>
            </w:r>
          </w:p>
        </w:tc>
        <w:tc>
          <w:tcPr>
            <w:tcW w:w="1134" w:type="dxa"/>
            <w:tcBorders>
              <w:top w:val="nil"/>
              <w:bottom w:val="nil"/>
            </w:tcBorders>
          </w:tcPr>
          <w:p w14:paraId="1EC894C6" w14:textId="77777777" w:rsidR="00B23E1E" w:rsidRPr="00F8750E" w:rsidRDefault="009A54A3"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37,8</w:t>
            </w:r>
          </w:p>
        </w:tc>
      </w:tr>
      <w:tr w:rsidR="00B23E1E" w:rsidRPr="00F8750E" w14:paraId="379908CE" w14:textId="77777777" w:rsidTr="00DF59BE">
        <w:trPr>
          <w:cantSplit/>
        </w:trPr>
        <w:tc>
          <w:tcPr>
            <w:tcW w:w="0" w:type="auto"/>
            <w:tcBorders>
              <w:top w:val="nil"/>
              <w:bottom w:val="nil"/>
            </w:tcBorders>
            <w:shd w:val="clear" w:color="auto" w:fill="auto"/>
            <w:vAlign w:val="center"/>
            <w:hideMark/>
          </w:tcPr>
          <w:p w14:paraId="752F26D7" w14:textId="77777777" w:rsidR="00B23E1E" w:rsidRPr="00F8750E" w:rsidRDefault="00B23E1E"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2CF1FE84"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41,8</w:t>
            </w:r>
          </w:p>
        </w:tc>
        <w:tc>
          <w:tcPr>
            <w:tcW w:w="1134" w:type="dxa"/>
            <w:tcBorders>
              <w:top w:val="nil"/>
              <w:bottom w:val="nil"/>
            </w:tcBorders>
            <w:shd w:val="clear" w:color="auto" w:fill="auto"/>
            <w:tcMar>
              <w:right w:w="198" w:type="dxa"/>
            </w:tcMar>
            <w:vAlign w:val="center"/>
          </w:tcPr>
          <w:p w14:paraId="5ABDE3E5"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37,9</w:t>
            </w:r>
          </w:p>
        </w:tc>
        <w:tc>
          <w:tcPr>
            <w:tcW w:w="1134" w:type="dxa"/>
            <w:tcBorders>
              <w:top w:val="nil"/>
              <w:bottom w:val="nil"/>
            </w:tcBorders>
            <w:shd w:val="clear" w:color="auto" w:fill="auto"/>
            <w:tcMar>
              <w:right w:w="198" w:type="dxa"/>
            </w:tcMar>
            <w:vAlign w:val="center"/>
          </w:tcPr>
          <w:p w14:paraId="41DCAF25"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40,9</w:t>
            </w:r>
          </w:p>
        </w:tc>
        <w:tc>
          <w:tcPr>
            <w:tcW w:w="1134" w:type="dxa"/>
            <w:tcBorders>
              <w:top w:val="nil"/>
              <w:bottom w:val="nil"/>
            </w:tcBorders>
            <w:shd w:val="clear" w:color="auto" w:fill="auto"/>
            <w:tcMar>
              <w:right w:w="198" w:type="dxa"/>
            </w:tcMar>
            <w:vAlign w:val="center"/>
          </w:tcPr>
          <w:p w14:paraId="4A37E7F2"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62,5</w:t>
            </w:r>
          </w:p>
        </w:tc>
        <w:tc>
          <w:tcPr>
            <w:tcW w:w="1134" w:type="dxa"/>
            <w:tcBorders>
              <w:top w:val="nil"/>
              <w:bottom w:val="nil"/>
            </w:tcBorders>
            <w:tcMar>
              <w:right w:w="198" w:type="dxa"/>
            </w:tcMar>
            <w:vAlign w:val="center"/>
          </w:tcPr>
          <w:p w14:paraId="5DCA1005" w14:textId="77777777" w:rsidR="00B23E1E" w:rsidRPr="00F8750E" w:rsidRDefault="00B23E1E" w:rsidP="00DD224A">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61,0</w:t>
            </w:r>
          </w:p>
        </w:tc>
        <w:tc>
          <w:tcPr>
            <w:tcW w:w="1134" w:type="dxa"/>
            <w:tcBorders>
              <w:top w:val="nil"/>
              <w:bottom w:val="nil"/>
            </w:tcBorders>
          </w:tcPr>
          <w:p w14:paraId="2BD5793E" w14:textId="77777777" w:rsidR="00B23E1E" w:rsidRPr="00F8750E" w:rsidRDefault="009A54A3"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30,3</w:t>
            </w:r>
          </w:p>
        </w:tc>
      </w:tr>
      <w:tr w:rsidR="00B23E1E" w:rsidRPr="00F8750E" w14:paraId="13BBD8E4" w14:textId="77777777" w:rsidTr="00DF59BE">
        <w:trPr>
          <w:cantSplit/>
        </w:trPr>
        <w:tc>
          <w:tcPr>
            <w:tcW w:w="0" w:type="auto"/>
            <w:tcBorders>
              <w:top w:val="nil"/>
            </w:tcBorders>
            <w:shd w:val="clear" w:color="auto" w:fill="auto"/>
            <w:vAlign w:val="center"/>
            <w:hideMark/>
          </w:tcPr>
          <w:p w14:paraId="04F3930B" w14:textId="77777777" w:rsidR="00B23E1E" w:rsidRPr="00F8750E" w:rsidRDefault="00B23E1E" w:rsidP="00DD224A">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0F5CB60F"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33,3</w:t>
            </w:r>
          </w:p>
        </w:tc>
        <w:tc>
          <w:tcPr>
            <w:tcW w:w="1134" w:type="dxa"/>
            <w:tcBorders>
              <w:top w:val="nil"/>
            </w:tcBorders>
            <w:shd w:val="clear" w:color="auto" w:fill="auto"/>
            <w:tcMar>
              <w:right w:w="198" w:type="dxa"/>
            </w:tcMar>
            <w:vAlign w:val="center"/>
          </w:tcPr>
          <w:p w14:paraId="72C1259A"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34,1</w:t>
            </w:r>
          </w:p>
        </w:tc>
        <w:tc>
          <w:tcPr>
            <w:tcW w:w="1134" w:type="dxa"/>
            <w:tcBorders>
              <w:top w:val="nil"/>
            </w:tcBorders>
            <w:shd w:val="clear" w:color="auto" w:fill="auto"/>
            <w:tcMar>
              <w:right w:w="198" w:type="dxa"/>
            </w:tcMar>
            <w:vAlign w:val="center"/>
          </w:tcPr>
          <w:p w14:paraId="76CC8213"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33,2</w:t>
            </w:r>
          </w:p>
        </w:tc>
        <w:tc>
          <w:tcPr>
            <w:tcW w:w="1134" w:type="dxa"/>
            <w:tcBorders>
              <w:top w:val="nil"/>
            </w:tcBorders>
            <w:shd w:val="clear" w:color="auto" w:fill="auto"/>
            <w:tcMar>
              <w:right w:w="198" w:type="dxa"/>
            </w:tcMar>
            <w:vAlign w:val="center"/>
          </w:tcPr>
          <w:p w14:paraId="1EA6F9EE"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32,6</w:t>
            </w:r>
          </w:p>
        </w:tc>
        <w:tc>
          <w:tcPr>
            <w:tcW w:w="1134" w:type="dxa"/>
            <w:tcBorders>
              <w:top w:val="nil"/>
            </w:tcBorders>
            <w:tcMar>
              <w:right w:w="198" w:type="dxa"/>
            </w:tcMar>
            <w:vAlign w:val="center"/>
          </w:tcPr>
          <w:p w14:paraId="06CEF003" w14:textId="77777777" w:rsidR="00B23E1E" w:rsidRPr="00F8750E" w:rsidRDefault="00B23E1E" w:rsidP="00DD224A">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47,0</w:t>
            </w:r>
          </w:p>
        </w:tc>
        <w:tc>
          <w:tcPr>
            <w:tcW w:w="1134" w:type="dxa"/>
            <w:tcBorders>
              <w:top w:val="nil"/>
            </w:tcBorders>
          </w:tcPr>
          <w:p w14:paraId="4BDA60AE" w14:textId="77777777" w:rsidR="00B23E1E" w:rsidRPr="00F8750E" w:rsidRDefault="009A54A3"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27,1</w:t>
            </w:r>
          </w:p>
        </w:tc>
      </w:tr>
      <w:tr w:rsidR="00B23E1E" w:rsidRPr="00F8750E" w14:paraId="320485A8" w14:textId="77777777" w:rsidTr="00DF59BE">
        <w:trPr>
          <w:cantSplit/>
        </w:trPr>
        <w:tc>
          <w:tcPr>
            <w:tcW w:w="1608" w:type="dxa"/>
            <w:shd w:val="clear" w:color="auto" w:fill="auto"/>
            <w:vAlign w:val="center"/>
            <w:hideMark/>
          </w:tcPr>
          <w:p w14:paraId="287C68F6" w14:textId="77777777" w:rsidR="00B23E1E" w:rsidRPr="00F8750E" w:rsidRDefault="00B23E1E" w:rsidP="00DD224A">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47D37FCE"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b/>
                <w:bCs/>
                <w:color w:val="000000"/>
                <w:lang w:eastAsia="fr-FR"/>
              </w:rPr>
              <w:t>52,4</w:t>
            </w:r>
          </w:p>
        </w:tc>
        <w:tc>
          <w:tcPr>
            <w:tcW w:w="1134" w:type="dxa"/>
            <w:shd w:val="clear" w:color="auto" w:fill="auto"/>
            <w:tcMar>
              <w:right w:w="198" w:type="dxa"/>
            </w:tcMar>
            <w:vAlign w:val="center"/>
          </w:tcPr>
          <w:p w14:paraId="17DAE4E5"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b/>
                <w:bCs/>
                <w:color w:val="000000"/>
                <w:lang w:eastAsia="fr-FR"/>
              </w:rPr>
              <w:t>44,2</w:t>
            </w:r>
          </w:p>
        </w:tc>
        <w:tc>
          <w:tcPr>
            <w:tcW w:w="1134" w:type="dxa"/>
            <w:shd w:val="clear" w:color="auto" w:fill="auto"/>
            <w:tcMar>
              <w:right w:w="198" w:type="dxa"/>
            </w:tcMar>
            <w:vAlign w:val="center"/>
          </w:tcPr>
          <w:p w14:paraId="438BDD9D"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b/>
                <w:bCs/>
                <w:color w:val="000000"/>
                <w:lang w:eastAsia="fr-FR"/>
              </w:rPr>
              <w:t>50,4</w:t>
            </w:r>
          </w:p>
        </w:tc>
        <w:tc>
          <w:tcPr>
            <w:tcW w:w="1134" w:type="dxa"/>
            <w:shd w:val="clear" w:color="auto" w:fill="auto"/>
            <w:tcMar>
              <w:right w:w="198" w:type="dxa"/>
            </w:tcMar>
            <w:vAlign w:val="center"/>
          </w:tcPr>
          <w:p w14:paraId="67C1A141" w14:textId="77777777" w:rsidR="00B23E1E" w:rsidRPr="00F8750E" w:rsidRDefault="00B23E1E" w:rsidP="00DD224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b/>
                <w:bCs/>
                <w:color w:val="000000"/>
                <w:lang w:eastAsia="fr-FR"/>
              </w:rPr>
              <w:t>48,4</w:t>
            </w:r>
          </w:p>
        </w:tc>
        <w:tc>
          <w:tcPr>
            <w:tcW w:w="1134" w:type="dxa"/>
            <w:tcMar>
              <w:right w:w="198" w:type="dxa"/>
            </w:tcMar>
            <w:vAlign w:val="center"/>
          </w:tcPr>
          <w:p w14:paraId="0A5436EC" w14:textId="77777777" w:rsidR="00B23E1E" w:rsidRPr="00F8750E" w:rsidRDefault="00B23E1E" w:rsidP="00DD224A">
            <w:pPr>
              <w:spacing w:after="0" w:line="276" w:lineRule="auto"/>
              <w:jc w:val="right"/>
              <w:rPr>
                <w:rFonts w:ascii="Montserrat Light" w:hAnsi="Montserrat Light"/>
              </w:rPr>
            </w:pPr>
            <w:r w:rsidRPr="00F8750E">
              <w:rPr>
                <w:rFonts w:ascii="Montserrat Light" w:eastAsia="Times New Roman" w:hAnsi="Montserrat Light" w:cs="Times New Roman"/>
                <w:b/>
                <w:bCs/>
                <w:color w:val="000000"/>
                <w:lang w:eastAsia="fr-FR"/>
              </w:rPr>
              <w:t>49,0</w:t>
            </w:r>
          </w:p>
        </w:tc>
        <w:tc>
          <w:tcPr>
            <w:tcW w:w="1134" w:type="dxa"/>
          </w:tcPr>
          <w:p w14:paraId="5BCBBC52" w14:textId="77777777" w:rsidR="00B23E1E" w:rsidRPr="00F8750E" w:rsidRDefault="009A54A3" w:rsidP="00DD224A">
            <w:pPr>
              <w:spacing w:after="0" w:line="276"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34,9</w:t>
            </w:r>
          </w:p>
        </w:tc>
      </w:tr>
    </w:tbl>
    <w:p w14:paraId="72885F23" w14:textId="2158D310" w:rsidR="00C97E78" w:rsidRDefault="00B14E59" w:rsidP="00181077">
      <w:pPr>
        <w:spacing w:after="0" w:line="240" w:lineRule="auto"/>
        <w:rPr>
          <w:rFonts w:ascii="Montserrat Light" w:hAnsi="Montserrat Light" w:cs="Arial"/>
          <w:b/>
        </w:rPr>
      </w:pPr>
      <w:r w:rsidRPr="00F8750E">
        <w:rPr>
          <w:rFonts w:ascii="Montserrat Light" w:hAnsi="Montserrat Light"/>
          <w:color w:val="000000"/>
          <w:u w:val="single"/>
        </w:rPr>
        <w:t>Source</w:t>
      </w:r>
      <w:r w:rsidRPr="00F8750E">
        <w:rPr>
          <w:rFonts w:ascii="Montserrat Light" w:hAnsi="Montserrat Light"/>
          <w:color w:val="000000"/>
        </w:rPr>
        <w:t> : DPP/MESFTP</w:t>
      </w:r>
    </w:p>
    <w:p w14:paraId="67A5D232" w14:textId="77777777" w:rsidR="007F24DA" w:rsidRPr="00F8750E" w:rsidRDefault="007F24DA" w:rsidP="00181077">
      <w:pPr>
        <w:spacing w:after="0" w:line="240" w:lineRule="auto"/>
        <w:rPr>
          <w:rFonts w:ascii="Montserrat Light" w:hAnsi="Montserrat Light"/>
          <w:color w:val="000000"/>
        </w:rPr>
      </w:pPr>
    </w:p>
    <w:p w14:paraId="74B6AB23" w14:textId="77777777" w:rsidR="00624CB5" w:rsidRPr="00F8750E" w:rsidRDefault="00473E86" w:rsidP="00624CB5">
      <w:pPr>
        <w:rPr>
          <w:rFonts w:ascii="Montserrat Light" w:hAnsi="Montserrat Light" w:cs="Arial"/>
          <w:b/>
          <w:i/>
        </w:rPr>
      </w:pPr>
      <w:r w:rsidRPr="00F8750E">
        <w:rPr>
          <w:rFonts w:ascii="Montserrat Light" w:hAnsi="Montserrat Light" w:cs="Arial"/>
          <w:b/>
          <w:i/>
        </w:rPr>
        <w:t xml:space="preserve">- </w:t>
      </w:r>
      <w:r w:rsidR="00624CB5" w:rsidRPr="00F8750E">
        <w:rPr>
          <w:rFonts w:ascii="Montserrat Light" w:hAnsi="Montserrat Light" w:cs="Arial"/>
          <w:b/>
          <w:i/>
        </w:rPr>
        <w:t xml:space="preserve">Modernisation et professionnalisation de l’enseignement supérieur, de la recherche scientifique et de l’innovation </w:t>
      </w:r>
    </w:p>
    <w:p w14:paraId="1ED04D6F" w14:textId="77777777" w:rsidR="00473E86" w:rsidRPr="00F8750E" w:rsidRDefault="00DB7E93" w:rsidP="00656190">
      <w:pPr>
        <w:pStyle w:val="Lgende"/>
        <w:spacing w:before="120" w:after="120"/>
        <w:ind w:left="1644" w:hanging="1644"/>
        <w:jc w:val="both"/>
        <w:rPr>
          <w:rFonts w:ascii="Montserrat Light" w:hAnsi="Montserrat Light"/>
          <w:sz w:val="22"/>
          <w:szCs w:val="22"/>
        </w:rPr>
      </w:pPr>
      <w:bookmarkStart w:id="190" w:name="_Toc102734541"/>
      <w:r w:rsidRPr="00F8750E">
        <w:rPr>
          <w:rFonts w:ascii="Montserrat Light" w:hAnsi="Montserrat Light"/>
          <w:sz w:val="22"/>
          <w:szCs w:val="22"/>
        </w:rPr>
        <w:t>Tableau 3.5.</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Tableau_3.5.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30</w:t>
      </w:r>
      <w:r w:rsidR="00E926D2" w:rsidRPr="00F8750E">
        <w:rPr>
          <w:rFonts w:ascii="Montserrat Light" w:hAnsi="Montserrat Light"/>
          <w:noProof/>
          <w:sz w:val="22"/>
          <w:szCs w:val="22"/>
        </w:rPr>
        <w:fldChar w:fldCharType="end"/>
      </w:r>
      <w:r w:rsidRPr="00F8750E">
        <w:rPr>
          <w:rFonts w:ascii="Montserrat Light" w:hAnsi="Montserrat Light"/>
          <w:sz w:val="22"/>
          <w:szCs w:val="22"/>
        </w:rPr>
        <w:t> </w:t>
      </w:r>
      <w:r w:rsidR="00473E86" w:rsidRPr="00F8750E">
        <w:rPr>
          <w:rFonts w:ascii="Montserrat Light" w:hAnsi="Montserrat Light"/>
          <w:sz w:val="22"/>
          <w:szCs w:val="22"/>
        </w:rPr>
        <w:t xml:space="preserve">: Indicateurs de l’enseignement supérieur et de la recherche </w:t>
      </w:r>
      <w:r w:rsidR="00181077" w:rsidRPr="00F8750E">
        <w:rPr>
          <w:rFonts w:ascii="Montserrat Light" w:hAnsi="Montserrat Light"/>
          <w:sz w:val="22"/>
          <w:szCs w:val="22"/>
        </w:rPr>
        <w:t xml:space="preserve"> </w:t>
      </w:r>
      <w:r w:rsidR="00473E86" w:rsidRPr="00F8750E">
        <w:rPr>
          <w:rFonts w:ascii="Montserrat Light" w:hAnsi="Montserrat Light"/>
          <w:sz w:val="22"/>
          <w:szCs w:val="22"/>
        </w:rPr>
        <w:t>scientifique de 2015 à 2</w:t>
      </w:r>
      <w:r w:rsidR="00BF72BF" w:rsidRPr="00F8750E">
        <w:rPr>
          <w:rFonts w:ascii="Montserrat Light" w:hAnsi="Montserrat Light"/>
          <w:sz w:val="22"/>
          <w:szCs w:val="22"/>
        </w:rPr>
        <w:t>020</w:t>
      </w:r>
      <w:bookmarkEnd w:id="190"/>
    </w:p>
    <w:tbl>
      <w:tblPr>
        <w:tblW w:w="10039"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58" w:type="dxa"/>
          <w:bottom w:w="4" w:type="dxa"/>
          <w:right w:w="42" w:type="dxa"/>
        </w:tblCellMar>
        <w:tblLook w:val="04A0" w:firstRow="1" w:lastRow="0" w:firstColumn="1" w:lastColumn="0" w:noHBand="0" w:noVBand="1"/>
      </w:tblPr>
      <w:tblGrid>
        <w:gridCol w:w="5464"/>
        <w:gridCol w:w="748"/>
        <w:gridCol w:w="708"/>
        <w:gridCol w:w="851"/>
        <w:gridCol w:w="709"/>
        <w:gridCol w:w="850"/>
        <w:gridCol w:w="709"/>
      </w:tblGrid>
      <w:tr w:rsidR="00BF72BF" w:rsidRPr="00F8750E" w14:paraId="15414E9F" w14:textId="77777777" w:rsidTr="007F24DA">
        <w:trPr>
          <w:cantSplit/>
        </w:trPr>
        <w:tc>
          <w:tcPr>
            <w:tcW w:w="5464" w:type="dxa"/>
            <w:shd w:val="clear" w:color="auto" w:fill="DEEAF6" w:themeFill="accent1" w:themeFillTint="33"/>
            <w:vAlign w:val="center"/>
          </w:tcPr>
          <w:p w14:paraId="38376E92" w14:textId="77777777" w:rsidR="00BF72BF" w:rsidRPr="00F8750E" w:rsidRDefault="00BF72BF" w:rsidP="00C97E78">
            <w:pPr>
              <w:spacing w:after="0" w:line="276" w:lineRule="auto"/>
              <w:ind w:left="180" w:right="14"/>
              <w:rPr>
                <w:rFonts w:ascii="Montserrat Light" w:hAnsi="Montserrat Light"/>
              </w:rPr>
            </w:pPr>
            <w:r w:rsidRPr="00F8750E">
              <w:rPr>
                <w:rFonts w:ascii="Montserrat Light" w:hAnsi="Montserrat Light"/>
              </w:rPr>
              <w:t>Indicateurs</w:t>
            </w:r>
          </w:p>
        </w:tc>
        <w:tc>
          <w:tcPr>
            <w:tcW w:w="748" w:type="dxa"/>
            <w:shd w:val="clear" w:color="auto" w:fill="DEEAF6" w:themeFill="accent1" w:themeFillTint="33"/>
            <w:vAlign w:val="center"/>
          </w:tcPr>
          <w:p w14:paraId="4199A950" w14:textId="77777777" w:rsidR="00BF72BF" w:rsidRPr="00F8750E" w:rsidRDefault="00BF72BF" w:rsidP="00C97E78">
            <w:pPr>
              <w:spacing w:after="0" w:line="276" w:lineRule="auto"/>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708" w:type="dxa"/>
            <w:shd w:val="clear" w:color="auto" w:fill="DEEAF6" w:themeFill="accent1" w:themeFillTint="33"/>
            <w:vAlign w:val="center"/>
          </w:tcPr>
          <w:p w14:paraId="3F012679" w14:textId="77777777" w:rsidR="00BF72BF" w:rsidRPr="00F8750E" w:rsidRDefault="00BF72BF" w:rsidP="00C97E78">
            <w:pPr>
              <w:spacing w:after="0" w:line="276" w:lineRule="auto"/>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851" w:type="dxa"/>
            <w:shd w:val="clear" w:color="auto" w:fill="DEEAF6" w:themeFill="accent1" w:themeFillTint="33"/>
            <w:vAlign w:val="center"/>
          </w:tcPr>
          <w:p w14:paraId="2A2DC394" w14:textId="77777777" w:rsidR="00BF72BF" w:rsidRPr="00F8750E" w:rsidRDefault="00BF72BF" w:rsidP="00C97E78">
            <w:pPr>
              <w:spacing w:after="0" w:line="276" w:lineRule="auto"/>
              <w:rPr>
                <w:rFonts w:ascii="Montserrat Light" w:hAnsi="Montserrat Light" w:cs="Arial"/>
                <w:b/>
              </w:rPr>
            </w:pPr>
            <w:r w:rsidRPr="00F8750E">
              <w:rPr>
                <w:rFonts w:ascii="Montserrat Light" w:hAnsi="Montserrat Light" w:cs="Arial"/>
                <w:b/>
              </w:rPr>
              <w:t>2017</w:t>
            </w:r>
          </w:p>
        </w:tc>
        <w:tc>
          <w:tcPr>
            <w:tcW w:w="709" w:type="dxa"/>
            <w:shd w:val="clear" w:color="auto" w:fill="DEEAF6" w:themeFill="accent1" w:themeFillTint="33"/>
            <w:vAlign w:val="center"/>
          </w:tcPr>
          <w:p w14:paraId="38B4D384" w14:textId="77777777" w:rsidR="00BF72BF" w:rsidRPr="00F8750E" w:rsidRDefault="00BF72BF" w:rsidP="00C97E78">
            <w:pPr>
              <w:spacing w:after="0" w:line="276" w:lineRule="auto"/>
              <w:rPr>
                <w:rFonts w:ascii="Montserrat Light" w:hAnsi="Montserrat Light" w:cs="Arial"/>
                <w:b/>
              </w:rPr>
            </w:pPr>
            <w:r w:rsidRPr="00F8750E">
              <w:rPr>
                <w:rFonts w:ascii="Montserrat Light" w:hAnsi="Montserrat Light" w:cs="Arial"/>
                <w:b/>
              </w:rPr>
              <w:t>2018</w:t>
            </w:r>
          </w:p>
        </w:tc>
        <w:tc>
          <w:tcPr>
            <w:tcW w:w="850" w:type="dxa"/>
            <w:shd w:val="clear" w:color="auto" w:fill="DEEAF6" w:themeFill="accent1" w:themeFillTint="33"/>
            <w:vAlign w:val="center"/>
          </w:tcPr>
          <w:p w14:paraId="0C234520" w14:textId="77777777" w:rsidR="00BF72BF" w:rsidRPr="00F8750E" w:rsidRDefault="00BF72BF" w:rsidP="00C97E78">
            <w:pPr>
              <w:spacing w:after="0" w:line="276" w:lineRule="auto"/>
              <w:rPr>
                <w:rFonts w:ascii="Montserrat Light" w:hAnsi="Montserrat Light" w:cs="Arial"/>
                <w:b/>
              </w:rPr>
            </w:pPr>
            <w:r w:rsidRPr="00F8750E">
              <w:rPr>
                <w:rFonts w:ascii="Montserrat Light" w:hAnsi="Montserrat Light" w:cs="Arial"/>
                <w:b/>
              </w:rPr>
              <w:t>2019</w:t>
            </w:r>
          </w:p>
        </w:tc>
        <w:tc>
          <w:tcPr>
            <w:tcW w:w="709" w:type="dxa"/>
            <w:shd w:val="clear" w:color="auto" w:fill="DEEAF6" w:themeFill="accent1" w:themeFillTint="33"/>
          </w:tcPr>
          <w:p w14:paraId="401F8BC1" w14:textId="77777777" w:rsidR="00BF72BF" w:rsidRPr="00F8750E" w:rsidRDefault="00BF72BF" w:rsidP="00C97E78">
            <w:pPr>
              <w:spacing w:after="0" w:line="276" w:lineRule="auto"/>
              <w:rPr>
                <w:rFonts w:ascii="Montserrat Light" w:hAnsi="Montserrat Light" w:cs="Arial"/>
                <w:b/>
              </w:rPr>
            </w:pPr>
            <w:r w:rsidRPr="00F8750E">
              <w:rPr>
                <w:rFonts w:ascii="Montserrat Light" w:hAnsi="Montserrat Light" w:cs="Arial"/>
                <w:b/>
              </w:rPr>
              <w:t>2020</w:t>
            </w:r>
          </w:p>
        </w:tc>
      </w:tr>
      <w:tr w:rsidR="00BF72BF" w:rsidRPr="00F8750E" w14:paraId="3089A551" w14:textId="77777777" w:rsidTr="007F24DA">
        <w:trPr>
          <w:cantSplit/>
        </w:trPr>
        <w:tc>
          <w:tcPr>
            <w:tcW w:w="5464" w:type="dxa"/>
            <w:shd w:val="clear" w:color="auto" w:fill="auto"/>
            <w:vAlign w:val="center"/>
          </w:tcPr>
          <w:p w14:paraId="0571E5A2" w14:textId="77777777" w:rsidR="00BF72BF" w:rsidRPr="00F8750E" w:rsidRDefault="00BF72BF" w:rsidP="00C97E78">
            <w:pPr>
              <w:spacing w:after="0" w:line="276" w:lineRule="auto"/>
              <w:ind w:right="14"/>
              <w:rPr>
                <w:rFonts w:ascii="Montserrat Light" w:hAnsi="Montserrat Light"/>
                <w:color w:val="000000" w:themeColor="text1"/>
              </w:rPr>
            </w:pPr>
            <w:r w:rsidRPr="00F8750E">
              <w:rPr>
                <w:rFonts w:ascii="Montserrat Light" w:hAnsi="Montserrat Light"/>
                <w:color w:val="000000" w:themeColor="text1"/>
              </w:rPr>
              <w:t>Indice de parité des étudiants des universités publiques</w:t>
            </w:r>
          </w:p>
        </w:tc>
        <w:tc>
          <w:tcPr>
            <w:tcW w:w="748" w:type="dxa"/>
            <w:shd w:val="clear" w:color="auto" w:fill="auto"/>
            <w:vAlign w:val="center"/>
          </w:tcPr>
          <w:p w14:paraId="7D833058" w14:textId="77777777" w:rsidR="00BF72BF" w:rsidRPr="00F8750E" w:rsidRDefault="00BF72BF" w:rsidP="007F24DA">
            <w:pPr>
              <w:spacing w:after="0" w:line="276" w:lineRule="auto"/>
              <w:jc w:val="center"/>
              <w:rPr>
                <w:rFonts w:ascii="Montserrat Light" w:eastAsia="Times New Roman" w:hAnsi="Montserrat Light" w:cs="Times New Roman"/>
                <w:bCs/>
                <w:color w:val="000000" w:themeColor="text1"/>
                <w:lang w:eastAsia="fr-FR"/>
              </w:rPr>
            </w:pPr>
            <w:r w:rsidRPr="00F8750E">
              <w:rPr>
                <w:rFonts w:ascii="Montserrat Light" w:eastAsia="Times New Roman" w:hAnsi="Montserrat Light" w:cs="Times New Roman"/>
                <w:bCs/>
                <w:color w:val="000000" w:themeColor="text1"/>
                <w:lang w:eastAsia="fr-FR"/>
              </w:rPr>
              <w:t>0,34</w:t>
            </w:r>
          </w:p>
        </w:tc>
        <w:tc>
          <w:tcPr>
            <w:tcW w:w="708" w:type="dxa"/>
            <w:shd w:val="clear" w:color="auto" w:fill="auto"/>
            <w:vAlign w:val="center"/>
          </w:tcPr>
          <w:p w14:paraId="2CE29E86" w14:textId="77777777" w:rsidR="00BF72BF" w:rsidRPr="00F8750E" w:rsidRDefault="00BF72BF" w:rsidP="007F24DA">
            <w:pPr>
              <w:spacing w:after="0" w:line="276" w:lineRule="auto"/>
              <w:jc w:val="center"/>
              <w:rPr>
                <w:rFonts w:ascii="Montserrat Light" w:eastAsia="Times New Roman" w:hAnsi="Montserrat Light" w:cs="Times New Roman"/>
                <w:bCs/>
                <w:color w:val="000000" w:themeColor="text1"/>
                <w:lang w:eastAsia="fr-FR"/>
              </w:rPr>
            </w:pPr>
            <w:r w:rsidRPr="00F8750E">
              <w:rPr>
                <w:rFonts w:ascii="Montserrat Light" w:eastAsia="Times New Roman" w:hAnsi="Montserrat Light" w:cs="Times New Roman"/>
                <w:bCs/>
                <w:color w:val="000000" w:themeColor="text1"/>
                <w:lang w:eastAsia="fr-FR"/>
              </w:rPr>
              <w:t>0,36</w:t>
            </w:r>
          </w:p>
        </w:tc>
        <w:tc>
          <w:tcPr>
            <w:tcW w:w="851" w:type="dxa"/>
            <w:shd w:val="clear" w:color="auto" w:fill="auto"/>
            <w:vAlign w:val="center"/>
          </w:tcPr>
          <w:p w14:paraId="0CE84C94"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Arial"/>
                <w:color w:val="000000" w:themeColor="text1"/>
              </w:rPr>
              <w:t>0,36</w:t>
            </w:r>
          </w:p>
        </w:tc>
        <w:tc>
          <w:tcPr>
            <w:tcW w:w="709" w:type="dxa"/>
            <w:shd w:val="clear" w:color="auto" w:fill="auto"/>
            <w:vAlign w:val="center"/>
          </w:tcPr>
          <w:p w14:paraId="46CE91B2"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Arial"/>
                <w:color w:val="000000" w:themeColor="text1"/>
              </w:rPr>
              <w:t>0,39</w:t>
            </w:r>
          </w:p>
        </w:tc>
        <w:tc>
          <w:tcPr>
            <w:tcW w:w="850" w:type="dxa"/>
            <w:shd w:val="clear" w:color="auto" w:fill="auto"/>
            <w:vAlign w:val="center"/>
          </w:tcPr>
          <w:p w14:paraId="7DB841E3"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Calibri"/>
                <w:color w:val="000000" w:themeColor="text1"/>
              </w:rPr>
              <w:t>0,41</w:t>
            </w:r>
          </w:p>
        </w:tc>
        <w:tc>
          <w:tcPr>
            <w:tcW w:w="709" w:type="dxa"/>
            <w:vAlign w:val="center"/>
          </w:tcPr>
          <w:p w14:paraId="20C494B5" w14:textId="77777777" w:rsidR="00BF72BF" w:rsidRPr="00F8750E" w:rsidRDefault="00BF72BF" w:rsidP="007F24DA">
            <w:pPr>
              <w:spacing w:after="0" w:line="276" w:lineRule="auto"/>
              <w:jc w:val="center"/>
              <w:rPr>
                <w:rFonts w:ascii="Montserrat Light" w:hAnsi="Montserrat Light" w:cs="Calibri"/>
                <w:color w:val="000000" w:themeColor="text1"/>
              </w:rPr>
            </w:pPr>
            <w:r w:rsidRPr="00F8750E">
              <w:rPr>
                <w:rFonts w:ascii="Montserrat Light" w:hAnsi="Montserrat Light" w:cs="Calibri"/>
                <w:color w:val="000000" w:themeColor="text1"/>
              </w:rPr>
              <w:t>0,41</w:t>
            </w:r>
          </w:p>
        </w:tc>
      </w:tr>
      <w:tr w:rsidR="00BF72BF" w:rsidRPr="00F8750E" w14:paraId="28E86A86" w14:textId="77777777" w:rsidTr="007F24DA">
        <w:trPr>
          <w:cantSplit/>
        </w:trPr>
        <w:tc>
          <w:tcPr>
            <w:tcW w:w="5464" w:type="dxa"/>
            <w:shd w:val="clear" w:color="auto" w:fill="auto"/>
            <w:vAlign w:val="center"/>
          </w:tcPr>
          <w:p w14:paraId="2B97EBCB" w14:textId="77777777" w:rsidR="00BF72BF" w:rsidRPr="00F8750E" w:rsidRDefault="00BF72BF" w:rsidP="00C97E78">
            <w:pPr>
              <w:spacing w:after="0" w:line="276" w:lineRule="auto"/>
              <w:ind w:right="14"/>
              <w:rPr>
                <w:rFonts w:ascii="Montserrat Light" w:hAnsi="Montserrat Light"/>
                <w:color w:val="000000" w:themeColor="text1"/>
              </w:rPr>
            </w:pPr>
            <w:r w:rsidRPr="00F8750E">
              <w:rPr>
                <w:rFonts w:ascii="Montserrat Light" w:hAnsi="Montserrat Light"/>
                <w:color w:val="000000" w:themeColor="text1"/>
              </w:rPr>
              <w:t>Indice de parité des étudiants des établissements privés d'enseignement supérieur</w:t>
            </w:r>
          </w:p>
        </w:tc>
        <w:tc>
          <w:tcPr>
            <w:tcW w:w="748" w:type="dxa"/>
            <w:shd w:val="clear" w:color="auto" w:fill="auto"/>
            <w:vAlign w:val="center"/>
          </w:tcPr>
          <w:p w14:paraId="7E3D9CA4" w14:textId="77777777" w:rsidR="00BF72BF" w:rsidRPr="00F8750E" w:rsidRDefault="00BF72BF" w:rsidP="007F24DA">
            <w:pPr>
              <w:spacing w:after="0" w:line="276" w:lineRule="auto"/>
              <w:jc w:val="center"/>
              <w:rPr>
                <w:rFonts w:ascii="Montserrat Light" w:eastAsia="Times New Roman" w:hAnsi="Montserrat Light" w:cs="Times New Roman"/>
                <w:bCs/>
                <w:color w:val="000000" w:themeColor="text1"/>
                <w:lang w:eastAsia="fr-FR"/>
              </w:rPr>
            </w:pPr>
            <w:r w:rsidRPr="00F8750E">
              <w:rPr>
                <w:rFonts w:ascii="Montserrat Light" w:eastAsia="Times New Roman" w:hAnsi="Montserrat Light" w:cs="Times New Roman"/>
                <w:bCs/>
                <w:color w:val="000000" w:themeColor="text1"/>
                <w:lang w:eastAsia="fr-FR"/>
              </w:rPr>
              <w:t>0,60</w:t>
            </w:r>
          </w:p>
        </w:tc>
        <w:tc>
          <w:tcPr>
            <w:tcW w:w="708" w:type="dxa"/>
            <w:shd w:val="clear" w:color="auto" w:fill="auto"/>
            <w:vAlign w:val="center"/>
          </w:tcPr>
          <w:p w14:paraId="1CAF2DE0" w14:textId="77777777" w:rsidR="00BF72BF" w:rsidRPr="00F8750E" w:rsidRDefault="00BF72BF" w:rsidP="007F24DA">
            <w:pPr>
              <w:spacing w:after="0" w:line="276" w:lineRule="auto"/>
              <w:jc w:val="center"/>
              <w:rPr>
                <w:rFonts w:ascii="Montserrat Light" w:eastAsia="Times New Roman" w:hAnsi="Montserrat Light" w:cs="Times New Roman"/>
                <w:bCs/>
                <w:color w:val="000000" w:themeColor="text1"/>
                <w:lang w:eastAsia="fr-FR"/>
              </w:rPr>
            </w:pPr>
            <w:r w:rsidRPr="00F8750E">
              <w:rPr>
                <w:rFonts w:ascii="Montserrat Light" w:eastAsia="Times New Roman" w:hAnsi="Montserrat Light" w:cs="Times New Roman"/>
                <w:bCs/>
                <w:color w:val="000000" w:themeColor="text1"/>
                <w:lang w:eastAsia="fr-FR"/>
              </w:rPr>
              <w:t>0,58</w:t>
            </w:r>
          </w:p>
        </w:tc>
        <w:tc>
          <w:tcPr>
            <w:tcW w:w="851" w:type="dxa"/>
            <w:shd w:val="clear" w:color="auto" w:fill="auto"/>
            <w:vAlign w:val="center"/>
          </w:tcPr>
          <w:p w14:paraId="077FAC3E"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Arial"/>
                <w:color w:val="000000" w:themeColor="text1"/>
              </w:rPr>
              <w:t>0,66</w:t>
            </w:r>
          </w:p>
        </w:tc>
        <w:tc>
          <w:tcPr>
            <w:tcW w:w="709" w:type="dxa"/>
            <w:shd w:val="clear" w:color="auto" w:fill="auto"/>
            <w:vAlign w:val="center"/>
          </w:tcPr>
          <w:p w14:paraId="47FF6D09"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Arial"/>
                <w:color w:val="000000" w:themeColor="text1"/>
              </w:rPr>
              <w:t>0,72</w:t>
            </w:r>
          </w:p>
        </w:tc>
        <w:tc>
          <w:tcPr>
            <w:tcW w:w="850" w:type="dxa"/>
            <w:shd w:val="clear" w:color="auto" w:fill="auto"/>
            <w:vAlign w:val="center"/>
          </w:tcPr>
          <w:p w14:paraId="2D06DA0C" w14:textId="77777777" w:rsidR="00BF72BF" w:rsidRPr="00F8750E" w:rsidRDefault="00863FDC" w:rsidP="007F24DA">
            <w:pPr>
              <w:spacing w:after="0" w:line="276" w:lineRule="auto"/>
              <w:jc w:val="center"/>
              <w:rPr>
                <w:rFonts w:ascii="Montserrat Light" w:hAnsi="Montserrat Light" w:cs="Arial"/>
                <w:color w:val="000000" w:themeColor="text1"/>
              </w:rPr>
            </w:pPr>
            <w:r w:rsidRPr="00F8750E">
              <w:rPr>
                <w:rFonts w:ascii="Montserrat Light" w:hAnsi="Montserrat Light" w:cs="Calibri"/>
                <w:color w:val="000000" w:themeColor="text1"/>
              </w:rPr>
              <w:t>0,</w:t>
            </w:r>
            <w:r w:rsidR="00BF72BF" w:rsidRPr="00F8750E">
              <w:rPr>
                <w:rFonts w:ascii="Montserrat Light" w:hAnsi="Montserrat Light" w:cs="Calibri"/>
                <w:color w:val="000000" w:themeColor="text1"/>
              </w:rPr>
              <w:t>72</w:t>
            </w:r>
          </w:p>
        </w:tc>
        <w:tc>
          <w:tcPr>
            <w:tcW w:w="709" w:type="dxa"/>
            <w:vAlign w:val="center"/>
          </w:tcPr>
          <w:p w14:paraId="7AE7C7C9" w14:textId="77777777" w:rsidR="00BF72BF" w:rsidRPr="00F8750E" w:rsidRDefault="00BF72BF" w:rsidP="007F24DA">
            <w:pPr>
              <w:spacing w:after="0" w:line="276" w:lineRule="auto"/>
              <w:jc w:val="center"/>
              <w:rPr>
                <w:rFonts w:ascii="Montserrat Light" w:hAnsi="Montserrat Light" w:cs="Calibri"/>
                <w:color w:val="000000" w:themeColor="text1"/>
              </w:rPr>
            </w:pPr>
            <w:r w:rsidRPr="00F8750E">
              <w:rPr>
                <w:rFonts w:ascii="Montserrat Light" w:hAnsi="Montserrat Light" w:cs="Calibri"/>
                <w:color w:val="000000" w:themeColor="text1"/>
              </w:rPr>
              <w:t>0,72</w:t>
            </w:r>
          </w:p>
        </w:tc>
      </w:tr>
      <w:tr w:rsidR="00BF72BF" w:rsidRPr="00F8750E" w14:paraId="53F67433" w14:textId="77777777" w:rsidTr="007F24DA">
        <w:trPr>
          <w:cantSplit/>
        </w:trPr>
        <w:tc>
          <w:tcPr>
            <w:tcW w:w="5464" w:type="dxa"/>
            <w:shd w:val="clear" w:color="auto" w:fill="auto"/>
            <w:vAlign w:val="center"/>
          </w:tcPr>
          <w:p w14:paraId="774B5DEF" w14:textId="77777777" w:rsidR="00BF72BF" w:rsidRPr="00F8750E" w:rsidRDefault="00BF72BF" w:rsidP="00C97E78">
            <w:pPr>
              <w:spacing w:after="0" w:line="276" w:lineRule="auto"/>
              <w:ind w:right="14"/>
              <w:rPr>
                <w:rFonts w:ascii="Montserrat Light" w:hAnsi="Montserrat Light"/>
                <w:color w:val="000000" w:themeColor="text1"/>
              </w:rPr>
            </w:pPr>
            <w:r w:rsidRPr="00F8750E">
              <w:rPr>
                <w:rFonts w:ascii="Montserrat Light" w:hAnsi="Montserrat Light"/>
                <w:color w:val="000000" w:themeColor="text1"/>
              </w:rPr>
              <w:t>Indice de parité des étudiants des universités publiques et Privées</w:t>
            </w:r>
          </w:p>
        </w:tc>
        <w:tc>
          <w:tcPr>
            <w:tcW w:w="748" w:type="dxa"/>
            <w:shd w:val="clear" w:color="auto" w:fill="auto"/>
            <w:vAlign w:val="center"/>
          </w:tcPr>
          <w:p w14:paraId="215F9010" w14:textId="77777777" w:rsidR="00BF72BF" w:rsidRPr="00F8750E" w:rsidRDefault="00BF72BF" w:rsidP="007F24DA">
            <w:pPr>
              <w:spacing w:after="0" w:line="276" w:lineRule="auto"/>
              <w:jc w:val="center"/>
              <w:rPr>
                <w:rFonts w:ascii="Montserrat Light" w:eastAsia="Times New Roman" w:hAnsi="Montserrat Light" w:cs="Times New Roman"/>
                <w:bCs/>
                <w:color w:val="000000" w:themeColor="text1"/>
                <w:lang w:eastAsia="fr-FR"/>
              </w:rPr>
            </w:pPr>
            <w:r w:rsidRPr="00F8750E">
              <w:rPr>
                <w:rFonts w:ascii="Montserrat Light" w:eastAsia="Times New Roman" w:hAnsi="Montserrat Light" w:cs="Times New Roman"/>
                <w:bCs/>
                <w:color w:val="000000" w:themeColor="text1"/>
                <w:lang w:eastAsia="fr-FR"/>
              </w:rPr>
              <w:t>0,39</w:t>
            </w:r>
          </w:p>
        </w:tc>
        <w:tc>
          <w:tcPr>
            <w:tcW w:w="708" w:type="dxa"/>
            <w:shd w:val="clear" w:color="auto" w:fill="auto"/>
            <w:vAlign w:val="center"/>
          </w:tcPr>
          <w:p w14:paraId="6A268190" w14:textId="77777777" w:rsidR="00BF72BF" w:rsidRPr="00F8750E" w:rsidRDefault="00BF72BF" w:rsidP="007F24DA">
            <w:pPr>
              <w:spacing w:after="0" w:line="276" w:lineRule="auto"/>
              <w:jc w:val="center"/>
              <w:rPr>
                <w:rFonts w:ascii="Montserrat Light" w:eastAsia="Times New Roman" w:hAnsi="Montserrat Light" w:cs="Times New Roman"/>
                <w:bCs/>
                <w:color w:val="000000" w:themeColor="text1"/>
                <w:lang w:eastAsia="fr-FR"/>
              </w:rPr>
            </w:pPr>
            <w:r w:rsidRPr="00F8750E">
              <w:rPr>
                <w:rFonts w:ascii="Montserrat Light" w:eastAsia="Times New Roman" w:hAnsi="Montserrat Light" w:cs="Times New Roman"/>
                <w:bCs/>
                <w:color w:val="000000" w:themeColor="text1"/>
                <w:lang w:eastAsia="fr-FR"/>
              </w:rPr>
              <w:t>0,41</w:t>
            </w:r>
          </w:p>
        </w:tc>
        <w:tc>
          <w:tcPr>
            <w:tcW w:w="851" w:type="dxa"/>
            <w:shd w:val="clear" w:color="auto" w:fill="auto"/>
            <w:vAlign w:val="center"/>
          </w:tcPr>
          <w:p w14:paraId="624563A7"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Arial"/>
                <w:color w:val="000000" w:themeColor="text1"/>
              </w:rPr>
              <w:t>0,43</w:t>
            </w:r>
          </w:p>
        </w:tc>
        <w:tc>
          <w:tcPr>
            <w:tcW w:w="709" w:type="dxa"/>
            <w:shd w:val="clear" w:color="auto" w:fill="auto"/>
            <w:vAlign w:val="center"/>
          </w:tcPr>
          <w:p w14:paraId="1B0CDE8E"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Arial"/>
                <w:color w:val="000000" w:themeColor="text1"/>
              </w:rPr>
              <w:t>0,45</w:t>
            </w:r>
          </w:p>
        </w:tc>
        <w:tc>
          <w:tcPr>
            <w:tcW w:w="850" w:type="dxa"/>
            <w:shd w:val="clear" w:color="auto" w:fill="auto"/>
            <w:vAlign w:val="center"/>
          </w:tcPr>
          <w:p w14:paraId="57C29BBE" w14:textId="77777777" w:rsidR="00BF72BF" w:rsidRPr="00F8750E" w:rsidRDefault="00863FDC" w:rsidP="007F24DA">
            <w:pPr>
              <w:spacing w:after="0" w:line="276" w:lineRule="auto"/>
              <w:jc w:val="center"/>
              <w:rPr>
                <w:rFonts w:ascii="Montserrat Light" w:hAnsi="Montserrat Light" w:cs="Arial"/>
                <w:color w:val="000000" w:themeColor="text1"/>
              </w:rPr>
            </w:pPr>
            <w:r w:rsidRPr="00F8750E">
              <w:rPr>
                <w:rFonts w:ascii="Montserrat Light" w:hAnsi="Montserrat Light" w:cs="Calibri"/>
                <w:color w:val="000000" w:themeColor="text1"/>
              </w:rPr>
              <w:t>0,</w:t>
            </w:r>
            <w:r w:rsidR="00BF72BF" w:rsidRPr="00F8750E">
              <w:rPr>
                <w:rFonts w:ascii="Montserrat Light" w:hAnsi="Montserrat Light" w:cs="Calibri"/>
                <w:color w:val="000000" w:themeColor="text1"/>
              </w:rPr>
              <w:t>47</w:t>
            </w:r>
          </w:p>
        </w:tc>
        <w:tc>
          <w:tcPr>
            <w:tcW w:w="709" w:type="dxa"/>
            <w:vAlign w:val="center"/>
          </w:tcPr>
          <w:p w14:paraId="5FDD9DAA" w14:textId="77777777" w:rsidR="00BF72BF" w:rsidRPr="00F8750E" w:rsidRDefault="00BF72BF" w:rsidP="007F24DA">
            <w:pPr>
              <w:spacing w:after="0" w:line="276" w:lineRule="auto"/>
              <w:jc w:val="center"/>
              <w:rPr>
                <w:rFonts w:ascii="Montserrat Light" w:hAnsi="Montserrat Light" w:cs="Calibri"/>
                <w:color w:val="000000" w:themeColor="text1"/>
              </w:rPr>
            </w:pPr>
            <w:r w:rsidRPr="00F8750E">
              <w:rPr>
                <w:rFonts w:ascii="Montserrat Light" w:hAnsi="Montserrat Light" w:cs="Calibri"/>
                <w:color w:val="000000" w:themeColor="text1"/>
              </w:rPr>
              <w:t>0,47</w:t>
            </w:r>
          </w:p>
        </w:tc>
      </w:tr>
      <w:tr w:rsidR="00BF72BF" w:rsidRPr="00F8750E" w14:paraId="53347B5E" w14:textId="77777777" w:rsidTr="007F24DA">
        <w:trPr>
          <w:cantSplit/>
        </w:trPr>
        <w:tc>
          <w:tcPr>
            <w:tcW w:w="5464" w:type="dxa"/>
            <w:shd w:val="clear" w:color="auto" w:fill="auto"/>
            <w:vAlign w:val="center"/>
          </w:tcPr>
          <w:p w14:paraId="30D4A284" w14:textId="77777777" w:rsidR="00BF72BF" w:rsidRPr="00F8750E" w:rsidRDefault="00BF72BF" w:rsidP="00C97E78">
            <w:pPr>
              <w:spacing w:after="0" w:line="276" w:lineRule="auto"/>
              <w:ind w:right="14"/>
              <w:rPr>
                <w:rFonts w:ascii="Montserrat Light" w:hAnsi="Montserrat Light"/>
                <w:color w:val="000000" w:themeColor="text1"/>
              </w:rPr>
            </w:pPr>
            <w:r w:rsidRPr="00F8750E">
              <w:rPr>
                <w:rFonts w:ascii="Montserrat Light" w:hAnsi="Montserrat Light"/>
                <w:color w:val="000000" w:themeColor="text1"/>
              </w:rPr>
              <w:t>Nombre d'étudiants pour cent mille habitants</w:t>
            </w:r>
          </w:p>
        </w:tc>
        <w:tc>
          <w:tcPr>
            <w:tcW w:w="748" w:type="dxa"/>
            <w:shd w:val="clear" w:color="auto" w:fill="auto"/>
            <w:vAlign w:val="center"/>
          </w:tcPr>
          <w:p w14:paraId="686B818F" w14:textId="77777777" w:rsidR="00BF72BF" w:rsidRPr="00F8750E" w:rsidRDefault="00BF72BF" w:rsidP="007F24DA">
            <w:pPr>
              <w:spacing w:after="0" w:line="276" w:lineRule="auto"/>
              <w:jc w:val="center"/>
              <w:rPr>
                <w:rFonts w:ascii="Montserrat Light" w:eastAsia="Times New Roman" w:hAnsi="Montserrat Light" w:cs="Times New Roman"/>
                <w:bCs/>
                <w:color w:val="000000" w:themeColor="text1"/>
                <w:lang w:eastAsia="fr-FR"/>
              </w:rPr>
            </w:pPr>
            <w:r w:rsidRPr="00F8750E">
              <w:rPr>
                <w:rFonts w:ascii="Montserrat Light" w:eastAsia="Times New Roman" w:hAnsi="Montserrat Light" w:cs="Times New Roman"/>
                <w:bCs/>
                <w:color w:val="000000" w:themeColor="text1"/>
                <w:lang w:eastAsia="fr-FR"/>
              </w:rPr>
              <w:t>1187</w:t>
            </w:r>
          </w:p>
        </w:tc>
        <w:tc>
          <w:tcPr>
            <w:tcW w:w="708" w:type="dxa"/>
            <w:shd w:val="clear" w:color="auto" w:fill="auto"/>
            <w:vAlign w:val="center"/>
          </w:tcPr>
          <w:p w14:paraId="7F564275" w14:textId="77777777" w:rsidR="00BF72BF" w:rsidRPr="00F8750E" w:rsidRDefault="00BF72BF" w:rsidP="007F24DA">
            <w:pPr>
              <w:spacing w:after="0" w:line="276" w:lineRule="auto"/>
              <w:jc w:val="center"/>
              <w:rPr>
                <w:rFonts w:ascii="Montserrat Light" w:eastAsia="Times New Roman" w:hAnsi="Montserrat Light" w:cs="Times New Roman"/>
                <w:bCs/>
                <w:color w:val="000000" w:themeColor="text1"/>
                <w:lang w:eastAsia="fr-FR"/>
              </w:rPr>
            </w:pPr>
            <w:r w:rsidRPr="00F8750E">
              <w:rPr>
                <w:rFonts w:ascii="Montserrat Light" w:eastAsia="Times New Roman" w:hAnsi="Montserrat Light" w:cs="Times New Roman"/>
                <w:bCs/>
                <w:color w:val="000000" w:themeColor="text1"/>
                <w:lang w:eastAsia="fr-FR"/>
              </w:rPr>
              <w:t>1144</w:t>
            </w:r>
          </w:p>
        </w:tc>
        <w:tc>
          <w:tcPr>
            <w:tcW w:w="851" w:type="dxa"/>
            <w:shd w:val="clear" w:color="auto" w:fill="auto"/>
            <w:vAlign w:val="center"/>
          </w:tcPr>
          <w:p w14:paraId="2B4077D8"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Arial"/>
                <w:color w:val="000000" w:themeColor="text1"/>
              </w:rPr>
              <w:t>1 094</w:t>
            </w:r>
          </w:p>
        </w:tc>
        <w:tc>
          <w:tcPr>
            <w:tcW w:w="709" w:type="dxa"/>
            <w:shd w:val="clear" w:color="auto" w:fill="auto"/>
            <w:vAlign w:val="center"/>
          </w:tcPr>
          <w:p w14:paraId="63425E53"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Arial"/>
                <w:color w:val="000000" w:themeColor="text1"/>
              </w:rPr>
              <w:t>1 116</w:t>
            </w:r>
          </w:p>
        </w:tc>
        <w:tc>
          <w:tcPr>
            <w:tcW w:w="850" w:type="dxa"/>
            <w:shd w:val="clear" w:color="auto" w:fill="auto"/>
            <w:vAlign w:val="center"/>
          </w:tcPr>
          <w:p w14:paraId="04299396"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Calibri"/>
                <w:color w:val="000000" w:themeColor="text1"/>
              </w:rPr>
              <w:t>1 102</w:t>
            </w:r>
          </w:p>
        </w:tc>
        <w:tc>
          <w:tcPr>
            <w:tcW w:w="709" w:type="dxa"/>
            <w:vAlign w:val="center"/>
          </w:tcPr>
          <w:p w14:paraId="4A0F9784" w14:textId="77777777" w:rsidR="00BF72BF" w:rsidRPr="00F8750E" w:rsidRDefault="00BF72BF" w:rsidP="007F24DA">
            <w:pPr>
              <w:spacing w:after="0" w:line="276" w:lineRule="auto"/>
              <w:jc w:val="center"/>
              <w:rPr>
                <w:rFonts w:ascii="Montserrat Light" w:hAnsi="Montserrat Light" w:cs="Calibri"/>
                <w:color w:val="000000" w:themeColor="text1"/>
              </w:rPr>
            </w:pPr>
            <w:r w:rsidRPr="00F8750E">
              <w:rPr>
                <w:rFonts w:ascii="Montserrat Light" w:hAnsi="Montserrat Light" w:cs="Calibri"/>
                <w:color w:val="000000" w:themeColor="text1"/>
              </w:rPr>
              <w:t>1124</w:t>
            </w:r>
          </w:p>
        </w:tc>
      </w:tr>
      <w:tr w:rsidR="00BF72BF" w:rsidRPr="00F8750E" w14:paraId="340C39AD" w14:textId="77777777" w:rsidTr="007F24DA">
        <w:trPr>
          <w:cantSplit/>
        </w:trPr>
        <w:tc>
          <w:tcPr>
            <w:tcW w:w="5464" w:type="dxa"/>
            <w:shd w:val="clear" w:color="auto" w:fill="auto"/>
            <w:vAlign w:val="center"/>
          </w:tcPr>
          <w:p w14:paraId="1F6DABE1" w14:textId="77777777" w:rsidR="00BF72BF" w:rsidRPr="00F8750E" w:rsidRDefault="00BF72BF" w:rsidP="00C97E78">
            <w:pPr>
              <w:spacing w:after="0" w:line="276" w:lineRule="auto"/>
              <w:ind w:right="14"/>
              <w:rPr>
                <w:rFonts w:ascii="Montserrat Light" w:hAnsi="Montserrat Light"/>
                <w:color w:val="000000" w:themeColor="text1"/>
              </w:rPr>
            </w:pPr>
            <w:r w:rsidRPr="00F8750E">
              <w:rPr>
                <w:rFonts w:ascii="Montserrat Light" w:hAnsi="Montserrat Light"/>
                <w:color w:val="000000" w:themeColor="text1"/>
              </w:rPr>
              <w:t>Ratio Etudiant/Enseignant dans les universités publiques et privées</w:t>
            </w:r>
          </w:p>
        </w:tc>
        <w:tc>
          <w:tcPr>
            <w:tcW w:w="748" w:type="dxa"/>
            <w:shd w:val="clear" w:color="auto" w:fill="auto"/>
            <w:vAlign w:val="center"/>
          </w:tcPr>
          <w:p w14:paraId="4D678B56" w14:textId="77777777" w:rsidR="00BF72BF" w:rsidRPr="00F8750E" w:rsidRDefault="00BF72BF" w:rsidP="007F24DA">
            <w:pPr>
              <w:spacing w:after="0" w:line="276" w:lineRule="auto"/>
              <w:jc w:val="center"/>
              <w:rPr>
                <w:rFonts w:ascii="Montserrat Light" w:eastAsia="Times New Roman" w:hAnsi="Montserrat Light" w:cs="Times New Roman"/>
                <w:bCs/>
                <w:color w:val="000000" w:themeColor="text1"/>
                <w:lang w:eastAsia="fr-FR"/>
              </w:rPr>
            </w:pPr>
            <w:r w:rsidRPr="00F8750E">
              <w:rPr>
                <w:rFonts w:ascii="Montserrat Light" w:eastAsia="Times New Roman" w:hAnsi="Montserrat Light" w:cs="Times New Roman"/>
                <w:bCs/>
                <w:color w:val="000000" w:themeColor="text1"/>
                <w:lang w:eastAsia="fr-FR"/>
              </w:rPr>
              <w:t>89</w:t>
            </w:r>
          </w:p>
        </w:tc>
        <w:tc>
          <w:tcPr>
            <w:tcW w:w="708" w:type="dxa"/>
            <w:shd w:val="clear" w:color="auto" w:fill="auto"/>
            <w:vAlign w:val="center"/>
          </w:tcPr>
          <w:p w14:paraId="18594FB7" w14:textId="77777777" w:rsidR="00BF72BF" w:rsidRPr="00F8750E" w:rsidRDefault="00BF72BF" w:rsidP="007F24DA">
            <w:pPr>
              <w:spacing w:after="0" w:line="276" w:lineRule="auto"/>
              <w:jc w:val="center"/>
              <w:rPr>
                <w:rFonts w:ascii="Montserrat Light" w:eastAsia="Times New Roman" w:hAnsi="Montserrat Light" w:cs="Times New Roman"/>
                <w:bCs/>
                <w:color w:val="000000" w:themeColor="text1"/>
                <w:lang w:eastAsia="fr-FR"/>
              </w:rPr>
            </w:pPr>
            <w:r w:rsidRPr="00F8750E">
              <w:rPr>
                <w:rFonts w:ascii="Montserrat Light" w:eastAsia="Times New Roman" w:hAnsi="Montserrat Light" w:cs="Times New Roman"/>
                <w:bCs/>
                <w:color w:val="000000" w:themeColor="text1"/>
                <w:lang w:eastAsia="fr-FR"/>
              </w:rPr>
              <w:t>91</w:t>
            </w:r>
          </w:p>
        </w:tc>
        <w:tc>
          <w:tcPr>
            <w:tcW w:w="851" w:type="dxa"/>
            <w:shd w:val="clear" w:color="auto" w:fill="auto"/>
            <w:vAlign w:val="center"/>
          </w:tcPr>
          <w:p w14:paraId="3553E16B"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Arial"/>
                <w:color w:val="000000" w:themeColor="text1"/>
              </w:rPr>
              <w:t>82</w:t>
            </w:r>
          </w:p>
        </w:tc>
        <w:tc>
          <w:tcPr>
            <w:tcW w:w="709" w:type="dxa"/>
            <w:shd w:val="clear" w:color="auto" w:fill="auto"/>
            <w:vAlign w:val="center"/>
          </w:tcPr>
          <w:p w14:paraId="6DFB99B7"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Arial"/>
                <w:color w:val="000000" w:themeColor="text1"/>
              </w:rPr>
              <w:t>84</w:t>
            </w:r>
          </w:p>
        </w:tc>
        <w:tc>
          <w:tcPr>
            <w:tcW w:w="850" w:type="dxa"/>
            <w:shd w:val="clear" w:color="auto" w:fill="auto"/>
            <w:vAlign w:val="center"/>
          </w:tcPr>
          <w:p w14:paraId="6844E522"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Calibri"/>
                <w:color w:val="000000" w:themeColor="text1"/>
              </w:rPr>
              <w:t>79</w:t>
            </w:r>
          </w:p>
        </w:tc>
        <w:tc>
          <w:tcPr>
            <w:tcW w:w="709" w:type="dxa"/>
            <w:vAlign w:val="center"/>
          </w:tcPr>
          <w:p w14:paraId="361739AC" w14:textId="5F7DA9A5" w:rsidR="00BF72BF" w:rsidRPr="00F8750E" w:rsidRDefault="00BF72BF" w:rsidP="007F24DA">
            <w:pPr>
              <w:tabs>
                <w:tab w:val="center" w:pos="375"/>
                <w:tab w:val="right" w:pos="751"/>
              </w:tabs>
              <w:spacing w:after="0" w:line="276" w:lineRule="auto"/>
              <w:jc w:val="center"/>
              <w:rPr>
                <w:rFonts w:ascii="Montserrat Light" w:hAnsi="Montserrat Light" w:cs="Calibri"/>
                <w:color w:val="000000" w:themeColor="text1"/>
              </w:rPr>
            </w:pPr>
            <w:r w:rsidRPr="00F8750E">
              <w:rPr>
                <w:rFonts w:ascii="Montserrat Light" w:hAnsi="Montserrat Light" w:cs="Calibri"/>
                <w:color w:val="000000" w:themeColor="text1"/>
              </w:rPr>
              <w:t>76</w:t>
            </w:r>
          </w:p>
        </w:tc>
      </w:tr>
      <w:tr w:rsidR="00BF72BF" w:rsidRPr="00F8750E" w14:paraId="3156DAA2" w14:textId="77777777" w:rsidTr="007F24DA">
        <w:trPr>
          <w:cantSplit/>
        </w:trPr>
        <w:tc>
          <w:tcPr>
            <w:tcW w:w="5464" w:type="dxa"/>
            <w:shd w:val="clear" w:color="auto" w:fill="auto"/>
            <w:vAlign w:val="center"/>
          </w:tcPr>
          <w:p w14:paraId="540D728B" w14:textId="77777777" w:rsidR="00BF72BF" w:rsidRPr="00F8750E" w:rsidRDefault="00BF72BF" w:rsidP="00C97E78">
            <w:pPr>
              <w:spacing w:after="0" w:line="276" w:lineRule="auto"/>
              <w:ind w:right="14"/>
              <w:rPr>
                <w:rFonts w:ascii="Montserrat Light" w:hAnsi="Montserrat Light"/>
                <w:color w:val="000000" w:themeColor="text1"/>
              </w:rPr>
            </w:pPr>
            <w:r w:rsidRPr="00F8750E">
              <w:rPr>
                <w:rFonts w:ascii="Montserrat Light" w:hAnsi="Montserrat Light"/>
                <w:color w:val="000000" w:themeColor="text1"/>
              </w:rPr>
              <w:t>Proportion d'étudiants bénéficiaires d'allocations universitaires (bourses et secours) (%)</w:t>
            </w:r>
          </w:p>
        </w:tc>
        <w:tc>
          <w:tcPr>
            <w:tcW w:w="748" w:type="dxa"/>
            <w:shd w:val="clear" w:color="auto" w:fill="auto"/>
            <w:vAlign w:val="center"/>
          </w:tcPr>
          <w:p w14:paraId="22F03064" w14:textId="77777777" w:rsidR="00BF72BF" w:rsidRPr="00F8750E" w:rsidRDefault="00BF72BF" w:rsidP="007F24DA">
            <w:pPr>
              <w:spacing w:after="0" w:line="276" w:lineRule="auto"/>
              <w:jc w:val="center"/>
              <w:rPr>
                <w:rFonts w:ascii="Montserrat Light" w:eastAsia="Times New Roman" w:hAnsi="Montserrat Light" w:cs="Times New Roman"/>
                <w:bCs/>
                <w:color w:val="000000" w:themeColor="text1"/>
                <w:lang w:eastAsia="fr-FR"/>
              </w:rPr>
            </w:pPr>
            <w:r w:rsidRPr="00F8750E">
              <w:rPr>
                <w:rFonts w:ascii="Montserrat Light" w:eastAsia="Times New Roman" w:hAnsi="Montserrat Light" w:cs="Times New Roman"/>
                <w:bCs/>
                <w:color w:val="000000" w:themeColor="text1"/>
                <w:lang w:eastAsia="fr-FR"/>
              </w:rPr>
              <w:t>33,3</w:t>
            </w:r>
          </w:p>
        </w:tc>
        <w:tc>
          <w:tcPr>
            <w:tcW w:w="708" w:type="dxa"/>
            <w:shd w:val="clear" w:color="auto" w:fill="auto"/>
            <w:vAlign w:val="center"/>
          </w:tcPr>
          <w:p w14:paraId="737D2366" w14:textId="77777777" w:rsidR="00BF72BF" w:rsidRPr="00F8750E" w:rsidRDefault="00BF72BF" w:rsidP="007F24DA">
            <w:pPr>
              <w:spacing w:after="0" w:line="276" w:lineRule="auto"/>
              <w:jc w:val="center"/>
              <w:rPr>
                <w:rFonts w:ascii="Montserrat Light" w:eastAsia="Times New Roman" w:hAnsi="Montserrat Light" w:cs="Times New Roman"/>
                <w:bCs/>
                <w:color w:val="000000" w:themeColor="text1"/>
                <w:lang w:eastAsia="fr-FR"/>
              </w:rPr>
            </w:pPr>
            <w:r w:rsidRPr="00F8750E">
              <w:rPr>
                <w:rFonts w:ascii="Montserrat Light" w:eastAsia="Times New Roman" w:hAnsi="Montserrat Light" w:cs="Times New Roman"/>
                <w:bCs/>
                <w:color w:val="000000" w:themeColor="text1"/>
                <w:lang w:eastAsia="fr-FR"/>
              </w:rPr>
              <w:t>32,3</w:t>
            </w:r>
          </w:p>
        </w:tc>
        <w:tc>
          <w:tcPr>
            <w:tcW w:w="851" w:type="dxa"/>
            <w:shd w:val="clear" w:color="auto" w:fill="auto"/>
            <w:vAlign w:val="center"/>
          </w:tcPr>
          <w:p w14:paraId="22C3ED4D"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Arial"/>
                <w:color w:val="000000" w:themeColor="text1"/>
              </w:rPr>
              <w:t>21,8</w:t>
            </w:r>
          </w:p>
        </w:tc>
        <w:tc>
          <w:tcPr>
            <w:tcW w:w="709" w:type="dxa"/>
            <w:shd w:val="clear" w:color="auto" w:fill="auto"/>
            <w:vAlign w:val="center"/>
          </w:tcPr>
          <w:p w14:paraId="51737684"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Arial"/>
                <w:color w:val="000000" w:themeColor="text1"/>
              </w:rPr>
              <w:t>25,5</w:t>
            </w:r>
          </w:p>
        </w:tc>
        <w:tc>
          <w:tcPr>
            <w:tcW w:w="850" w:type="dxa"/>
            <w:shd w:val="clear" w:color="auto" w:fill="auto"/>
            <w:vAlign w:val="center"/>
          </w:tcPr>
          <w:p w14:paraId="55969419" w14:textId="77777777" w:rsidR="00BF72BF" w:rsidRPr="00F8750E" w:rsidRDefault="00863FDC" w:rsidP="007F24DA">
            <w:pPr>
              <w:spacing w:after="0" w:line="276" w:lineRule="auto"/>
              <w:jc w:val="center"/>
              <w:rPr>
                <w:rFonts w:ascii="Montserrat Light" w:hAnsi="Montserrat Light" w:cs="Arial"/>
                <w:color w:val="000000" w:themeColor="text1"/>
              </w:rPr>
            </w:pPr>
            <w:r w:rsidRPr="00F8750E">
              <w:rPr>
                <w:rFonts w:ascii="Montserrat Light" w:hAnsi="Montserrat Light" w:cs="Calibri"/>
                <w:color w:val="000000" w:themeColor="text1"/>
              </w:rPr>
              <w:t>22,</w:t>
            </w:r>
            <w:r w:rsidR="00BF72BF" w:rsidRPr="00F8750E">
              <w:rPr>
                <w:rFonts w:ascii="Montserrat Light" w:hAnsi="Montserrat Light" w:cs="Calibri"/>
                <w:color w:val="000000" w:themeColor="text1"/>
              </w:rPr>
              <w:t>5</w:t>
            </w:r>
          </w:p>
        </w:tc>
        <w:tc>
          <w:tcPr>
            <w:tcW w:w="709" w:type="dxa"/>
            <w:vAlign w:val="center"/>
          </w:tcPr>
          <w:p w14:paraId="0CBC5D60" w14:textId="77777777" w:rsidR="00BF72BF" w:rsidRPr="00F8750E" w:rsidRDefault="00BF72BF" w:rsidP="007F24DA">
            <w:pPr>
              <w:spacing w:after="0" w:line="276" w:lineRule="auto"/>
              <w:jc w:val="center"/>
              <w:rPr>
                <w:rFonts w:ascii="Montserrat Light" w:hAnsi="Montserrat Light" w:cs="Calibri"/>
                <w:color w:val="000000" w:themeColor="text1"/>
              </w:rPr>
            </w:pPr>
            <w:r w:rsidRPr="00F8750E">
              <w:rPr>
                <w:rFonts w:ascii="Montserrat Light" w:hAnsi="Montserrat Light" w:cs="Calibri"/>
                <w:color w:val="000000" w:themeColor="text1"/>
              </w:rPr>
              <w:t>21</w:t>
            </w:r>
          </w:p>
        </w:tc>
      </w:tr>
      <w:tr w:rsidR="00BF72BF" w:rsidRPr="00F8750E" w14:paraId="66FBFBF1" w14:textId="77777777" w:rsidTr="007F24DA">
        <w:trPr>
          <w:cantSplit/>
        </w:trPr>
        <w:tc>
          <w:tcPr>
            <w:tcW w:w="5464" w:type="dxa"/>
            <w:shd w:val="clear" w:color="auto" w:fill="auto"/>
            <w:vAlign w:val="center"/>
          </w:tcPr>
          <w:p w14:paraId="6C0E3983" w14:textId="77777777" w:rsidR="00BF72BF" w:rsidRPr="00F8750E" w:rsidRDefault="00BF72BF" w:rsidP="00C97E78">
            <w:pPr>
              <w:spacing w:after="0" w:line="276" w:lineRule="auto"/>
              <w:ind w:right="14"/>
              <w:rPr>
                <w:rFonts w:ascii="Montserrat Light" w:hAnsi="Montserrat Light"/>
                <w:color w:val="000000" w:themeColor="text1"/>
              </w:rPr>
            </w:pPr>
            <w:r w:rsidRPr="00F8750E">
              <w:rPr>
                <w:rFonts w:ascii="Montserrat Light" w:hAnsi="Montserrat Light"/>
                <w:color w:val="000000" w:themeColor="text1"/>
              </w:rPr>
              <w:t>Proportion du Budget de la recherche en % du budget du MESRS</w:t>
            </w:r>
          </w:p>
        </w:tc>
        <w:tc>
          <w:tcPr>
            <w:tcW w:w="748" w:type="dxa"/>
            <w:shd w:val="clear" w:color="auto" w:fill="auto"/>
            <w:vAlign w:val="center"/>
          </w:tcPr>
          <w:p w14:paraId="78C14D6C" w14:textId="77777777" w:rsidR="00BF72BF" w:rsidRPr="00F8750E" w:rsidRDefault="00BF72BF" w:rsidP="007F24DA">
            <w:pPr>
              <w:spacing w:after="0" w:line="276" w:lineRule="auto"/>
              <w:jc w:val="center"/>
              <w:rPr>
                <w:rFonts w:ascii="Montserrat Light" w:eastAsia="Times New Roman" w:hAnsi="Montserrat Light" w:cs="Times New Roman"/>
                <w:bCs/>
                <w:color w:val="000000" w:themeColor="text1"/>
                <w:lang w:eastAsia="fr-FR"/>
              </w:rPr>
            </w:pPr>
            <w:r w:rsidRPr="00F8750E">
              <w:rPr>
                <w:rFonts w:ascii="Montserrat Light" w:eastAsia="Times New Roman" w:hAnsi="Montserrat Light" w:cs="Times New Roman"/>
                <w:bCs/>
                <w:color w:val="000000" w:themeColor="text1"/>
                <w:lang w:eastAsia="fr-FR"/>
              </w:rPr>
              <w:t>2,8</w:t>
            </w:r>
          </w:p>
        </w:tc>
        <w:tc>
          <w:tcPr>
            <w:tcW w:w="708" w:type="dxa"/>
            <w:shd w:val="clear" w:color="auto" w:fill="auto"/>
            <w:vAlign w:val="center"/>
          </w:tcPr>
          <w:p w14:paraId="2AC42BBC" w14:textId="77777777" w:rsidR="00BF72BF" w:rsidRPr="00F8750E" w:rsidRDefault="00BF72BF" w:rsidP="007F24DA">
            <w:pPr>
              <w:spacing w:after="0" w:line="276" w:lineRule="auto"/>
              <w:jc w:val="center"/>
              <w:rPr>
                <w:rFonts w:ascii="Montserrat Light" w:eastAsia="Times New Roman" w:hAnsi="Montserrat Light" w:cs="Times New Roman"/>
                <w:bCs/>
                <w:color w:val="000000" w:themeColor="text1"/>
                <w:lang w:eastAsia="fr-FR"/>
              </w:rPr>
            </w:pPr>
          </w:p>
        </w:tc>
        <w:tc>
          <w:tcPr>
            <w:tcW w:w="851" w:type="dxa"/>
            <w:shd w:val="clear" w:color="auto" w:fill="auto"/>
            <w:vAlign w:val="center"/>
          </w:tcPr>
          <w:p w14:paraId="42CE9CBE" w14:textId="77777777" w:rsidR="00BF72BF" w:rsidRPr="00F8750E" w:rsidRDefault="00BF72BF" w:rsidP="007F24DA">
            <w:pPr>
              <w:spacing w:after="0" w:line="276" w:lineRule="auto"/>
              <w:jc w:val="center"/>
              <w:rPr>
                <w:rFonts w:ascii="Montserrat Light" w:hAnsi="Montserrat Light" w:cs="Arial"/>
                <w:color w:val="000000" w:themeColor="text1"/>
              </w:rPr>
            </w:pPr>
          </w:p>
        </w:tc>
        <w:tc>
          <w:tcPr>
            <w:tcW w:w="709" w:type="dxa"/>
            <w:shd w:val="clear" w:color="auto" w:fill="auto"/>
            <w:vAlign w:val="center"/>
          </w:tcPr>
          <w:p w14:paraId="0B600FE0" w14:textId="77777777" w:rsidR="00BF72BF" w:rsidRPr="00F8750E" w:rsidRDefault="00BF72BF" w:rsidP="007F24DA">
            <w:pPr>
              <w:spacing w:after="0" w:line="276" w:lineRule="auto"/>
              <w:jc w:val="center"/>
              <w:rPr>
                <w:rFonts w:ascii="Montserrat Light" w:hAnsi="Montserrat Light" w:cs="Arial"/>
                <w:color w:val="000000" w:themeColor="text1"/>
              </w:rPr>
            </w:pPr>
          </w:p>
        </w:tc>
        <w:tc>
          <w:tcPr>
            <w:tcW w:w="850" w:type="dxa"/>
            <w:shd w:val="clear" w:color="auto" w:fill="auto"/>
            <w:vAlign w:val="center"/>
          </w:tcPr>
          <w:p w14:paraId="7F4DB899" w14:textId="77777777" w:rsidR="00BF72BF" w:rsidRPr="00F8750E" w:rsidRDefault="00BF72BF" w:rsidP="007F24DA">
            <w:pPr>
              <w:spacing w:after="0" w:line="276" w:lineRule="auto"/>
              <w:jc w:val="center"/>
              <w:rPr>
                <w:rFonts w:ascii="Montserrat Light" w:hAnsi="Montserrat Light" w:cs="Arial"/>
                <w:color w:val="000000" w:themeColor="text1"/>
              </w:rPr>
            </w:pPr>
            <w:r w:rsidRPr="00F8750E">
              <w:rPr>
                <w:rFonts w:ascii="Montserrat Light" w:hAnsi="Montserrat Light" w:cs="Calibri"/>
                <w:color w:val="000000" w:themeColor="text1"/>
              </w:rPr>
              <w:t>2,1</w:t>
            </w:r>
          </w:p>
        </w:tc>
        <w:tc>
          <w:tcPr>
            <w:tcW w:w="709" w:type="dxa"/>
            <w:vAlign w:val="center"/>
          </w:tcPr>
          <w:p w14:paraId="63AFB692" w14:textId="77777777" w:rsidR="00BF72BF" w:rsidRPr="00F8750E" w:rsidRDefault="00BF72BF" w:rsidP="007F24DA">
            <w:pPr>
              <w:spacing w:after="0" w:line="276" w:lineRule="auto"/>
              <w:jc w:val="center"/>
              <w:rPr>
                <w:rFonts w:ascii="Montserrat Light" w:hAnsi="Montserrat Light" w:cs="Calibri"/>
                <w:color w:val="000000" w:themeColor="text1"/>
              </w:rPr>
            </w:pPr>
            <w:r w:rsidRPr="00F8750E">
              <w:rPr>
                <w:rFonts w:ascii="Montserrat Light" w:hAnsi="Montserrat Light" w:cs="Calibri"/>
                <w:color w:val="000000" w:themeColor="text1"/>
              </w:rPr>
              <w:t>1,7</w:t>
            </w:r>
          </w:p>
        </w:tc>
      </w:tr>
    </w:tbl>
    <w:p w14:paraId="6BFD44E2" w14:textId="77777777" w:rsidR="00B05A53" w:rsidRPr="00F8750E" w:rsidRDefault="000860BC" w:rsidP="00B05A53">
      <w:pPr>
        <w:tabs>
          <w:tab w:val="left" w:pos="600"/>
          <w:tab w:val="left" w:pos="4925"/>
          <w:tab w:val="left" w:pos="6346"/>
          <w:tab w:val="left" w:pos="7767"/>
        </w:tabs>
        <w:ind w:left="4"/>
        <w:rPr>
          <w:rFonts w:ascii="Montserrat Light" w:hAnsi="Montserrat Light" w:cs="Arial"/>
          <w:color w:val="000000" w:themeColor="text1"/>
        </w:rPr>
      </w:pPr>
      <w:r w:rsidRPr="00F8750E">
        <w:rPr>
          <w:rFonts w:ascii="Montserrat Light" w:hAnsi="Montserrat Light" w:cs="Arial"/>
          <w:u w:val="single"/>
        </w:rPr>
        <w:t>Source</w:t>
      </w:r>
      <w:r w:rsidRPr="00F8750E">
        <w:rPr>
          <w:rFonts w:ascii="Montserrat Light" w:hAnsi="Montserrat Light"/>
          <w:color w:val="000000" w:themeColor="text1"/>
        </w:rPr>
        <w:t> : DPP/MESRS</w:t>
      </w:r>
    </w:p>
    <w:p w14:paraId="6E48875D" w14:textId="77777777" w:rsidR="00B05A53" w:rsidRPr="00F8750E" w:rsidRDefault="00B05A53" w:rsidP="00B05A53">
      <w:pPr>
        <w:tabs>
          <w:tab w:val="left" w:pos="600"/>
          <w:tab w:val="left" w:pos="4925"/>
          <w:tab w:val="left" w:pos="6346"/>
          <w:tab w:val="left" w:pos="7767"/>
        </w:tabs>
        <w:rPr>
          <w:rFonts w:ascii="Montserrat Light" w:hAnsi="Montserrat Light" w:cs="Arial"/>
          <w:color w:val="000000" w:themeColor="text1"/>
        </w:rPr>
        <w:sectPr w:rsidR="00B05A53" w:rsidRPr="00F8750E" w:rsidSect="00FA4D01">
          <w:pgSz w:w="11906" w:h="16838" w:code="9"/>
          <w:pgMar w:top="1134" w:right="1134" w:bottom="1134" w:left="1418" w:header="709" w:footer="709" w:gutter="0"/>
          <w:cols w:space="708"/>
          <w:docGrid w:linePitch="360"/>
        </w:sectPr>
      </w:pPr>
    </w:p>
    <w:p w14:paraId="6F7DDEF6" w14:textId="77777777" w:rsidR="00624CB5" w:rsidRPr="00F8750E" w:rsidRDefault="00473E86" w:rsidP="00982028">
      <w:pPr>
        <w:pStyle w:val="Titre1"/>
        <w:numPr>
          <w:ilvl w:val="0"/>
          <w:numId w:val="0"/>
        </w:numPr>
        <w:ind w:left="720" w:hanging="360"/>
        <w:rPr>
          <w:rFonts w:ascii="Montserrat Light" w:hAnsi="Montserrat Light"/>
          <w:b/>
          <w:sz w:val="24"/>
          <w:szCs w:val="24"/>
        </w:rPr>
      </w:pPr>
      <w:bookmarkStart w:id="191" w:name="_Toc81321412"/>
      <w:bookmarkStart w:id="192" w:name="_Toc102734343"/>
      <w:r w:rsidRPr="00F8750E">
        <w:rPr>
          <w:rFonts w:ascii="Montserrat Light" w:hAnsi="Montserrat Light"/>
          <w:b/>
          <w:sz w:val="24"/>
          <w:szCs w:val="24"/>
        </w:rPr>
        <w:lastRenderedPageBreak/>
        <w:t>3.6</w:t>
      </w:r>
      <w:r w:rsidR="00624CB5" w:rsidRPr="00F8750E">
        <w:rPr>
          <w:rFonts w:ascii="Montserrat Light" w:hAnsi="Montserrat Light"/>
          <w:b/>
          <w:sz w:val="24"/>
          <w:szCs w:val="24"/>
        </w:rPr>
        <w:t xml:space="preserve">. </w:t>
      </w:r>
      <w:r w:rsidR="00DA59C9" w:rsidRPr="00F8750E">
        <w:rPr>
          <w:rFonts w:ascii="Montserrat Light" w:hAnsi="Montserrat Light"/>
          <w:b/>
          <w:sz w:val="24"/>
          <w:szCs w:val="24"/>
        </w:rPr>
        <w:t>Tableaux de l’axe 6 (renforcement des services sociaux de base et protection sociale)</w:t>
      </w:r>
      <w:bookmarkEnd w:id="191"/>
      <w:bookmarkEnd w:id="192"/>
    </w:p>
    <w:p w14:paraId="4ADF7E06" w14:textId="77777777" w:rsidR="00624CB5" w:rsidRPr="00F8750E" w:rsidRDefault="00473E86" w:rsidP="00624CB5">
      <w:pPr>
        <w:rPr>
          <w:rFonts w:ascii="Montserrat Light" w:hAnsi="Montserrat Light" w:cs="Arial"/>
          <w:b/>
          <w:bCs/>
          <w:i/>
        </w:rPr>
      </w:pPr>
      <w:r w:rsidRPr="00F8750E">
        <w:rPr>
          <w:rFonts w:ascii="Montserrat Light" w:hAnsi="Montserrat Light" w:cs="Arial"/>
          <w:b/>
          <w:bCs/>
          <w:i/>
        </w:rPr>
        <w:t xml:space="preserve">- </w:t>
      </w:r>
      <w:r w:rsidR="00624CB5" w:rsidRPr="00F8750E">
        <w:rPr>
          <w:rFonts w:ascii="Montserrat Light" w:hAnsi="Montserrat Light" w:cs="Arial"/>
          <w:b/>
          <w:bCs/>
          <w:i/>
        </w:rPr>
        <w:t xml:space="preserve">Amélioration de la performance du système sanitaire </w:t>
      </w:r>
    </w:p>
    <w:p w14:paraId="7AF2935A" w14:textId="77777777" w:rsidR="00BA339D" w:rsidRPr="00F8750E" w:rsidRDefault="00DB7E93" w:rsidP="00B3470C">
      <w:pPr>
        <w:pStyle w:val="Lgende"/>
        <w:spacing w:before="120" w:after="120"/>
        <w:ind w:left="1644" w:hanging="1644"/>
        <w:jc w:val="both"/>
        <w:rPr>
          <w:rFonts w:ascii="Montserrat Light" w:hAnsi="Montserrat Light"/>
          <w:sz w:val="22"/>
          <w:szCs w:val="22"/>
        </w:rPr>
      </w:pPr>
      <w:bookmarkStart w:id="193" w:name="_Toc101837401"/>
      <w:r w:rsidRPr="00F8750E">
        <w:rPr>
          <w:rFonts w:ascii="Montserrat Light" w:hAnsi="Montserrat Light"/>
          <w:sz w:val="22"/>
          <w:szCs w:val="22"/>
        </w:rPr>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w:t>
      </w:r>
      <w:r w:rsidR="00E926D2" w:rsidRPr="00F8750E">
        <w:rPr>
          <w:rFonts w:ascii="Montserrat Light" w:hAnsi="Montserrat Light"/>
          <w:sz w:val="22"/>
          <w:szCs w:val="22"/>
        </w:rPr>
        <w:fldChar w:fldCharType="end"/>
      </w:r>
      <w:r w:rsidRPr="00F8750E">
        <w:rPr>
          <w:rFonts w:ascii="Montserrat Light" w:hAnsi="Montserrat Light"/>
          <w:sz w:val="22"/>
          <w:szCs w:val="22"/>
        </w:rPr>
        <w:t xml:space="preserve"> </w:t>
      </w:r>
      <w:r w:rsidR="00D97757" w:rsidRPr="00F8750E">
        <w:rPr>
          <w:rFonts w:ascii="Montserrat Light" w:hAnsi="Montserrat Light"/>
          <w:sz w:val="22"/>
          <w:szCs w:val="22"/>
        </w:rPr>
        <w:t xml:space="preserve">: Taux de fréquentation des services </w:t>
      </w:r>
      <w:r w:rsidR="00426C0B" w:rsidRPr="00F8750E">
        <w:rPr>
          <w:rFonts w:ascii="Montserrat Light" w:hAnsi="Montserrat Light"/>
          <w:sz w:val="22"/>
          <w:szCs w:val="22"/>
        </w:rPr>
        <w:t>de santé par département de 2015 à 20</w:t>
      </w:r>
      <w:r w:rsidR="00FF50A4" w:rsidRPr="00F8750E">
        <w:rPr>
          <w:rFonts w:ascii="Montserrat Light" w:hAnsi="Montserrat Light"/>
          <w:sz w:val="22"/>
          <w:szCs w:val="22"/>
        </w:rPr>
        <w:t>20</w:t>
      </w:r>
      <w:bookmarkEnd w:id="1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9648B8" w:rsidRPr="00F8750E" w14:paraId="04FCED88" w14:textId="77777777" w:rsidTr="007F24DA">
        <w:trPr>
          <w:cantSplit/>
        </w:trPr>
        <w:tc>
          <w:tcPr>
            <w:tcW w:w="1608" w:type="dxa"/>
            <w:tcBorders>
              <w:bottom w:val="single" w:sz="4" w:space="0" w:color="auto"/>
            </w:tcBorders>
            <w:shd w:val="clear" w:color="auto" w:fill="DEEAF6" w:themeFill="accent1" w:themeFillTint="33"/>
            <w:vAlign w:val="center"/>
            <w:hideMark/>
          </w:tcPr>
          <w:p w14:paraId="470BE878" w14:textId="77777777" w:rsidR="009648B8" w:rsidRPr="00F8750E" w:rsidRDefault="009648B8" w:rsidP="00661A49">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2EE21857" w14:textId="77777777" w:rsidR="009648B8" w:rsidRPr="00F8750E" w:rsidRDefault="009648B8"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32CC85CB" w14:textId="77777777" w:rsidR="009648B8" w:rsidRPr="00F8750E" w:rsidRDefault="009648B8"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6B357B75" w14:textId="77777777" w:rsidR="009648B8" w:rsidRPr="00F8750E" w:rsidRDefault="009648B8"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7DCE38FA" w14:textId="77777777" w:rsidR="009648B8" w:rsidRPr="00F8750E" w:rsidRDefault="009648B8"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6B6CCA3A" w14:textId="77777777" w:rsidR="009648B8" w:rsidRPr="00F8750E" w:rsidRDefault="009648B8"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4796F334" w14:textId="77777777" w:rsidR="009648B8" w:rsidRPr="00F8750E" w:rsidRDefault="009648B8"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9648B8" w:rsidRPr="00F8750E" w14:paraId="106604FA" w14:textId="77777777" w:rsidTr="00DF59BE">
        <w:trPr>
          <w:cantSplit/>
        </w:trPr>
        <w:tc>
          <w:tcPr>
            <w:tcW w:w="0" w:type="auto"/>
            <w:tcBorders>
              <w:bottom w:val="nil"/>
            </w:tcBorders>
            <w:shd w:val="clear" w:color="auto" w:fill="auto"/>
            <w:vAlign w:val="center"/>
            <w:hideMark/>
          </w:tcPr>
          <w:p w14:paraId="76313380" w14:textId="77777777" w:rsidR="009648B8" w:rsidRPr="00F8750E" w:rsidRDefault="009648B8" w:rsidP="009648B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58919F13"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47</w:t>
            </w:r>
          </w:p>
        </w:tc>
        <w:tc>
          <w:tcPr>
            <w:tcW w:w="1134" w:type="dxa"/>
            <w:tcBorders>
              <w:bottom w:val="nil"/>
            </w:tcBorders>
            <w:shd w:val="clear" w:color="auto" w:fill="auto"/>
            <w:tcMar>
              <w:right w:w="198" w:type="dxa"/>
            </w:tcMar>
            <w:vAlign w:val="center"/>
          </w:tcPr>
          <w:p w14:paraId="65907331"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37,1</w:t>
            </w:r>
          </w:p>
        </w:tc>
        <w:tc>
          <w:tcPr>
            <w:tcW w:w="1134" w:type="dxa"/>
            <w:tcBorders>
              <w:bottom w:val="nil"/>
            </w:tcBorders>
            <w:shd w:val="clear" w:color="auto" w:fill="auto"/>
            <w:tcMar>
              <w:right w:w="198" w:type="dxa"/>
            </w:tcMar>
            <w:vAlign w:val="center"/>
          </w:tcPr>
          <w:p w14:paraId="71A01017"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41,7</w:t>
            </w:r>
          </w:p>
        </w:tc>
        <w:tc>
          <w:tcPr>
            <w:tcW w:w="1134" w:type="dxa"/>
            <w:tcBorders>
              <w:bottom w:val="nil"/>
            </w:tcBorders>
            <w:shd w:val="clear" w:color="auto" w:fill="auto"/>
            <w:tcMar>
              <w:right w:w="198" w:type="dxa"/>
            </w:tcMar>
            <w:vAlign w:val="center"/>
          </w:tcPr>
          <w:p w14:paraId="249634C6"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olor w:val="000000"/>
              </w:rPr>
              <w:t>50,8</w:t>
            </w:r>
          </w:p>
        </w:tc>
        <w:tc>
          <w:tcPr>
            <w:tcW w:w="1134" w:type="dxa"/>
            <w:tcBorders>
              <w:bottom w:val="nil"/>
            </w:tcBorders>
            <w:tcMar>
              <w:right w:w="198" w:type="dxa"/>
            </w:tcMar>
            <w:vAlign w:val="center"/>
          </w:tcPr>
          <w:p w14:paraId="3173517E" w14:textId="77777777" w:rsidR="009648B8" w:rsidRPr="00F8750E" w:rsidRDefault="009648B8" w:rsidP="009648B8">
            <w:pPr>
              <w:spacing w:after="0" w:line="276" w:lineRule="auto"/>
              <w:jc w:val="right"/>
              <w:rPr>
                <w:rFonts w:ascii="Montserrat Light" w:hAnsi="Montserrat Light"/>
                <w:color w:val="000000"/>
              </w:rPr>
            </w:pPr>
            <w:r w:rsidRPr="00F8750E">
              <w:rPr>
                <w:rFonts w:ascii="Montserrat Light" w:hAnsi="Montserrat Light"/>
                <w:color w:val="000000"/>
              </w:rPr>
              <w:t>61,2</w:t>
            </w:r>
          </w:p>
        </w:tc>
        <w:tc>
          <w:tcPr>
            <w:tcW w:w="1134" w:type="dxa"/>
            <w:tcBorders>
              <w:bottom w:val="nil"/>
            </w:tcBorders>
            <w:vAlign w:val="center"/>
          </w:tcPr>
          <w:p w14:paraId="300A2624" w14:textId="77777777" w:rsidR="009648B8" w:rsidRPr="00F8750E" w:rsidRDefault="009648B8" w:rsidP="009648B8">
            <w:pPr>
              <w:spacing w:after="0" w:line="240" w:lineRule="auto"/>
              <w:jc w:val="right"/>
              <w:rPr>
                <w:rFonts w:ascii="Times New Roman" w:eastAsia="Times New Roman" w:hAnsi="Times New Roman" w:cs="Times New Roman"/>
                <w:bCs/>
                <w:color w:val="000000"/>
                <w:sz w:val="20"/>
                <w:szCs w:val="20"/>
                <w:lang w:eastAsia="fr-FR"/>
              </w:rPr>
            </w:pPr>
            <w:r w:rsidRPr="00F8750E">
              <w:rPr>
                <w:rFonts w:ascii="Times New Roman" w:eastAsia="Times New Roman" w:hAnsi="Times New Roman" w:cs="Times New Roman"/>
                <w:bCs/>
                <w:color w:val="000000"/>
                <w:sz w:val="20"/>
                <w:szCs w:val="20"/>
                <w:lang w:eastAsia="fr-FR"/>
              </w:rPr>
              <w:t>55,5</w:t>
            </w:r>
          </w:p>
        </w:tc>
      </w:tr>
      <w:tr w:rsidR="009648B8" w:rsidRPr="00F8750E" w14:paraId="355DE585" w14:textId="77777777" w:rsidTr="00DF59BE">
        <w:trPr>
          <w:cantSplit/>
        </w:trPr>
        <w:tc>
          <w:tcPr>
            <w:tcW w:w="0" w:type="auto"/>
            <w:tcBorders>
              <w:top w:val="nil"/>
              <w:bottom w:val="nil"/>
            </w:tcBorders>
            <w:shd w:val="clear" w:color="auto" w:fill="auto"/>
            <w:vAlign w:val="center"/>
            <w:hideMark/>
          </w:tcPr>
          <w:p w14:paraId="34D9B2C1" w14:textId="77777777" w:rsidR="009648B8" w:rsidRPr="00F8750E" w:rsidRDefault="009648B8" w:rsidP="009648B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1EAB57FA"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50,5</w:t>
            </w:r>
          </w:p>
        </w:tc>
        <w:tc>
          <w:tcPr>
            <w:tcW w:w="1134" w:type="dxa"/>
            <w:tcBorders>
              <w:top w:val="nil"/>
              <w:bottom w:val="nil"/>
            </w:tcBorders>
            <w:shd w:val="clear" w:color="auto" w:fill="auto"/>
            <w:tcMar>
              <w:right w:w="198" w:type="dxa"/>
            </w:tcMar>
            <w:vAlign w:val="center"/>
          </w:tcPr>
          <w:p w14:paraId="2E5ADEB3"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49</w:t>
            </w:r>
          </w:p>
        </w:tc>
        <w:tc>
          <w:tcPr>
            <w:tcW w:w="1134" w:type="dxa"/>
            <w:tcBorders>
              <w:top w:val="nil"/>
              <w:bottom w:val="nil"/>
            </w:tcBorders>
            <w:shd w:val="clear" w:color="auto" w:fill="auto"/>
            <w:tcMar>
              <w:right w:w="198" w:type="dxa"/>
            </w:tcMar>
            <w:vAlign w:val="center"/>
          </w:tcPr>
          <w:p w14:paraId="6F1E3A70"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57,7</w:t>
            </w:r>
          </w:p>
        </w:tc>
        <w:tc>
          <w:tcPr>
            <w:tcW w:w="1134" w:type="dxa"/>
            <w:tcBorders>
              <w:top w:val="nil"/>
              <w:bottom w:val="nil"/>
            </w:tcBorders>
            <w:shd w:val="clear" w:color="auto" w:fill="auto"/>
            <w:tcMar>
              <w:right w:w="198" w:type="dxa"/>
            </w:tcMar>
            <w:vAlign w:val="center"/>
          </w:tcPr>
          <w:p w14:paraId="75B4CA7A"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olor w:val="000000"/>
              </w:rPr>
              <w:t>58,3</w:t>
            </w:r>
          </w:p>
        </w:tc>
        <w:tc>
          <w:tcPr>
            <w:tcW w:w="1134" w:type="dxa"/>
            <w:tcBorders>
              <w:top w:val="nil"/>
              <w:bottom w:val="nil"/>
            </w:tcBorders>
            <w:tcMar>
              <w:right w:w="198" w:type="dxa"/>
            </w:tcMar>
            <w:vAlign w:val="center"/>
          </w:tcPr>
          <w:p w14:paraId="33C8AAD3" w14:textId="77777777" w:rsidR="009648B8" w:rsidRPr="00F8750E" w:rsidRDefault="009648B8" w:rsidP="009648B8">
            <w:pPr>
              <w:spacing w:after="0" w:line="276" w:lineRule="auto"/>
              <w:jc w:val="right"/>
              <w:rPr>
                <w:rFonts w:ascii="Montserrat Light" w:hAnsi="Montserrat Light"/>
                <w:color w:val="000000"/>
              </w:rPr>
            </w:pPr>
            <w:r w:rsidRPr="00F8750E">
              <w:rPr>
                <w:rFonts w:ascii="Montserrat Light" w:hAnsi="Montserrat Light"/>
                <w:color w:val="000000"/>
              </w:rPr>
              <w:t>68,6</w:t>
            </w:r>
          </w:p>
        </w:tc>
        <w:tc>
          <w:tcPr>
            <w:tcW w:w="1134" w:type="dxa"/>
            <w:tcBorders>
              <w:top w:val="nil"/>
              <w:bottom w:val="nil"/>
            </w:tcBorders>
            <w:vAlign w:val="center"/>
          </w:tcPr>
          <w:p w14:paraId="344E27E9" w14:textId="77777777" w:rsidR="009648B8" w:rsidRPr="00F8750E" w:rsidRDefault="009648B8" w:rsidP="009648B8">
            <w:pPr>
              <w:spacing w:after="0" w:line="240" w:lineRule="auto"/>
              <w:jc w:val="right"/>
              <w:rPr>
                <w:rFonts w:ascii="Times New Roman" w:eastAsia="Times New Roman" w:hAnsi="Times New Roman" w:cs="Times New Roman"/>
                <w:bCs/>
                <w:color w:val="000000"/>
                <w:sz w:val="20"/>
                <w:szCs w:val="20"/>
                <w:lang w:eastAsia="fr-FR"/>
              </w:rPr>
            </w:pPr>
            <w:r w:rsidRPr="00F8750E">
              <w:rPr>
                <w:rFonts w:ascii="Times New Roman" w:eastAsia="Times New Roman" w:hAnsi="Times New Roman" w:cs="Times New Roman"/>
                <w:bCs/>
                <w:color w:val="000000"/>
                <w:sz w:val="20"/>
                <w:szCs w:val="20"/>
                <w:lang w:eastAsia="fr-FR"/>
              </w:rPr>
              <w:t>67,3</w:t>
            </w:r>
          </w:p>
        </w:tc>
      </w:tr>
      <w:tr w:rsidR="009648B8" w:rsidRPr="00F8750E" w14:paraId="5E079E5F" w14:textId="77777777" w:rsidTr="00DF59BE">
        <w:trPr>
          <w:cantSplit/>
        </w:trPr>
        <w:tc>
          <w:tcPr>
            <w:tcW w:w="0" w:type="auto"/>
            <w:tcBorders>
              <w:top w:val="nil"/>
              <w:bottom w:val="nil"/>
            </w:tcBorders>
            <w:shd w:val="clear" w:color="auto" w:fill="auto"/>
            <w:vAlign w:val="center"/>
            <w:hideMark/>
          </w:tcPr>
          <w:p w14:paraId="6E3AEAEB" w14:textId="77777777" w:rsidR="009648B8" w:rsidRPr="00F8750E" w:rsidRDefault="009648B8" w:rsidP="009648B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65531DC6"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48,3</w:t>
            </w:r>
          </w:p>
        </w:tc>
        <w:tc>
          <w:tcPr>
            <w:tcW w:w="1134" w:type="dxa"/>
            <w:tcBorders>
              <w:top w:val="nil"/>
              <w:bottom w:val="nil"/>
            </w:tcBorders>
            <w:shd w:val="clear" w:color="auto" w:fill="auto"/>
            <w:tcMar>
              <w:right w:w="198" w:type="dxa"/>
            </w:tcMar>
            <w:vAlign w:val="center"/>
          </w:tcPr>
          <w:p w14:paraId="40AA1E0E"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40,1</w:t>
            </w:r>
          </w:p>
        </w:tc>
        <w:tc>
          <w:tcPr>
            <w:tcW w:w="1134" w:type="dxa"/>
            <w:tcBorders>
              <w:top w:val="nil"/>
              <w:bottom w:val="nil"/>
            </w:tcBorders>
            <w:shd w:val="clear" w:color="auto" w:fill="auto"/>
            <w:tcMar>
              <w:right w:w="198" w:type="dxa"/>
            </w:tcMar>
            <w:vAlign w:val="center"/>
          </w:tcPr>
          <w:p w14:paraId="594FD2DB"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42,6</w:t>
            </w:r>
          </w:p>
        </w:tc>
        <w:tc>
          <w:tcPr>
            <w:tcW w:w="1134" w:type="dxa"/>
            <w:tcBorders>
              <w:top w:val="nil"/>
              <w:bottom w:val="nil"/>
            </w:tcBorders>
            <w:shd w:val="clear" w:color="auto" w:fill="auto"/>
            <w:tcMar>
              <w:right w:w="198" w:type="dxa"/>
            </w:tcMar>
            <w:vAlign w:val="center"/>
          </w:tcPr>
          <w:p w14:paraId="6658F83E"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olor w:val="000000"/>
              </w:rPr>
              <w:t>44,6</w:t>
            </w:r>
          </w:p>
        </w:tc>
        <w:tc>
          <w:tcPr>
            <w:tcW w:w="1134" w:type="dxa"/>
            <w:tcBorders>
              <w:top w:val="nil"/>
              <w:bottom w:val="nil"/>
            </w:tcBorders>
            <w:tcMar>
              <w:right w:w="198" w:type="dxa"/>
            </w:tcMar>
            <w:vAlign w:val="center"/>
          </w:tcPr>
          <w:p w14:paraId="7E3856CF" w14:textId="77777777" w:rsidR="009648B8" w:rsidRPr="00F8750E" w:rsidRDefault="009648B8" w:rsidP="009648B8">
            <w:pPr>
              <w:spacing w:after="0" w:line="276" w:lineRule="auto"/>
              <w:jc w:val="right"/>
              <w:rPr>
                <w:rFonts w:ascii="Montserrat Light" w:hAnsi="Montserrat Light"/>
                <w:color w:val="000000"/>
              </w:rPr>
            </w:pPr>
            <w:r w:rsidRPr="00F8750E">
              <w:rPr>
                <w:rFonts w:ascii="Montserrat Light" w:hAnsi="Montserrat Light"/>
                <w:color w:val="000000"/>
              </w:rPr>
              <w:t>50,5</w:t>
            </w:r>
          </w:p>
        </w:tc>
        <w:tc>
          <w:tcPr>
            <w:tcW w:w="1134" w:type="dxa"/>
            <w:tcBorders>
              <w:top w:val="nil"/>
              <w:bottom w:val="nil"/>
            </w:tcBorders>
            <w:vAlign w:val="center"/>
          </w:tcPr>
          <w:p w14:paraId="52673FCE" w14:textId="77777777" w:rsidR="009648B8" w:rsidRPr="00F8750E" w:rsidRDefault="009648B8" w:rsidP="009648B8">
            <w:pPr>
              <w:spacing w:after="0" w:line="240" w:lineRule="auto"/>
              <w:jc w:val="right"/>
              <w:rPr>
                <w:rFonts w:ascii="Times New Roman" w:eastAsia="Times New Roman" w:hAnsi="Times New Roman" w:cs="Times New Roman"/>
                <w:bCs/>
                <w:color w:val="000000"/>
                <w:sz w:val="20"/>
                <w:szCs w:val="20"/>
                <w:lang w:eastAsia="fr-FR"/>
              </w:rPr>
            </w:pPr>
            <w:r w:rsidRPr="00F8750E">
              <w:rPr>
                <w:rFonts w:ascii="Times New Roman" w:eastAsia="Times New Roman" w:hAnsi="Times New Roman" w:cs="Times New Roman"/>
                <w:bCs/>
                <w:color w:val="000000"/>
                <w:sz w:val="20"/>
                <w:szCs w:val="20"/>
                <w:lang w:eastAsia="fr-FR"/>
              </w:rPr>
              <w:t>43,3</w:t>
            </w:r>
          </w:p>
        </w:tc>
      </w:tr>
      <w:tr w:rsidR="009648B8" w:rsidRPr="00F8750E" w14:paraId="30353FD4" w14:textId="77777777" w:rsidTr="00DF59BE">
        <w:trPr>
          <w:cantSplit/>
        </w:trPr>
        <w:tc>
          <w:tcPr>
            <w:tcW w:w="0" w:type="auto"/>
            <w:tcBorders>
              <w:top w:val="nil"/>
              <w:bottom w:val="nil"/>
            </w:tcBorders>
            <w:shd w:val="clear" w:color="auto" w:fill="auto"/>
            <w:vAlign w:val="center"/>
            <w:hideMark/>
          </w:tcPr>
          <w:p w14:paraId="655388DD" w14:textId="77777777" w:rsidR="009648B8" w:rsidRPr="00F8750E" w:rsidRDefault="009648B8" w:rsidP="009648B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50B664C5"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78,8</w:t>
            </w:r>
          </w:p>
        </w:tc>
        <w:tc>
          <w:tcPr>
            <w:tcW w:w="1134" w:type="dxa"/>
            <w:tcBorders>
              <w:top w:val="nil"/>
              <w:bottom w:val="nil"/>
            </w:tcBorders>
            <w:shd w:val="clear" w:color="auto" w:fill="auto"/>
            <w:tcMar>
              <w:right w:w="198" w:type="dxa"/>
            </w:tcMar>
            <w:vAlign w:val="center"/>
          </w:tcPr>
          <w:p w14:paraId="0044B548"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59,6</w:t>
            </w:r>
          </w:p>
        </w:tc>
        <w:tc>
          <w:tcPr>
            <w:tcW w:w="1134" w:type="dxa"/>
            <w:tcBorders>
              <w:top w:val="nil"/>
              <w:bottom w:val="nil"/>
            </w:tcBorders>
            <w:shd w:val="clear" w:color="auto" w:fill="auto"/>
            <w:tcMar>
              <w:right w:w="198" w:type="dxa"/>
            </w:tcMar>
            <w:vAlign w:val="center"/>
          </w:tcPr>
          <w:p w14:paraId="66EB4B38"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60,2</w:t>
            </w:r>
          </w:p>
        </w:tc>
        <w:tc>
          <w:tcPr>
            <w:tcW w:w="1134" w:type="dxa"/>
            <w:tcBorders>
              <w:top w:val="nil"/>
              <w:bottom w:val="nil"/>
            </w:tcBorders>
            <w:shd w:val="clear" w:color="auto" w:fill="auto"/>
            <w:tcMar>
              <w:right w:w="198" w:type="dxa"/>
            </w:tcMar>
            <w:vAlign w:val="center"/>
          </w:tcPr>
          <w:p w14:paraId="6BB188CC"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olor w:val="000000"/>
              </w:rPr>
              <w:t>66,4</w:t>
            </w:r>
          </w:p>
        </w:tc>
        <w:tc>
          <w:tcPr>
            <w:tcW w:w="1134" w:type="dxa"/>
            <w:tcBorders>
              <w:top w:val="nil"/>
              <w:bottom w:val="nil"/>
            </w:tcBorders>
            <w:tcMar>
              <w:right w:w="198" w:type="dxa"/>
            </w:tcMar>
            <w:vAlign w:val="center"/>
          </w:tcPr>
          <w:p w14:paraId="14D9E017" w14:textId="77777777" w:rsidR="009648B8" w:rsidRPr="00F8750E" w:rsidRDefault="009648B8" w:rsidP="009648B8">
            <w:pPr>
              <w:spacing w:after="0" w:line="276" w:lineRule="auto"/>
              <w:jc w:val="right"/>
              <w:rPr>
                <w:rFonts w:ascii="Montserrat Light" w:hAnsi="Montserrat Light"/>
                <w:color w:val="000000"/>
              </w:rPr>
            </w:pPr>
            <w:r w:rsidRPr="00F8750E">
              <w:rPr>
                <w:rFonts w:ascii="Montserrat Light" w:hAnsi="Montserrat Light"/>
                <w:color w:val="000000"/>
              </w:rPr>
              <w:t>75,1</w:t>
            </w:r>
          </w:p>
        </w:tc>
        <w:tc>
          <w:tcPr>
            <w:tcW w:w="1134" w:type="dxa"/>
            <w:tcBorders>
              <w:top w:val="nil"/>
              <w:bottom w:val="nil"/>
            </w:tcBorders>
            <w:vAlign w:val="center"/>
          </w:tcPr>
          <w:p w14:paraId="05768E14" w14:textId="77777777" w:rsidR="009648B8" w:rsidRPr="00F8750E" w:rsidRDefault="009648B8" w:rsidP="009648B8">
            <w:pPr>
              <w:spacing w:after="0" w:line="240" w:lineRule="auto"/>
              <w:jc w:val="right"/>
              <w:rPr>
                <w:rFonts w:ascii="Times New Roman" w:eastAsia="Times New Roman" w:hAnsi="Times New Roman" w:cs="Times New Roman"/>
                <w:bCs/>
                <w:color w:val="000000"/>
                <w:sz w:val="20"/>
                <w:szCs w:val="20"/>
                <w:lang w:eastAsia="fr-FR"/>
              </w:rPr>
            </w:pPr>
            <w:r w:rsidRPr="00F8750E">
              <w:rPr>
                <w:rFonts w:ascii="Times New Roman" w:eastAsia="Times New Roman" w:hAnsi="Times New Roman" w:cs="Times New Roman"/>
                <w:bCs/>
                <w:color w:val="000000"/>
                <w:sz w:val="20"/>
                <w:szCs w:val="20"/>
                <w:lang w:eastAsia="fr-FR"/>
              </w:rPr>
              <w:t>71,2</w:t>
            </w:r>
          </w:p>
        </w:tc>
      </w:tr>
      <w:tr w:rsidR="009648B8" w:rsidRPr="00F8750E" w14:paraId="2DCD01FA" w14:textId="77777777" w:rsidTr="00DF59BE">
        <w:trPr>
          <w:cantSplit/>
        </w:trPr>
        <w:tc>
          <w:tcPr>
            <w:tcW w:w="0" w:type="auto"/>
            <w:tcBorders>
              <w:top w:val="nil"/>
              <w:bottom w:val="nil"/>
            </w:tcBorders>
            <w:shd w:val="clear" w:color="auto" w:fill="auto"/>
            <w:vAlign w:val="center"/>
            <w:hideMark/>
          </w:tcPr>
          <w:p w14:paraId="05DE6217" w14:textId="77777777" w:rsidR="009648B8" w:rsidRPr="00F8750E" w:rsidRDefault="009648B8" w:rsidP="009648B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3F65B711"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37,5</w:t>
            </w:r>
          </w:p>
        </w:tc>
        <w:tc>
          <w:tcPr>
            <w:tcW w:w="1134" w:type="dxa"/>
            <w:tcBorders>
              <w:top w:val="nil"/>
              <w:bottom w:val="nil"/>
            </w:tcBorders>
            <w:shd w:val="clear" w:color="auto" w:fill="auto"/>
            <w:tcMar>
              <w:right w:w="198" w:type="dxa"/>
            </w:tcMar>
            <w:vAlign w:val="center"/>
          </w:tcPr>
          <w:p w14:paraId="3C2CCF2F"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36,5</w:t>
            </w:r>
          </w:p>
        </w:tc>
        <w:tc>
          <w:tcPr>
            <w:tcW w:w="1134" w:type="dxa"/>
            <w:tcBorders>
              <w:top w:val="nil"/>
              <w:bottom w:val="nil"/>
            </w:tcBorders>
            <w:shd w:val="clear" w:color="auto" w:fill="auto"/>
            <w:tcMar>
              <w:right w:w="198" w:type="dxa"/>
            </w:tcMar>
            <w:vAlign w:val="center"/>
          </w:tcPr>
          <w:p w14:paraId="1E1506E8"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38,2</w:t>
            </w:r>
          </w:p>
        </w:tc>
        <w:tc>
          <w:tcPr>
            <w:tcW w:w="1134" w:type="dxa"/>
            <w:tcBorders>
              <w:top w:val="nil"/>
              <w:bottom w:val="nil"/>
            </w:tcBorders>
            <w:shd w:val="clear" w:color="auto" w:fill="auto"/>
            <w:tcMar>
              <w:right w:w="198" w:type="dxa"/>
            </w:tcMar>
            <w:vAlign w:val="center"/>
          </w:tcPr>
          <w:p w14:paraId="27B6BB0A"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olor w:val="000000"/>
              </w:rPr>
              <w:t>41,1</w:t>
            </w:r>
          </w:p>
        </w:tc>
        <w:tc>
          <w:tcPr>
            <w:tcW w:w="1134" w:type="dxa"/>
            <w:tcBorders>
              <w:top w:val="nil"/>
              <w:bottom w:val="nil"/>
            </w:tcBorders>
            <w:tcMar>
              <w:right w:w="198" w:type="dxa"/>
            </w:tcMar>
            <w:vAlign w:val="center"/>
          </w:tcPr>
          <w:p w14:paraId="2832306C" w14:textId="77777777" w:rsidR="009648B8" w:rsidRPr="00F8750E" w:rsidRDefault="009648B8" w:rsidP="009648B8">
            <w:pPr>
              <w:spacing w:after="0" w:line="276" w:lineRule="auto"/>
              <w:jc w:val="right"/>
              <w:rPr>
                <w:rFonts w:ascii="Montserrat Light" w:hAnsi="Montserrat Light"/>
                <w:color w:val="000000"/>
              </w:rPr>
            </w:pPr>
            <w:r w:rsidRPr="00F8750E">
              <w:rPr>
                <w:rFonts w:ascii="Montserrat Light" w:hAnsi="Montserrat Light"/>
                <w:color w:val="000000"/>
              </w:rPr>
              <w:t>45,1</w:t>
            </w:r>
          </w:p>
        </w:tc>
        <w:tc>
          <w:tcPr>
            <w:tcW w:w="1134" w:type="dxa"/>
            <w:tcBorders>
              <w:top w:val="nil"/>
              <w:bottom w:val="nil"/>
            </w:tcBorders>
            <w:vAlign w:val="center"/>
          </w:tcPr>
          <w:p w14:paraId="28786525" w14:textId="77777777" w:rsidR="009648B8" w:rsidRPr="00F8750E" w:rsidRDefault="009648B8" w:rsidP="009648B8">
            <w:pPr>
              <w:spacing w:after="0" w:line="240" w:lineRule="auto"/>
              <w:jc w:val="right"/>
              <w:rPr>
                <w:rFonts w:ascii="Times New Roman" w:eastAsia="Times New Roman" w:hAnsi="Times New Roman" w:cs="Times New Roman"/>
                <w:bCs/>
                <w:color w:val="000000"/>
                <w:sz w:val="20"/>
                <w:szCs w:val="20"/>
                <w:lang w:eastAsia="fr-FR"/>
              </w:rPr>
            </w:pPr>
            <w:r w:rsidRPr="00F8750E">
              <w:rPr>
                <w:rFonts w:ascii="Times New Roman" w:eastAsia="Times New Roman" w:hAnsi="Times New Roman" w:cs="Times New Roman"/>
                <w:bCs/>
                <w:color w:val="000000"/>
                <w:sz w:val="20"/>
                <w:szCs w:val="20"/>
                <w:lang w:eastAsia="fr-FR"/>
              </w:rPr>
              <w:t>36,3</w:t>
            </w:r>
          </w:p>
        </w:tc>
      </w:tr>
      <w:tr w:rsidR="009648B8" w:rsidRPr="00F8750E" w14:paraId="2DC55BBC" w14:textId="77777777" w:rsidTr="00DF59BE">
        <w:trPr>
          <w:cantSplit/>
        </w:trPr>
        <w:tc>
          <w:tcPr>
            <w:tcW w:w="0" w:type="auto"/>
            <w:tcBorders>
              <w:top w:val="nil"/>
              <w:bottom w:val="nil"/>
            </w:tcBorders>
            <w:shd w:val="clear" w:color="auto" w:fill="auto"/>
            <w:vAlign w:val="center"/>
            <w:hideMark/>
          </w:tcPr>
          <w:p w14:paraId="2CD19CE0" w14:textId="77777777" w:rsidR="009648B8" w:rsidRPr="00F8750E" w:rsidRDefault="009648B8" w:rsidP="009648B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007C1B0A"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31,3</w:t>
            </w:r>
          </w:p>
        </w:tc>
        <w:tc>
          <w:tcPr>
            <w:tcW w:w="1134" w:type="dxa"/>
            <w:tcBorders>
              <w:top w:val="nil"/>
              <w:bottom w:val="nil"/>
            </w:tcBorders>
            <w:shd w:val="clear" w:color="auto" w:fill="auto"/>
            <w:tcMar>
              <w:right w:w="198" w:type="dxa"/>
            </w:tcMar>
            <w:vAlign w:val="center"/>
          </w:tcPr>
          <w:p w14:paraId="3426040F"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31,7</w:t>
            </w:r>
          </w:p>
        </w:tc>
        <w:tc>
          <w:tcPr>
            <w:tcW w:w="1134" w:type="dxa"/>
            <w:tcBorders>
              <w:top w:val="nil"/>
              <w:bottom w:val="nil"/>
            </w:tcBorders>
            <w:shd w:val="clear" w:color="auto" w:fill="auto"/>
            <w:tcMar>
              <w:right w:w="198" w:type="dxa"/>
            </w:tcMar>
            <w:vAlign w:val="center"/>
          </w:tcPr>
          <w:p w14:paraId="31767A7C"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33,8</w:t>
            </w:r>
          </w:p>
        </w:tc>
        <w:tc>
          <w:tcPr>
            <w:tcW w:w="1134" w:type="dxa"/>
            <w:tcBorders>
              <w:top w:val="nil"/>
              <w:bottom w:val="nil"/>
            </w:tcBorders>
            <w:shd w:val="clear" w:color="auto" w:fill="auto"/>
            <w:tcMar>
              <w:right w:w="198" w:type="dxa"/>
            </w:tcMar>
            <w:vAlign w:val="center"/>
          </w:tcPr>
          <w:p w14:paraId="2945AD85"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olor w:val="000000"/>
              </w:rPr>
              <w:t>32,6</w:t>
            </w:r>
          </w:p>
        </w:tc>
        <w:tc>
          <w:tcPr>
            <w:tcW w:w="1134" w:type="dxa"/>
            <w:tcBorders>
              <w:top w:val="nil"/>
              <w:bottom w:val="nil"/>
            </w:tcBorders>
            <w:tcMar>
              <w:right w:w="198" w:type="dxa"/>
            </w:tcMar>
            <w:vAlign w:val="center"/>
          </w:tcPr>
          <w:p w14:paraId="711E8791" w14:textId="77777777" w:rsidR="009648B8" w:rsidRPr="00F8750E" w:rsidRDefault="009648B8" w:rsidP="009648B8">
            <w:pPr>
              <w:spacing w:after="0" w:line="276" w:lineRule="auto"/>
              <w:jc w:val="right"/>
              <w:rPr>
                <w:rFonts w:ascii="Montserrat Light" w:hAnsi="Montserrat Light"/>
                <w:color w:val="000000"/>
              </w:rPr>
            </w:pPr>
            <w:r w:rsidRPr="00F8750E">
              <w:rPr>
                <w:rFonts w:ascii="Montserrat Light" w:hAnsi="Montserrat Light"/>
                <w:color w:val="000000"/>
              </w:rPr>
              <w:t>36,9</w:t>
            </w:r>
          </w:p>
        </w:tc>
        <w:tc>
          <w:tcPr>
            <w:tcW w:w="1134" w:type="dxa"/>
            <w:tcBorders>
              <w:top w:val="nil"/>
              <w:bottom w:val="nil"/>
            </w:tcBorders>
            <w:vAlign w:val="center"/>
          </w:tcPr>
          <w:p w14:paraId="3B43A95E" w14:textId="77777777" w:rsidR="009648B8" w:rsidRPr="00F8750E" w:rsidRDefault="009648B8" w:rsidP="009648B8">
            <w:pPr>
              <w:spacing w:after="0" w:line="240" w:lineRule="auto"/>
              <w:jc w:val="right"/>
              <w:rPr>
                <w:rFonts w:ascii="Times New Roman" w:eastAsia="Times New Roman" w:hAnsi="Times New Roman" w:cs="Times New Roman"/>
                <w:bCs/>
                <w:color w:val="000000"/>
                <w:sz w:val="20"/>
                <w:szCs w:val="20"/>
                <w:lang w:eastAsia="fr-FR"/>
              </w:rPr>
            </w:pPr>
            <w:r w:rsidRPr="00F8750E">
              <w:rPr>
                <w:rFonts w:ascii="Times New Roman" w:eastAsia="Times New Roman" w:hAnsi="Times New Roman" w:cs="Times New Roman"/>
                <w:bCs/>
                <w:color w:val="000000"/>
                <w:sz w:val="20"/>
                <w:szCs w:val="20"/>
                <w:lang w:eastAsia="fr-FR"/>
              </w:rPr>
              <w:t>37,9</w:t>
            </w:r>
          </w:p>
        </w:tc>
      </w:tr>
      <w:tr w:rsidR="009648B8" w:rsidRPr="00F8750E" w14:paraId="79C4C98B" w14:textId="77777777" w:rsidTr="00DF59BE">
        <w:trPr>
          <w:cantSplit/>
        </w:trPr>
        <w:tc>
          <w:tcPr>
            <w:tcW w:w="0" w:type="auto"/>
            <w:tcBorders>
              <w:top w:val="nil"/>
              <w:bottom w:val="nil"/>
            </w:tcBorders>
            <w:shd w:val="clear" w:color="auto" w:fill="auto"/>
            <w:vAlign w:val="center"/>
            <w:hideMark/>
          </w:tcPr>
          <w:p w14:paraId="075CF3F2" w14:textId="77777777" w:rsidR="009648B8" w:rsidRPr="00F8750E" w:rsidRDefault="009648B8" w:rsidP="009648B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14074AAE"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59,6</w:t>
            </w:r>
          </w:p>
        </w:tc>
        <w:tc>
          <w:tcPr>
            <w:tcW w:w="1134" w:type="dxa"/>
            <w:tcBorders>
              <w:top w:val="nil"/>
              <w:bottom w:val="nil"/>
            </w:tcBorders>
            <w:shd w:val="clear" w:color="auto" w:fill="auto"/>
            <w:tcMar>
              <w:right w:w="198" w:type="dxa"/>
            </w:tcMar>
            <w:vAlign w:val="center"/>
          </w:tcPr>
          <w:p w14:paraId="76C8BECA"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53,2</w:t>
            </w:r>
          </w:p>
        </w:tc>
        <w:tc>
          <w:tcPr>
            <w:tcW w:w="1134" w:type="dxa"/>
            <w:tcBorders>
              <w:top w:val="nil"/>
              <w:bottom w:val="nil"/>
            </w:tcBorders>
            <w:shd w:val="clear" w:color="auto" w:fill="auto"/>
            <w:tcMar>
              <w:right w:w="198" w:type="dxa"/>
            </w:tcMar>
            <w:vAlign w:val="center"/>
          </w:tcPr>
          <w:p w14:paraId="0E4C3376"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50,3</w:t>
            </w:r>
          </w:p>
        </w:tc>
        <w:tc>
          <w:tcPr>
            <w:tcW w:w="1134" w:type="dxa"/>
            <w:tcBorders>
              <w:top w:val="nil"/>
              <w:bottom w:val="nil"/>
            </w:tcBorders>
            <w:shd w:val="clear" w:color="auto" w:fill="auto"/>
            <w:tcMar>
              <w:right w:w="198" w:type="dxa"/>
            </w:tcMar>
            <w:vAlign w:val="center"/>
          </w:tcPr>
          <w:p w14:paraId="1C5EF4E2"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olor w:val="000000"/>
              </w:rPr>
              <w:t>56,3</w:t>
            </w:r>
          </w:p>
        </w:tc>
        <w:tc>
          <w:tcPr>
            <w:tcW w:w="1134" w:type="dxa"/>
            <w:tcBorders>
              <w:top w:val="nil"/>
              <w:bottom w:val="nil"/>
            </w:tcBorders>
            <w:tcMar>
              <w:right w:w="198" w:type="dxa"/>
            </w:tcMar>
            <w:vAlign w:val="center"/>
          </w:tcPr>
          <w:p w14:paraId="01E552BB" w14:textId="77777777" w:rsidR="009648B8" w:rsidRPr="00F8750E" w:rsidRDefault="009648B8" w:rsidP="009648B8">
            <w:pPr>
              <w:spacing w:after="0" w:line="276" w:lineRule="auto"/>
              <w:jc w:val="right"/>
              <w:rPr>
                <w:rFonts w:ascii="Montserrat Light" w:hAnsi="Montserrat Light"/>
                <w:color w:val="000000"/>
              </w:rPr>
            </w:pPr>
            <w:r w:rsidRPr="00F8750E">
              <w:rPr>
                <w:rFonts w:ascii="Montserrat Light" w:hAnsi="Montserrat Light"/>
                <w:color w:val="000000"/>
              </w:rPr>
              <w:t>65,4</w:t>
            </w:r>
          </w:p>
        </w:tc>
        <w:tc>
          <w:tcPr>
            <w:tcW w:w="1134" w:type="dxa"/>
            <w:tcBorders>
              <w:top w:val="nil"/>
              <w:bottom w:val="nil"/>
            </w:tcBorders>
            <w:vAlign w:val="center"/>
          </w:tcPr>
          <w:p w14:paraId="55A36E21" w14:textId="77777777" w:rsidR="009648B8" w:rsidRPr="00F8750E" w:rsidRDefault="009648B8" w:rsidP="009648B8">
            <w:pPr>
              <w:spacing w:after="0" w:line="240" w:lineRule="auto"/>
              <w:jc w:val="right"/>
              <w:rPr>
                <w:rFonts w:ascii="Times New Roman" w:eastAsia="Times New Roman" w:hAnsi="Times New Roman" w:cs="Times New Roman"/>
                <w:bCs/>
                <w:color w:val="000000"/>
                <w:sz w:val="20"/>
                <w:szCs w:val="20"/>
                <w:lang w:eastAsia="fr-FR"/>
              </w:rPr>
            </w:pPr>
            <w:r w:rsidRPr="00F8750E">
              <w:rPr>
                <w:rFonts w:ascii="Times New Roman" w:eastAsia="Times New Roman" w:hAnsi="Times New Roman" w:cs="Times New Roman"/>
                <w:bCs/>
                <w:color w:val="000000"/>
                <w:sz w:val="20"/>
                <w:szCs w:val="20"/>
                <w:lang w:eastAsia="fr-FR"/>
              </w:rPr>
              <w:t>61,0</w:t>
            </w:r>
          </w:p>
        </w:tc>
      </w:tr>
      <w:tr w:rsidR="009648B8" w:rsidRPr="00F8750E" w14:paraId="66345F52" w14:textId="77777777" w:rsidTr="00DF59BE">
        <w:trPr>
          <w:cantSplit/>
        </w:trPr>
        <w:tc>
          <w:tcPr>
            <w:tcW w:w="0" w:type="auto"/>
            <w:tcBorders>
              <w:top w:val="nil"/>
              <w:bottom w:val="nil"/>
            </w:tcBorders>
            <w:shd w:val="clear" w:color="auto" w:fill="auto"/>
            <w:vAlign w:val="center"/>
            <w:hideMark/>
          </w:tcPr>
          <w:p w14:paraId="0D74DD60" w14:textId="77777777" w:rsidR="009648B8" w:rsidRPr="00F8750E" w:rsidRDefault="009648B8" w:rsidP="009648B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575D535C"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62,6</w:t>
            </w:r>
          </w:p>
        </w:tc>
        <w:tc>
          <w:tcPr>
            <w:tcW w:w="1134" w:type="dxa"/>
            <w:tcBorders>
              <w:top w:val="nil"/>
              <w:bottom w:val="nil"/>
            </w:tcBorders>
            <w:shd w:val="clear" w:color="auto" w:fill="auto"/>
            <w:tcMar>
              <w:right w:w="198" w:type="dxa"/>
            </w:tcMar>
            <w:vAlign w:val="center"/>
          </w:tcPr>
          <w:p w14:paraId="3253E60F"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71,1</w:t>
            </w:r>
          </w:p>
        </w:tc>
        <w:tc>
          <w:tcPr>
            <w:tcW w:w="1134" w:type="dxa"/>
            <w:tcBorders>
              <w:top w:val="nil"/>
              <w:bottom w:val="nil"/>
            </w:tcBorders>
            <w:shd w:val="clear" w:color="auto" w:fill="auto"/>
            <w:tcMar>
              <w:right w:w="198" w:type="dxa"/>
            </w:tcMar>
            <w:vAlign w:val="center"/>
          </w:tcPr>
          <w:p w14:paraId="57ADAE08"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72,5</w:t>
            </w:r>
          </w:p>
        </w:tc>
        <w:tc>
          <w:tcPr>
            <w:tcW w:w="1134" w:type="dxa"/>
            <w:tcBorders>
              <w:top w:val="nil"/>
              <w:bottom w:val="nil"/>
            </w:tcBorders>
            <w:shd w:val="clear" w:color="auto" w:fill="auto"/>
            <w:tcMar>
              <w:right w:w="198" w:type="dxa"/>
            </w:tcMar>
            <w:vAlign w:val="center"/>
          </w:tcPr>
          <w:p w14:paraId="3CFA47EA"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olor w:val="000000"/>
              </w:rPr>
              <w:t>75,2</w:t>
            </w:r>
          </w:p>
        </w:tc>
        <w:tc>
          <w:tcPr>
            <w:tcW w:w="1134" w:type="dxa"/>
            <w:tcBorders>
              <w:top w:val="nil"/>
              <w:bottom w:val="nil"/>
            </w:tcBorders>
            <w:tcMar>
              <w:right w:w="198" w:type="dxa"/>
            </w:tcMar>
            <w:vAlign w:val="center"/>
          </w:tcPr>
          <w:p w14:paraId="68A5C222" w14:textId="77777777" w:rsidR="009648B8" w:rsidRPr="00F8750E" w:rsidRDefault="009648B8" w:rsidP="009648B8">
            <w:pPr>
              <w:spacing w:after="0" w:line="276" w:lineRule="auto"/>
              <w:jc w:val="right"/>
              <w:rPr>
                <w:rFonts w:ascii="Montserrat Light" w:hAnsi="Montserrat Light"/>
                <w:color w:val="000000"/>
              </w:rPr>
            </w:pPr>
            <w:r w:rsidRPr="00F8750E">
              <w:rPr>
                <w:rFonts w:ascii="Montserrat Light" w:hAnsi="Montserrat Light"/>
                <w:color w:val="000000"/>
              </w:rPr>
              <w:t>84,4</w:t>
            </w:r>
          </w:p>
        </w:tc>
        <w:tc>
          <w:tcPr>
            <w:tcW w:w="1134" w:type="dxa"/>
            <w:tcBorders>
              <w:top w:val="nil"/>
              <w:bottom w:val="nil"/>
            </w:tcBorders>
            <w:vAlign w:val="center"/>
          </w:tcPr>
          <w:p w14:paraId="3A15824C" w14:textId="77777777" w:rsidR="009648B8" w:rsidRPr="00F8750E" w:rsidRDefault="009648B8" w:rsidP="009648B8">
            <w:pPr>
              <w:spacing w:after="0" w:line="240" w:lineRule="auto"/>
              <w:jc w:val="right"/>
              <w:rPr>
                <w:rFonts w:ascii="Times New Roman" w:eastAsia="Times New Roman" w:hAnsi="Times New Roman" w:cs="Times New Roman"/>
                <w:bCs/>
                <w:color w:val="000000"/>
                <w:sz w:val="20"/>
                <w:szCs w:val="20"/>
                <w:lang w:eastAsia="fr-FR"/>
              </w:rPr>
            </w:pPr>
            <w:r w:rsidRPr="00F8750E">
              <w:rPr>
                <w:rFonts w:ascii="Times New Roman" w:eastAsia="Times New Roman" w:hAnsi="Times New Roman" w:cs="Times New Roman"/>
                <w:bCs/>
                <w:color w:val="000000"/>
                <w:sz w:val="20"/>
                <w:szCs w:val="20"/>
                <w:lang w:eastAsia="fr-FR"/>
              </w:rPr>
              <w:t>64,3</w:t>
            </w:r>
          </w:p>
        </w:tc>
      </w:tr>
      <w:tr w:rsidR="009648B8" w:rsidRPr="00F8750E" w14:paraId="4277FE80" w14:textId="77777777" w:rsidTr="00DF59BE">
        <w:trPr>
          <w:cantSplit/>
        </w:trPr>
        <w:tc>
          <w:tcPr>
            <w:tcW w:w="0" w:type="auto"/>
            <w:tcBorders>
              <w:top w:val="nil"/>
              <w:bottom w:val="nil"/>
            </w:tcBorders>
            <w:shd w:val="clear" w:color="auto" w:fill="auto"/>
            <w:vAlign w:val="center"/>
            <w:hideMark/>
          </w:tcPr>
          <w:p w14:paraId="0239B219" w14:textId="77777777" w:rsidR="009648B8" w:rsidRPr="00F8750E" w:rsidRDefault="009648B8" w:rsidP="009648B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7A720C5F"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47,1</w:t>
            </w:r>
          </w:p>
        </w:tc>
        <w:tc>
          <w:tcPr>
            <w:tcW w:w="1134" w:type="dxa"/>
            <w:tcBorders>
              <w:top w:val="nil"/>
              <w:bottom w:val="nil"/>
            </w:tcBorders>
            <w:shd w:val="clear" w:color="auto" w:fill="auto"/>
            <w:tcMar>
              <w:right w:w="198" w:type="dxa"/>
            </w:tcMar>
            <w:vAlign w:val="center"/>
          </w:tcPr>
          <w:p w14:paraId="04518790"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50,7</w:t>
            </w:r>
          </w:p>
        </w:tc>
        <w:tc>
          <w:tcPr>
            <w:tcW w:w="1134" w:type="dxa"/>
            <w:tcBorders>
              <w:top w:val="nil"/>
              <w:bottom w:val="nil"/>
            </w:tcBorders>
            <w:shd w:val="clear" w:color="auto" w:fill="auto"/>
            <w:tcMar>
              <w:right w:w="198" w:type="dxa"/>
            </w:tcMar>
            <w:vAlign w:val="center"/>
          </w:tcPr>
          <w:p w14:paraId="46CA4AD9"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51,5</w:t>
            </w:r>
          </w:p>
        </w:tc>
        <w:tc>
          <w:tcPr>
            <w:tcW w:w="1134" w:type="dxa"/>
            <w:tcBorders>
              <w:top w:val="nil"/>
              <w:bottom w:val="nil"/>
            </w:tcBorders>
            <w:shd w:val="clear" w:color="auto" w:fill="auto"/>
            <w:tcMar>
              <w:right w:w="198" w:type="dxa"/>
            </w:tcMar>
            <w:vAlign w:val="center"/>
          </w:tcPr>
          <w:p w14:paraId="59A62EC3"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olor w:val="000000"/>
              </w:rPr>
              <w:t>52,9</w:t>
            </w:r>
          </w:p>
        </w:tc>
        <w:tc>
          <w:tcPr>
            <w:tcW w:w="1134" w:type="dxa"/>
            <w:tcBorders>
              <w:top w:val="nil"/>
              <w:bottom w:val="nil"/>
            </w:tcBorders>
            <w:tcMar>
              <w:right w:w="198" w:type="dxa"/>
            </w:tcMar>
            <w:vAlign w:val="center"/>
          </w:tcPr>
          <w:p w14:paraId="575CD710" w14:textId="77777777" w:rsidR="009648B8" w:rsidRPr="00F8750E" w:rsidRDefault="009648B8" w:rsidP="009648B8">
            <w:pPr>
              <w:spacing w:after="0" w:line="276" w:lineRule="auto"/>
              <w:jc w:val="right"/>
              <w:rPr>
                <w:rFonts w:ascii="Montserrat Light" w:hAnsi="Montserrat Light"/>
                <w:color w:val="000000"/>
              </w:rPr>
            </w:pPr>
            <w:r w:rsidRPr="00F8750E">
              <w:rPr>
                <w:rFonts w:ascii="Montserrat Light" w:hAnsi="Montserrat Light"/>
                <w:color w:val="000000"/>
              </w:rPr>
              <w:t>63,8</w:t>
            </w:r>
          </w:p>
        </w:tc>
        <w:tc>
          <w:tcPr>
            <w:tcW w:w="1134" w:type="dxa"/>
            <w:tcBorders>
              <w:top w:val="nil"/>
              <w:bottom w:val="nil"/>
            </w:tcBorders>
            <w:vAlign w:val="center"/>
          </w:tcPr>
          <w:p w14:paraId="1FB3740E" w14:textId="77777777" w:rsidR="009648B8" w:rsidRPr="00F8750E" w:rsidRDefault="009648B8" w:rsidP="009648B8">
            <w:pPr>
              <w:spacing w:after="0" w:line="240" w:lineRule="auto"/>
              <w:jc w:val="right"/>
              <w:rPr>
                <w:rFonts w:ascii="Times New Roman" w:eastAsia="Times New Roman" w:hAnsi="Times New Roman" w:cs="Times New Roman"/>
                <w:bCs/>
                <w:color w:val="000000"/>
                <w:sz w:val="20"/>
                <w:szCs w:val="20"/>
                <w:lang w:eastAsia="fr-FR"/>
              </w:rPr>
            </w:pPr>
            <w:r w:rsidRPr="00F8750E">
              <w:rPr>
                <w:rFonts w:ascii="Times New Roman" w:eastAsia="Times New Roman" w:hAnsi="Times New Roman" w:cs="Times New Roman"/>
                <w:bCs/>
                <w:color w:val="000000"/>
                <w:sz w:val="20"/>
                <w:szCs w:val="20"/>
                <w:lang w:eastAsia="fr-FR"/>
              </w:rPr>
              <w:t>53,1</w:t>
            </w:r>
          </w:p>
        </w:tc>
      </w:tr>
      <w:tr w:rsidR="009648B8" w:rsidRPr="00F8750E" w14:paraId="4143341F" w14:textId="77777777" w:rsidTr="00DF59BE">
        <w:trPr>
          <w:cantSplit/>
        </w:trPr>
        <w:tc>
          <w:tcPr>
            <w:tcW w:w="0" w:type="auto"/>
            <w:tcBorders>
              <w:top w:val="nil"/>
              <w:bottom w:val="nil"/>
            </w:tcBorders>
            <w:shd w:val="clear" w:color="auto" w:fill="auto"/>
            <w:vAlign w:val="center"/>
            <w:hideMark/>
          </w:tcPr>
          <w:p w14:paraId="106B3DEF" w14:textId="77777777" w:rsidR="009648B8" w:rsidRPr="00F8750E" w:rsidRDefault="009648B8" w:rsidP="009648B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7D33AD99"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44,5</w:t>
            </w:r>
          </w:p>
        </w:tc>
        <w:tc>
          <w:tcPr>
            <w:tcW w:w="1134" w:type="dxa"/>
            <w:tcBorders>
              <w:top w:val="nil"/>
              <w:bottom w:val="nil"/>
            </w:tcBorders>
            <w:shd w:val="clear" w:color="auto" w:fill="auto"/>
            <w:tcMar>
              <w:right w:w="198" w:type="dxa"/>
            </w:tcMar>
            <w:vAlign w:val="center"/>
          </w:tcPr>
          <w:p w14:paraId="4297B421"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36,4</w:t>
            </w:r>
          </w:p>
        </w:tc>
        <w:tc>
          <w:tcPr>
            <w:tcW w:w="1134" w:type="dxa"/>
            <w:tcBorders>
              <w:top w:val="nil"/>
              <w:bottom w:val="nil"/>
            </w:tcBorders>
            <w:shd w:val="clear" w:color="auto" w:fill="auto"/>
            <w:tcMar>
              <w:right w:w="198" w:type="dxa"/>
            </w:tcMar>
            <w:vAlign w:val="center"/>
          </w:tcPr>
          <w:p w14:paraId="50E61F0B"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37,1</w:t>
            </w:r>
          </w:p>
        </w:tc>
        <w:tc>
          <w:tcPr>
            <w:tcW w:w="1134" w:type="dxa"/>
            <w:tcBorders>
              <w:top w:val="nil"/>
              <w:bottom w:val="nil"/>
            </w:tcBorders>
            <w:shd w:val="clear" w:color="auto" w:fill="auto"/>
            <w:tcMar>
              <w:right w:w="198" w:type="dxa"/>
            </w:tcMar>
            <w:vAlign w:val="center"/>
          </w:tcPr>
          <w:p w14:paraId="2741C6A9"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olor w:val="000000"/>
              </w:rPr>
              <w:t>41,5</w:t>
            </w:r>
          </w:p>
        </w:tc>
        <w:tc>
          <w:tcPr>
            <w:tcW w:w="1134" w:type="dxa"/>
            <w:tcBorders>
              <w:top w:val="nil"/>
              <w:bottom w:val="nil"/>
            </w:tcBorders>
            <w:tcMar>
              <w:right w:w="198" w:type="dxa"/>
            </w:tcMar>
            <w:vAlign w:val="center"/>
          </w:tcPr>
          <w:p w14:paraId="216EF6D2" w14:textId="77777777" w:rsidR="009648B8" w:rsidRPr="00F8750E" w:rsidRDefault="009648B8" w:rsidP="009648B8">
            <w:pPr>
              <w:spacing w:after="0" w:line="276" w:lineRule="auto"/>
              <w:jc w:val="right"/>
              <w:rPr>
                <w:rFonts w:ascii="Montserrat Light" w:hAnsi="Montserrat Light"/>
                <w:color w:val="000000"/>
              </w:rPr>
            </w:pPr>
            <w:r w:rsidRPr="00F8750E">
              <w:rPr>
                <w:rFonts w:ascii="Montserrat Light" w:hAnsi="Montserrat Light"/>
                <w:color w:val="000000"/>
              </w:rPr>
              <w:t>57,9</w:t>
            </w:r>
          </w:p>
        </w:tc>
        <w:tc>
          <w:tcPr>
            <w:tcW w:w="1134" w:type="dxa"/>
            <w:tcBorders>
              <w:top w:val="nil"/>
              <w:bottom w:val="nil"/>
            </w:tcBorders>
            <w:vAlign w:val="center"/>
          </w:tcPr>
          <w:p w14:paraId="38FF9D52" w14:textId="77777777" w:rsidR="009648B8" w:rsidRPr="00F8750E" w:rsidRDefault="009648B8" w:rsidP="009648B8">
            <w:pPr>
              <w:spacing w:after="0" w:line="240" w:lineRule="auto"/>
              <w:jc w:val="right"/>
              <w:rPr>
                <w:rFonts w:ascii="Times New Roman" w:eastAsia="Times New Roman" w:hAnsi="Times New Roman" w:cs="Times New Roman"/>
                <w:bCs/>
                <w:color w:val="000000"/>
                <w:sz w:val="20"/>
                <w:szCs w:val="20"/>
                <w:lang w:eastAsia="fr-FR"/>
              </w:rPr>
            </w:pPr>
            <w:r w:rsidRPr="00F8750E">
              <w:rPr>
                <w:rFonts w:ascii="Times New Roman" w:eastAsia="Times New Roman" w:hAnsi="Times New Roman" w:cs="Times New Roman"/>
                <w:bCs/>
                <w:color w:val="000000"/>
                <w:sz w:val="20"/>
                <w:szCs w:val="20"/>
                <w:lang w:eastAsia="fr-FR"/>
              </w:rPr>
              <w:t>40,3</w:t>
            </w:r>
          </w:p>
        </w:tc>
      </w:tr>
      <w:tr w:rsidR="009648B8" w:rsidRPr="00F8750E" w14:paraId="31A6E9C2" w14:textId="77777777" w:rsidTr="00DF59BE">
        <w:trPr>
          <w:cantSplit/>
        </w:trPr>
        <w:tc>
          <w:tcPr>
            <w:tcW w:w="0" w:type="auto"/>
            <w:tcBorders>
              <w:top w:val="nil"/>
              <w:bottom w:val="nil"/>
            </w:tcBorders>
            <w:shd w:val="clear" w:color="auto" w:fill="auto"/>
            <w:vAlign w:val="center"/>
            <w:hideMark/>
          </w:tcPr>
          <w:p w14:paraId="4A33613A" w14:textId="77777777" w:rsidR="009648B8" w:rsidRPr="00F8750E" w:rsidRDefault="009648B8" w:rsidP="009648B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3025D15A"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26,9</w:t>
            </w:r>
          </w:p>
        </w:tc>
        <w:tc>
          <w:tcPr>
            <w:tcW w:w="1134" w:type="dxa"/>
            <w:tcBorders>
              <w:top w:val="nil"/>
              <w:bottom w:val="nil"/>
            </w:tcBorders>
            <w:shd w:val="clear" w:color="auto" w:fill="auto"/>
            <w:tcMar>
              <w:right w:w="198" w:type="dxa"/>
            </w:tcMar>
            <w:vAlign w:val="center"/>
          </w:tcPr>
          <w:p w14:paraId="35DD3706"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23</w:t>
            </w:r>
          </w:p>
        </w:tc>
        <w:tc>
          <w:tcPr>
            <w:tcW w:w="1134" w:type="dxa"/>
            <w:tcBorders>
              <w:top w:val="nil"/>
              <w:bottom w:val="nil"/>
            </w:tcBorders>
            <w:shd w:val="clear" w:color="auto" w:fill="auto"/>
            <w:tcMar>
              <w:right w:w="198" w:type="dxa"/>
            </w:tcMar>
            <w:vAlign w:val="center"/>
          </w:tcPr>
          <w:p w14:paraId="0294A60B"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30,0</w:t>
            </w:r>
          </w:p>
        </w:tc>
        <w:tc>
          <w:tcPr>
            <w:tcW w:w="1134" w:type="dxa"/>
            <w:tcBorders>
              <w:top w:val="nil"/>
              <w:bottom w:val="nil"/>
            </w:tcBorders>
            <w:shd w:val="clear" w:color="auto" w:fill="auto"/>
            <w:tcMar>
              <w:right w:w="198" w:type="dxa"/>
            </w:tcMar>
            <w:vAlign w:val="center"/>
          </w:tcPr>
          <w:p w14:paraId="1BB2A4B4"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olor w:val="000000"/>
              </w:rPr>
              <w:t>35,3</w:t>
            </w:r>
          </w:p>
        </w:tc>
        <w:tc>
          <w:tcPr>
            <w:tcW w:w="1134" w:type="dxa"/>
            <w:tcBorders>
              <w:top w:val="nil"/>
              <w:bottom w:val="nil"/>
            </w:tcBorders>
            <w:tcMar>
              <w:right w:w="198" w:type="dxa"/>
            </w:tcMar>
            <w:vAlign w:val="center"/>
          </w:tcPr>
          <w:p w14:paraId="2F65436B" w14:textId="77777777" w:rsidR="009648B8" w:rsidRPr="00F8750E" w:rsidRDefault="009648B8" w:rsidP="009648B8">
            <w:pPr>
              <w:spacing w:after="0" w:line="276" w:lineRule="auto"/>
              <w:jc w:val="right"/>
              <w:rPr>
                <w:rFonts w:ascii="Montserrat Light" w:hAnsi="Montserrat Light"/>
                <w:color w:val="000000"/>
              </w:rPr>
            </w:pPr>
            <w:r w:rsidRPr="00F8750E">
              <w:rPr>
                <w:rFonts w:ascii="Montserrat Light" w:hAnsi="Montserrat Light"/>
                <w:color w:val="000000"/>
              </w:rPr>
              <w:t>38,4</w:t>
            </w:r>
          </w:p>
        </w:tc>
        <w:tc>
          <w:tcPr>
            <w:tcW w:w="1134" w:type="dxa"/>
            <w:tcBorders>
              <w:top w:val="nil"/>
              <w:bottom w:val="nil"/>
            </w:tcBorders>
            <w:vAlign w:val="center"/>
          </w:tcPr>
          <w:p w14:paraId="5AD828ED" w14:textId="77777777" w:rsidR="009648B8" w:rsidRPr="00F8750E" w:rsidRDefault="009648B8" w:rsidP="009648B8">
            <w:pPr>
              <w:spacing w:after="0" w:line="240" w:lineRule="auto"/>
              <w:jc w:val="right"/>
              <w:rPr>
                <w:rFonts w:ascii="Times New Roman" w:eastAsia="Times New Roman" w:hAnsi="Times New Roman" w:cs="Times New Roman"/>
                <w:bCs/>
                <w:color w:val="000000"/>
                <w:sz w:val="20"/>
                <w:szCs w:val="20"/>
                <w:lang w:eastAsia="fr-FR"/>
              </w:rPr>
            </w:pPr>
            <w:r w:rsidRPr="00F8750E">
              <w:rPr>
                <w:rFonts w:ascii="Times New Roman" w:eastAsia="Times New Roman" w:hAnsi="Times New Roman" w:cs="Times New Roman"/>
                <w:bCs/>
                <w:color w:val="000000"/>
                <w:sz w:val="20"/>
                <w:szCs w:val="20"/>
                <w:lang w:eastAsia="fr-FR"/>
              </w:rPr>
              <w:t>66,3</w:t>
            </w:r>
          </w:p>
        </w:tc>
      </w:tr>
      <w:tr w:rsidR="009648B8" w:rsidRPr="00F8750E" w14:paraId="54F5A80D" w14:textId="77777777" w:rsidTr="00DF59BE">
        <w:trPr>
          <w:cantSplit/>
        </w:trPr>
        <w:tc>
          <w:tcPr>
            <w:tcW w:w="0" w:type="auto"/>
            <w:tcBorders>
              <w:top w:val="nil"/>
            </w:tcBorders>
            <w:shd w:val="clear" w:color="auto" w:fill="auto"/>
            <w:vAlign w:val="center"/>
            <w:hideMark/>
          </w:tcPr>
          <w:p w14:paraId="6B629343" w14:textId="77777777" w:rsidR="009648B8" w:rsidRPr="00F8750E" w:rsidRDefault="009648B8" w:rsidP="009648B8">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3FB85EBC"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55,1</w:t>
            </w:r>
          </w:p>
        </w:tc>
        <w:tc>
          <w:tcPr>
            <w:tcW w:w="1134" w:type="dxa"/>
            <w:tcBorders>
              <w:top w:val="nil"/>
            </w:tcBorders>
            <w:shd w:val="clear" w:color="auto" w:fill="auto"/>
            <w:tcMar>
              <w:right w:w="198" w:type="dxa"/>
            </w:tcMar>
            <w:vAlign w:val="center"/>
          </w:tcPr>
          <w:p w14:paraId="1F1733A2"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55,3</w:t>
            </w:r>
          </w:p>
        </w:tc>
        <w:tc>
          <w:tcPr>
            <w:tcW w:w="1134" w:type="dxa"/>
            <w:tcBorders>
              <w:top w:val="nil"/>
            </w:tcBorders>
            <w:shd w:val="clear" w:color="auto" w:fill="auto"/>
            <w:tcMar>
              <w:right w:w="198" w:type="dxa"/>
            </w:tcMar>
            <w:vAlign w:val="center"/>
          </w:tcPr>
          <w:p w14:paraId="58247F74"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57,3</w:t>
            </w:r>
          </w:p>
        </w:tc>
        <w:tc>
          <w:tcPr>
            <w:tcW w:w="1134" w:type="dxa"/>
            <w:tcBorders>
              <w:top w:val="nil"/>
            </w:tcBorders>
            <w:shd w:val="clear" w:color="auto" w:fill="auto"/>
            <w:tcMar>
              <w:right w:w="198" w:type="dxa"/>
            </w:tcMar>
            <w:vAlign w:val="center"/>
          </w:tcPr>
          <w:p w14:paraId="0B3A686D" w14:textId="77777777" w:rsidR="009648B8" w:rsidRPr="00F8750E" w:rsidRDefault="009648B8" w:rsidP="009648B8">
            <w:pPr>
              <w:spacing w:after="0" w:line="276" w:lineRule="auto"/>
              <w:jc w:val="right"/>
              <w:rPr>
                <w:rFonts w:ascii="Montserrat Light" w:hAnsi="Montserrat Light" w:cs="Times New Roman"/>
                <w:color w:val="000000"/>
              </w:rPr>
            </w:pPr>
            <w:r w:rsidRPr="00F8750E">
              <w:rPr>
                <w:rFonts w:ascii="Montserrat Light" w:hAnsi="Montserrat Light"/>
                <w:color w:val="000000"/>
              </w:rPr>
              <w:t>57,6</w:t>
            </w:r>
          </w:p>
        </w:tc>
        <w:tc>
          <w:tcPr>
            <w:tcW w:w="1134" w:type="dxa"/>
            <w:tcBorders>
              <w:top w:val="nil"/>
            </w:tcBorders>
            <w:tcMar>
              <w:right w:w="198" w:type="dxa"/>
            </w:tcMar>
            <w:vAlign w:val="center"/>
          </w:tcPr>
          <w:p w14:paraId="5AC4C48F" w14:textId="77777777" w:rsidR="009648B8" w:rsidRPr="00F8750E" w:rsidRDefault="009648B8" w:rsidP="009648B8">
            <w:pPr>
              <w:spacing w:after="0" w:line="276" w:lineRule="auto"/>
              <w:jc w:val="right"/>
              <w:rPr>
                <w:rFonts w:ascii="Montserrat Light" w:hAnsi="Montserrat Light"/>
                <w:color w:val="000000"/>
              </w:rPr>
            </w:pPr>
            <w:r w:rsidRPr="00F8750E">
              <w:rPr>
                <w:rFonts w:ascii="Montserrat Light" w:hAnsi="Montserrat Light"/>
                <w:color w:val="000000"/>
              </w:rPr>
              <w:t>60,5</w:t>
            </w:r>
          </w:p>
        </w:tc>
        <w:tc>
          <w:tcPr>
            <w:tcW w:w="1134" w:type="dxa"/>
            <w:tcBorders>
              <w:top w:val="nil"/>
            </w:tcBorders>
            <w:vAlign w:val="center"/>
          </w:tcPr>
          <w:p w14:paraId="49B58D2C" w14:textId="77777777" w:rsidR="009648B8" w:rsidRPr="00F8750E" w:rsidRDefault="009648B8" w:rsidP="009648B8">
            <w:pPr>
              <w:spacing w:after="0" w:line="240" w:lineRule="auto"/>
              <w:jc w:val="right"/>
              <w:rPr>
                <w:rFonts w:ascii="Times New Roman" w:eastAsia="Times New Roman" w:hAnsi="Times New Roman" w:cs="Times New Roman"/>
                <w:bCs/>
                <w:color w:val="000000"/>
                <w:sz w:val="20"/>
                <w:szCs w:val="20"/>
                <w:lang w:eastAsia="fr-FR"/>
              </w:rPr>
            </w:pPr>
            <w:r w:rsidRPr="00F8750E">
              <w:rPr>
                <w:rFonts w:ascii="Times New Roman" w:eastAsia="Times New Roman" w:hAnsi="Times New Roman" w:cs="Times New Roman"/>
                <w:bCs/>
                <w:color w:val="000000"/>
                <w:sz w:val="20"/>
                <w:szCs w:val="20"/>
                <w:lang w:eastAsia="fr-FR"/>
              </w:rPr>
              <w:t>49,1</w:t>
            </w:r>
          </w:p>
        </w:tc>
      </w:tr>
      <w:tr w:rsidR="009648B8" w:rsidRPr="00F8750E" w14:paraId="7DE16E7E" w14:textId="77777777" w:rsidTr="00DF59BE">
        <w:trPr>
          <w:cantSplit/>
        </w:trPr>
        <w:tc>
          <w:tcPr>
            <w:tcW w:w="1608" w:type="dxa"/>
            <w:shd w:val="clear" w:color="auto" w:fill="auto"/>
            <w:vAlign w:val="center"/>
            <w:hideMark/>
          </w:tcPr>
          <w:p w14:paraId="6F3CD71B" w14:textId="77777777" w:rsidR="009648B8" w:rsidRPr="00F8750E" w:rsidRDefault="009648B8" w:rsidP="009648B8">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0C152597" w14:textId="77777777" w:rsidR="009648B8" w:rsidRPr="00F8750E" w:rsidRDefault="009648B8" w:rsidP="009648B8">
            <w:pPr>
              <w:spacing w:after="0" w:line="276" w:lineRule="auto"/>
              <w:jc w:val="right"/>
              <w:rPr>
                <w:rFonts w:ascii="Montserrat Light" w:hAnsi="Montserrat Light" w:cs="Times New Roman"/>
                <w:b/>
                <w:color w:val="000000"/>
              </w:rPr>
            </w:pPr>
            <w:r w:rsidRPr="00F8750E">
              <w:rPr>
                <w:rFonts w:ascii="Montserrat Light" w:hAnsi="Montserrat Light" w:cs="Times New Roman"/>
                <w:b/>
                <w:color w:val="000000"/>
              </w:rPr>
              <w:t>50,3</w:t>
            </w:r>
          </w:p>
        </w:tc>
        <w:tc>
          <w:tcPr>
            <w:tcW w:w="1134" w:type="dxa"/>
            <w:shd w:val="clear" w:color="auto" w:fill="auto"/>
            <w:tcMar>
              <w:right w:w="198" w:type="dxa"/>
            </w:tcMar>
            <w:vAlign w:val="center"/>
          </w:tcPr>
          <w:p w14:paraId="224FD239" w14:textId="77777777" w:rsidR="009648B8" w:rsidRPr="00F8750E" w:rsidRDefault="009648B8" w:rsidP="009648B8">
            <w:pPr>
              <w:spacing w:after="0" w:line="276" w:lineRule="auto"/>
              <w:jc w:val="right"/>
              <w:rPr>
                <w:rFonts w:ascii="Montserrat Light" w:hAnsi="Montserrat Light" w:cs="Times New Roman"/>
                <w:b/>
                <w:color w:val="000000"/>
              </w:rPr>
            </w:pPr>
            <w:r w:rsidRPr="00F8750E">
              <w:rPr>
                <w:rFonts w:ascii="Montserrat Light" w:hAnsi="Montserrat Light" w:cs="Times New Roman"/>
                <w:b/>
                <w:color w:val="000000"/>
              </w:rPr>
              <w:t>45,2</w:t>
            </w:r>
          </w:p>
        </w:tc>
        <w:tc>
          <w:tcPr>
            <w:tcW w:w="1134" w:type="dxa"/>
            <w:shd w:val="clear" w:color="auto" w:fill="auto"/>
            <w:tcMar>
              <w:right w:w="198" w:type="dxa"/>
            </w:tcMar>
            <w:vAlign w:val="center"/>
          </w:tcPr>
          <w:p w14:paraId="6B40894E" w14:textId="77777777" w:rsidR="009648B8" w:rsidRPr="00F8750E" w:rsidRDefault="009648B8" w:rsidP="009648B8">
            <w:pPr>
              <w:spacing w:after="0" w:line="276" w:lineRule="auto"/>
              <w:jc w:val="right"/>
              <w:rPr>
                <w:rFonts w:ascii="Montserrat Light" w:hAnsi="Montserrat Light" w:cs="Times New Roman"/>
                <w:b/>
                <w:color w:val="000000"/>
              </w:rPr>
            </w:pPr>
            <w:r w:rsidRPr="00F8750E">
              <w:rPr>
                <w:rFonts w:ascii="Montserrat Light" w:hAnsi="Montserrat Light" w:cs="Times New Roman"/>
                <w:b/>
                <w:color w:val="000000"/>
              </w:rPr>
              <w:t>47,6</w:t>
            </w:r>
          </w:p>
        </w:tc>
        <w:tc>
          <w:tcPr>
            <w:tcW w:w="1134" w:type="dxa"/>
            <w:shd w:val="clear" w:color="auto" w:fill="auto"/>
            <w:tcMar>
              <w:right w:w="198" w:type="dxa"/>
            </w:tcMar>
            <w:vAlign w:val="center"/>
          </w:tcPr>
          <w:p w14:paraId="25E062CF" w14:textId="77777777" w:rsidR="009648B8" w:rsidRPr="00F8750E" w:rsidRDefault="009648B8" w:rsidP="009648B8">
            <w:pPr>
              <w:spacing w:after="0" w:line="276" w:lineRule="auto"/>
              <w:jc w:val="right"/>
              <w:rPr>
                <w:rFonts w:ascii="Montserrat Light" w:hAnsi="Montserrat Light" w:cs="Times New Roman"/>
                <w:b/>
                <w:color w:val="000000"/>
              </w:rPr>
            </w:pPr>
            <w:r w:rsidRPr="00F8750E">
              <w:rPr>
                <w:rFonts w:ascii="Montserrat Light" w:hAnsi="Montserrat Light"/>
                <w:b/>
                <w:color w:val="000000"/>
              </w:rPr>
              <w:t>51,0</w:t>
            </w:r>
          </w:p>
        </w:tc>
        <w:tc>
          <w:tcPr>
            <w:tcW w:w="1134" w:type="dxa"/>
            <w:tcMar>
              <w:right w:w="198" w:type="dxa"/>
            </w:tcMar>
            <w:vAlign w:val="center"/>
          </w:tcPr>
          <w:p w14:paraId="2C3B6136" w14:textId="77777777" w:rsidR="009648B8" w:rsidRPr="00F8750E" w:rsidRDefault="009648B8" w:rsidP="009648B8">
            <w:pPr>
              <w:spacing w:after="0" w:line="276" w:lineRule="auto"/>
              <w:jc w:val="right"/>
              <w:rPr>
                <w:rFonts w:ascii="Montserrat Light" w:hAnsi="Montserrat Light"/>
                <w:b/>
                <w:color w:val="000000"/>
              </w:rPr>
            </w:pPr>
            <w:r w:rsidRPr="00F8750E">
              <w:rPr>
                <w:rFonts w:ascii="Montserrat Light" w:hAnsi="Montserrat Light"/>
                <w:b/>
                <w:color w:val="000000"/>
              </w:rPr>
              <w:t>59,1</w:t>
            </w:r>
          </w:p>
        </w:tc>
        <w:tc>
          <w:tcPr>
            <w:tcW w:w="1134" w:type="dxa"/>
            <w:vAlign w:val="center"/>
          </w:tcPr>
          <w:p w14:paraId="7D0D2F6D" w14:textId="77777777" w:rsidR="009648B8" w:rsidRPr="00A00A07" w:rsidRDefault="009648B8" w:rsidP="00A00A07">
            <w:pPr>
              <w:spacing w:after="0" w:line="276" w:lineRule="auto"/>
              <w:jc w:val="right"/>
              <w:rPr>
                <w:rFonts w:ascii="Montserrat Light" w:hAnsi="Montserrat Light"/>
                <w:b/>
                <w:color w:val="000000"/>
              </w:rPr>
            </w:pPr>
            <w:r w:rsidRPr="00A00A07">
              <w:rPr>
                <w:rFonts w:ascii="Montserrat Light" w:hAnsi="Montserrat Light"/>
                <w:b/>
                <w:color w:val="000000"/>
              </w:rPr>
              <w:t>53,8</w:t>
            </w:r>
          </w:p>
        </w:tc>
      </w:tr>
    </w:tbl>
    <w:p w14:paraId="4C58C864" w14:textId="77777777" w:rsidR="00BA339D" w:rsidRPr="00F8750E" w:rsidRDefault="000A54D6" w:rsidP="00E012E1">
      <w:pPr>
        <w:tabs>
          <w:tab w:val="left" w:pos="602"/>
          <w:tab w:val="left" w:pos="5014"/>
          <w:tab w:val="left" w:pos="6372"/>
          <w:tab w:val="left" w:pos="7949"/>
        </w:tabs>
        <w:rPr>
          <w:rFonts w:ascii="Montserrat Light" w:hAnsi="Montserrat Light"/>
        </w:rPr>
      </w:pPr>
      <w:r w:rsidRPr="00F8750E">
        <w:rPr>
          <w:rFonts w:ascii="Montserrat Light" w:hAnsi="Montserrat Light"/>
          <w:u w:val="single"/>
        </w:rPr>
        <w:t>Source</w:t>
      </w:r>
      <w:r w:rsidRPr="00F8750E">
        <w:rPr>
          <w:rFonts w:ascii="Montserrat Light" w:hAnsi="Montserrat Light"/>
        </w:rPr>
        <w:t> : DPP/MS</w:t>
      </w:r>
    </w:p>
    <w:p w14:paraId="050C7E79" w14:textId="77777777" w:rsidR="005423A7" w:rsidRPr="00F8750E" w:rsidRDefault="00DB7E93" w:rsidP="00B3470C">
      <w:pPr>
        <w:pStyle w:val="Lgende"/>
        <w:spacing w:before="120" w:after="120"/>
        <w:ind w:left="1644" w:hanging="1644"/>
        <w:jc w:val="both"/>
        <w:rPr>
          <w:rFonts w:ascii="Montserrat Light" w:hAnsi="Montserrat Light"/>
          <w:sz w:val="22"/>
          <w:szCs w:val="22"/>
        </w:rPr>
      </w:pPr>
      <w:bookmarkStart w:id="194" w:name="_Toc101837402"/>
      <w:r w:rsidRPr="00F8750E">
        <w:rPr>
          <w:rFonts w:ascii="Montserrat Light" w:hAnsi="Montserrat Light"/>
          <w:sz w:val="22"/>
          <w:szCs w:val="22"/>
        </w:rPr>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w:t>
      </w:r>
      <w:r w:rsidR="00E926D2" w:rsidRPr="00F8750E">
        <w:rPr>
          <w:rFonts w:ascii="Montserrat Light" w:hAnsi="Montserrat Light"/>
          <w:sz w:val="22"/>
          <w:szCs w:val="22"/>
        </w:rPr>
        <w:fldChar w:fldCharType="end"/>
      </w:r>
      <w:r w:rsidR="005423A7" w:rsidRPr="00F8750E">
        <w:rPr>
          <w:rFonts w:ascii="Montserrat Light" w:hAnsi="Montserrat Light"/>
          <w:sz w:val="22"/>
          <w:szCs w:val="22"/>
        </w:rPr>
        <w:t xml:space="preserve">: </w:t>
      </w:r>
      <w:r w:rsidR="0058170C" w:rsidRPr="00F8750E">
        <w:rPr>
          <w:rFonts w:ascii="Montserrat Light" w:hAnsi="Montserrat Light"/>
          <w:sz w:val="22"/>
          <w:szCs w:val="22"/>
        </w:rPr>
        <w:t>Taux de c</w:t>
      </w:r>
      <w:r w:rsidR="005423A7" w:rsidRPr="00F8750E">
        <w:rPr>
          <w:rFonts w:ascii="Montserrat Light" w:hAnsi="Montserrat Light"/>
          <w:sz w:val="22"/>
          <w:szCs w:val="22"/>
        </w:rPr>
        <w:t xml:space="preserve">ouverture vaccinale </w:t>
      </w:r>
      <w:r w:rsidR="00494736" w:rsidRPr="00F8750E">
        <w:rPr>
          <w:rFonts w:ascii="Montserrat Light" w:hAnsi="Montserrat Light"/>
          <w:sz w:val="22"/>
          <w:szCs w:val="22"/>
        </w:rPr>
        <w:t>contre le BCG</w:t>
      </w:r>
      <w:r w:rsidR="005423A7" w:rsidRPr="00F8750E">
        <w:rPr>
          <w:rFonts w:ascii="Montserrat Light" w:hAnsi="Montserrat Light"/>
          <w:sz w:val="22"/>
          <w:szCs w:val="22"/>
        </w:rPr>
        <w:t xml:space="preserve"> </w:t>
      </w:r>
      <w:r w:rsidR="00426C0B" w:rsidRPr="00F8750E">
        <w:rPr>
          <w:rFonts w:ascii="Montserrat Light" w:hAnsi="Montserrat Light"/>
          <w:sz w:val="22"/>
          <w:szCs w:val="22"/>
        </w:rPr>
        <w:t>par département de 2015 à 20</w:t>
      </w:r>
      <w:r w:rsidR="00BC2F1F" w:rsidRPr="00F8750E">
        <w:rPr>
          <w:rFonts w:ascii="Montserrat Light" w:hAnsi="Montserrat Light"/>
          <w:sz w:val="22"/>
          <w:szCs w:val="22"/>
        </w:rPr>
        <w:t>20</w:t>
      </w:r>
      <w:bookmarkEnd w:id="1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BC2F1F" w:rsidRPr="00F8750E" w14:paraId="18C0FCA9" w14:textId="77777777" w:rsidTr="007F24DA">
        <w:trPr>
          <w:cantSplit/>
        </w:trPr>
        <w:tc>
          <w:tcPr>
            <w:tcW w:w="1608" w:type="dxa"/>
            <w:tcBorders>
              <w:bottom w:val="single" w:sz="4" w:space="0" w:color="auto"/>
            </w:tcBorders>
            <w:shd w:val="clear" w:color="auto" w:fill="DEEAF6" w:themeFill="accent1" w:themeFillTint="33"/>
            <w:vAlign w:val="center"/>
            <w:hideMark/>
          </w:tcPr>
          <w:p w14:paraId="4B5C88C6" w14:textId="77777777" w:rsidR="00BC2F1F" w:rsidRPr="00F8750E" w:rsidRDefault="00BC2F1F" w:rsidP="00661A49">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37F80333" w14:textId="77777777" w:rsidR="00BC2F1F" w:rsidRPr="00F8750E" w:rsidRDefault="00BC2F1F"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409F8B40" w14:textId="77777777" w:rsidR="00BC2F1F" w:rsidRPr="00F8750E" w:rsidRDefault="00BC2F1F"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43ADFA48" w14:textId="77777777" w:rsidR="00BC2F1F" w:rsidRPr="00F8750E" w:rsidRDefault="00BC2F1F"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04676271" w14:textId="77777777" w:rsidR="00BC2F1F" w:rsidRPr="00F8750E" w:rsidRDefault="00BC2F1F"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0D384B11" w14:textId="77777777" w:rsidR="00BC2F1F" w:rsidRPr="00F8750E" w:rsidRDefault="00BC2F1F"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43A47FA0" w14:textId="77777777" w:rsidR="00BC2F1F" w:rsidRPr="00F8750E" w:rsidRDefault="00BC2F1F"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BC2F1F" w:rsidRPr="00F8750E" w14:paraId="2CC68A2F" w14:textId="77777777" w:rsidTr="00BB544E">
        <w:trPr>
          <w:cantSplit/>
        </w:trPr>
        <w:tc>
          <w:tcPr>
            <w:tcW w:w="0" w:type="auto"/>
            <w:tcBorders>
              <w:bottom w:val="nil"/>
            </w:tcBorders>
            <w:shd w:val="clear" w:color="auto" w:fill="auto"/>
            <w:vAlign w:val="center"/>
            <w:hideMark/>
          </w:tcPr>
          <w:p w14:paraId="3EA9A993" w14:textId="77777777" w:rsidR="00BC2F1F" w:rsidRPr="00F8750E" w:rsidRDefault="00BC2F1F" w:rsidP="00BC2F1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0DDB3F80"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112,4</w:t>
            </w:r>
          </w:p>
        </w:tc>
        <w:tc>
          <w:tcPr>
            <w:tcW w:w="1134" w:type="dxa"/>
            <w:tcBorders>
              <w:bottom w:val="nil"/>
            </w:tcBorders>
            <w:shd w:val="clear" w:color="auto" w:fill="auto"/>
            <w:tcMar>
              <w:right w:w="198" w:type="dxa"/>
            </w:tcMar>
            <w:vAlign w:val="center"/>
          </w:tcPr>
          <w:p w14:paraId="2F1FD5D6"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109,5</w:t>
            </w:r>
          </w:p>
        </w:tc>
        <w:tc>
          <w:tcPr>
            <w:tcW w:w="1134" w:type="dxa"/>
            <w:tcBorders>
              <w:bottom w:val="nil"/>
            </w:tcBorders>
            <w:shd w:val="clear" w:color="auto" w:fill="auto"/>
            <w:tcMar>
              <w:right w:w="198" w:type="dxa"/>
            </w:tcMar>
            <w:vAlign w:val="center"/>
          </w:tcPr>
          <w:p w14:paraId="735B3F64"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120,5</w:t>
            </w:r>
          </w:p>
        </w:tc>
        <w:tc>
          <w:tcPr>
            <w:tcW w:w="1134" w:type="dxa"/>
            <w:tcBorders>
              <w:bottom w:val="nil"/>
            </w:tcBorders>
            <w:shd w:val="clear" w:color="auto" w:fill="auto"/>
            <w:tcMar>
              <w:right w:w="198" w:type="dxa"/>
            </w:tcMar>
            <w:vAlign w:val="center"/>
          </w:tcPr>
          <w:p w14:paraId="0E9BD891" w14:textId="77777777" w:rsidR="00BC2F1F" w:rsidRPr="00F8750E" w:rsidRDefault="00BC2F1F" w:rsidP="00BC2F1F">
            <w:pPr>
              <w:spacing w:after="0" w:line="276" w:lineRule="auto"/>
              <w:jc w:val="right"/>
              <w:rPr>
                <w:rFonts w:ascii="Montserrat Light" w:hAnsi="Montserrat Light" w:cs="Times New Roman"/>
                <w:color w:val="000000"/>
              </w:rPr>
            </w:pPr>
            <w:r w:rsidRPr="00F8750E">
              <w:rPr>
                <w:rFonts w:ascii="Montserrat Light" w:hAnsi="Montserrat Light"/>
                <w:color w:val="000000"/>
              </w:rPr>
              <w:t>100,1</w:t>
            </w:r>
          </w:p>
        </w:tc>
        <w:tc>
          <w:tcPr>
            <w:tcW w:w="1134" w:type="dxa"/>
            <w:tcBorders>
              <w:bottom w:val="nil"/>
            </w:tcBorders>
            <w:tcMar>
              <w:right w:w="198" w:type="dxa"/>
            </w:tcMar>
            <w:vAlign w:val="center"/>
          </w:tcPr>
          <w:p w14:paraId="0BCFE242"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125,7</w:t>
            </w:r>
          </w:p>
        </w:tc>
        <w:tc>
          <w:tcPr>
            <w:tcW w:w="1134" w:type="dxa"/>
            <w:tcBorders>
              <w:bottom w:val="nil"/>
            </w:tcBorders>
            <w:vAlign w:val="center"/>
          </w:tcPr>
          <w:p w14:paraId="4127BE91" w14:textId="77777777" w:rsidR="00BC2F1F" w:rsidRPr="00F8750E" w:rsidRDefault="00BC2F1F" w:rsidP="00BC2F1F">
            <w:pPr>
              <w:spacing w:after="0" w:line="240" w:lineRule="auto"/>
              <w:jc w:val="right"/>
              <w:rPr>
                <w:rFonts w:ascii="Montserrat Light" w:hAnsi="Montserrat Light"/>
                <w:color w:val="000000"/>
              </w:rPr>
            </w:pPr>
            <w:r w:rsidRPr="00F8750E">
              <w:rPr>
                <w:rFonts w:ascii="Montserrat Light" w:hAnsi="Montserrat Light"/>
                <w:color w:val="000000"/>
              </w:rPr>
              <w:t>136,0</w:t>
            </w:r>
          </w:p>
        </w:tc>
      </w:tr>
      <w:tr w:rsidR="00BC2F1F" w:rsidRPr="00F8750E" w14:paraId="1E19A184" w14:textId="77777777" w:rsidTr="00BB544E">
        <w:trPr>
          <w:cantSplit/>
        </w:trPr>
        <w:tc>
          <w:tcPr>
            <w:tcW w:w="0" w:type="auto"/>
            <w:tcBorders>
              <w:top w:val="nil"/>
              <w:bottom w:val="nil"/>
            </w:tcBorders>
            <w:shd w:val="clear" w:color="auto" w:fill="auto"/>
            <w:vAlign w:val="center"/>
            <w:hideMark/>
          </w:tcPr>
          <w:p w14:paraId="57AFE7D1" w14:textId="77777777" w:rsidR="00BC2F1F" w:rsidRPr="00F8750E" w:rsidRDefault="00BC2F1F" w:rsidP="00BC2F1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125D265A"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105,7</w:t>
            </w:r>
          </w:p>
        </w:tc>
        <w:tc>
          <w:tcPr>
            <w:tcW w:w="1134" w:type="dxa"/>
            <w:tcBorders>
              <w:top w:val="nil"/>
              <w:bottom w:val="nil"/>
            </w:tcBorders>
            <w:shd w:val="clear" w:color="auto" w:fill="auto"/>
            <w:tcMar>
              <w:right w:w="198" w:type="dxa"/>
            </w:tcMar>
            <w:vAlign w:val="center"/>
          </w:tcPr>
          <w:p w14:paraId="1A9513FA"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97,1</w:t>
            </w:r>
          </w:p>
        </w:tc>
        <w:tc>
          <w:tcPr>
            <w:tcW w:w="1134" w:type="dxa"/>
            <w:tcBorders>
              <w:top w:val="nil"/>
              <w:bottom w:val="nil"/>
            </w:tcBorders>
            <w:shd w:val="clear" w:color="auto" w:fill="auto"/>
            <w:tcMar>
              <w:right w:w="198" w:type="dxa"/>
            </w:tcMar>
            <w:vAlign w:val="center"/>
          </w:tcPr>
          <w:p w14:paraId="642C2A05"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128,6</w:t>
            </w:r>
          </w:p>
        </w:tc>
        <w:tc>
          <w:tcPr>
            <w:tcW w:w="1134" w:type="dxa"/>
            <w:tcBorders>
              <w:top w:val="nil"/>
              <w:bottom w:val="nil"/>
            </w:tcBorders>
            <w:shd w:val="clear" w:color="auto" w:fill="auto"/>
            <w:tcMar>
              <w:right w:w="198" w:type="dxa"/>
            </w:tcMar>
            <w:vAlign w:val="center"/>
          </w:tcPr>
          <w:p w14:paraId="0D54F79B" w14:textId="77777777" w:rsidR="00BC2F1F" w:rsidRPr="00F8750E" w:rsidRDefault="00BC2F1F" w:rsidP="00BC2F1F">
            <w:pPr>
              <w:spacing w:after="0" w:line="276" w:lineRule="auto"/>
              <w:jc w:val="right"/>
              <w:rPr>
                <w:rFonts w:ascii="Montserrat Light" w:hAnsi="Montserrat Light" w:cs="Times New Roman"/>
                <w:color w:val="000000"/>
              </w:rPr>
            </w:pPr>
            <w:r w:rsidRPr="00F8750E">
              <w:rPr>
                <w:rFonts w:ascii="Montserrat Light" w:hAnsi="Montserrat Light"/>
                <w:color w:val="000000"/>
              </w:rPr>
              <w:t>117,7</w:t>
            </w:r>
          </w:p>
        </w:tc>
        <w:tc>
          <w:tcPr>
            <w:tcW w:w="1134" w:type="dxa"/>
            <w:tcBorders>
              <w:top w:val="nil"/>
              <w:bottom w:val="nil"/>
            </w:tcBorders>
            <w:tcMar>
              <w:right w:w="198" w:type="dxa"/>
            </w:tcMar>
            <w:vAlign w:val="center"/>
          </w:tcPr>
          <w:p w14:paraId="0FABBD78"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124,1</w:t>
            </w:r>
          </w:p>
        </w:tc>
        <w:tc>
          <w:tcPr>
            <w:tcW w:w="1134" w:type="dxa"/>
            <w:tcBorders>
              <w:top w:val="nil"/>
              <w:bottom w:val="nil"/>
            </w:tcBorders>
            <w:vAlign w:val="center"/>
          </w:tcPr>
          <w:p w14:paraId="4A9054FF" w14:textId="77777777" w:rsidR="00BC2F1F" w:rsidRPr="00F8750E" w:rsidRDefault="00BC2F1F" w:rsidP="00BC2F1F">
            <w:pPr>
              <w:spacing w:after="0" w:line="240" w:lineRule="auto"/>
              <w:jc w:val="right"/>
              <w:rPr>
                <w:rFonts w:ascii="Montserrat Light" w:hAnsi="Montserrat Light"/>
                <w:color w:val="000000"/>
              </w:rPr>
            </w:pPr>
            <w:r w:rsidRPr="00F8750E">
              <w:rPr>
                <w:rFonts w:ascii="Montserrat Light" w:hAnsi="Montserrat Light"/>
                <w:color w:val="000000"/>
              </w:rPr>
              <w:t>131,9</w:t>
            </w:r>
          </w:p>
        </w:tc>
      </w:tr>
      <w:tr w:rsidR="00BC2F1F" w:rsidRPr="00F8750E" w14:paraId="7237F4B5" w14:textId="77777777" w:rsidTr="00BB544E">
        <w:trPr>
          <w:cantSplit/>
        </w:trPr>
        <w:tc>
          <w:tcPr>
            <w:tcW w:w="0" w:type="auto"/>
            <w:tcBorders>
              <w:top w:val="nil"/>
              <w:bottom w:val="nil"/>
            </w:tcBorders>
            <w:shd w:val="clear" w:color="auto" w:fill="auto"/>
            <w:vAlign w:val="center"/>
            <w:hideMark/>
          </w:tcPr>
          <w:p w14:paraId="5856077D" w14:textId="77777777" w:rsidR="00BC2F1F" w:rsidRPr="00F8750E" w:rsidRDefault="00BC2F1F" w:rsidP="00BC2F1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776A2BA3"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140,8</w:t>
            </w:r>
          </w:p>
        </w:tc>
        <w:tc>
          <w:tcPr>
            <w:tcW w:w="1134" w:type="dxa"/>
            <w:tcBorders>
              <w:top w:val="nil"/>
              <w:bottom w:val="nil"/>
            </w:tcBorders>
            <w:shd w:val="clear" w:color="auto" w:fill="auto"/>
            <w:tcMar>
              <w:right w:w="198" w:type="dxa"/>
            </w:tcMar>
            <w:vAlign w:val="center"/>
          </w:tcPr>
          <w:p w14:paraId="3F18F544"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105,9</w:t>
            </w:r>
          </w:p>
        </w:tc>
        <w:tc>
          <w:tcPr>
            <w:tcW w:w="1134" w:type="dxa"/>
            <w:tcBorders>
              <w:top w:val="nil"/>
              <w:bottom w:val="nil"/>
            </w:tcBorders>
            <w:shd w:val="clear" w:color="auto" w:fill="auto"/>
            <w:tcMar>
              <w:right w:w="198" w:type="dxa"/>
            </w:tcMar>
            <w:vAlign w:val="center"/>
          </w:tcPr>
          <w:p w14:paraId="3B85FEA8"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117,6</w:t>
            </w:r>
          </w:p>
        </w:tc>
        <w:tc>
          <w:tcPr>
            <w:tcW w:w="1134" w:type="dxa"/>
            <w:tcBorders>
              <w:top w:val="nil"/>
              <w:bottom w:val="nil"/>
            </w:tcBorders>
            <w:shd w:val="clear" w:color="auto" w:fill="auto"/>
            <w:tcMar>
              <w:right w:w="198" w:type="dxa"/>
            </w:tcMar>
            <w:vAlign w:val="center"/>
          </w:tcPr>
          <w:p w14:paraId="1E873B6A" w14:textId="77777777" w:rsidR="00BC2F1F" w:rsidRPr="00F8750E" w:rsidRDefault="00BC2F1F" w:rsidP="00BC2F1F">
            <w:pPr>
              <w:spacing w:after="0" w:line="276" w:lineRule="auto"/>
              <w:jc w:val="right"/>
              <w:rPr>
                <w:rFonts w:ascii="Montserrat Light" w:hAnsi="Montserrat Light" w:cs="Times New Roman"/>
                <w:color w:val="000000"/>
              </w:rPr>
            </w:pPr>
            <w:r w:rsidRPr="00F8750E">
              <w:rPr>
                <w:rFonts w:ascii="Montserrat Light" w:hAnsi="Montserrat Light"/>
                <w:color w:val="000000"/>
              </w:rPr>
              <w:t>125,1</w:t>
            </w:r>
          </w:p>
        </w:tc>
        <w:tc>
          <w:tcPr>
            <w:tcW w:w="1134" w:type="dxa"/>
            <w:tcBorders>
              <w:top w:val="nil"/>
              <w:bottom w:val="nil"/>
            </w:tcBorders>
            <w:tcMar>
              <w:right w:w="198" w:type="dxa"/>
            </w:tcMar>
            <w:vAlign w:val="center"/>
          </w:tcPr>
          <w:p w14:paraId="44FF16D1"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131,0</w:t>
            </w:r>
          </w:p>
        </w:tc>
        <w:tc>
          <w:tcPr>
            <w:tcW w:w="1134" w:type="dxa"/>
            <w:tcBorders>
              <w:top w:val="nil"/>
              <w:bottom w:val="nil"/>
            </w:tcBorders>
            <w:vAlign w:val="center"/>
          </w:tcPr>
          <w:p w14:paraId="091B2A71" w14:textId="77777777" w:rsidR="00BC2F1F" w:rsidRPr="00F8750E" w:rsidRDefault="00BC2F1F" w:rsidP="00BC2F1F">
            <w:pPr>
              <w:spacing w:after="0" w:line="240" w:lineRule="auto"/>
              <w:jc w:val="right"/>
              <w:rPr>
                <w:rFonts w:ascii="Montserrat Light" w:hAnsi="Montserrat Light"/>
                <w:color w:val="000000"/>
              </w:rPr>
            </w:pPr>
            <w:r w:rsidRPr="00F8750E">
              <w:rPr>
                <w:rFonts w:ascii="Montserrat Light" w:hAnsi="Montserrat Light"/>
                <w:color w:val="000000"/>
              </w:rPr>
              <w:t>144,4</w:t>
            </w:r>
          </w:p>
        </w:tc>
      </w:tr>
      <w:tr w:rsidR="00BC2F1F" w:rsidRPr="00F8750E" w14:paraId="49BF78B4" w14:textId="77777777" w:rsidTr="00BB544E">
        <w:trPr>
          <w:cantSplit/>
        </w:trPr>
        <w:tc>
          <w:tcPr>
            <w:tcW w:w="0" w:type="auto"/>
            <w:tcBorders>
              <w:top w:val="nil"/>
              <w:bottom w:val="nil"/>
            </w:tcBorders>
            <w:shd w:val="clear" w:color="auto" w:fill="auto"/>
            <w:vAlign w:val="center"/>
            <w:hideMark/>
          </w:tcPr>
          <w:p w14:paraId="67B3C4C7" w14:textId="77777777" w:rsidR="00BC2F1F" w:rsidRPr="00F8750E" w:rsidRDefault="00BC2F1F" w:rsidP="00BC2F1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7690FE66"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121,9</w:t>
            </w:r>
          </w:p>
        </w:tc>
        <w:tc>
          <w:tcPr>
            <w:tcW w:w="1134" w:type="dxa"/>
            <w:tcBorders>
              <w:top w:val="nil"/>
              <w:bottom w:val="nil"/>
            </w:tcBorders>
            <w:shd w:val="clear" w:color="auto" w:fill="auto"/>
            <w:tcMar>
              <w:right w:w="198" w:type="dxa"/>
            </w:tcMar>
            <w:vAlign w:val="center"/>
          </w:tcPr>
          <w:p w14:paraId="337C95C7"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117,6</w:t>
            </w:r>
          </w:p>
        </w:tc>
        <w:tc>
          <w:tcPr>
            <w:tcW w:w="1134" w:type="dxa"/>
            <w:tcBorders>
              <w:top w:val="nil"/>
              <w:bottom w:val="nil"/>
            </w:tcBorders>
            <w:shd w:val="clear" w:color="auto" w:fill="auto"/>
            <w:tcMar>
              <w:right w:w="198" w:type="dxa"/>
            </w:tcMar>
            <w:vAlign w:val="center"/>
          </w:tcPr>
          <w:p w14:paraId="4D8ABD8C"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118,5</w:t>
            </w:r>
          </w:p>
        </w:tc>
        <w:tc>
          <w:tcPr>
            <w:tcW w:w="1134" w:type="dxa"/>
            <w:tcBorders>
              <w:top w:val="nil"/>
              <w:bottom w:val="nil"/>
            </w:tcBorders>
            <w:shd w:val="clear" w:color="auto" w:fill="auto"/>
            <w:tcMar>
              <w:right w:w="198" w:type="dxa"/>
            </w:tcMar>
            <w:vAlign w:val="center"/>
          </w:tcPr>
          <w:p w14:paraId="5E967DEC" w14:textId="77777777" w:rsidR="00BC2F1F" w:rsidRPr="00F8750E" w:rsidRDefault="00BC2F1F" w:rsidP="00BC2F1F">
            <w:pPr>
              <w:spacing w:after="0" w:line="276" w:lineRule="auto"/>
              <w:jc w:val="right"/>
              <w:rPr>
                <w:rFonts w:ascii="Montserrat Light" w:hAnsi="Montserrat Light" w:cs="Times New Roman"/>
                <w:color w:val="000000"/>
              </w:rPr>
            </w:pPr>
            <w:r w:rsidRPr="00F8750E">
              <w:rPr>
                <w:rFonts w:ascii="Montserrat Light" w:hAnsi="Montserrat Light"/>
                <w:color w:val="000000"/>
              </w:rPr>
              <w:t>113,7</w:t>
            </w:r>
          </w:p>
        </w:tc>
        <w:tc>
          <w:tcPr>
            <w:tcW w:w="1134" w:type="dxa"/>
            <w:tcBorders>
              <w:top w:val="nil"/>
              <w:bottom w:val="nil"/>
            </w:tcBorders>
            <w:tcMar>
              <w:right w:w="198" w:type="dxa"/>
            </w:tcMar>
            <w:vAlign w:val="center"/>
          </w:tcPr>
          <w:p w14:paraId="4E69AD50"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145,9</w:t>
            </w:r>
          </w:p>
        </w:tc>
        <w:tc>
          <w:tcPr>
            <w:tcW w:w="1134" w:type="dxa"/>
            <w:tcBorders>
              <w:top w:val="nil"/>
              <w:bottom w:val="nil"/>
            </w:tcBorders>
            <w:vAlign w:val="center"/>
          </w:tcPr>
          <w:p w14:paraId="472AA317" w14:textId="77777777" w:rsidR="00BC2F1F" w:rsidRPr="00F8750E" w:rsidRDefault="00BC2F1F" w:rsidP="00BC2F1F">
            <w:pPr>
              <w:spacing w:after="0" w:line="240" w:lineRule="auto"/>
              <w:jc w:val="right"/>
              <w:rPr>
                <w:rFonts w:ascii="Montserrat Light" w:hAnsi="Montserrat Light"/>
                <w:color w:val="000000"/>
              </w:rPr>
            </w:pPr>
            <w:r w:rsidRPr="00F8750E">
              <w:rPr>
                <w:rFonts w:ascii="Montserrat Light" w:hAnsi="Montserrat Light"/>
                <w:color w:val="000000"/>
              </w:rPr>
              <w:t>150,7</w:t>
            </w:r>
          </w:p>
        </w:tc>
      </w:tr>
      <w:tr w:rsidR="00BC2F1F" w:rsidRPr="00F8750E" w14:paraId="1A4F9EF5" w14:textId="77777777" w:rsidTr="00BB544E">
        <w:trPr>
          <w:cantSplit/>
        </w:trPr>
        <w:tc>
          <w:tcPr>
            <w:tcW w:w="0" w:type="auto"/>
            <w:tcBorders>
              <w:top w:val="nil"/>
              <w:bottom w:val="nil"/>
            </w:tcBorders>
            <w:shd w:val="clear" w:color="auto" w:fill="auto"/>
            <w:vAlign w:val="center"/>
            <w:hideMark/>
          </w:tcPr>
          <w:p w14:paraId="518678F1" w14:textId="77777777" w:rsidR="00BC2F1F" w:rsidRPr="00F8750E" w:rsidRDefault="00BC2F1F" w:rsidP="00BC2F1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2EDA9071"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95,5</w:t>
            </w:r>
          </w:p>
        </w:tc>
        <w:tc>
          <w:tcPr>
            <w:tcW w:w="1134" w:type="dxa"/>
            <w:tcBorders>
              <w:top w:val="nil"/>
              <w:bottom w:val="nil"/>
            </w:tcBorders>
            <w:shd w:val="clear" w:color="auto" w:fill="auto"/>
            <w:tcMar>
              <w:right w:w="198" w:type="dxa"/>
            </w:tcMar>
            <w:vAlign w:val="center"/>
          </w:tcPr>
          <w:p w14:paraId="11E3FF31"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106,6</w:t>
            </w:r>
          </w:p>
        </w:tc>
        <w:tc>
          <w:tcPr>
            <w:tcW w:w="1134" w:type="dxa"/>
            <w:tcBorders>
              <w:top w:val="nil"/>
              <w:bottom w:val="nil"/>
            </w:tcBorders>
            <w:shd w:val="clear" w:color="auto" w:fill="auto"/>
            <w:tcMar>
              <w:right w:w="198" w:type="dxa"/>
            </w:tcMar>
            <w:vAlign w:val="center"/>
          </w:tcPr>
          <w:p w14:paraId="72C1C0DB"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103,5</w:t>
            </w:r>
          </w:p>
        </w:tc>
        <w:tc>
          <w:tcPr>
            <w:tcW w:w="1134" w:type="dxa"/>
            <w:tcBorders>
              <w:top w:val="nil"/>
              <w:bottom w:val="nil"/>
            </w:tcBorders>
            <w:shd w:val="clear" w:color="auto" w:fill="auto"/>
            <w:tcMar>
              <w:right w:w="198" w:type="dxa"/>
            </w:tcMar>
            <w:vAlign w:val="center"/>
          </w:tcPr>
          <w:p w14:paraId="0E108B65" w14:textId="77777777" w:rsidR="00BC2F1F" w:rsidRPr="00F8750E" w:rsidRDefault="00BC2F1F" w:rsidP="00BC2F1F">
            <w:pPr>
              <w:spacing w:after="0" w:line="276" w:lineRule="auto"/>
              <w:jc w:val="right"/>
              <w:rPr>
                <w:rFonts w:ascii="Montserrat Light" w:hAnsi="Montserrat Light" w:cs="Times New Roman"/>
                <w:color w:val="000000"/>
              </w:rPr>
            </w:pPr>
            <w:r w:rsidRPr="00F8750E">
              <w:rPr>
                <w:rFonts w:ascii="Montserrat Light" w:hAnsi="Montserrat Light"/>
                <w:color w:val="000000"/>
              </w:rPr>
              <w:t>109,6</w:t>
            </w:r>
          </w:p>
        </w:tc>
        <w:tc>
          <w:tcPr>
            <w:tcW w:w="1134" w:type="dxa"/>
            <w:tcBorders>
              <w:top w:val="nil"/>
              <w:bottom w:val="nil"/>
            </w:tcBorders>
            <w:tcMar>
              <w:right w:w="198" w:type="dxa"/>
            </w:tcMar>
            <w:vAlign w:val="center"/>
          </w:tcPr>
          <w:p w14:paraId="2BC062A8"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121,8</w:t>
            </w:r>
          </w:p>
        </w:tc>
        <w:tc>
          <w:tcPr>
            <w:tcW w:w="1134" w:type="dxa"/>
            <w:tcBorders>
              <w:top w:val="nil"/>
              <w:bottom w:val="nil"/>
            </w:tcBorders>
            <w:vAlign w:val="center"/>
          </w:tcPr>
          <w:p w14:paraId="0E958D05" w14:textId="77777777" w:rsidR="00BC2F1F" w:rsidRPr="00F8750E" w:rsidRDefault="00BC2F1F" w:rsidP="00BC2F1F">
            <w:pPr>
              <w:spacing w:after="0" w:line="240" w:lineRule="auto"/>
              <w:jc w:val="right"/>
              <w:rPr>
                <w:rFonts w:ascii="Montserrat Light" w:hAnsi="Montserrat Light"/>
                <w:color w:val="000000"/>
              </w:rPr>
            </w:pPr>
            <w:r w:rsidRPr="00F8750E">
              <w:rPr>
                <w:rFonts w:ascii="Montserrat Light" w:hAnsi="Montserrat Light"/>
                <w:color w:val="000000"/>
              </w:rPr>
              <w:t>118,6</w:t>
            </w:r>
          </w:p>
        </w:tc>
      </w:tr>
      <w:tr w:rsidR="00BC2F1F" w:rsidRPr="00F8750E" w14:paraId="0666E27D" w14:textId="77777777" w:rsidTr="00BB544E">
        <w:trPr>
          <w:cantSplit/>
        </w:trPr>
        <w:tc>
          <w:tcPr>
            <w:tcW w:w="0" w:type="auto"/>
            <w:tcBorders>
              <w:top w:val="nil"/>
              <w:bottom w:val="nil"/>
            </w:tcBorders>
            <w:shd w:val="clear" w:color="auto" w:fill="auto"/>
            <w:vAlign w:val="center"/>
            <w:hideMark/>
          </w:tcPr>
          <w:p w14:paraId="7B91E1EF" w14:textId="77777777" w:rsidR="00BC2F1F" w:rsidRPr="00F8750E" w:rsidRDefault="00BC2F1F" w:rsidP="00BC2F1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26959239"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103,3</w:t>
            </w:r>
          </w:p>
        </w:tc>
        <w:tc>
          <w:tcPr>
            <w:tcW w:w="1134" w:type="dxa"/>
            <w:tcBorders>
              <w:top w:val="nil"/>
              <w:bottom w:val="nil"/>
            </w:tcBorders>
            <w:shd w:val="clear" w:color="auto" w:fill="auto"/>
            <w:tcMar>
              <w:right w:w="198" w:type="dxa"/>
            </w:tcMar>
            <w:vAlign w:val="center"/>
          </w:tcPr>
          <w:p w14:paraId="53176D0C"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102,9</w:t>
            </w:r>
          </w:p>
        </w:tc>
        <w:tc>
          <w:tcPr>
            <w:tcW w:w="1134" w:type="dxa"/>
            <w:tcBorders>
              <w:top w:val="nil"/>
              <w:bottom w:val="nil"/>
            </w:tcBorders>
            <w:shd w:val="clear" w:color="auto" w:fill="auto"/>
            <w:tcMar>
              <w:right w:w="198" w:type="dxa"/>
            </w:tcMar>
            <w:vAlign w:val="center"/>
          </w:tcPr>
          <w:p w14:paraId="44BF451E"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122,1</w:t>
            </w:r>
          </w:p>
        </w:tc>
        <w:tc>
          <w:tcPr>
            <w:tcW w:w="1134" w:type="dxa"/>
            <w:tcBorders>
              <w:top w:val="nil"/>
              <w:bottom w:val="nil"/>
            </w:tcBorders>
            <w:shd w:val="clear" w:color="auto" w:fill="auto"/>
            <w:tcMar>
              <w:right w:w="198" w:type="dxa"/>
            </w:tcMar>
            <w:vAlign w:val="center"/>
          </w:tcPr>
          <w:p w14:paraId="78CB6EFB" w14:textId="77777777" w:rsidR="00BC2F1F" w:rsidRPr="00F8750E" w:rsidRDefault="00BC2F1F" w:rsidP="00BC2F1F">
            <w:pPr>
              <w:spacing w:after="0" w:line="276" w:lineRule="auto"/>
              <w:jc w:val="right"/>
              <w:rPr>
                <w:rFonts w:ascii="Montserrat Light" w:hAnsi="Montserrat Light" w:cs="Times New Roman"/>
                <w:color w:val="000000"/>
              </w:rPr>
            </w:pPr>
            <w:r w:rsidRPr="00F8750E">
              <w:rPr>
                <w:rFonts w:ascii="Montserrat Light" w:hAnsi="Montserrat Light"/>
                <w:color w:val="000000"/>
              </w:rPr>
              <w:t>117,6</w:t>
            </w:r>
          </w:p>
        </w:tc>
        <w:tc>
          <w:tcPr>
            <w:tcW w:w="1134" w:type="dxa"/>
            <w:tcBorders>
              <w:top w:val="nil"/>
              <w:bottom w:val="nil"/>
            </w:tcBorders>
            <w:tcMar>
              <w:right w:w="198" w:type="dxa"/>
            </w:tcMar>
            <w:vAlign w:val="center"/>
          </w:tcPr>
          <w:p w14:paraId="2F6D8048"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120,5</w:t>
            </w:r>
          </w:p>
        </w:tc>
        <w:tc>
          <w:tcPr>
            <w:tcW w:w="1134" w:type="dxa"/>
            <w:tcBorders>
              <w:top w:val="nil"/>
              <w:bottom w:val="nil"/>
            </w:tcBorders>
            <w:vAlign w:val="center"/>
          </w:tcPr>
          <w:p w14:paraId="16DF0F9E" w14:textId="77777777" w:rsidR="00BC2F1F" w:rsidRPr="00F8750E" w:rsidRDefault="00BC2F1F" w:rsidP="00BC2F1F">
            <w:pPr>
              <w:spacing w:after="0" w:line="240" w:lineRule="auto"/>
              <w:jc w:val="right"/>
              <w:rPr>
                <w:rFonts w:ascii="Montserrat Light" w:hAnsi="Montserrat Light"/>
                <w:color w:val="000000"/>
              </w:rPr>
            </w:pPr>
            <w:r w:rsidRPr="00F8750E">
              <w:rPr>
                <w:rFonts w:ascii="Montserrat Light" w:hAnsi="Montserrat Light"/>
                <w:color w:val="000000"/>
              </w:rPr>
              <w:t>113,5</w:t>
            </w:r>
          </w:p>
        </w:tc>
      </w:tr>
      <w:tr w:rsidR="00BC2F1F" w:rsidRPr="00F8750E" w14:paraId="15B6AF49" w14:textId="77777777" w:rsidTr="00BB544E">
        <w:trPr>
          <w:cantSplit/>
        </w:trPr>
        <w:tc>
          <w:tcPr>
            <w:tcW w:w="0" w:type="auto"/>
            <w:tcBorders>
              <w:top w:val="nil"/>
              <w:bottom w:val="nil"/>
            </w:tcBorders>
            <w:shd w:val="clear" w:color="auto" w:fill="auto"/>
            <w:vAlign w:val="center"/>
            <w:hideMark/>
          </w:tcPr>
          <w:p w14:paraId="340B90D4" w14:textId="77777777" w:rsidR="00BC2F1F" w:rsidRPr="00F8750E" w:rsidRDefault="00BC2F1F" w:rsidP="00BC2F1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3ABFF06E"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126,4</w:t>
            </w:r>
          </w:p>
        </w:tc>
        <w:tc>
          <w:tcPr>
            <w:tcW w:w="1134" w:type="dxa"/>
            <w:tcBorders>
              <w:top w:val="nil"/>
              <w:bottom w:val="nil"/>
            </w:tcBorders>
            <w:shd w:val="clear" w:color="auto" w:fill="auto"/>
            <w:tcMar>
              <w:right w:w="198" w:type="dxa"/>
            </w:tcMar>
            <w:vAlign w:val="center"/>
          </w:tcPr>
          <w:p w14:paraId="70777683"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108,2</w:t>
            </w:r>
          </w:p>
        </w:tc>
        <w:tc>
          <w:tcPr>
            <w:tcW w:w="1134" w:type="dxa"/>
            <w:tcBorders>
              <w:top w:val="nil"/>
              <w:bottom w:val="nil"/>
            </w:tcBorders>
            <w:shd w:val="clear" w:color="auto" w:fill="auto"/>
            <w:tcMar>
              <w:right w:w="198" w:type="dxa"/>
            </w:tcMar>
            <w:vAlign w:val="center"/>
          </w:tcPr>
          <w:p w14:paraId="320A7587"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123,7</w:t>
            </w:r>
          </w:p>
        </w:tc>
        <w:tc>
          <w:tcPr>
            <w:tcW w:w="1134" w:type="dxa"/>
            <w:tcBorders>
              <w:top w:val="nil"/>
              <w:bottom w:val="nil"/>
            </w:tcBorders>
            <w:shd w:val="clear" w:color="auto" w:fill="auto"/>
            <w:tcMar>
              <w:right w:w="198" w:type="dxa"/>
            </w:tcMar>
            <w:vAlign w:val="center"/>
          </w:tcPr>
          <w:p w14:paraId="564B9249" w14:textId="77777777" w:rsidR="00BC2F1F" w:rsidRPr="00F8750E" w:rsidRDefault="00BC2F1F" w:rsidP="00BC2F1F">
            <w:pPr>
              <w:spacing w:after="0" w:line="276" w:lineRule="auto"/>
              <w:jc w:val="right"/>
              <w:rPr>
                <w:rFonts w:ascii="Montserrat Light" w:hAnsi="Montserrat Light" w:cs="Times New Roman"/>
                <w:color w:val="000000"/>
              </w:rPr>
            </w:pPr>
            <w:r w:rsidRPr="00F8750E">
              <w:rPr>
                <w:rFonts w:ascii="Montserrat Light" w:hAnsi="Montserrat Light"/>
                <w:color w:val="000000"/>
              </w:rPr>
              <w:t>115,2</w:t>
            </w:r>
          </w:p>
        </w:tc>
        <w:tc>
          <w:tcPr>
            <w:tcW w:w="1134" w:type="dxa"/>
            <w:tcBorders>
              <w:top w:val="nil"/>
              <w:bottom w:val="nil"/>
            </w:tcBorders>
            <w:tcMar>
              <w:right w:w="198" w:type="dxa"/>
            </w:tcMar>
            <w:vAlign w:val="center"/>
          </w:tcPr>
          <w:p w14:paraId="2C37D6FC"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126,4</w:t>
            </w:r>
          </w:p>
        </w:tc>
        <w:tc>
          <w:tcPr>
            <w:tcW w:w="1134" w:type="dxa"/>
            <w:tcBorders>
              <w:top w:val="nil"/>
              <w:bottom w:val="nil"/>
            </w:tcBorders>
            <w:vAlign w:val="center"/>
          </w:tcPr>
          <w:p w14:paraId="753F3A90" w14:textId="77777777" w:rsidR="00BC2F1F" w:rsidRPr="00F8750E" w:rsidRDefault="00BC2F1F" w:rsidP="00BC2F1F">
            <w:pPr>
              <w:spacing w:after="0" w:line="240" w:lineRule="auto"/>
              <w:jc w:val="right"/>
              <w:rPr>
                <w:rFonts w:ascii="Montserrat Light" w:hAnsi="Montserrat Light"/>
                <w:color w:val="000000"/>
              </w:rPr>
            </w:pPr>
            <w:r w:rsidRPr="00F8750E">
              <w:rPr>
                <w:rFonts w:ascii="Montserrat Light" w:hAnsi="Montserrat Light"/>
                <w:color w:val="000000"/>
              </w:rPr>
              <w:t>140,2</w:t>
            </w:r>
          </w:p>
        </w:tc>
      </w:tr>
      <w:tr w:rsidR="00BC2F1F" w:rsidRPr="00F8750E" w14:paraId="3B62BB28" w14:textId="77777777" w:rsidTr="00BB544E">
        <w:trPr>
          <w:cantSplit/>
        </w:trPr>
        <w:tc>
          <w:tcPr>
            <w:tcW w:w="0" w:type="auto"/>
            <w:tcBorders>
              <w:top w:val="nil"/>
              <w:bottom w:val="nil"/>
            </w:tcBorders>
            <w:shd w:val="clear" w:color="auto" w:fill="auto"/>
            <w:vAlign w:val="center"/>
            <w:hideMark/>
          </w:tcPr>
          <w:p w14:paraId="1C6F387F" w14:textId="77777777" w:rsidR="00BC2F1F" w:rsidRPr="00F8750E" w:rsidRDefault="00BC2F1F" w:rsidP="00BC2F1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71D723B8"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154,1</w:t>
            </w:r>
          </w:p>
        </w:tc>
        <w:tc>
          <w:tcPr>
            <w:tcW w:w="1134" w:type="dxa"/>
            <w:tcBorders>
              <w:top w:val="nil"/>
              <w:bottom w:val="nil"/>
            </w:tcBorders>
            <w:shd w:val="clear" w:color="auto" w:fill="auto"/>
            <w:tcMar>
              <w:right w:w="198" w:type="dxa"/>
            </w:tcMar>
            <w:vAlign w:val="center"/>
          </w:tcPr>
          <w:p w14:paraId="658243E6"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214,2</w:t>
            </w:r>
          </w:p>
        </w:tc>
        <w:tc>
          <w:tcPr>
            <w:tcW w:w="1134" w:type="dxa"/>
            <w:tcBorders>
              <w:top w:val="nil"/>
              <w:bottom w:val="nil"/>
            </w:tcBorders>
            <w:shd w:val="clear" w:color="auto" w:fill="auto"/>
            <w:tcMar>
              <w:right w:w="198" w:type="dxa"/>
            </w:tcMar>
            <w:vAlign w:val="center"/>
          </w:tcPr>
          <w:p w14:paraId="5173CAB6"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156,0</w:t>
            </w:r>
          </w:p>
        </w:tc>
        <w:tc>
          <w:tcPr>
            <w:tcW w:w="1134" w:type="dxa"/>
            <w:tcBorders>
              <w:top w:val="nil"/>
              <w:bottom w:val="nil"/>
            </w:tcBorders>
            <w:shd w:val="clear" w:color="auto" w:fill="auto"/>
            <w:tcMar>
              <w:right w:w="198" w:type="dxa"/>
            </w:tcMar>
            <w:vAlign w:val="center"/>
          </w:tcPr>
          <w:p w14:paraId="62348121" w14:textId="77777777" w:rsidR="00BC2F1F" w:rsidRPr="00F8750E" w:rsidRDefault="00BC2F1F" w:rsidP="00BC2F1F">
            <w:pPr>
              <w:spacing w:after="0" w:line="276" w:lineRule="auto"/>
              <w:jc w:val="right"/>
              <w:rPr>
                <w:rFonts w:ascii="Montserrat Light" w:hAnsi="Montserrat Light" w:cs="Times New Roman"/>
                <w:color w:val="000000"/>
              </w:rPr>
            </w:pPr>
            <w:r w:rsidRPr="00F8750E">
              <w:rPr>
                <w:rFonts w:ascii="Montserrat Light" w:hAnsi="Montserrat Light"/>
                <w:color w:val="000000"/>
              </w:rPr>
              <w:t>160,4</w:t>
            </w:r>
          </w:p>
        </w:tc>
        <w:tc>
          <w:tcPr>
            <w:tcW w:w="1134" w:type="dxa"/>
            <w:tcBorders>
              <w:top w:val="nil"/>
              <w:bottom w:val="nil"/>
            </w:tcBorders>
            <w:tcMar>
              <w:right w:w="198" w:type="dxa"/>
            </w:tcMar>
            <w:vAlign w:val="center"/>
          </w:tcPr>
          <w:p w14:paraId="134AC71A"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152,1</w:t>
            </w:r>
          </w:p>
        </w:tc>
        <w:tc>
          <w:tcPr>
            <w:tcW w:w="1134" w:type="dxa"/>
            <w:tcBorders>
              <w:top w:val="nil"/>
              <w:bottom w:val="nil"/>
            </w:tcBorders>
            <w:vAlign w:val="center"/>
          </w:tcPr>
          <w:p w14:paraId="36C4EA71" w14:textId="77777777" w:rsidR="00BC2F1F" w:rsidRPr="00F8750E" w:rsidRDefault="00BC2F1F" w:rsidP="00BC2F1F">
            <w:pPr>
              <w:spacing w:after="0" w:line="240" w:lineRule="auto"/>
              <w:jc w:val="right"/>
              <w:rPr>
                <w:rFonts w:ascii="Montserrat Light" w:hAnsi="Montserrat Light"/>
                <w:color w:val="000000"/>
              </w:rPr>
            </w:pPr>
            <w:r w:rsidRPr="00F8750E">
              <w:rPr>
                <w:rFonts w:ascii="Montserrat Light" w:hAnsi="Montserrat Light"/>
                <w:color w:val="000000"/>
              </w:rPr>
              <w:t>182,1</w:t>
            </w:r>
          </w:p>
        </w:tc>
      </w:tr>
      <w:tr w:rsidR="00BC2F1F" w:rsidRPr="00F8750E" w14:paraId="4B6C3C45" w14:textId="77777777" w:rsidTr="00BB544E">
        <w:trPr>
          <w:cantSplit/>
        </w:trPr>
        <w:tc>
          <w:tcPr>
            <w:tcW w:w="0" w:type="auto"/>
            <w:tcBorders>
              <w:top w:val="nil"/>
              <w:bottom w:val="nil"/>
            </w:tcBorders>
            <w:shd w:val="clear" w:color="auto" w:fill="auto"/>
            <w:vAlign w:val="center"/>
            <w:hideMark/>
          </w:tcPr>
          <w:p w14:paraId="55B2B9A8" w14:textId="77777777" w:rsidR="00BC2F1F" w:rsidRPr="00F8750E" w:rsidRDefault="00BC2F1F" w:rsidP="00BC2F1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448950DA"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121,0</w:t>
            </w:r>
          </w:p>
        </w:tc>
        <w:tc>
          <w:tcPr>
            <w:tcW w:w="1134" w:type="dxa"/>
            <w:tcBorders>
              <w:top w:val="nil"/>
              <w:bottom w:val="nil"/>
            </w:tcBorders>
            <w:shd w:val="clear" w:color="auto" w:fill="auto"/>
            <w:tcMar>
              <w:right w:w="198" w:type="dxa"/>
            </w:tcMar>
            <w:vAlign w:val="center"/>
          </w:tcPr>
          <w:p w14:paraId="62EF8778"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102,2</w:t>
            </w:r>
          </w:p>
        </w:tc>
        <w:tc>
          <w:tcPr>
            <w:tcW w:w="1134" w:type="dxa"/>
            <w:tcBorders>
              <w:top w:val="nil"/>
              <w:bottom w:val="nil"/>
            </w:tcBorders>
            <w:shd w:val="clear" w:color="auto" w:fill="auto"/>
            <w:tcMar>
              <w:right w:w="198" w:type="dxa"/>
            </w:tcMar>
            <w:vAlign w:val="center"/>
          </w:tcPr>
          <w:p w14:paraId="1A2D035A"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111,0</w:t>
            </w:r>
          </w:p>
        </w:tc>
        <w:tc>
          <w:tcPr>
            <w:tcW w:w="1134" w:type="dxa"/>
            <w:tcBorders>
              <w:top w:val="nil"/>
              <w:bottom w:val="nil"/>
            </w:tcBorders>
            <w:shd w:val="clear" w:color="auto" w:fill="auto"/>
            <w:tcMar>
              <w:right w:w="198" w:type="dxa"/>
            </w:tcMar>
            <w:vAlign w:val="center"/>
          </w:tcPr>
          <w:p w14:paraId="4BE657BB" w14:textId="77777777" w:rsidR="00BC2F1F" w:rsidRPr="00F8750E" w:rsidRDefault="00BC2F1F" w:rsidP="00BC2F1F">
            <w:pPr>
              <w:spacing w:after="0" w:line="276" w:lineRule="auto"/>
              <w:jc w:val="right"/>
              <w:rPr>
                <w:rFonts w:ascii="Montserrat Light" w:hAnsi="Montserrat Light" w:cs="Times New Roman"/>
                <w:color w:val="000000"/>
              </w:rPr>
            </w:pPr>
            <w:r w:rsidRPr="00F8750E">
              <w:rPr>
                <w:rFonts w:ascii="Montserrat Light" w:hAnsi="Montserrat Light"/>
                <w:color w:val="000000"/>
              </w:rPr>
              <w:t>105,3</w:t>
            </w:r>
          </w:p>
        </w:tc>
        <w:tc>
          <w:tcPr>
            <w:tcW w:w="1134" w:type="dxa"/>
            <w:tcBorders>
              <w:top w:val="nil"/>
              <w:bottom w:val="nil"/>
            </w:tcBorders>
            <w:tcMar>
              <w:right w:w="198" w:type="dxa"/>
            </w:tcMar>
            <w:vAlign w:val="center"/>
          </w:tcPr>
          <w:p w14:paraId="5EC07813"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114,0</w:t>
            </w:r>
          </w:p>
        </w:tc>
        <w:tc>
          <w:tcPr>
            <w:tcW w:w="1134" w:type="dxa"/>
            <w:tcBorders>
              <w:top w:val="nil"/>
              <w:bottom w:val="nil"/>
            </w:tcBorders>
            <w:vAlign w:val="center"/>
          </w:tcPr>
          <w:p w14:paraId="18CB5443" w14:textId="77777777" w:rsidR="00BC2F1F" w:rsidRPr="00F8750E" w:rsidRDefault="00BC2F1F" w:rsidP="00BC2F1F">
            <w:pPr>
              <w:spacing w:after="0" w:line="240" w:lineRule="auto"/>
              <w:jc w:val="right"/>
              <w:rPr>
                <w:rFonts w:ascii="Montserrat Light" w:hAnsi="Montserrat Light"/>
                <w:color w:val="000000"/>
              </w:rPr>
            </w:pPr>
            <w:r w:rsidRPr="00F8750E">
              <w:rPr>
                <w:rFonts w:ascii="Montserrat Light" w:hAnsi="Montserrat Light"/>
                <w:color w:val="000000"/>
              </w:rPr>
              <w:t>110,8</w:t>
            </w:r>
          </w:p>
        </w:tc>
      </w:tr>
      <w:tr w:rsidR="00BC2F1F" w:rsidRPr="00F8750E" w14:paraId="5DC36407" w14:textId="77777777" w:rsidTr="00BB544E">
        <w:trPr>
          <w:cantSplit/>
        </w:trPr>
        <w:tc>
          <w:tcPr>
            <w:tcW w:w="0" w:type="auto"/>
            <w:tcBorders>
              <w:top w:val="nil"/>
              <w:bottom w:val="nil"/>
            </w:tcBorders>
            <w:shd w:val="clear" w:color="auto" w:fill="auto"/>
            <w:vAlign w:val="center"/>
            <w:hideMark/>
          </w:tcPr>
          <w:p w14:paraId="12510A2C" w14:textId="77777777" w:rsidR="00BC2F1F" w:rsidRPr="00F8750E" w:rsidRDefault="00BC2F1F" w:rsidP="00BC2F1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49FFEB10"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132,8</w:t>
            </w:r>
          </w:p>
        </w:tc>
        <w:tc>
          <w:tcPr>
            <w:tcW w:w="1134" w:type="dxa"/>
            <w:tcBorders>
              <w:top w:val="nil"/>
              <w:bottom w:val="nil"/>
            </w:tcBorders>
            <w:shd w:val="clear" w:color="auto" w:fill="auto"/>
            <w:tcMar>
              <w:right w:w="198" w:type="dxa"/>
            </w:tcMar>
            <w:vAlign w:val="center"/>
          </w:tcPr>
          <w:p w14:paraId="79E99DAD"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122,9</w:t>
            </w:r>
          </w:p>
        </w:tc>
        <w:tc>
          <w:tcPr>
            <w:tcW w:w="1134" w:type="dxa"/>
            <w:tcBorders>
              <w:top w:val="nil"/>
              <w:bottom w:val="nil"/>
            </w:tcBorders>
            <w:shd w:val="clear" w:color="auto" w:fill="auto"/>
            <w:tcMar>
              <w:right w:w="198" w:type="dxa"/>
            </w:tcMar>
            <w:vAlign w:val="center"/>
          </w:tcPr>
          <w:p w14:paraId="1252E006"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119,9</w:t>
            </w:r>
          </w:p>
        </w:tc>
        <w:tc>
          <w:tcPr>
            <w:tcW w:w="1134" w:type="dxa"/>
            <w:tcBorders>
              <w:top w:val="nil"/>
              <w:bottom w:val="nil"/>
            </w:tcBorders>
            <w:shd w:val="clear" w:color="auto" w:fill="auto"/>
            <w:tcMar>
              <w:right w:w="198" w:type="dxa"/>
            </w:tcMar>
            <w:vAlign w:val="center"/>
          </w:tcPr>
          <w:p w14:paraId="1069087F" w14:textId="77777777" w:rsidR="00BC2F1F" w:rsidRPr="00F8750E" w:rsidRDefault="00BC2F1F" w:rsidP="00BC2F1F">
            <w:pPr>
              <w:spacing w:after="0" w:line="276" w:lineRule="auto"/>
              <w:jc w:val="right"/>
              <w:rPr>
                <w:rFonts w:ascii="Montserrat Light" w:hAnsi="Montserrat Light" w:cs="Times New Roman"/>
                <w:color w:val="000000"/>
              </w:rPr>
            </w:pPr>
            <w:r w:rsidRPr="00F8750E">
              <w:rPr>
                <w:rFonts w:ascii="Montserrat Light" w:hAnsi="Montserrat Light"/>
                <w:color w:val="000000"/>
              </w:rPr>
              <w:t>114,5</w:t>
            </w:r>
          </w:p>
        </w:tc>
        <w:tc>
          <w:tcPr>
            <w:tcW w:w="1134" w:type="dxa"/>
            <w:tcBorders>
              <w:top w:val="nil"/>
              <w:bottom w:val="nil"/>
            </w:tcBorders>
            <w:tcMar>
              <w:right w:w="198" w:type="dxa"/>
            </w:tcMar>
            <w:vAlign w:val="center"/>
          </w:tcPr>
          <w:p w14:paraId="28779A19"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134,9</w:t>
            </w:r>
          </w:p>
        </w:tc>
        <w:tc>
          <w:tcPr>
            <w:tcW w:w="1134" w:type="dxa"/>
            <w:tcBorders>
              <w:top w:val="nil"/>
              <w:bottom w:val="nil"/>
            </w:tcBorders>
            <w:vAlign w:val="center"/>
          </w:tcPr>
          <w:p w14:paraId="0F5F8022" w14:textId="77777777" w:rsidR="00BC2F1F" w:rsidRPr="00F8750E" w:rsidRDefault="00BC2F1F" w:rsidP="00BC2F1F">
            <w:pPr>
              <w:spacing w:after="0" w:line="240" w:lineRule="auto"/>
              <w:jc w:val="right"/>
              <w:rPr>
                <w:rFonts w:ascii="Montserrat Light" w:hAnsi="Montserrat Light"/>
                <w:color w:val="000000"/>
              </w:rPr>
            </w:pPr>
            <w:r w:rsidRPr="00F8750E">
              <w:rPr>
                <w:rFonts w:ascii="Montserrat Light" w:hAnsi="Montserrat Light"/>
                <w:color w:val="000000"/>
              </w:rPr>
              <w:t>125,0</w:t>
            </w:r>
          </w:p>
        </w:tc>
      </w:tr>
      <w:tr w:rsidR="00BC2F1F" w:rsidRPr="00F8750E" w14:paraId="7A631CD1" w14:textId="77777777" w:rsidTr="00BB544E">
        <w:trPr>
          <w:cantSplit/>
        </w:trPr>
        <w:tc>
          <w:tcPr>
            <w:tcW w:w="0" w:type="auto"/>
            <w:tcBorders>
              <w:top w:val="nil"/>
              <w:bottom w:val="nil"/>
            </w:tcBorders>
            <w:shd w:val="clear" w:color="auto" w:fill="auto"/>
            <w:vAlign w:val="center"/>
            <w:hideMark/>
          </w:tcPr>
          <w:p w14:paraId="2BE14BEB" w14:textId="77777777" w:rsidR="00BC2F1F" w:rsidRPr="00F8750E" w:rsidRDefault="00BC2F1F" w:rsidP="00BC2F1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7D2A3502"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100,6</w:t>
            </w:r>
          </w:p>
        </w:tc>
        <w:tc>
          <w:tcPr>
            <w:tcW w:w="1134" w:type="dxa"/>
            <w:tcBorders>
              <w:top w:val="nil"/>
              <w:bottom w:val="nil"/>
            </w:tcBorders>
            <w:shd w:val="clear" w:color="auto" w:fill="auto"/>
            <w:tcMar>
              <w:right w:w="198" w:type="dxa"/>
            </w:tcMar>
            <w:vAlign w:val="center"/>
          </w:tcPr>
          <w:p w14:paraId="5740883C"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86,2</w:t>
            </w:r>
          </w:p>
        </w:tc>
        <w:tc>
          <w:tcPr>
            <w:tcW w:w="1134" w:type="dxa"/>
            <w:tcBorders>
              <w:top w:val="nil"/>
              <w:bottom w:val="nil"/>
            </w:tcBorders>
            <w:shd w:val="clear" w:color="auto" w:fill="auto"/>
            <w:tcMar>
              <w:right w:w="198" w:type="dxa"/>
            </w:tcMar>
            <w:vAlign w:val="center"/>
          </w:tcPr>
          <w:p w14:paraId="61B73F09"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114,5</w:t>
            </w:r>
          </w:p>
        </w:tc>
        <w:tc>
          <w:tcPr>
            <w:tcW w:w="1134" w:type="dxa"/>
            <w:tcBorders>
              <w:top w:val="nil"/>
              <w:bottom w:val="nil"/>
            </w:tcBorders>
            <w:shd w:val="clear" w:color="auto" w:fill="auto"/>
            <w:tcMar>
              <w:right w:w="198" w:type="dxa"/>
            </w:tcMar>
            <w:vAlign w:val="center"/>
          </w:tcPr>
          <w:p w14:paraId="4DFA22EC" w14:textId="77777777" w:rsidR="00BC2F1F" w:rsidRPr="00F8750E" w:rsidRDefault="00BC2F1F" w:rsidP="00BC2F1F">
            <w:pPr>
              <w:spacing w:after="0" w:line="276" w:lineRule="auto"/>
              <w:jc w:val="right"/>
              <w:rPr>
                <w:rFonts w:ascii="Montserrat Light" w:hAnsi="Montserrat Light" w:cs="Times New Roman"/>
                <w:color w:val="000000"/>
              </w:rPr>
            </w:pPr>
            <w:r w:rsidRPr="00F8750E">
              <w:rPr>
                <w:rFonts w:ascii="Montserrat Light" w:hAnsi="Montserrat Light"/>
                <w:color w:val="000000"/>
              </w:rPr>
              <w:t>119,1</w:t>
            </w:r>
          </w:p>
        </w:tc>
        <w:tc>
          <w:tcPr>
            <w:tcW w:w="1134" w:type="dxa"/>
            <w:tcBorders>
              <w:top w:val="nil"/>
              <w:bottom w:val="nil"/>
            </w:tcBorders>
            <w:tcMar>
              <w:right w:w="198" w:type="dxa"/>
            </w:tcMar>
            <w:vAlign w:val="center"/>
          </w:tcPr>
          <w:p w14:paraId="101A8BBB"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122,7</w:t>
            </w:r>
          </w:p>
        </w:tc>
        <w:tc>
          <w:tcPr>
            <w:tcW w:w="1134" w:type="dxa"/>
            <w:tcBorders>
              <w:top w:val="nil"/>
              <w:bottom w:val="nil"/>
            </w:tcBorders>
            <w:vAlign w:val="center"/>
          </w:tcPr>
          <w:p w14:paraId="656F5029" w14:textId="77777777" w:rsidR="00BC2F1F" w:rsidRPr="00F8750E" w:rsidRDefault="00BC2F1F" w:rsidP="00BC2F1F">
            <w:pPr>
              <w:spacing w:after="0" w:line="240" w:lineRule="auto"/>
              <w:jc w:val="right"/>
              <w:rPr>
                <w:rFonts w:ascii="Montserrat Light" w:hAnsi="Montserrat Light"/>
                <w:color w:val="000000"/>
              </w:rPr>
            </w:pPr>
            <w:r w:rsidRPr="00F8750E">
              <w:rPr>
                <w:rFonts w:ascii="Montserrat Light" w:hAnsi="Montserrat Light"/>
                <w:color w:val="000000"/>
              </w:rPr>
              <w:t>123,8</w:t>
            </w:r>
          </w:p>
        </w:tc>
      </w:tr>
      <w:tr w:rsidR="00BC2F1F" w:rsidRPr="00F8750E" w14:paraId="2A16A50E" w14:textId="77777777" w:rsidTr="00BB544E">
        <w:trPr>
          <w:cantSplit/>
        </w:trPr>
        <w:tc>
          <w:tcPr>
            <w:tcW w:w="0" w:type="auto"/>
            <w:tcBorders>
              <w:top w:val="nil"/>
            </w:tcBorders>
            <w:shd w:val="clear" w:color="auto" w:fill="auto"/>
            <w:vAlign w:val="center"/>
            <w:hideMark/>
          </w:tcPr>
          <w:p w14:paraId="47557BA8" w14:textId="77777777" w:rsidR="00BC2F1F" w:rsidRPr="00F8750E" w:rsidRDefault="00BC2F1F" w:rsidP="00BC2F1F">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3575AE14"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111,4</w:t>
            </w:r>
          </w:p>
        </w:tc>
        <w:tc>
          <w:tcPr>
            <w:tcW w:w="1134" w:type="dxa"/>
            <w:tcBorders>
              <w:top w:val="nil"/>
            </w:tcBorders>
            <w:shd w:val="clear" w:color="auto" w:fill="auto"/>
            <w:tcMar>
              <w:right w:w="198" w:type="dxa"/>
            </w:tcMar>
            <w:vAlign w:val="center"/>
          </w:tcPr>
          <w:p w14:paraId="7EA40B21"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115,0</w:t>
            </w:r>
          </w:p>
        </w:tc>
        <w:tc>
          <w:tcPr>
            <w:tcW w:w="1134" w:type="dxa"/>
            <w:tcBorders>
              <w:top w:val="nil"/>
            </w:tcBorders>
            <w:shd w:val="clear" w:color="auto" w:fill="auto"/>
            <w:tcMar>
              <w:right w:w="198" w:type="dxa"/>
            </w:tcMar>
            <w:vAlign w:val="center"/>
          </w:tcPr>
          <w:p w14:paraId="764BF755"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119,6</w:t>
            </w:r>
          </w:p>
        </w:tc>
        <w:tc>
          <w:tcPr>
            <w:tcW w:w="1134" w:type="dxa"/>
            <w:tcBorders>
              <w:top w:val="nil"/>
            </w:tcBorders>
            <w:shd w:val="clear" w:color="auto" w:fill="auto"/>
            <w:tcMar>
              <w:right w:w="198" w:type="dxa"/>
            </w:tcMar>
            <w:vAlign w:val="center"/>
          </w:tcPr>
          <w:p w14:paraId="5B5C6BF1" w14:textId="77777777" w:rsidR="00BC2F1F" w:rsidRPr="00F8750E" w:rsidRDefault="00BC2F1F" w:rsidP="00BC2F1F">
            <w:pPr>
              <w:spacing w:after="0" w:line="276" w:lineRule="auto"/>
              <w:jc w:val="right"/>
              <w:rPr>
                <w:rFonts w:ascii="Montserrat Light" w:hAnsi="Montserrat Light" w:cs="Times New Roman"/>
                <w:color w:val="000000"/>
              </w:rPr>
            </w:pPr>
            <w:r w:rsidRPr="00F8750E">
              <w:rPr>
                <w:rFonts w:ascii="Montserrat Light" w:hAnsi="Montserrat Light"/>
                <w:color w:val="000000"/>
              </w:rPr>
              <w:t>119,8</w:t>
            </w:r>
          </w:p>
        </w:tc>
        <w:tc>
          <w:tcPr>
            <w:tcW w:w="1134" w:type="dxa"/>
            <w:tcBorders>
              <w:top w:val="nil"/>
            </w:tcBorders>
            <w:tcMar>
              <w:right w:w="198" w:type="dxa"/>
            </w:tcMar>
            <w:vAlign w:val="center"/>
          </w:tcPr>
          <w:p w14:paraId="03A5E455" w14:textId="77777777" w:rsidR="00BC2F1F" w:rsidRPr="00F8750E" w:rsidRDefault="00BC2F1F" w:rsidP="00BC2F1F">
            <w:pPr>
              <w:spacing w:after="0" w:line="276" w:lineRule="auto"/>
              <w:jc w:val="right"/>
              <w:rPr>
                <w:rFonts w:ascii="Montserrat Light" w:hAnsi="Montserrat Light"/>
                <w:color w:val="000000"/>
              </w:rPr>
            </w:pPr>
            <w:r w:rsidRPr="00F8750E">
              <w:rPr>
                <w:rFonts w:ascii="Montserrat Light" w:hAnsi="Montserrat Light"/>
                <w:color w:val="000000"/>
              </w:rPr>
              <w:t>112,0</w:t>
            </w:r>
          </w:p>
        </w:tc>
        <w:tc>
          <w:tcPr>
            <w:tcW w:w="1134" w:type="dxa"/>
            <w:tcBorders>
              <w:top w:val="nil"/>
            </w:tcBorders>
            <w:vAlign w:val="center"/>
          </w:tcPr>
          <w:p w14:paraId="0E3533F3" w14:textId="77777777" w:rsidR="00BC2F1F" w:rsidRPr="00F8750E" w:rsidRDefault="00BC2F1F" w:rsidP="00BC2F1F">
            <w:pPr>
              <w:spacing w:after="0" w:line="240" w:lineRule="auto"/>
              <w:jc w:val="right"/>
              <w:rPr>
                <w:rFonts w:ascii="Montserrat Light" w:hAnsi="Montserrat Light"/>
                <w:color w:val="000000"/>
              </w:rPr>
            </w:pPr>
            <w:r w:rsidRPr="00F8750E">
              <w:rPr>
                <w:rFonts w:ascii="Montserrat Light" w:hAnsi="Montserrat Light"/>
                <w:color w:val="000000"/>
              </w:rPr>
              <w:t>118,1</w:t>
            </w:r>
          </w:p>
        </w:tc>
      </w:tr>
      <w:tr w:rsidR="00BC2F1F" w:rsidRPr="00F8750E" w14:paraId="08D7D100" w14:textId="77777777" w:rsidTr="00BB544E">
        <w:trPr>
          <w:cantSplit/>
        </w:trPr>
        <w:tc>
          <w:tcPr>
            <w:tcW w:w="1608" w:type="dxa"/>
            <w:shd w:val="clear" w:color="auto" w:fill="auto"/>
            <w:vAlign w:val="center"/>
            <w:hideMark/>
          </w:tcPr>
          <w:p w14:paraId="41C6D145" w14:textId="77777777" w:rsidR="00BC2F1F" w:rsidRPr="00F8750E" w:rsidRDefault="00BC2F1F" w:rsidP="00BC2F1F">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03570CFA" w14:textId="77777777" w:rsidR="00BC2F1F" w:rsidRPr="00F8750E" w:rsidRDefault="00BC2F1F" w:rsidP="00BC2F1F">
            <w:pPr>
              <w:spacing w:after="0" w:line="276" w:lineRule="auto"/>
              <w:jc w:val="right"/>
              <w:rPr>
                <w:rFonts w:ascii="Montserrat Light" w:hAnsi="Montserrat Light"/>
                <w:b/>
                <w:color w:val="000000"/>
              </w:rPr>
            </w:pPr>
            <w:r w:rsidRPr="00F8750E">
              <w:rPr>
                <w:rFonts w:ascii="Montserrat Light" w:hAnsi="Montserrat Light"/>
                <w:b/>
                <w:color w:val="000000"/>
              </w:rPr>
              <w:t>119,7</w:t>
            </w:r>
          </w:p>
        </w:tc>
        <w:tc>
          <w:tcPr>
            <w:tcW w:w="1134" w:type="dxa"/>
            <w:shd w:val="clear" w:color="auto" w:fill="auto"/>
            <w:tcMar>
              <w:right w:w="198" w:type="dxa"/>
            </w:tcMar>
            <w:vAlign w:val="center"/>
          </w:tcPr>
          <w:p w14:paraId="3D997C2E" w14:textId="77777777" w:rsidR="00BC2F1F" w:rsidRPr="00F8750E" w:rsidRDefault="00BC2F1F" w:rsidP="00BC2F1F">
            <w:pPr>
              <w:spacing w:after="0" w:line="276" w:lineRule="auto"/>
              <w:jc w:val="right"/>
              <w:rPr>
                <w:rFonts w:ascii="Montserrat Light" w:hAnsi="Montserrat Light"/>
                <w:b/>
                <w:color w:val="000000"/>
              </w:rPr>
            </w:pPr>
            <w:r w:rsidRPr="00F8750E">
              <w:rPr>
                <w:rFonts w:ascii="Montserrat Light" w:hAnsi="Montserrat Light"/>
                <w:b/>
                <w:color w:val="000000"/>
              </w:rPr>
              <w:t>113,8</w:t>
            </w:r>
          </w:p>
        </w:tc>
        <w:tc>
          <w:tcPr>
            <w:tcW w:w="1134" w:type="dxa"/>
            <w:shd w:val="clear" w:color="auto" w:fill="auto"/>
            <w:tcMar>
              <w:right w:w="198" w:type="dxa"/>
            </w:tcMar>
            <w:vAlign w:val="center"/>
          </w:tcPr>
          <w:p w14:paraId="443DD4BE" w14:textId="77777777" w:rsidR="00BC2F1F" w:rsidRPr="00F8750E" w:rsidRDefault="00BC2F1F" w:rsidP="00BC2F1F">
            <w:pPr>
              <w:spacing w:after="0" w:line="276" w:lineRule="auto"/>
              <w:jc w:val="right"/>
              <w:rPr>
                <w:rFonts w:ascii="Montserrat Light" w:hAnsi="Montserrat Light"/>
                <w:b/>
                <w:color w:val="000000"/>
              </w:rPr>
            </w:pPr>
            <w:r w:rsidRPr="00F8750E">
              <w:rPr>
                <w:rFonts w:ascii="Montserrat Light" w:hAnsi="Montserrat Light"/>
                <w:b/>
                <w:color w:val="000000"/>
              </w:rPr>
              <w:t>120,9</w:t>
            </w:r>
          </w:p>
        </w:tc>
        <w:tc>
          <w:tcPr>
            <w:tcW w:w="1134" w:type="dxa"/>
            <w:shd w:val="clear" w:color="auto" w:fill="auto"/>
            <w:tcMar>
              <w:right w:w="198" w:type="dxa"/>
            </w:tcMar>
            <w:vAlign w:val="center"/>
          </w:tcPr>
          <w:p w14:paraId="1317434F" w14:textId="77777777" w:rsidR="00BC2F1F" w:rsidRPr="00F8750E" w:rsidRDefault="00BC2F1F" w:rsidP="00BC2F1F">
            <w:pPr>
              <w:spacing w:after="0" w:line="276" w:lineRule="auto"/>
              <w:jc w:val="right"/>
              <w:rPr>
                <w:rFonts w:ascii="Montserrat Light" w:hAnsi="Montserrat Light" w:cs="Times New Roman"/>
                <w:b/>
                <w:color w:val="000000"/>
              </w:rPr>
            </w:pPr>
            <w:r w:rsidRPr="00F8750E">
              <w:rPr>
                <w:rFonts w:ascii="Montserrat Light" w:hAnsi="Montserrat Light"/>
                <w:b/>
                <w:color w:val="000000"/>
              </w:rPr>
              <w:t>118,3</w:t>
            </w:r>
          </w:p>
        </w:tc>
        <w:tc>
          <w:tcPr>
            <w:tcW w:w="1134" w:type="dxa"/>
            <w:tcMar>
              <w:right w:w="198" w:type="dxa"/>
            </w:tcMar>
            <w:vAlign w:val="center"/>
          </w:tcPr>
          <w:p w14:paraId="7E7DEFB5" w14:textId="77777777" w:rsidR="00BC2F1F" w:rsidRPr="00F8750E" w:rsidRDefault="00BC2F1F" w:rsidP="00BC2F1F">
            <w:pPr>
              <w:spacing w:after="0" w:line="276" w:lineRule="auto"/>
              <w:jc w:val="right"/>
              <w:rPr>
                <w:rFonts w:ascii="Montserrat Light" w:hAnsi="Montserrat Light"/>
                <w:b/>
                <w:color w:val="000000"/>
              </w:rPr>
            </w:pPr>
            <w:r w:rsidRPr="00F8750E">
              <w:rPr>
                <w:rFonts w:ascii="Montserrat Light" w:hAnsi="Montserrat Light"/>
                <w:b/>
                <w:color w:val="000000"/>
              </w:rPr>
              <w:t>129,2</w:t>
            </w:r>
          </w:p>
        </w:tc>
        <w:tc>
          <w:tcPr>
            <w:tcW w:w="1134" w:type="dxa"/>
            <w:vAlign w:val="center"/>
          </w:tcPr>
          <w:p w14:paraId="4061F3EE" w14:textId="77777777" w:rsidR="00BC2F1F" w:rsidRPr="00F8750E" w:rsidRDefault="00BC2F1F" w:rsidP="00BB544E">
            <w:pPr>
              <w:spacing w:after="0" w:line="276" w:lineRule="auto"/>
              <w:jc w:val="right"/>
              <w:rPr>
                <w:rFonts w:ascii="Montserrat Light" w:hAnsi="Montserrat Light"/>
                <w:b/>
                <w:color w:val="000000"/>
              </w:rPr>
            </w:pPr>
            <w:r w:rsidRPr="00F8750E">
              <w:rPr>
                <w:rFonts w:ascii="Montserrat Light" w:hAnsi="Montserrat Light"/>
                <w:b/>
                <w:color w:val="000000"/>
              </w:rPr>
              <w:t>134,7</w:t>
            </w:r>
          </w:p>
        </w:tc>
      </w:tr>
    </w:tbl>
    <w:p w14:paraId="5A7990D0" w14:textId="77777777" w:rsidR="00C97E78" w:rsidRPr="00F8750E" w:rsidRDefault="000A54D6" w:rsidP="00E012E1">
      <w:pPr>
        <w:tabs>
          <w:tab w:val="left" w:pos="602"/>
          <w:tab w:val="left" w:pos="5014"/>
          <w:tab w:val="left" w:pos="6372"/>
          <w:tab w:val="left" w:pos="7949"/>
        </w:tabs>
        <w:rPr>
          <w:rFonts w:ascii="Montserrat Light" w:hAnsi="Montserrat Light"/>
        </w:rPr>
      </w:pPr>
      <w:r w:rsidRPr="00F8750E">
        <w:rPr>
          <w:rFonts w:ascii="Montserrat Light" w:hAnsi="Montserrat Light"/>
          <w:u w:val="single"/>
        </w:rPr>
        <w:t>Source</w:t>
      </w:r>
      <w:r w:rsidRPr="00F8750E">
        <w:rPr>
          <w:rFonts w:ascii="Montserrat Light" w:hAnsi="Montserrat Light"/>
        </w:rPr>
        <w:t> : DPP/MS</w:t>
      </w:r>
      <w:r w:rsidR="00C97E78" w:rsidRPr="00F8750E">
        <w:rPr>
          <w:rFonts w:ascii="Montserrat Light" w:hAnsi="Montserrat Light"/>
        </w:rPr>
        <w:br w:type="page"/>
      </w:r>
    </w:p>
    <w:p w14:paraId="04B57506" w14:textId="77777777" w:rsidR="000A54D6" w:rsidRPr="00F8750E" w:rsidRDefault="00DB7E93" w:rsidP="00B3470C">
      <w:pPr>
        <w:pStyle w:val="Lgende"/>
        <w:spacing w:before="120" w:after="120"/>
        <w:ind w:left="1644" w:hanging="1644"/>
        <w:jc w:val="both"/>
        <w:rPr>
          <w:rFonts w:ascii="Montserrat Light" w:hAnsi="Montserrat Light"/>
          <w:sz w:val="22"/>
          <w:szCs w:val="22"/>
        </w:rPr>
      </w:pPr>
      <w:bookmarkStart w:id="195" w:name="_Toc101837403"/>
      <w:r w:rsidRPr="00F8750E">
        <w:rPr>
          <w:rFonts w:ascii="Montserrat Light" w:hAnsi="Montserrat Light"/>
          <w:sz w:val="22"/>
          <w:szCs w:val="22"/>
        </w:rPr>
        <w:lastRenderedPageBreak/>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3</w:t>
      </w:r>
      <w:r w:rsidR="00E926D2" w:rsidRPr="00F8750E">
        <w:rPr>
          <w:rFonts w:ascii="Montserrat Light" w:hAnsi="Montserrat Light"/>
          <w:sz w:val="22"/>
          <w:szCs w:val="22"/>
        </w:rPr>
        <w:fldChar w:fldCharType="end"/>
      </w:r>
      <w:r w:rsidR="000A54D6" w:rsidRPr="00F8750E">
        <w:rPr>
          <w:rFonts w:ascii="Montserrat Light" w:hAnsi="Montserrat Light"/>
          <w:sz w:val="22"/>
          <w:szCs w:val="22"/>
        </w:rPr>
        <w:t xml:space="preserve">: Taux de couverture vaccinale en PENTA1 </w:t>
      </w:r>
      <w:r w:rsidR="00426C0B" w:rsidRPr="00F8750E">
        <w:rPr>
          <w:rFonts w:ascii="Montserrat Light" w:hAnsi="Montserrat Light"/>
          <w:sz w:val="22"/>
          <w:szCs w:val="22"/>
        </w:rPr>
        <w:t>par département de 2015</w:t>
      </w:r>
      <w:r w:rsidR="0058170C" w:rsidRPr="00F8750E">
        <w:rPr>
          <w:rFonts w:ascii="Montserrat Light" w:hAnsi="Montserrat Light"/>
          <w:sz w:val="22"/>
          <w:szCs w:val="22"/>
        </w:rPr>
        <w:t xml:space="preserve"> </w:t>
      </w:r>
      <w:r w:rsidR="00426C0B" w:rsidRPr="00F8750E">
        <w:rPr>
          <w:rFonts w:ascii="Montserrat Light" w:hAnsi="Montserrat Light"/>
          <w:sz w:val="22"/>
          <w:szCs w:val="22"/>
        </w:rPr>
        <w:t>à 20</w:t>
      </w:r>
      <w:r w:rsidR="00807571" w:rsidRPr="00F8750E">
        <w:rPr>
          <w:rFonts w:ascii="Montserrat Light" w:hAnsi="Montserrat Light"/>
          <w:sz w:val="22"/>
          <w:szCs w:val="22"/>
        </w:rPr>
        <w:t>20</w:t>
      </w:r>
      <w:bookmarkEnd w:id="1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807571" w:rsidRPr="00F8750E" w14:paraId="445ABF7E" w14:textId="77777777" w:rsidTr="007F24DA">
        <w:trPr>
          <w:cantSplit/>
        </w:trPr>
        <w:tc>
          <w:tcPr>
            <w:tcW w:w="1608" w:type="dxa"/>
            <w:tcBorders>
              <w:bottom w:val="single" w:sz="4" w:space="0" w:color="auto"/>
            </w:tcBorders>
            <w:shd w:val="clear" w:color="auto" w:fill="DEEAF6" w:themeFill="accent1" w:themeFillTint="33"/>
            <w:vAlign w:val="center"/>
            <w:hideMark/>
          </w:tcPr>
          <w:p w14:paraId="40572B84" w14:textId="77777777" w:rsidR="00807571" w:rsidRPr="00F8750E" w:rsidRDefault="00807571" w:rsidP="00661A49">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6B2D339A" w14:textId="77777777" w:rsidR="00807571" w:rsidRPr="00F8750E" w:rsidRDefault="00807571"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4021942E" w14:textId="77777777" w:rsidR="00807571" w:rsidRPr="00F8750E" w:rsidRDefault="00807571"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633E7EA7" w14:textId="77777777" w:rsidR="00807571" w:rsidRPr="00F8750E" w:rsidRDefault="00807571"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6F8DB39E" w14:textId="77777777" w:rsidR="00807571" w:rsidRPr="00F8750E" w:rsidRDefault="00807571"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2A30A445" w14:textId="77777777" w:rsidR="00807571" w:rsidRPr="00F8750E" w:rsidRDefault="00807571"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271AA5E3" w14:textId="77777777" w:rsidR="00807571" w:rsidRPr="00F8750E" w:rsidRDefault="00807571"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807571" w:rsidRPr="00F8750E" w14:paraId="799D8D22" w14:textId="77777777" w:rsidTr="00DF59BE">
        <w:trPr>
          <w:cantSplit/>
        </w:trPr>
        <w:tc>
          <w:tcPr>
            <w:tcW w:w="0" w:type="auto"/>
            <w:tcBorders>
              <w:bottom w:val="nil"/>
            </w:tcBorders>
            <w:shd w:val="clear" w:color="auto" w:fill="auto"/>
            <w:vAlign w:val="center"/>
            <w:hideMark/>
          </w:tcPr>
          <w:p w14:paraId="6871304B" w14:textId="77777777" w:rsidR="00807571" w:rsidRPr="00F8750E" w:rsidRDefault="00807571" w:rsidP="0080757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5956A02F"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115,9</w:t>
            </w:r>
          </w:p>
        </w:tc>
        <w:tc>
          <w:tcPr>
            <w:tcW w:w="1134" w:type="dxa"/>
            <w:tcBorders>
              <w:bottom w:val="nil"/>
            </w:tcBorders>
            <w:shd w:val="clear" w:color="auto" w:fill="auto"/>
            <w:tcMar>
              <w:right w:w="198" w:type="dxa"/>
            </w:tcMar>
            <w:vAlign w:val="center"/>
          </w:tcPr>
          <w:p w14:paraId="6B4C1D56"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108,4</w:t>
            </w:r>
          </w:p>
        </w:tc>
        <w:tc>
          <w:tcPr>
            <w:tcW w:w="1134" w:type="dxa"/>
            <w:tcBorders>
              <w:bottom w:val="nil"/>
            </w:tcBorders>
            <w:shd w:val="clear" w:color="auto" w:fill="auto"/>
            <w:tcMar>
              <w:right w:w="198" w:type="dxa"/>
            </w:tcMar>
            <w:vAlign w:val="center"/>
          </w:tcPr>
          <w:p w14:paraId="620E6C85"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115,1</w:t>
            </w:r>
          </w:p>
        </w:tc>
        <w:tc>
          <w:tcPr>
            <w:tcW w:w="1134" w:type="dxa"/>
            <w:tcBorders>
              <w:bottom w:val="nil"/>
            </w:tcBorders>
            <w:shd w:val="clear" w:color="auto" w:fill="auto"/>
            <w:tcMar>
              <w:right w:w="198" w:type="dxa"/>
            </w:tcMar>
            <w:vAlign w:val="center"/>
          </w:tcPr>
          <w:p w14:paraId="5E6602F4"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99,6</w:t>
            </w:r>
          </w:p>
        </w:tc>
        <w:tc>
          <w:tcPr>
            <w:tcW w:w="1134" w:type="dxa"/>
            <w:tcBorders>
              <w:bottom w:val="nil"/>
            </w:tcBorders>
            <w:tcMar>
              <w:right w:w="198" w:type="dxa"/>
            </w:tcMar>
            <w:vAlign w:val="center"/>
          </w:tcPr>
          <w:p w14:paraId="0A8C4647"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116,3</w:t>
            </w:r>
          </w:p>
        </w:tc>
        <w:tc>
          <w:tcPr>
            <w:tcW w:w="1134" w:type="dxa"/>
            <w:tcBorders>
              <w:bottom w:val="nil"/>
            </w:tcBorders>
            <w:vAlign w:val="center"/>
          </w:tcPr>
          <w:p w14:paraId="4270BA08" w14:textId="77777777" w:rsidR="00807571" w:rsidRPr="00F8750E" w:rsidRDefault="00807571" w:rsidP="00807571">
            <w:pPr>
              <w:spacing w:after="0" w:line="240" w:lineRule="auto"/>
              <w:jc w:val="right"/>
              <w:rPr>
                <w:rFonts w:ascii="Montserrat Light" w:hAnsi="Montserrat Light"/>
                <w:color w:val="000000"/>
              </w:rPr>
            </w:pPr>
            <w:r w:rsidRPr="00F8750E">
              <w:rPr>
                <w:rFonts w:ascii="Montserrat Light" w:hAnsi="Montserrat Light"/>
                <w:color w:val="000000"/>
              </w:rPr>
              <w:t>116,5</w:t>
            </w:r>
          </w:p>
        </w:tc>
      </w:tr>
      <w:tr w:rsidR="00807571" w:rsidRPr="00F8750E" w14:paraId="57519036" w14:textId="77777777" w:rsidTr="00DF59BE">
        <w:trPr>
          <w:cantSplit/>
        </w:trPr>
        <w:tc>
          <w:tcPr>
            <w:tcW w:w="0" w:type="auto"/>
            <w:tcBorders>
              <w:top w:val="nil"/>
              <w:bottom w:val="nil"/>
            </w:tcBorders>
            <w:shd w:val="clear" w:color="auto" w:fill="auto"/>
            <w:vAlign w:val="center"/>
            <w:hideMark/>
          </w:tcPr>
          <w:p w14:paraId="2C3C5574" w14:textId="77777777" w:rsidR="00807571" w:rsidRPr="00F8750E" w:rsidRDefault="00807571" w:rsidP="0080757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21A6FF9C"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106,7</w:t>
            </w:r>
          </w:p>
        </w:tc>
        <w:tc>
          <w:tcPr>
            <w:tcW w:w="1134" w:type="dxa"/>
            <w:tcBorders>
              <w:top w:val="nil"/>
              <w:bottom w:val="nil"/>
            </w:tcBorders>
            <w:shd w:val="clear" w:color="auto" w:fill="auto"/>
            <w:tcMar>
              <w:right w:w="198" w:type="dxa"/>
            </w:tcMar>
            <w:vAlign w:val="center"/>
          </w:tcPr>
          <w:p w14:paraId="1EA8CD8E"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100,1</w:t>
            </w:r>
          </w:p>
        </w:tc>
        <w:tc>
          <w:tcPr>
            <w:tcW w:w="1134" w:type="dxa"/>
            <w:tcBorders>
              <w:top w:val="nil"/>
              <w:bottom w:val="nil"/>
            </w:tcBorders>
            <w:shd w:val="clear" w:color="auto" w:fill="auto"/>
            <w:tcMar>
              <w:right w:w="198" w:type="dxa"/>
            </w:tcMar>
            <w:vAlign w:val="center"/>
          </w:tcPr>
          <w:p w14:paraId="4CE277CF"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125,1</w:t>
            </w:r>
          </w:p>
        </w:tc>
        <w:tc>
          <w:tcPr>
            <w:tcW w:w="1134" w:type="dxa"/>
            <w:tcBorders>
              <w:top w:val="nil"/>
              <w:bottom w:val="nil"/>
            </w:tcBorders>
            <w:shd w:val="clear" w:color="auto" w:fill="auto"/>
            <w:tcMar>
              <w:right w:w="198" w:type="dxa"/>
            </w:tcMar>
            <w:vAlign w:val="center"/>
          </w:tcPr>
          <w:p w14:paraId="271B1505"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109,8</w:t>
            </w:r>
          </w:p>
        </w:tc>
        <w:tc>
          <w:tcPr>
            <w:tcW w:w="1134" w:type="dxa"/>
            <w:tcBorders>
              <w:top w:val="nil"/>
              <w:bottom w:val="nil"/>
            </w:tcBorders>
            <w:tcMar>
              <w:right w:w="198" w:type="dxa"/>
            </w:tcMar>
            <w:vAlign w:val="center"/>
          </w:tcPr>
          <w:p w14:paraId="55022BF8"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109,8</w:t>
            </w:r>
          </w:p>
        </w:tc>
        <w:tc>
          <w:tcPr>
            <w:tcW w:w="1134" w:type="dxa"/>
            <w:tcBorders>
              <w:top w:val="nil"/>
              <w:bottom w:val="nil"/>
            </w:tcBorders>
            <w:vAlign w:val="center"/>
          </w:tcPr>
          <w:p w14:paraId="4F5DAA0D" w14:textId="77777777" w:rsidR="00807571" w:rsidRPr="00F8750E" w:rsidRDefault="00807571" w:rsidP="00807571">
            <w:pPr>
              <w:spacing w:after="0" w:line="240" w:lineRule="auto"/>
              <w:jc w:val="right"/>
              <w:rPr>
                <w:rFonts w:ascii="Montserrat Light" w:hAnsi="Montserrat Light"/>
                <w:color w:val="000000"/>
              </w:rPr>
            </w:pPr>
            <w:r w:rsidRPr="00F8750E">
              <w:rPr>
                <w:rFonts w:ascii="Montserrat Light" w:hAnsi="Montserrat Light"/>
                <w:color w:val="000000"/>
              </w:rPr>
              <w:t>123,1</w:t>
            </w:r>
          </w:p>
        </w:tc>
      </w:tr>
      <w:tr w:rsidR="00807571" w:rsidRPr="00F8750E" w14:paraId="0910EF73" w14:textId="77777777" w:rsidTr="00DF59BE">
        <w:trPr>
          <w:cantSplit/>
        </w:trPr>
        <w:tc>
          <w:tcPr>
            <w:tcW w:w="0" w:type="auto"/>
            <w:tcBorders>
              <w:top w:val="nil"/>
              <w:bottom w:val="nil"/>
            </w:tcBorders>
            <w:shd w:val="clear" w:color="auto" w:fill="auto"/>
            <w:vAlign w:val="center"/>
            <w:hideMark/>
          </w:tcPr>
          <w:p w14:paraId="6F163923" w14:textId="77777777" w:rsidR="00807571" w:rsidRPr="00F8750E" w:rsidRDefault="00807571" w:rsidP="0080757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429AE588"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140,0</w:t>
            </w:r>
          </w:p>
        </w:tc>
        <w:tc>
          <w:tcPr>
            <w:tcW w:w="1134" w:type="dxa"/>
            <w:tcBorders>
              <w:top w:val="nil"/>
              <w:bottom w:val="nil"/>
            </w:tcBorders>
            <w:shd w:val="clear" w:color="auto" w:fill="auto"/>
            <w:tcMar>
              <w:right w:w="198" w:type="dxa"/>
            </w:tcMar>
            <w:vAlign w:val="center"/>
          </w:tcPr>
          <w:p w14:paraId="4B6468F3"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104,5</w:t>
            </w:r>
          </w:p>
        </w:tc>
        <w:tc>
          <w:tcPr>
            <w:tcW w:w="1134" w:type="dxa"/>
            <w:tcBorders>
              <w:top w:val="nil"/>
              <w:bottom w:val="nil"/>
            </w:tcBorders>
            <w:shd w:val="clear" w:color="auto" w:fill="auto"/>
            <w:tcMar>
              <w:right w:w="198" w:type="dxa"/>
            </w:tcMar>
            <w:vAlign w:val="center"/>
          </w:tcPr>
          <w:p w14:paraId="661B043F"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113,1</w:t>
            </w:r>
          </w:p>
        </w:tc>
        <w:tc>
          <w:tcPr>
            <w:tcW w:w="1134" w:type="dxa"/>
            <w:tcBorders>
              <w:top w:val="nil"/>
              <w:bottom w:val="nil"/>
            </w:tcBorders>
            <w:shd w:val="clear" w:color="auto" w:fill="auto"/>
            <w:tcMar>
              <w:right w:w="198" w:type="dxa"/>
            </w:tcMar>
            <w:vAlign w:val="center"/>
          </w:tcPr>
          <w:p w14:paraId="357EDA27"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127,9</w:t>
            </w:r>
          </w:p>
        </w:tc>
        <w:tc>
          <w:tcPr>
            <w:tcW w:w="1134" w:type="dxa"/>
            <w:tcBorders>
              <w:top w:val="nil"/>
              <w:bottom w:val="nil"/>
            </w:tcBorders>
            <w:tcMar>
              <w:right w:w="198" w:type="dxa"/>
            </w:tcMar>
            <w:vAlign w:val="center"/>
          </w:tcPr>
          <w:p w14:paraId="5E83C7E8"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126,8</w:t>
            </w:r>
          </w:p>
        </w:tc>
        <w:tc>
          <w:tcPr>
            <w:tcW w:w="1134" w:type="dxa"/>
            <w:tcBorders>
              <w:top w:val="nil"/>
              <w:bottom w:val="nil"/>
            </w:tcBorders>
            <w:vAlign w:val="center"/>
          </w:tcPr>
          <w:p w14:paraId="009902E6" w14:textId="77777777" w:rsidR="00807571" w:rsidRPr="00F8750E" w:rsidRDefault="00807571" w:rsidP="00807571">
            <w:pPr>
              <w:spacing w:after="0" w:line="240" w:lineRule="auto"/>
              <w:jc w:val="right"/>
              <w:rPr>
                <w:rFonts w:ascii="Montserrat Light" w:hAnsi="Montserrat Light"/>
                <w:color w:val="000000"/>
              </w:rPr>
            </w:pPr>
            <w:r w:rsidRPr="00F8750E">
              <w:rPr>
                <w:rFonts w:ascii="Montserrat Light" w:hAnsi="Montserrat Light"/>
                <w:color w:val="000000"/>
              </w:rPr>
              <w:t>144,9</w:t>
            </w:r>
          </w:p>
        </w:tc>
      </w:tr>
      <w:tr w:rsidR="00807571" w:rsidRPr="00F8750E" w14:paraId="5DE06A9C" w14:textId="77777777" w:rsidTr="00DF59BE">
        <w:trPr>
          <w:cantSplit/>
        </w:trPr>
        <w:tc>
          <w:tcPr>
            <w:tcW w:w="0" w:type="auto"/>
            <w:tcBorders>
              <w:top w:val="nil"/>
              <w:bottom w:val="nil"/>
            </w:tcBorders>
            <w:shd w:val="clear" w:color="auto" w:fill="auto"/>
            <w:vAlign w:val="center"/>
            <w:hideMark/>
          </w:tcPr>
          <w:p w14:paraId="69BEC39A" w14:textId="77777777" w:rsidR="00807571" w:rsidRPr="00F8750E" w:rsidRDefault="00807571" w:rsidP="0080757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5662D275"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122,5</w:t>
            </w:r>
          </w:p>
        </w:tc>
        <w:tc>
          <w:tcPr>
            <w:tcW w:w="1134" w:type="dxa"/>
            <w:tcBorders>
              <w:top w:val="nil"/>
              <w:bottom w:val="nil"/>
            </w:tcBorders>
            <w:shd w:val="clear" w:color="auto" w:fill="auto"/>
            <w:tcMar>
              <w:right w:w="198" w:type="dxa"/>
            </w:tcMar>
            <w:vAlign w:val="center"/>
          </w:tcPr>
          <w:p w14:paraId="2830BD0E"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112,4</w:t>
            </w:r>
          </w:p>
        </w:tc>
        <w:tc>
          <w:tcPr>
            <w:tcW w:w="1134" w:type="dxa"/>
            <w:tcBorders>
              <w:top w:val="nil"/>
              <w:bottom w:val="nil"/>
            </w:tcBorders>
            <w:shd w:val="clear" w:color="auto" w:fill="auto"/>
            <w:tcMar>
              <w:right w:w="198" w:type="dxa"/>
            </w:tcMar>
            <w:vAlign w:val="center"/>
          </w:tcPr>
          <w:p w14:paraId="70D180CC"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112,2</w:t>
            </w:r>
          </w:p>
        </w:tc>
        <w:tc>
          <w:tcPr>
            <w:tcW w:w="1134" w:type="dxa"/>
            <w:tcBorders>
              <w:top w:val="nil"/>
              <w:bottom w:val="nil"/>
            </w:tcBorders>
            <w:shd w:val="clear" w:color="auto" w:fill="auto"/>
            <w:tcMar>
              <w:right w:w="198" w:type="dxa"/>
            </w:tcMar>
            <w:vAlign w:val="center"/>
          </w:tcPr>
          <w:p w14:paraId="30471396"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109,8</w:t>
            </w:r>
          </w:p>
        </w:tc>
        <w:tc>
          <w:tcPr>
            <w:tcW w:w="1134" w:type="dxa"/>
            <w:tcBorders>
              <w:top w:val="nil"/>
              <w:bottom w:val="nil"/>
            </w:tcBorders>
            <w:tcMar>
              <w:right w:w="198" w:type="dxa"/>
            </w:tcMar>
            <w:vAlign w:val="center"/>
          </w:tcPr>
          <w:p w14:paraId="31C73689"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127,4</w:t>
            </w:r>
          </w:p>
        </w:tc>
        <w:tc>
          <w:tcPr>
            <w:tcW w:w="1134" w:type="dxa"/>
            <w:tcBorders>
              <w:top w:val="nil"/>
              <w:bottom w:val="nil"/>
            </w:tcBorders>
            <w:vAlign w:val="center"/>
          </w:tcPr>
          <w:p w14:paraId="428405D4" w14:textId="77777777" w:rsidR="00807571" w:rsidRPr="00F8750E" w:rsidRDefault="00807571" w:rsidP="00807571">
            <w:pPr>
              <w:spacing w:after="0" w:line="240" w:lineRule="auto"/>
              <w:jc w:val="right"/>
              <w:rPr>
                <w:rFonts w:ascii="Montserrat Light" w:hAnsi="Montserrat Light"/>
                <w:color w:val="000000"/>
              </w:rPr>
            </w:pPr>
            <w:r w:rsidRPr="00F8750E">
              <w:rPr>
                <w:rFonts w:ascii="Montserrat Light" w:hAnsi="Montserrat Light"/>
                <w:color w:val="000000"/>
              </w:rPr>
              <w:t>139,5</w:t>
            </w:r>
          </w:p>
        </w:tc>
      </w:tr>
      <w:tr w:rsidR="00807571" w:rsidRPr="00F8750E" w14:paraId="1550EF2E" w14:textId="77777777" w:rsidTr="00DF59BE">
        <w:trPr>
          <w:cantSplit/>
        </w:trPr>
        <w:tc>
          <w:tcPr>
            <w:tcW w:w="0" w:type="auto"/>
            <w:tcBorders>
              <w:top w:val="nil"/>
              <w:bottom w:val="nil"/>
            </w:tcBorders>
            <w:shd w:val="clear" w:color="auto" w:fill="auto"/>
            <w:vAlign w:val="center"/>
            <w:hideMark/>
          </w:tcPr>
          <w:p w14:paraId="0566BF4A" w14:textId="77777777" w:rsidR="00807571" w:rsidRPr="00F8750E" w:rsidRDefault="00807571" w:rsidP="0080757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51C51A7A"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102,6</w:t>
            </w:r>
          </w:p>
        </w:tc>
        <w:tc>
          <w:tcPr>
            <w:tcW w:w="1134" w:type="dxa"/>
            <w:tcBorders>
              <w:top w:val="nil"/>
              <w:bottom w:val="nil"/>
            </w:tcBorders>
            <w:shd w:val="clear" w:color="auto" w:fill="auto"/>
            <w:tcMar>
              <w:right w:w="198" w:type="dxa"/>
            </w:tcMar>
            <w:vAlign w:val="center"/>
          </w:tcPr>
          <w:p w14:paraId="119594B0"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112,6</w:t>
            </w:r>
          </w:p>
        </w:tc>
        <w:tc>
          <w:tcPr>
            <w:tcW w:w="1134" w:type="dxa"/>
            <w:tcBorders>
              <w:top w:val="nil"/>
              <w:bottom w:val="nil"/>
            </w:tcBorders>
            <w:shd w:val="clear" w:color="auto" w:fill="auto"/>
            <w:tcMar>
              <w:right w:w="198" w:type="dxa"/>
            </w:tcMar>
            <w:vAlign w:val="center"/>
          </w:tcPr>
          <w:p w14:paraId="3275D9AA"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106,0</w:t>
            </w:r>
          </w:p>
        </w:tc>
        <w:tc>
          <w:tcPr>
            <w:tcW w:w="1134" w:type="dxa"/>
            <w:tcBorders>
              <w:top w:val="nil"/>
              <w:bottom w:val="nil"/>
            </w:tcBorders>
            <w:shd w:val="clear" w:color="auto" w:fill="auto"/>
            <w:tcMar>
              <w:right w:w="198" w:type="dxa"/>
            </w:tcMar>
            <w:vAlign w:val="center"/>
          </w:tcPr>
          <w:p w14:paraId="6E2C0B4C"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116,2</w:t>
            </w:r>
          </w:p>
        </w:tc>
        <w:tc>
          <w:tcPr>
            <w:tcW w:w="1134" w:type="dxa"/>
            <w:tcBorders>
              <w:top w:val="nil"/>
              <w:bottom w:val="nil"/>
            </w:tcBorders>
            <w:tcMar>
              <w:right w:w="198" w:type="dxa"/>
            </w:tcMar>
            <w:vAlign w:val="center"/>
          </w:tcPr>
          <w:p w14:paraId="2ABA59D2"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116,8</w:t>
            </w:r>
          </w:p>
        </w:tc>
        <w:tc>
          <w:tcPr>
            <w:tcW w:w="1134" w:type="dxa"/>
            <w:tcBorders>
              <w:top w:val="nil"/>
              <w:bottom w:val="nil"/>
            </w:tcBorders>
            <w:vAlign w:val="center"/>
          </w:tcPr>
          <w:p w14:paraId="4A14A6D4" w14:textId="77777777" w:rsidR="00807571" w:rsidRPr="00F8750E" w:rsidRDefault="00807571" w:rsidP="00807571">
            <w:pPr>
              <w:spacing w:after="0" w:line="240" w:lineRule="auto"/>
              <w:jc w:val="right"/>
              <w:rPr>
                <w:rFonts w:ascii="Montserrat Light" w:hAnsi="Montserrat Light"/>
                <w:color w:val="000000"/>
              </w:rPr>
            </w:pPr>
            <w:r w:rsidRPr="00F8750E">
              <w:rPr>
                <w:rFonts w:ascii="Montserrat Light" w:hAnsi="Montserrat Light"/>
                <w:color w:val="000000"/>
              </w:rPr>
              <w:t>122,9</w:t>
            </w:r>
          </w:p>
        </w:tc>
      </w:tr>
      <w:tr w:rsidR="00807571" w:rsidRPr="00F8750E" w14:paraId="5C71BFC7" w14:textId="77777777" w:rsidTr="00DF59BE">
        <w:trPr>
          <w:cantSplit/>
        </w:trPr>
        <w:tc>
          <w:tcPr>
            <w:tcW w:w="0" w:type="auto"/>
            <w:tcBorders>
              <w:top w:val="nil"/>
              <w:bottom w:val="nil"/>
            </w:tcBorders>
            <w:shd w:val="clear" w:color="auto" w:fill="auto"/>
            <w:vAlign w:val="center"/>
            <w:hideMark/>
          </w:tcPr>
          <w:p w14:paraId="5CF47B38" w14:textId="77777777" w:rsidR="00807571" w:rsidRPr="00F8750E" w:rsidRDefault="00807571" w:rsidP="0080757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2A28066F"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114,0</w:t>
            </w:r>
          </w:p>
        </w:tc>
        <w:tc>
          <w:tcPr>
            <w:tcW w:w="1134" w:type="dxa"/>
            <w:tcBorders>
              <w:top w:val="nil"/>
              <w:bottom w:val="nil"/>
            </w:tcBorders>
            <w:shd w:val="clear" w:color="auto" w:fill="auto"/>
            <w:tcMar>
              <w:right w:w="198" w:type="dxa"/>
            </w:tcMar>
            <w:vAlign w:val="center"/>
          </w:tcPr>
          <w:p w14:paraId="5C8BAA29"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110,4</w:t>
            </w:r>
          </w:p>
        </w:tc>
        <w:tc>
          <w:tcPr>
            <w:tcW w:w="1134" w:type="dxa"/>
            <w:tcBorders>
              <w:top w:val="nil"/>
              <w:bottom w:val="nil"/>
            </w:tcBorders>
            <w:shd w:val="clear" w:color="auto" w:fill="auto"/>
            <w:tcMar>
              <w:right w:w="198" w:type="dxa"/>
            </w:tcMar>
            <w:vAlign w:val="center"/>
          </w:tcPr>
          <w:p w14:paraId="750BDEED"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118,7</w:t>
            </w:r>
          </w:p>
        </w:tc>
        <w:tc>
          <w:tcPr>
            <w:tcW w:w="1134" w:type="dxa"/>
            <w:tcBorders>
              <w:top w:val="nil"/>
              <w:bottom w:val="nil"/>
            </w:tcBorders>
            <w:shd w:val="clear" w:color="auto" w:fill="auto"/>
            <w:tcMar>
              <w:right w:w="198" w:type="dxa"/>
            </w:tcMar>
            <w:vAlign w:val="center"/>
          </w:tcPr>
          <w:p w14:paraId="637429D9"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116,6</w:t>
            </w:r>
          </w:p>
        </w:tc>
        <w:tc>
          <w:tcPr>
            <w:tcW w:w="1134" w:type="dxa"/>
            <w:tcBorders>
              <w:top w:val="nil"/>
              <w:bottom w:val="nil"/>
            </w:tcBorders>
            <w:tcMar>
              <w:right w:w="198" w:type="dxa"/>
            </w:tcMar>
            <w:vAlign w:val="center"/>
          </w:tcPr>
          <w:p w14:paraId="7A765E7E"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111,7</w:t>
            </w:r>
          </w:p>
        </w:tc>
        <w:tc>
          <w:tcPr>
            <w:tcW w:w="1134" w:type="dxa"/>
            <w:tcBorders>
              <w:top w:val="nil"/>
              <w:bottom w:val="nil"/>
            </w:tcBorders>
            <w:vAlign w:val="center"/>
          </w:tcPr>
          <w:p w14:paraId="2A1400DC" w14:textId="77777777" w:rsidR="00807571" w:rsidRPr="00F8750E" w:rsidRDefault="00807571" w:rsidP="00807571">
            <w:pPr>
              <w:spacing w:after="0" w:line="240" w:lineRule="auto"/>
              <w:jc w:val="right"/>
              <w:rPr>
                <w:rFonts w:ascii="Montserrat Light" w:hAnsi="Montserrat Light"/>
                <w:color w:val="000000"/>
              </w:rPr>
            </w:pPr>
            <w:r w:rsidRPr="00F8750E">
              <w:rPr>
                <w:rFonts w:ascii="Montserrat Light" w:hAnsi="Montserrat Light"/>
                <w:color w:val="000000"/>
              </w:rPr>
              <w:t>115,1</w:t>
            </w:r>
          </w:p>
        </w:tc>
      </w:tr>
      <w:tr w:rsidR="00807571" w:rsidRPr="00F8750E" w14:paraId="6C89B6BB" w14:textId="77777777" w:rsidTr="00DF59BE">
        <w:trPr>
          <w:cantSplit/>
        </w:trPr>
        <w:tc>
          <w:tcPr>
            <w:tcW w:w="0" w:type="auto"/>
            <w:tcBorders>
              <w:top w:val="nil"/>
              <w:bottom w:val="nil"/>
            </w:tcBorders>
            <w:shd w:val="clear" w:color="auto" w:fill="auto"/>
            <w:vAlign w:val="center"/>
            <w:hideMark/>
          </w:tcPr>
          <w:p w14:paraId="12D7168E" w14:textId="77777777" w:rsidR="00807571" w:rsidRPr="00F8750E" w:rsidRDefault="00807571" w:rsidP="0080757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6088F038"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124,8</w:t>
            </w:r>
          </w:p>
        </w:tc>
        <w:tc>
          <w:tcPr>
            <w:tcW w:w="1134" w:type="dxa"/>
            <w:tcBorders>
              <w:top w:val="nil"/>
              <w:bottom w:val="nil"/>
            </w:tcBorders>
            <w:shd w:val="clear" w:color="auto" w:fill="auto"/>
            <w:tcMar>
              <w:right w:w="198" w:type="dxa"/>
            </w:tcMar>
            <w:vAlign w:val="center"/>
          </w:tcPr>
          <w:p w14:paraId="00747BC0"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111,6</w:t>
            </w:r>
          </w:p>
        </w:tc>
        <w:tc>
          <w:tcPr>
            <w:tcW w:w="1134" w:type="dxa"/>
            <w:tcBorders>
              <w:top w:val="nil"/>
              <w:bottom w:val="nil"/>
            </w:tcBorders>
            <w:shd w:val="clear" w:color="auto" w:fill="auto"/>
            <w:tcMar>
              <w:right w:w="198" w:type="dxa"/>
            </w:tcMar>
            <w:vAlign w:val="center"/>
          </w:tcPr>
          <w:p w14:paraId="0FBC1B57"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113,3</w:t>
            </w:r>
          </w:p>
        </w:tc>
        <w:tc>
          <w:tcPr>
            <w:tcW w:w="1134" w:type="dxa"/>
            <w:tcBorders>
              <w:top w:val="nil"/>
              <w:bottom w:val="nil"/>
            </w:tcBorders>
            <w:shd w:val="clear" w:color="auto" w:fill="auto"/>
            <w:tcMar>
              <w:right w:w="198" w:type="dxa"/>
            </w:tcMar>
            <w:vAlign w:val="center"/>
          </w:tcPr>
          <w:p w14:paraId="3E71A0FD"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110,4</w:t>
            </w:r>
          </w:p>
        </w:tc>
        <w:tc>
          <w:tcPr>
            <w:tcW w:w="1134" w:type="dxa"/>
            <w:tcBorders>
              <w:top w:val="nil"/>
              <w:bottom w:val="nil"/>
            </w:tcBorders>
            <w:tcMar>
              <w:right w:w="198" w:type="dxa"/>
            </w:tcMar>
            <w:vAlign w:val="center"/>
          </w:tcPr>
          <w:p w14:paraId="2839DAB9"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105,9</w:t>
            </w:r>
          </w:p>
        </w:tc>
        <w:tc>
          <w:tcPr>
            <w:tcW w:w="1134" w:type="dxa"/>
            <w:tcBorders>
              <w:top w:val="nil"/>
              <w:bottom w:val="nil"/>
            </w:tcBorders>
            <w:vAlign w:val="center"/>
          </w:tcPr>
          <w:p w14:paraId="4E88AE0B" w14:textId="77777777" w:rsidR="00807571" w:rsidRPr="00F8750E" w:rsidRDefault="00807571" w:rsidP="00807571">
            <w:pPr>
              <w:spacing w:after="0" w:line="240" w:lineRule="auto"/>
              <w:jc w:val="right"/>
              <w:rPr>
                <w:rFonts w:ascii="Montserrat Light" w:hAnsi="Montserrat Light"/>
                <w:color w:val="000000"/>
              </w:rPr>
            </w:pPr>
            <w:r w:rsidRPr="00F8750E">
              <w:rPr>
                <w:rFonts w:ascii="Montserrat Light" w:hAnsi="Montserrat Light"/>
                <w:color w:val="000000"/>
              </w:rPr>
              <w:t>125,5</w:t>
            </w:r>
          </w:p>
        </w:tc>
      </w:tr>
      <w:tr w:rsidR="00807571" w:rsidRPr="00F8750E" w14:paraId="666338DF" w14:textId="77777777" w:rsidTr="00DF59BE">
        <w:trPr>
          <w:cantSplit/>
        </w:trPr>
        <w:tc>
          <w:tcPr>
            <w:tcW w:w="0" w:type="auto"/>
            <w:tcBorders>
              <w:top w:val="nil"/>
              <w:bottom w:val="nil"/>
            </w:tcBorders>
            <w:shd w:val="clear" w:color="auto" w:fill="auto"/>
            <w:vAlign w:val="center"/>
            <w:hideMark/>
          </w:tcPr>
          <w:p w14:paraId="7A3422DC" w14:textId="77777777" w:rsidR="00807571" w:rsidRPr="00F8750E" w:rsidRDefault="00807571" w:rsidP="0080757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3D2A46BC"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138,0</w:t>
            </w:r>
          </w:p>
        </w:tc>
        <w:tc>
          <w:tcPr>
            <w:tcW w:w="1134" w:type="dxa"/>
            <w:tcBorders>
              <w:top w:val="nil"/>
              <w:bottom w:val="nil"/>
            </w:tcBorders>
            <w:shd w:val="clear" w:color="auto" w:fill="auto"/>
            <w:tcMar>
              <w:right w:w="198" w:type="dxa"/>
            </w:tcMar>
            <w:vAlign w:val="center"/>
          </w:tcPr>
          <w:p w14:paraId="19E87B08"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182,8</w:t>
            </w:r>
          </w:p>
        </w:tc>
        <w:tc>
          <w:tcPr>
            <w:tcW w:w="1134" w:type="dxa"/>
            <w:tcBorders>
              <w:top w:val="nil"/>
              <w:bottom w:val="nil"/>
            </w:tcBorders>
            <w:shd w:val="clear" w:color="auto" w:fill="auto"/>
            <w:tcMar>
              <w:right w:w="198" w:type="dxa"/>
            </w:tcMar>
            <w:vAlign w:val="center"/>
          </w:tcPr>
          <w:p w14:paraId="06C4A87E"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137,2</w:t>
            </w:r>
          </w:p>
        </w:tc>
        <w:tc>
          <w:tcPr>
            <w:tcW w:w="1134" w:type="dxa"/>
            <w:tcBorders>
              <w:top w:val="nil"/>
              <w:bottom w:val="nil"/>
            </w:tcBorders>
            <w:shd w:val="clear" w:color="auto" w:fill="auto"/>
            <w:tcMar>
              <w:right w:w="198" w:type="dxa"/>
            </w:tcMar>
            <w:vAlign w:val="center"/>
          </w:tcPr>
          <w:p w14:paraId="4180A14C"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142,8</w:t>
            </w:r>
          </w:p>
        </w:tc>
        <w:tc>
          <w:tcPr>
            <w:tcW w:w="1134" w:type="dxa"/>
            <w:tcBorders>
              <w:top w:val="nil"/>
              <w:bottom w:val="nil"/>
            </w:tcBorders>
            <w:tcMar>
              <w:right w:w="198" w:type="dxa"/>
            </w:tcMar>
            <w:vAlign w:val="center"/>
          </w:tcPr>
          <w:p w14:paraId="7EB8AAEF"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127,4</w:t>
            </w:r>
          </w:p>
        </w:tc>
        <w:tc>
          <w:tcPr>
            <w:tcW w:w="1134" w:type="dxa"/>
            <w:tcBorders>
              <w:top w:val="nil"/>
              <w:bottom w:val="nil"/>
            </w:tcBorders>
            <w:vAlign w:val="center"/>
          </w:tcPr>
          <w:p w14:paraId="0D829A39" w14:textId="77777777" w:rsidR="00807571" w:rsidRPr="00F8750E" w:rsidRDefault="00807571" w:rsidP="00807571">
            <w:pPr>
              <w:spacing w:after="0" w:line="240" w:lineRule="auto"/>
              <w:jc w:val="right"/>
              <w:rPr>
                <w:rFonts w:ascii="Montserrat Light" w:hAnsi="Montserrat Light"/>
                <w:color w:val="000000"/>
              </w:rPr>
            </w:pPr>
            <w:r w:rsidRPr="00F8750E">
              <w:rPr>
                <w:rFonts w:ascii="Montserrat Light" w:hAnsi="Montserrat Light"/>
                <w:color w:val="000000"/>
              </w:rPr>
              <w:t>175,9</w:t>
            </w:r>
          </w:p>
        </w:tc>
      </w:tr>
      <w:tr w:rsidR="00807571" w:rsidRPr="00F8750E" w14:paraId="7E85BA66" w14:textId="77777777" w:rsidTr="00DF59BE">
        <w:trPr>
          <w:cantSplit/>
        </w:trPr>
        <w:tc>
          <w:tcPr>
            <w:tcW w:w="0" w:type="auto"/>
            <w:tcBorders>
              <w:top w:val="nil"/>
              <w:bottom w:val="nil"/>
            </w:tcBorders>
            <w:shd w:val="clear" w:color="auto" w:fill="auto"/>
            <w:vAlign w:val="center"/>
            <w:hideMark/>
          </w:tcPr>
          <w:p w14:paraId="0789BDBF" w14:textId="77777777" w:rsidR="00807571" w:rsidRPr="00F8750E" w:rsidRDefault="00807571" w:rsidP="0080757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4A411018"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125,5</w:t>
            </w:r>
          </w:p>
        </w:tc>
        <w:tc>
          <w:tcPr>
            <w:tcW w:w="1134" w:type="dxa"/>
            <w:tcBorders>
              <w:top w:val="nil"/>
              <w:bottom w:val="nil"/>
            </w:tcBorders>
            <w:shd w:val="clear" w:color="auto" w:fill="auto"/>
            <w:tcMar>
              <w:right w:w="198" w:type="dxa"/>
            </w:tcMar>
            <w:vAlign w:val="center"/>
          </w:tcPr>
          <w:p w14:paraId="3D133C0A"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106,1</w:t>
            </w:r>
          </w:p>
        </w:tc>
        <w:tc>
          <w:tcPr>
            <w:tcW w:w="1134" w:type="dxa"/>
            <w:tcBorders>
              <w:top w:val="nil"/>
              <w:bottom w:val="nil"/>
            </w:tcBorders>
            <w:shd w:val="clear" w:color="auto" w:fill="auto"/>
            <w:tcMar>
              <w:right w:w="198" w:type="dxa"/>
            </w:tcMar>
            <w:vAlign w:val="center"/>
          </w:tcPr>
          <w:p w14:paraId="25F324E0"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108,8</w:t>
            </w:r>
          </w:p>
        </w:tc>
        <w:tc>
          <w:tcPr>
            <w:tcW w:w="1134" w:type="dxa"/>
            <w:tcBorders>
              <w:top w:val="nil"/>
              <w:bottom w:val="nil"/>
            </w:tcBorders>
            <w:shd w:val="clear" w:color="auto" w:fill="auto"/>
            <w:tcMar>
              <w:right w:w="198" w:type="dxa"/>
            </w:tcMar>
            <w:vAlign w:val="center"/>
          </w:tcPr>
          <w:p w14:paraId="7BDA65A9"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109,8</w:t>
            </w:r>
          </w:p>
        </w:tc>
        <w:tc>
          <w:tcPr>
            <w:tcW w:w="1134" w:type="dxa"/>
            <w:tcBorders>
              <w:top w:val="nil"/>
              <w:bottom w:val="nil"/>
            </w:tcBorders>
            <w:tcMar>
              <w:right w:w="198" w:type="dxa"/>
            </w:tcMar>
            <w:vAlign w:val="center"/>
          </w:tcPr>
          <w:p w14:paraId="047AFEC2"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111,5</w:t>
            </w:r>
          </w:p>
        </w:tc>
        <w:tc>
          <w:tcPr>
            <w:tcW w:w="1134" w:type="dxa"/>
            <w:tcBorders>
              <w:top w:val="nil"/>
              <w:bottom w:val="nil"/>
            </w:tcBorders>
            <w:vAlign w:val="center"/>
          </w:tcPr>
          <w:p w14:paraId="7D8BFD6A" w14:textId="77777777" w:rsidR="00807571" w:rsidRPr="00F8750E" w:rsidRDefault="00807571" w:rsidP="00807571">
            <w:pPr>
              <w:spacing w:after="0" w:line="240" w:lineRule="auto"/>
              <w:jc w:val="right"/>
              <w:rPr>
                <w:rFonts w:ascii="Montserrat Light" w:hAnsi="Montserrat Light"/>
                <w:color w:val="000000"/>
              </w:rPr>
            </w:pPr>
            <w:r w:rsidRPr="00F8750E">
              <w:rPr>
                <w:rFonts w:ascii="Montserrat Light" w:hAnsi="Montserrat Light"/>
                <w:color w:val="000000"/>
              </w:rPr>
              <w:t>116,1</w:t>
            </w:r>
          </w:p>
        </w:tc>
      </w:tr>
      <w:tr w:rsidR="00807571" w:rsidRPr="00F8750E" w14:paraId="0E9FF106" w14:textId="77777777" w:rsidTr="00DF59BE">
        <w:trPr>
          <w:cantSplit/>
        </w:trPr>
        <w:tc>
          <w:tcPr>
            <w:tcW w:w="0" w:type="auto"/>
            <w:tcBorders>
              <w:top w:val="nil"/>
              <w:bottom w:val="nil"/>
            </w:tcBorders>
            <w:shd w:val="clear" w:color="auto" w:fill="auto"/>
            <w:vAlign w:val="center"/>
            <w:hideMark/>
          </w:tcPr>
          <w:p w14:paraId="6B4CD4A9" w14:textId="77777777" w:rsidR="00807571" w:rsidRPr="00F8750E" w:rsidRDefault="00807571" w:rsidP="0080757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7D87501A"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135,4</w:t>
            </w:r>
          </w:p>
        </w:tc>
        <w:tc>
          <w:tcPr>
            <w:tcW w:w="1134" w:type="dxa"/>
            <w:tcBorders>
              <w:top w:val="nil"/>
              <w:bottom w:val="nil"/>
            </w:tcBorders>
            <w:shd w:val="clear" w:color="auto" w:fill="auto"/>
            <w:tcMar>
              <w:right w:w="198" w:type="dxa"/>
            </w:tcMar>
            <w:vAlign w:val="center"/>
          </w:tcPr>
          <w:p w14:paraId="4B18E743"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122</w:t>
            </w:r>
          </w:p>
        </w:tc>
        <w:tc>
          <w:tcPr>
            <w:tcW w:w="1134" w:type="dxa"/>
            <w:tcBorders>
              <w:top w:val="nil"/>
              <w:bottom w:val="nil"/>
            </w:tcBorders>
            <w:shd w:val="clear" w:color="auto" w:fill="auto"/>
            <w:tcMar>
              <w:right w:w="198" w:type="dxa"/>
            </w:tcMar>
            <w:vAlign w:val="center"/>
          </w:tcPr>
          <w:p w14:paraId="156CCBE3"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110,0</w:t>
            </w:r>
          </w:p>
        </w:tc>
        <w:tc>
          <w:tcPr>
            <w:tcW w:w="1134" w:type="dxa"/>
            <w:tcBorders>
              <w:top w:val="nil"/>
              <w:bottom w:val="nil"/>
            </w:tcBorders>
            <w:shd w:val="clear" w:color="auto" w:fill="auto"/>
            <w:tcMar>
              <w:right w:w="198" w:type="dxa"/>
            </w:tcMar>
            <w:vAlign w:val="center"/>
          </w:tcPr>
          <w:p w14:paraId="09D66F14"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115,8</w:t>
            </w:r>
          </w:p>
        </w:tc>
        <w:tc>
          <w:tcPr>
            <w:tcW w:w="1134" w:type="dxa"/>
            <w:tcBorders>
              <w:top w:val="nil"/>
              <w:bottom w:val="nil"/>
            </w:tcBorders>
            <w:tcMar>
              <w:right w:w="198" w:type="dxa"/>
            </w:tcMar>
            <w:vAlign w:val="center"/>
          </w:tcPr>
          <w:p w14:paraId="026FFACE"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116,1</w:t>
            </w:r>
          </w:p>
        </w:tc>
        <w:tc>
          <w:tcPr>
            <w:tcW w:w="1134" w:type="dxa"/>
            <w:tcBorders>
              <w:top w:val="nil"/>
              <w:bottom w:val="nil"/>
            </w:tcBorders>
            <w:vAlign w:val="center"/>
          </w:tcPr>
          <w:p w14:paraId="1CF56E94" w14:textId="77777777" w:rsidR="00807571" w:rsidRPr="00F8750E" w:rsidRDefault="00807571" w:rsidP="00807571">
            <w:pPr>
              <w:spacing w:after="0" w:line="240" w:lineRule="auto"/>
              <w:jc w:val="right"/>
              <w:rPr>
                <w:rFonts w:ascii="Montserrat Light" w:hAnsi="Montserrat Light"/>
                <w:color w:val="000000"/>
              </w:rPr>
            </w:pPr>
            <w:r w:rsidRPr="00F8750E">
              <w:rPr>
                <w:rFonts w:ascii="Montserrat Light" w:hAnsi="Montserrat Light"/>
                <w:color w:val="000000"/>
              </w:rPr>
              <w:t>114,6</w:t>
            </w:r>
          </w:p>
        </w:tc>
      </w:tr>
      <w:tr w:rsidR="00807571" w:rsidRPr="00F8750E" w14:paraId="1BF53CAC" w14:textId="77777777" w:rsidTr="00DF59BE">
        <w:trPr>
          <w:cantSplit/>
        </w:trPr>
        <w:tc>
          <w:tcPr>
            <w:tcW w:w="0" w:type="auto"/>
            <w:tcBorders>
              <w:top w:val="nil"/>
              <w:bottom w:val="nil"/>
            </w:tcBorders>
            <w:shd w:val="clear" w:color="auto" w:fill="auto"/>
            <w:vAlign w:val="center"/>
            <w:hideMark/>
          </w:tcPr>
          <w:p w14:paraId="28EE21B6" w14:textId="77777777" w:rsidR="00807571" w:rsidRPr="00F8750E" w:rsidRDefault="00807571" w:rsidP="0080757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5290153D"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99,9</w:t>
            </w:r>
          </w:p>
        </w:tc>
        <w:tc>
          <w:tcPr>
            <w:tcW w:w="1134" w:type="dxa"/>
            <w:tcBorders>
              <w:top w:val="nil"/>
              <w:bottom w:val="nil"/>
            </w:tcBorders>
            <w:shd w:val="clear" w:color="auto" w:fill="auto"/>
            <w:tcMar>
              <w:right w:w="198" w:type="dxa"/>
            </w:tcMar>
            <w:vAlign w:val="center"/>
          </w:tcPr>
          <w:p w14:paraId="7C8BA1FE"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85,7</w:t>
            </w:r>
          </w:p>
        </w:tc>
        <w:tc>
          <w:tcPr>
            <w:tcW w:w="1134" w:type="dxa"/>
            <w:tcBorders>
              <w:top w:val="nil"/>
              <w:bottom w:val="nil"/>
            </w:tcBorders>
            <w:shd w:val="clear" w:color="auto" w:fill="auto"/>
            <w:tcMar>
              <w:right w:w="198" w:type="dxa"/>
            </w:tcMar>
            <w:vAlign w:val="center"/>
          </w:tcPr>
          <w:p w14:paraId="13D28F80"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106,5</w:t>
            </w:r>
          </w:p>
        </w:tc>
        <w:tc>
          <w:tcPr>
            <w:tcW w:w="1134" w:type="dxa"/>
            <w:tcBorders>
              <w:top w:val="nil"/>
              <w:bottom w:val="nil"/>
            </w:tcBorders>
            <w:shd w:val="clear" w:color="auto" w:fill="auto"/>
            <w:tcMar>
              <w:right w:w="198" w:type="dxa"/>
            </w:tcMar>
            <w:vAlign w:val="center"/>
          </w:tcPr>
          <w:p w14:paraId="0FD7EFA7"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118,1</w:t>
            </w:r>
          </w:p>
        </w:tc>
        <w:tc>
          <w:tcPr>
            <w:tcW w:w="1134" w:type="dxa"/>
            <w:tcBorders>
              <w:top w:val="nil"/>
              <w:bottom w:val="nil"/>
            </w:tcBorders>
            <w:tcMar>
              <w:right w:w="198" w:type="dxa"/>
            </w:tcMar>
            <w:vAlign w:val="center"/>
          </w:tcPr>
          <w:p w14:paraId="6A119E73"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113,3</w:t>
            </w:r>
          </w:p>
        </w:tc>
        <w:tc>
          <w:tcPr>
            <w:tcW w:w="1134" w:type="dxa"/>
            <w:tcBorders>
              <w:top w:val="nil"/>
              <w:bottom w:val="nil"/>
            </w:tcBorders>
            <w:vAlign w:val="center"/>
          </w:tcPr>
          <w:p w14:paraId="40F8983D" w14:textId="77777777" w:rsidR="00807571" w:rsidRPr="00F8750E" w:rsidRDefault="00807571" w:rsidP="00807571">
            <w:pPr>
              <w:spacing w:after="0" w:line="240" w:lineRule="auto"/>
              <w:jc w:val="right"/>
              <w:rPr>
                <w:rFonts w:ascii="Montserrat Light" w:hAnsi="Montserrat Light"/>
                <w:color w:val="000000"/>
              </w:rPr>
            </w:pPr>
            <w:r w:rsidRPr="00F8750E">
              <w:rPr>
                <w:rFonts w:ascii="Montserrat Light" w:hAnsi="Montserrat Light"/>
                <w:color w:val="000000"/>
              </w:rPr>
              <w:t>116,6</w:t>
            </w:r>
          </w:p>
        </w:tc>
      </w:tr>
      <w:tr w:rsidR="00807571" w:rsidRPr="00F8750E" w14:paraId="2DBE75CD" w14:textId="77777777" w:rsidTr="00DF59BE">
        <w:trPr>
          <w:cantSplit/>
        </w:trPr>
        <w:tc>
          <w:tcPr>
            <w:tcW w:w="0" w:type="auto"/>
            <w:tcBorders>
              <w:top w:val="nil"/>
            </w:tcBorders>
            <w:shd w:val="clear" w:color="auto" w:fill="auto"/>
            <w:vAlign w:val="center"/>
            <w:hideMark/>
          </w:tcPr>
          <w:p w14:paraId="2A25442A" w14:textId="77777777" w:rsidR="00807571" w:rsidRPr="00F8750E" w:rsidRDefault="00807571" w:rsidP="0080757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72B4C324"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117,6</w:t>
            </w:r>
          </w:p>
        </w:tc>
        <w:tc>
          <w:tcPr>
            <w:tcW w:w="1134" w:type="dxa"/>
            <w:tcBorders>
              <w:top w:val="nil"/>
            </w:tcBorders>
            <w:shd w:val="clear" w:color="auto" w:fill="auto"/>
            <w:tcMar>
              <w:right w:w="198" w:type="dxa"/>
            </w:tcMar>
            <w:vAlign w:val="center"/>
          </w:tcPr>
          <w:p w14:paraId="1BAF2BA6"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118,2</w:t>
            </w:r>
          </w:p>
        </w:tc>
        <w:tc>
          <w:tcPr>
            <w:tcW w:w="1134" w:type="dxa"/>
            <w:tcBorders>
              <w:top w:val="nil"/>
            </w:tcBorders>
            <w:shd w:val="clear" w:color="auto" w:fill="auto"/>
            <w:tcMar>
              <w:right w:w="198" w:type="dxa"/>
            </w:tcMar>
            <w:vAlign w:val="center"/>
          </w:tcPr>
          <w:p w14:paraId="2A2A449D"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115,9</w:t>
            </w:r>
          </w:p>
        </w:tc>
        <w:tc>
          <w:tcPr>
            <w:tcW w:w="1134" w:type="dxa"/>
            <w:tcBorders>
              <w:top w:val="nil"/>
            </w:tcBorders>
            <w:shd w:val="clear" w:color="auto" w:fill="auto"/>
            <w:tcMar>
              <w:right w:w="198" w:type="dxa"/>
            </w:tcMar>
            <w:vAlign w:val="center"/>
          </w:tcPr>
          <w:p w14:paraId="3297158D" w14:textId="77777777" w:rsidR="00807571" w:rsidRPr="00F8750E" w:rsidRDefault="00807571" w:rsidP="00807571">
            <w:pPr>
              <w:spacing w:after="0" w:line="276" w:lineRule="auto"/>
              <w:jc w:val="right"/>
              <w:rPr>
                <w:rFonts w:ascii="Montserrat Light" w:hAnsi="Montserrat Light" w:cs="Times New Roman"/>
                <w:color w:val="000000"/>
              </w:rPr>
            </w:pPr>
            <w:r w:rsidRPr="00F8750E">
              <w:rPr>
                <w:rFonts w:ascii="Montserrat Light" w:hAnsi="Montserrat Light"/>
                <w:color w:val="000000"/>
              </w:rPr>
              <w:t>132,5</w:t>
            </w:r>
          </w:p>
        </w:tc>
        <w:tc>
          <w:tcPr>
            <w:tcW w:w="1134" w:type="dxa"/>
            <w:tcBorders>
              <w:top w:val="nil"/>
            </w:tcBorders>
            <w:tcMar>
              <w:right w:w="198" w:type="dxa"/>
            </w:tcMar>
            <w:vAlign w:val="center"/>
          </w:tcPr>
          <w:p w14:paraId="692285E1" w14:textId="77777777" w:rsidR="00807571" w:rsidRPr="00F8750E" w:rsidRDefault="00807571" w:rsidP="00807571">
            <w:pPr>
              <w:spacing w:after="0" w:line="276" w:lineRule="auto"/>
              <w:jc w:val="right"/>
              <w:rPr>
                <w:rFonts w:ascii="Montserrat Light" w:hAnsi="Montserrat Light"/>
                <w:color w:val="000000"/>
              </w:rPr>
            </w:pPr>
            <w:r w:rsidRPr="00F8750E">
              <w:rPr>
                <w:rFonts w:ascii="Montserrat Light" w:hAnsi="Montserrat Light"/>
                <w:color w:val="000000"/>
              </w:rPr>
              <w:t>120,2</w:t>
            </w:r>
          </w:p>
        </w:tc>
        <w:tc>
          <w:tcPr>
            <w:tcW w:w="1134" w:type="dxa"/>
            <w:tcBorders>
              <w:top w:val="nil"/>
            </w:tcBorders>
            <w:vAlign w:val="center"/>
          </w:tcPr>
          <w:p w14:paraId="6C7709C3" w14:textId="77777777" w:rsidR="00807571" w:rsidRPr="00F8750E" w:rsidRDefault="00807571" w:rsidP="00807571">
            <w:pPr>
              <w:spacing w:after="0" w:line="240" w:lineRule="auto"/>
              <w:jc w:val="right"/>
              <w:rPr>
                <w:rFonts w:ascii="Montserrat Light" w:hAnsi="Montserrat Light"/>
                <w:color w:val="000000"/>
              </w:rPr>
            </w:pPr>
            <w:r w:rsidRPr="00F8750E">
              <w:rPr>
                <w:rFonts w:ascii="Montserrat Light" w:hAnsi="Montserrat Light"/>
                <w:color w:val="000000"/>
              </w:rPr>
              <w:t>132,8</w:t>
            </w:r>
          </w:p>
        </w:tc>
      </w:tr>
      <w:tr w:rsidR="00807571" w:rsidRPr="00F8750E" w14:paraId="6DC7A0A6" w14:textId="77777777" w:rsidTr="00DF59BE">
        <w:trPr>
          <w:cantSplit/>
        </w:trPr>
        <w:tc>
          <w:tcPr>
            <w:tcW w:w="1608" w:type="dxa"/>
            <w:shd w:val="clear" w:color="auto" w:fill="auto"/>
            <w:vAlign w:val="center"/>
            <w:hideMark/>
          </w:tcPr>
          <w:p w14:paraId="7EBA0BF7" w14:textId="77777777" w:rsidR="00807571" w:rsidRPr="00F8750E" w:rsidRDefault="00807571" w:rsidP="00807571">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426A0269" w14:textId="77777777" w:rsidR="00807571" w:rsidRPr="00F8750E" w:rsidRDefault="00807571" w:rsidP="00807571">
            <w:pPr>
              <w:spacing w:after="0" w:line="276" w:lineRule="auto"/>
              <w:jc w:val="right"/>
              <w:rPr>
                <w:rFonts w:ascii="Montserrat Light" w:hAnsi="Montserrat Light"/>
                <w:b/>
                <w:color w:val="000000"/>
              </w:rPr>
            </w:pPr>
            <w:r w:rsidRPr="00F8750E">
              <w:rPr>
                <w:rFonts w:ascii="Montserrat Light" w:hAnsi="Montserrat Light"/>
                <w:b/>
                <w:color w:val="000000"/>
              </w:rPr>
              <w:t>121,3</w:t>
            </w:r>
          </w:p>
        </w:tc>
        <w:tc>
          <w:tcPr>
            <w:tcW w:w="1134" w:type="dxa"/>
            <w:shd w:val="clear" w:color="auto" w:fill="auto"/>
            <w:tcMar>
              <w:right w:w="198" w:type="dxa"/>
            </w:tcMar>
            <w:vAlign w:val="center"/>
          </w:tcPr>
          <w:p w14:paraId="77EB3D66" w14:textId="77777777" w:rsidR="00807571" w:rsidRPr="00F8750E" w:rsidRDefault="00807571" w:rsidP="00807571">
            <w:pPr>
              <w:spacing w:after="0" w:line="276" w:lineRule="auto"/>
              <w:jc w:val="right"/>
              <w:rPr>
                <w:rFonts w:ascii="Montserrat Light" w:hAnsi="Montserrat Light" w:cs="Times New Roman"/>
                <w:b/>
                <w:color w:val="000000"/>
              </w:rPr>
            </w:pPr>
            <w:r w:rsidRPr="00F8750E">
              <w:rPr>
                <w:rFonts w:ascii="Montserrat Light" w:hAnsi="Montserrat Light"/>
                <w:b/>
                <w:color w:val="000000"/>
              </w:rPr>
              <w:t>113</w:t>
            </w:r>
          </w:p>
        </w:tc>
        <w:tc>
          <w:tcPr>
            <w:tcW w:w="1134" w:type="dxa"/>
            <w:shd w:val="clear" w:color="auto" w:fill="auto"/>
            <w:tcMar>
              <w:right w:w="198" w:type="dxa"/>
            </w:tcMar>
            <w:vAlign w:val="center"/>
          </w:tcPr>
          <w:p w14:paraId="169F684B" w14:textId="77777777" w:rsidR="00807571" w:rsidRPr="00F8750E" w:rsidRDefault="00807571" w:rsidP="00807571">
            <w:pPr>
              <w:spacing w:after="0" w:line="276" w:lineRule="auto"/>
              <w:jc w:val="right"/>
              <w:rPr>
                <w:rFonts w:ascii="Montserrat Light" w:hAnsi="Montserrat Light"/>
                <w:b/>
                <w:color w:val="000000"/>
              </w:rPr>
            </w:pPr>
            <w:r w:rsidRPr="00F8750E">
              <w:rPr>
                <w:rFonts w:ascii="Montserrat Light" w:hAnsi="Montserrat Light"/>
                <w:b/>
                <w:color w:val="000000"/>
              </w:rPr>
              <w:t>114,9</w:t>
            </w:r>
          </w:p>
        </w:tc>
        <w:tc>
          <w:tcPr>
            <w:tcW w:w="1134" w:type="dxa"/>
            <w:shd w:val="clear" w:color="auto" w:fill="auto"/>
            <w:tcMar>
              <w:right w:w="198" w:type="dxa"/>
            </w:tcMar>
            <w:vAlign w:val="center"/>
          </w:tcPr>
          <w:p w14:paraId="7C70D0FF" w14:textId="77777777" w:rsidR="00807571" w:rsidRPr="00F8750E" w:rsidRDefault="00807571" w:rsidP="00807571">
            <w:pPr>
              <w:spacing w:after="0" w:line="276" w:lineRule="auto"/>
              <w:jc w:val="right"/>
              <w:rPr>
                <w:rFonts w:ascii="Montserrat Light" w:hAnsi="Montserrat Light" w:cs="Times New Roman"/>
                <w:b/>
                <w:color w:val="000000"/>
              </w:rPr>
            </w:pPr>
            <w:r w:rsidRPr="00F8750E">
              <w:rPr>
                <w:rFonts w:ascii="Montserrat Light" w:hAnsi="Montserrat Light"/>
                <w:b/>
                <w:color w:val="000000"/>
              </w:rPr>
              <w:t>117,9</w:t>
            </w:r>
          </w:p>
        </w:tc>
        <w:tc>
          <w:tcPr>
            <w:tcW w:w="1134" w:type="dxa"/>
            <w:tcMar>
              <w:right w:w="198" w:type="dxa"/>
            </w:tcMar>
            <w:vAlign w:val="center"/>
          </w:tcPr>
          <w:p w14:paraId="0F0EB8FB" w14:textId="77777777" w:rsidR="00807571" w:rsidRPr="00F8750E" w:rsidRDefault="00807571" w:rsidP="00807571">
            <w:pPr>
              <w:spacing w:after="0" w:line="276" w:lineRule="auto"/>
              <w:jc w:val="right"/>
              <w:rPr>
                <w:rFonts w:ascii="Montserrat Light" w:hAnsi="Montserrat Light"/>
                <w:b/>
                <w:color w:val="000000"/>
              </w:rPr>
            </w:pPr>
            <w:r w:rsidRPr="00F8750E">
              <w:rPr>
                <w:rFonts w:ascii="Montserrat Light" w:hAnsi="Montserrat Light"/>
                <w:b/>
                <w:color w:val="000000"/>
              </w:rPr>
              <w:t>118,6</w:t>
            </w:r>
          </w:p>
        </w:tc>
        <w:tc>
          <w:tcPr>
            <w:tcW w:w="1134" w:type="dxa"/>
            <w:vAlign w:val="center"/>
          </w:tcPr>
          <w:p w14:paraId="42DB2FDA" w14:textId="77777777" w:rsidR="00807571" w:rsidRPr="00F8750E" w:rsidRDefault="00807571" w:rsidP="00807571">
            <w:pPr>
              <w:spacing w:after="0" w:line="240" w:lineRule="auto"/>
              <w:jc w:val="right"/>
              <w:rPr>
                <w:rFonts w:ascii="Montserrat Light" w:hAnsi="Montserrat Light"/>
                <w:b/>
                <w:color w:val="000000"/>
              </w:rPr>
            </w:pPr>
            <w:r w:rsidRPr="00F8750E">
              <w:rPr>
                <w:rFonts w:ascii="Montserrat Light" w:hAnsi="Montserrat Light"/>
                <w:b/>
                <w:color w:val="000000"/>
              </w:rPr>
              <w:t>130,1</w:t>
            </w:r>
          </w:p>
        </w:tc>
      </w:tr>
    </w:tbl>
    <w:p w14:paraId="1E6AF412" w14:textId="77777777" w:rsidR="000A54D6" w:rsidRPr="00F8750E" w:rsidRDefault="000A54D6" w:rsidP="00E012E1">
      <w:pPr>
        <w:tabs>
          <w:tab w:val="left" w:pos="602"/>
          <w:tab w:val="left" w:pos="5014"/>
          <w:tab w:val="left" w:pos="6372"/>
          <w:tab w:val="left" w:pos="7949"/>
        </w:tabs>
        <w:rPr>
          <w:rFonts w:ascii="Montserrat Light" w:hAnsi="Montserrat Light"/>
        </w:rPr>
      </w:pPr>
      <w:r w:rsidRPr="00F8750E">
        <w:rPr>
          <w:rFonts w:ascii="Montserrat Light" w:hAnsi="Montserrat Light"/>
          <w:u w:val="single"/>
        </w:rPr>
        <w:t>Source</w:t>
      </w:r>
      <w:r w:rsidRPr="00F8750E">
        <w:rPr>
          <w:rFonts w:ascii="Montserrat Light" w:hAnsi="Montserrat Light"/>
        </w:rPr>
        <w:t> : DPP/MS</w:t>
      </w:r>
    </w:p>
    <w:p w14:paraId="08222272" w14:textId="77777777" w:rsidR="000A54D6" w:rsidRPr="00F8750E" w:rsidRDefault="00DB7E93" w:rsidP="00B3470C">
      <w:pPr>
        <w:pStyle w:val="Lgende"/>
        <w:spacing w:before="120" w:after="120"/>
        <w:ind w:left="1644" w:hanging="1644"/>
        <w:jc w:val="both"/>
        <w:rPr>
          <w:rFonts w:ascii="Montserrat Light" w:hAnsi="Montserrat Light"/>
          <w:sz w:val="22"/>
          <w:szCs w:val="22"/>
        </w:rPr>
      </w:pPr>
      <w:bookmarkStart w:id="196" w:name="_Toc101837404"/>
      <w:r w:rsidRPr="00F8750E">
        <w:rPr>
          <w:rFonts w:ascii="Montserrat Light" w:hAnsi="Montserrat Light"/>
          <w:sz w:val="22"/>
          <w:szCs w:val="22"/>
        </w:rPr>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4</w:t>
      </w:r>
      <w:r w:rsidR="00E926D2" w:rsidRPr="00F8750E">
        <w:rPr>
          <w:rFonts w:ascii="Montserrat Light" w:hAnsi="Montserrat Light"/>
          <w:sz w:val="22"/>
          <w:szCs w:val="22"/>
        </w:rPr>
        <w:fldChar w:fldCharType="end"/>
      </w:r>
      <w:r w:rsidR="000A54D6" w:rsidRPr="00F8750E">
        <w:rPr>
          <w:rFonts w:ascii="Montserrat Light" w:hAnsi="Montserrat Light"/>
          <w:sz w:val="22"/>
          <w:szCs w:val="22"/>
        </w:rPr>
        <w:t xml:space="preserve">: Taux de couverture vaccinale en </w:t>
      </w:r>
      <w:r w:rsidR="00F3429C" w:rsidRPr="00F8750E">
        <w:rPr>
          <w:rFonts w:ascii="Montserrat Light" w:hAnsi="Montserrat Light"/>
          <w:sz w:val="22"/>
          <w:szCs w:val="22"/>
        </w:rPr>
        <w:t>PENTA2</w:t>
      </w:r>
      <w:r w:rsidR="000A54D6" w:rsidRPr="00F8750E">
        <w:rPr>
          <w:rFonts w:ascii="Montserrat Light" w:hAnsi="Montserrat Light"/>
          <w:sz w:val="22"/>
          <w:szCs w:val="22"/>
        </w:rPr>
        <w:t xml:space="preserve"> par département</w:t>
      </w:r>
      <w:r w:rsidR="00426C0B" w:rsidRPr="00F8750E">
        <w:rPr>
          <w:rFonts w:ascii="Montserrat Light" w:hAnsi="Montserrat Light"/>
          <w:sz w:val="22"/>
          <w:szCs w:val="22"/>
        </w:rPr>
        <w:t xml:space="preserve"> de 2015 à 20</w:t>
      </w:r>
      <w:r w:rsidR="00807571" w:rsidRPr="00F8750E">
        <w:rPr>
          <w:rFonts w:ascii="Montserrat Light" w:hAnsi="Montserrat Light"/>
          <w:sz w:val="22"/>
          <w:szCs w:val="22"/>
        </w:rPr>
        <w:t>20</w:t>
      </w:r>
      <w:bookmarkEnd w:id="1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BB544E" w:rsidRPr="00F8750E" w14:paraId="41971308" w14:textId="77777777" w:rsidTr="007F24DA">
        <w:trPr>
          <w:cantSplit/>
        </w:trPr>
        <w:tc>
          <w:tcPr>
            <w:tcW w:w="1608" w:type="dxa"/>
            <w:tcBorders>
              <w:bottom w:val="single" w:sz="4" w:space="0" w:color="auto"/>
            </w:tcBorders>
            <w:shd w:val="clear" w:color="auto" w:fill="DEEAF6" w:themeFill="accent1" w:themeFillTint="33"/>
            <w:vAlign w:val="center"/>
            <w:hideMark/>
          </w:tcPr>
          <w:p w14:paraId="209022F8" w14:textId="77777777" w:rsidR="00BB544E" w:rsidRPr="00F8750E" w:rsidRDefault="00BB544E" w:rsidP="00661A49">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549A365F" w14:textId="77777777" w:rsidR="00BB544E" w:rsidRPr="00F8750E" w:rsidRDefault="00BB544E"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3B24AFC8" w14:textId="77777777" w:rsidR="00BB544E" w:rsidRPr="00F8750E" w:rsidRDefault="00BB544E"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09785A42" w14:textId="77777777" w:rsidR="00BB544E" w:rsidRPr="00F8750E" w:rsidRDefault="00BB544E"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692B5E35" w14:textId="77777777" w:rsidR="00BB544E" w:rsidRPr="00F8750E" w:rsidRDefault="00BB544E"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3FC9F4FD" w14:textId="77777777" w:rsidR="00BB544E" w:rsidRPr="00F8750E" w:rsidRDefault="00BB544E"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41C870AA" w14:textId="77777777" w:rsidR="00BB544E" w:rsidRPr="00F8750E" w:rsidRDefault="00BB544E"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BB544E" w:rsidRPr="00F8750E" w14:paraId="7AFF09FF" w14:textId="77777777" w:rsidTr="00DF59BE">
        <w:trPr>
          <w:cantSplit/>
        </w:trPr>
        <w:tc>
          <w:tcPr>
            <w:tcW w:w="0" w:type="auto"/>
            <w:tcBorders>
              <w:bottom w:val="nil"/>
            </w:tcBorders>
            <w:shd w:val="clear" w:color="auto" w:fill="auto"/>
            <w:vAlign w:val="center"/>
            <w:hideMark/>
          </w:tcPr>
          <w:p w14:paraId="5BC1FB9D" w14:textId="77777777" w:rsidR="00BB544E" w:rsidRPr="00F8750E" w:rsidRDefault="00BB544E" w:rsidP="00BB544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3BDE8A7B"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112,5</w:t>
            </w:r>
          </w:p>
        </w:tc>
        <w:tc>
          <w:tcPr>
            <w:tcW w:w="1134" w:type="dxa"/>
            <w:tcBorders>
              <w:bottom w:val="nil"/>
            </w:tcBorders>
            <w:shd w:val="clear" w:color="auto" w:fill="auto"/>
            <w:tcMar>
              <w:right w:w="198" w:type="dxa"/>
            </w:tcMar>
            <w:vAlign w:val="center"/>
          </w:tcPr>
          <w:p w14:paraId="63735F5B"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106,1</w:t>
            </w:r>
          </w:p>
        </w:tc>
        <w:tc>
          <w:tcPr>
            <w:tcW w:w="1134" w:type="dxa"/>
            <w:tcBorders>
              <w:bottom w:val="nil"/>
            </w:tcBorders>
            <w:shd w:val="clear" w:color="auto" w:fill="auto"/>
            <w:tcMar>
              <w:right w:w="198" w:type="dxa"/>
            </w:tcMar>
            <w:vAlign w:val="center"/>
          </w:tcPr>
          <w:p w14:paraId="5C1E1B9F"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109,2</w:t>
            </w:r>
          </w:p>
        </w:tc>
        <w:tc>
          <w:tcPr>
            <w:tcW w:w="1134" w:type="dxa"/>
            <w:tcBorders>
              <w:bottom w:val="nil"/>
            </w:tcBorders>
            <w:shd w:val="clear" w:color="auto" w:fill="auto"/>
            <w:tcMar>
              <w:right w:w="198" w:type="dxa"/>
            </w:tcMar>
            <w:vAlign w:val="center"/>
          </w:tcPr>
          <w:p w14:paraId="0A167C61"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98,2</w:t>
            </w:r>
          </w:p>
        </w:tc>
        <w:tc>
          <w:tcPr>
            <w:tcW w:w="1134" w:type="dxa"/>
            <w:tcBorders>
              <w:bottom w:val="nil"/>
            </w:tcBorders>
            <w:tcMar>
              <w:right w:w="198" w:type="dxa"/>
            </w:tcMar>
            <w:vAlign w:val="center"/>
          </w:tcPr>
          <w:p w14:paraId="1BAE5202"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111,0</w:t>
            </w:r>
          </w:p>
        </w:tc>
        <w:tc>
          <w:tcPr>
            <w:tcW w:w="1134" w:type="dxa"/>
            <w:tcBorders>
              <w:bottom w:val="nil"/>
            </w:tcBorders>
            <w:vAlign w:val="center"/>
          </w:tcPr>
          <w:p w14:paraId="098CD61F" w14:textId="77777777" w:rsidR="00BB544E" w:rsidRPr="00F8750E" w:rsidRDefault="00BB544E" w:rsidP="00BB544E">
            <w:pPr>
              <w:spacing w:after="0" w:line="240" w:lineRule="auto"/>
              <w:jc w:val="right"/>
              <w:rPr>
                <w:rFonts w:ascii="Montserrat Light" w:hAnsi="Montserrat Light"/>
                <w:color w:val="000000"/>
              </w:rPr>
            </w:pPr>
            <w:r w:rsidRPr="00F8750E">
              <w:rPr>
                <w:rFonts w:ascii="Montserrat Light" w:hAnsi="Montserrat Light"/>
                <w:color w:val="000000"/>
              </w:rPr>
              <w:t>107,9</w:t>
            </w:r>
          </w:p>
        </w:tc>
      </w:tr>
      <w:tr w:rsidR="00BB544E" w:rsidRPr="00F8750E" w14:paraId="23F83FDD" w14:textId="77777777" w:rsidTr="00DF59BE">
        <w:trPr>
          <w:cantSplit/>
        </w:trPr>
        <w:tc>
          <w:tcPr>
            <w:tcW w:w="0" w:type="auto"/>
            <w:tcBorders>
              <w:top w:val="nil"/>
              <w:bottom w:val="nil"/>
            </w:tcBorders>
            <w:shd w:val="clear" w:color="auto" w:fill="auto"/>
            <w:vAlign w:val="center"/>
            <w:hideMark/>
          </w:tcPr>
          <w:p w14:paraId="252F7852" w14:textId="77777777" w:rsidR="00BB544E" w:rsidRPr="00F8750E" w:rsidRDefault="00BB544E" w:rsidP="00BB544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29279EDB"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102,4</w:t>
            </w:r>
          </w:p>
        </w:tc>
        <w:tc>
          <w:tcPr>
            <w:tcW w:w="1134" w:type="dxa"/>
            <w:tcBorders>
              <w:top w:val="nil"/>
              <w:bottom w:val="nil"/>
            </w:tcBorders>
            <w:shd w:val="clear" w:color="auto" w:fill="auto"/>
            <w:tcMar>
              <w:right w:w="198" w:type="dxa"/>
            </w:tcMar>
            <w:vAlign w:val="center"/>
          </w:tcPr>
          <w:p w14:paraId="700612D2"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97,2</w:t>
            </w:r>
          </w:p>
        </w:tc>
        <w:tc>
          <w:tcPr>
            <w:tcW w:w="1134" w:type="dxa"/>
            <w:tcBorders>
              <w:top w:val="nil"/>
              <w:bottom w:val="nil"/>
            </w:tcBorders>
            <w:shd w:val="clear" w:color="auto" w:fill="auto"/>
            <w:tcMar>
              <w:right w:w="198" w:type="dxa"/>
            </w:tcMar>
            <w:vAlign w:val="center"/>
          </w:tcPr>
          <w:p w14:paraId="340CE545"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122,4</w:t>
            </w:r>
          </w:p>
        </w:tc>
        <w:tc>
          <w:tcPr>
            <w:tcW w:w="1134" w:type="dxa"/>
            <w:tcBorders>
              <w:top w:val="nil"/>
              <w:bottom w:val="nil"/>
            </w:tcBorders>
            <w:shd w:val="clear" w:color="auto" w:fill="auto"/>
            <w:tcMar>
              <w:right w:w="198" w:type="dxa"/>
            </w:tcMar>
            <w:vAlign w:val="center"/>
          </w:tcPr>
          <w:p w14:paraId="6DC45FF4"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105,9</w:t>
            </w:r>
          </w:p>
        </w:tc>
        <w:tc>
          <w:tcPr>
            <w:tcW w:w="1134" w:type="dxa"/>
            <w:tcBorders>
              <w:top w:val="nil"/>
              <w:bottom w:val="nil"/>
            </w:tcBorders>
            <w:tcMar>
              <w:right w:w="198" w:type="dxa"/>
            </w:tcMar>
            <w:vAlign w:val="center"/>
          </w:tcPr>
          <w:p w14:paraId="21A21651"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105,5</w:t>
            </w:r>
          </w:p>
        </w:tc>
        <w:tc>
          <w:tcPr>
            <w:tcW w:w="1134" w:type="dxa"/>
            <w:tcBorders>
              <w:top w:val="nil"/>
              <w:bottom w:val="nil"/>
            </w:tcBorders>
            <w:vAlign w:val="center"/>
          </w:tcPr>
          <w:p w14:paraId="623EF2DF" w14:textId="77777777" w:rsidR="00BB544E" w:rsidRPr="00F8750E" w:rsidRDefault="00BB544E" w:rsidP="00BB544E">
            <w:pPr>
              <w:spacing w:after="0" w:line="240" w:lineRule="auto"/>
              <w:jc w:val="right"/>
              <w:rPr>
                <w:rFonts w:ascii="Montserrat Light" w:hAnsi="Montserrat Light"/>
                <w:color w:val="000000"/>
              </w:rPr>
            </w:pPr>
            <w:r w:rsidRPr="00F8750E">
              <w:rPr>
                <w:rFonts w:ascii="Montserrat Light" w:hAnsi="Montserrat Light"/>
                <w:color w:val="000000"/>
              </w:rPr>
              <w:t>114,6</w:t>
            </w:r>
          </w:p>
        </w:tc>
      </w:tr>
      <w:tr w:rsidR="00BB544E" w:rsidRPr="00F8750E" w14:paraId="2D185986" w14:textId="77777777" w:rsidTr="00DF59BE">
        <w:trPr>
          <w:cantSplit/>
        </w:trPr>
        <w:tc>
          <w:tcPr>
            <w:tcW w:w="0" w:type="auto"/>
            <w:tcBorders>
              <w:top w:val="nil"/>
              <w:bottom w:val="nil"/>
            </w:tcBorders>
            <w:shd w:val="clear" w:color="auto" w:fill="auto"/>
            <w:vAlign w:val="center"/>
            <w:hideMark/>
          </w:tcPr>
          <w:p w14:paraId="05B6B584" w14:textId="77777777" w:rsidR="00BB544E" w:rsidRPr="00F8750E" w:rsidRDefault="00BB544E" w:rsidP="00BB544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4D5E2D38"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132,1</w:t>
            </w:r>
          </w:p>
        </w:tc>
        <w:tc>
          <w:tcPr>
            <w:tcW w:w="1134" w:type="dxa"/>
            <w:tcBorders>
              <w:top w:val="nil"/>
              <w:bottom w:val="nil"/>
            </w:tcBorders>
            <w:shd w:val="clear" w:color="auto" w:fill="auto"/>
            <w:tcMar>
              <w:right w:w="198" w:type="dxa"/>
            </w:tcMar>
            <w:vAlign w:val="center"/>
          </w:tcPr>
          <w:p w14:paraId="30F993E3"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97,9</w:t>
            </w:r>
          </w:p>
        </w:tc>
        <w:tc>
          <w:tcPr>
            <w:tcW w:w="1134" w:type="dxa"/>
            <w:tcBorders>
              <w:top w:val="nil"/>
              <w:bottom w:val="nil"/>
            </w:tcBorders>
            <w:shd w:val="clear" w:color="auto" w:fill="auto"/>
            <w:tcMar>
              <w:right w:w="198" w:type="dxa"/>
            </w:tcMar>
            <w:vAlign w:val="center"/>
          </w:tcPr>
          <w:p w14:paraId="71AB3D6F"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106,9</w:t>
            </w:r>
          </w:p>
        </w:tc>
        <w:tc>
          <w:tcPr>
            <w:tcW w:w="1134" w:type="dxa"/>
            <w:tcBorders>
              <w:top w:val="nil"/>
              <w:bottom w:val="nil"/>
            </w:tcBorders>
            <w:shd w:val="clear" w:color="auto" w:fill="auto"/>
            <w:tcMar>
              <w:right w:w="198" w:type="dxa"/>
            </w:tcMar>
            <w:vAlign w:val="center"/>
          </w:tcPr>
          <w:p w14:paraId="5160C096"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122,7</w:t>
            </w:r>
          </w:p>
        </w:tc>
        <w:tc>
          <w:tcPr>
            <w:tcW w:w="1134" w:type="dxa"/>
            <w:tcBorders>
              <w:top w:val="nil"/>
              <w:bottom w:val="nil"/>
            </w:tcBorders>
            <w:tcMar>
              <w:right w:w="198" w:type="dxa"/>
            </w:tcMar>
            <w:vAlign w:val="center"/>
          </w:tcPr>
          <w:p w14:paraId="07C91EAD"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120,7</w:t>
            </w:r>
          </w:p>
        </w:tc>
        <w:tc>
          <w:tcPr>
            <w:tcW w:w="1134" w:type="dxa"/>
            <w:tcBorders>
              <w:top w:val="nil"/>
              <w:bottom w:val="nil"/>
            </w:tcBorders>
            <w:vAlign w:val="center"/>
          </w:tcPr>
          <w:p w14:paraId="49AA80B4" w14:textId="77777777" w:rsidR="00BB544E" w:rsidRPr="00F8750E" w:rsidRDefault="00BB544E" w:rsidP="00BB544E">
            <w:pPr>
              <w:spacing w:after="0" w:line="240" w:lineRule="auto"/>
              <w:jc w:val="right"/>
              <w:rPr>
                <w:rFonts w:ascii="Montserrat Light" w:hAnsi="Montserrat Light"/>
                <w:color w:val="000000"/>
              </w:rPr>
            </w:pPr>
            <w:r w:rsidRPr="00F8750E">
              <w:rPr>
                <w:rFonts w:ascii="Montserrat Light" w:hAnsi="Montserrat Light"/>
                <w:color w:val="000000"/>
              </w:rPr>
              <w:t>135,7</w:t>
            </w:r>
          </w:p>
        </w:tc>
      </w:tr>
      <w:tr w:rsidR="00BB544E" w:rsidRPr="00F8750E" w14:paraId="401C1F7B" w14:textId="77777777" w:rsidTr="00DF59BE">
        <w:trPr>
          <w:cantSplit/>
        </w:trPr>
        <w:tc>
          <w:tcPr>
            <w:tcW w:w="0" w:type="auto"/>
            <w:tcBorders>
              <w:top w:val="nil"/>
              <w:bottom w:val="nil"/>
            </w:tcBorders>
            <w:shd w:val="clear" w:color="auto" w:fill="auto"/>
            <w:vAlign w:val="center"/>
            <w:hideMark/>
          </w:tcPr>
          <w:p w14:paraId="1A2F453F" w14:textId="77777777" w:rsidR="00BB544E" w:rsidRPr="00F8750E" w:rsidRDefault="00BB544E" w:rsidP="00BB544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22803404"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119,3</w:t>
            </w:r>
          </w:p>
        </w:tc>
        <w:tc>
          <w:tcPr>
            <w:tcW w:w="1134" w:type="dxa"/>
            <w:tcBorders>
              <w:top w:val="nil"/>
              <w:bottom w:val="nil"/>
            </w:tcBorders>
            <w:shd w:val="clear" w:color="auto" w:fill="auto"/>
            <w:tcMar>
              <w:right w:w="198" w:type="dxa"/>
            </w:tcMar>
            <w:vAlign w:val="center"/>
          </w:tcPr>
          <w:p w14:paraId="2B5844C9"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107</w:t>
            </w:r>
          </w:p>
        </w:tc>
        <w:tc>
          <w:tcPr>
            <w:tcW w:w="1134" w:type="dxa"/>
            <w:tcBorders>
              <w:top w:val="nil"/>
              <w:bottom w:val="nil"/>
            </w:tcBorders>
            <w:shd w:val="clear" w:color="auto" w:fill="auto"/>
            <w:tcMar>
              <w:right w:w="198" w:type="dxa"/>
            </w:tcMar>
            <w:vAlign w:val="center"/>
          </w:tcPr>
          <w:p w14:paraId="7453A9DC"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105,3</w:t>
            </w:r>
          </w:p>
        </w:tc>
        <w:tc>
          <w:tcPr>
            <w:tcW w:w="1134" w:type="dxa"/>
            <w:tcBorders>
              <w:top w:val="nil"/>
              <w:bottom w:val="nil"/>
            </w:tcBorders>
            <w:shd w:val="clear" w:color="auto" w:fill="auto"/>
            <w:tcMar>
              <w:right w:w="198" w:type="dxa"/>
            </w:tcMar>
            <w:vAlign w:val="center"/>
          </w:tcPr>
          <w:p w14:paraId="48A84AC4"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105,1</w:t>
            </w:r>
          </w:p>
        </w:tc>
        <w:tc>
          <w:tcPr>
            <w:tcW w:w="1134" w:type="dxa"/>
            <w:tcBorders>
              <w:top w:val="nil"/>
              <w:bottom w:val="nil"/>
            </w:tcBorders>
            <w:tcMar>
              <w:right w:w="198" w:type="dxa"/>
            </w:tcMar>
            <w:vAlign w:val="center"/>
          </w:tcPr>
          <w:p w14:paraId="7B492621"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117,4</w:t>
            </w:r>
          </w:p>
        </w:tc>
        <w:tc>
          <w:tcPr>
            <w:tcW w:w="1134" w:type="dxa"/>
            <w:tcBorders>
              <w:top w:val="nil"/>
              <w:bottom w:val="nil"/>
            </w:tcBorders>
            <w:vAlign w:val="center"/>
          </w:tcPr>
          <w:p w14:paraId="4048B387" w14:textId="77777777" w:rsidR="00BB544E" w:rsidRPr="00F8750E" w:rsidRDefault="00BB544E" w:rsidP="00BB544E">
            <w:pPr>
              <w:spacing w:after="0" w:line="240" w:lineRule="auto"/>
              <w:jc w:val="right"/>
              <w:rPr>
                <w:rFonts w:ascii="Montserrat Light" w:hAnsi="Montserrat Light"/>
                <w:color w:val="000000"/>
              </w:rPr>
            </w:pPr>
            <w:r w:rsidRPr="00F8750E">
              <w:rPr>
                <w:rFonts w:ascii="Montserrat Light" w:hAnsi="Montserrat Light"/>
                <w:color w:val="000000"/>
              </w:rPr>
              <w:t>132,4</w:t>
            </w:r>
          </w:p>
        </w:tc>
      </w:tr>
      <w:tr w:rsidR="00BB544E" w:rsidRPr="00F8750E" w14:paraId="183C13DB" w14:textId="77777777" w:rsidTr="00DF59BE">
        <w:trPr>
          <w:cantSplit/>
        </w:trPr>
        <w:tc>
          <w:tcPr>
            <w:tcW w:w="0" w:type="auto"/>
            <w:tcBorders>
              <w:top w:val="nil"/>
              <w:bottom w:val="nil"/>
            </w:tcBorders>
            <w:shd w:val="clear" w:color="auto" w:fill="auto"/>
            <w:vAlign w:val="center"/>
            <w:hideMark/>
          </w:tcPr>
          <w:p w14:paraId="11F07892" w14:textId="77777777" w:rsidR="00BB544E" w:rsidRPr="00F8750E" w:rsidRDefault="00BB544E" w:rsidP="00BB544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514E2612"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100,5</w:t>
            </w:r>
          </w:p>
        </w:tc>
        <w:tc>
          <w:tcPr>
            <w:tcW w:w="1134" w:type="dxa"/>
            <w:tcBorders>
              <w:top w:val="nil"/>
              <w:bottom w:val="nil"/>
            </w:tcBorders>
            <w:shd w:val="clear" w:color="auto" w:fill="auto"/>
            <w:tcMar>
              <w:right w:w="198" w:type="dxa"/>
            </w:tcMar>
            <w:vAlign w:val="center"/>
          </w:tcPr>
          <w:p w14:paraId="3E1760BF"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108,2</w:t>
            </w:r>
          </w:p>
        </w:tc>
        <w:tc>
          <w:tcPr>
            <w:tcW w:w="1134" w:type="dxa"/>
            <w:tcBorders>
              <w:top w:val="nil"/>
              <w:bottom w:val="nil"/>
            </w:tcBorders>
            <w:shd w:val="clear" w:color="auto" w:fill="auto"/>
            <w:tcMar>
              <w:right w:w="198" w:type="dxa"/>
            </w:tcMar>
            <w:vAlign w:val="center"/>
          </w:tcPr>
          <w:p w14:paraId="21E761EB"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102,6</w:t>
            </w:r>
          </w:p>
        </w:tc>
        <w:tc>
          <w:tcPr>
            <w:tcW w:w="1134" w:type="dxa"/>
            <w:tcBorders>
              <w:top w:val="nil"/>
              <w:bottom w:val="nil"/>
            </w:tcBorders>
            <w:shd w:val="clear" w:color="auto" w:fill="auto"/>
            <w:tcMar>
              <w:right w:w="198" w:type="dxa"/>
            </w:tcMar>
            <w:vAlign w:val="center"/>
          </w:tcPr>
          <w:p w14:paraId="44A448BE"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112,9</w:t>
            </w:r>
          </w:p>
        </w:tc>
        <w:tc>
          <w:tcPr>
            <w:tcW w:w="1134" w:type="dxa"/>
            <w:tcBorders>
              <w:top w:val="nil"/>
              <w:bottom w:val="nil"/>
            </w:tcBorders>
            <w:tcMar>
              <w:right w:w="198" w:type="dxa"/>
            </w:tcMar>
            <w:vAlign w:val="center"/>
          </w:tcPr>
          <w:p w14:paraId="6D8768BA"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114,6</w:t>
            </w:r>
          </w:p>
        </w:tc>
        <w:tc>
          <w:tcPr>
            <w:tcW w:w="1134" w:type="dxa"/>
            <w:tcBorders>
              <w:top w:val="nil"/>
              <w:bottom w:val="nil"/>
            </w:tcBorders>
            <w:vAlign w:val="center"/>
          </w:tcPr>
          <w:p w14:paraId="7EC9A140" w14:textId="77777777" w:rsidR="00BB544E" w:rsidRPr="00F8750E" w:rsidRDefault="00BB544E" w:rsidP="00BB544E">
            <w:pPr>
              <w:spacing w:after="0" w:line="240" w:lineRule="auto"/>
              <w:jc w:val="right"/>
              <w:rPr>
                <w:rFonts w:ascii="Montserrat Light" w:hAnsi="Montserrat Light"/>
                <w:color w:val="000000"/>
              </w:rPr>
            </w:pPr>
            <w:r w:rsidRPr="00F8750E">
              <w:rPr>
                <w:rFonts w:ascii="Montserrat Light" w:hAnsi="Montserrat Light"/>
                <w:color w:val="000000"/>
              </w:rPr>
              <w:t>119,2</w:t>
            </w:r>
          </w:p>
        </w:tc>
      </w:tr>
      <w:tr w:rsidR="00BB544E" w:rsidRPr="00F8750E" w14:paraId="0D91FFEC" w14:textId="77777777" w:rsidTr="00DF59BE">
        <w:trPr>
          <w:cantSplit/>
        </w:trPr>
        <w:tc>
          <w:tcPr>
            <w:tcW w:w="0" w:type="auto"/>
            <w:tcBorders>
              <w:top w:val="nil"/>
              <w:bottom w:val="nil"/>
            </w:tcBorders>
            <w:shd w:val="clear" w:color="auto" w:fill="auto"/>
            <w:vAlign w:val="center"/>
            <w:hideMark/>
          </w:tcPr>
          <w:p w14:paraId="53D278EC" w14:textId="77777777" w:rsidR="00BB544E" w:rsidRPr="00F8750E" w:rsidRDefault="00BB544E" w:rsidP="00BB544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4C75D0B2"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109,4</w:t>
            </w:r>
          </w:p>
        </w:tc>
        <w:tc>
          <w:tcPr>
            <w:tcW w:w="1134" w:type="dxa"/>
            <w:tcBorders>
              <w:top w:val="nil"/>
              <w:bottom w:val="nil"/>
            </w:tcBorders>
            <w:shd w:val="clear" w:color="auto" w:fill="auto"/>
            <w:tcMar>
              <w:right w:w="198" w:type="dxa"/>
            </w:tcMar>
            <w:vAlign w:val="center"/>
          </w:tcPr>
          <w:p w14:paraId="5ED42A22"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104,6</w:t>
            </w:r>
          </w:p>
        </w:tc>
        <w:tc>
          <w:tcPr>
            <w:tcW w:w="1134" w:type="dxa"/>
            <w:tcBorders>
              <w:top w:val="nil"/>
              <w:bottom w:val="nil"/>
            </w:tcBorders>
            <w:shd w:val="clear" w:color="auto" w:fill="auto"/>
            <w:tcMar>
              <w:right w:w="198" w:type="dxa"/>
            </w:tcMar>
            <w:vAlign w:val="center"/>
          </w:tcPr>
          <w:p w14:paraId="0C6142A8"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113,7</w:t>
            </w:r>
          </w:p>
        </w:tc>
        <w:tc>
          <w:tcPr>
            <w:tcW w:w="1134" w:type="dxa"/>
            <w:tcBorders>
              <w:top w:val="nil"/>
              <w:bottom w:val="nil"/>
            </w:tcBorders>
            <w:shd w:val="clear" w:color="auto" w:fill="auto"/>
            <w:tcMar>
              <w:right w:w="198" w:type="dxa"/>
            </w:tcMar>
            <w:vAlign w:val="center"/>
          </w:tcPr>
          <w:p w14:paraId="0A46D484"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109,2</w:t>
            </w:r>
          </w:p>
        </w:tc>
        <w:tc>
          <w:tcPr>
            <w:tcW w:w="1134" w:type="dxa"/>
            <w:tcBorders>
              <w:top w:val="nil"/>
              <w:bottom w:val="nil"/>
            </w:tcBorders>
            <w:tcMar>
              <w:right w:w="198" w:type="dxa"/>
            </w:tcMar>
            <w:vAlign w:val="center"/>
          </w:tcPr>
          <w:p w14:paraId="5A53893E"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107,8</w:t>
            </w:r>
          </w:p>
        </w:tc>
        <w:tc>
          <w:tcPr>
            <w:tcW w:w="1134" w:type="dxa"/>
            <w:tcBorders>
              <w:top w:val="nil"/>
              <w:bottom w:val="nil"/>
            </w:tcBorders>
            <w:vAlign w:val="center"/>
          </w:tcPr>
          <w:p w14:paraId="51C4FFB1" w14:textId="77777777" w:rsidR="00BB544E" w:rsidRPr="00F8750E" w:rsidRDefault="00BB544E" w:rsidP="00BB544E">
            <w:pPr>
              <w:spacing w:after="0" w:line="240" w:lineRule="auto"/>
              <w:jc w:val="right"/>
              <w:rPr>
                <w:rFonts w:ascii="Montserrat Light" w:hAnsi="Montserrat Light"/>
                <w:color w:val="000000"/>
              </w:rPr>
            </w:pPr>
            <w:r w:rsidRPr="00F8750E">
              <w:rPr>
                <w:rFonts w:ascii="Montserrat Light" w:hAnsi="Montserrat Light"/>
                <w:color w:val="000000"/>
              </w:rPr>
              <w:t>109,1</w:t>
            </w:r>
          </w:p>
        </w:tc>
      </w:tr>
      <w:tr w:rsidR="00BB544E" w:rsidRPr="00F8750E" w14:paraId="056E84C3" w14:textId="77777777" w:rsidTr="00DF59BE">
        <w:trPr>
          <w:cantSplit/>
        </w:trPr>
        <w:tc>
          <w:tcPr>
            <w:tcW w:w="0" w:type="auto"/>
            <w:tcBorders>
              <w:top w:val="nil"/>
              <w:bottom w:val="nil"/>
            </w:tcBorders>
            <w:shd w:val="clear" w:color="auto" w:fill="auto"/>
            <w:vAlign w:val="center"/>
            <w:hideMark/>
          </w:tcPr>
          <w:p w14:paraId="3513B350" w14:textId="77777777" w:rsidR="00BB544E" w:rsidRPr="00F8750E" w:rsidRDefault="00BB544E" w:rsidP="00BB544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4FD2CED7"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119,1</w:t>
            </w:r>
          </w:p>
        </w:tc>
        <w:tc>
          <w:tcPr>
            <w:tcW w:w="1134" w:type="dxa"/>
            <w:tcBorders>
              <w:top w:val="nil"/>
              <w:bottom w:val="nil"/>
            </w:tcBorders>
            <w:shd w:val="clear" w:color="auto" w:fill="auto"/>
            <w:tcMar>
              <w:right w:w="198" w:type="dxa"/>
            </w:tcMar>
            <w:vAlign w:val="center"/>
          </w:tcPr>
          <w:p w14:paraId="6555F295"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106,6</w:t>
            </w:r>
          </w:p>
        </w:tc>
        <w:tc>
          <w:tcPr>
            <w:tcW w:w="1134" w:type="dxa"/>
            <w:tcBorders>
              <w:top w:val="nil"/>
              <w:bottom w:val="nil"/>
            </w:tcBorders>
            <w:shd w:val="clear" w:color="auto" w:fill="auto"/>
            <w:tcMar>
              <w:right w:w="198" w:type="dxa"/>
            </w:tcMar>
            <w:vAlign w:val="center"/>
          </w:tcPr>
          <w:p w14:paraId="2D482E39"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105,3</w:t>
            </w:r>
          </w:p>
        </w:tc>
        <w:tc>
          <w:tcPr>
            <w:tcW w:w="1134" w:type="dxa"/>
            <w:tcBorders>
              <w:top w:val="nil"/>
              <w:bottom w:val="nil"/>
            </w:tcBorders>
            <w:shd w:val="clear" w:color="auto" w:fill="auto"/>
            <w:tcMar>
              <w:right w:w="198" w:type="dxa"/>
            </w:tcMar>
            <w:vAlign w:val="center"/>
          </w:tcPr>
          <w:p w14:paraId="4522105B"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104,3</w:t>
            </w:r>
          </w:p>
        </w:tc>
        <w:tc>
          <w:tcPr>
            <w:tcW w:w="1134" w:type="dxa"/>
            <w:tcBorders>
              <w:top w:val="nil"/>
              <w:bottom w:val="nil"/>
            </w:tcBorders>
            <w:tcMar>
              <w:right w:w="198" w:type="dxa"/>
            </w:tcMar>
            <w:vAlign w:val="center"/>
          </w:tcPr>
          <w:p w14:paraId="46DA501F"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96,3</w:t>
            </w:r>
          </w:p>
        </w:tc>
        <w:tc>
          <w:tcPr>
            <w:tcW w:w="1134" w:type="dxa"/>
            <w:tcBorders>
              <w:top w:val="nil"/>
              <w:bottom w:val="nil"/>
            </w:tcBorders>
            <w:vAlign w:val="center"/>
          </w:tcPr>
          <w:p w14:paraId="40407FAA" w14:textId="77777777" w:rsidR="00BB544E" w:rsidRPr="00F8750E" w:rsidRDefault="00BB544E" w:rsidP="00BB544E">
            <w:pPr>
              <w:spacing w:after="0" w:line="240" w:lineRule="auto"/>
              <w:jc w:val="right"/>
              <w:rPr>
                <w:rFonts w:ascii="Montserrat Light" w:hAnsi="Montserrat Light"/>
                <w:color w:val="000000"/>
              </w:rPr>
            </w:pPr>
            <w:r w:rsidRPr="00F8750E">
              <w:rPr>
                <w:rFonts w:ascii="Montserrat Light" w:hAnsi="Montserrat Light"/>
                <w:color w:val="000000"/>
              </w:rPr>
              <w:t>109,3</w:t>
            </w:r>
          </w:p>
        </w:tc>
      </w:tr>
      <w:tr w:rsidR="00BB544E" w:rsidRPr="00F8750E" w14:paraId="5C27A040" w14:textId="77777777" w:rsidTr="00DF59BE">
        <w:trPr>
          <w:cantSplit/>
        </w:trPr>
        <w:tc>
          <w:tcPr>
            <w:tcW w:w="0" w:type="auto"/>
            <w:tcBorders>
              <w:top w:val="nil"/>
              <w:bottom w:val="nil"/>
            </w:tcBorders>
            <w:shd w:val="clear" w:color="auto" w:fill="auto"/>
            <w:vAlign w:val="center"/>
            <w:hideMark/>
          </w:tcPr>
          <w:p w14:paraId="7BE7E4CF" w14:textId="77777777" w:rsidR="00BB544E" w:rsidRPr="00F8750E" w:rsidRDefault="00BB544E" w:rsidP="00BB544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0A41CD57"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126,2</w:t>
            </w:r>
          </w:p>
        </w:tc>
        <w:tc>
          <w:tcPr>
            <w:tcW w:w="1134" w:type="dxa"/>
            <w:tcBorders>
              <w:top w:val="nil"/>
              <w:bottom w:val="nil"/>
            </w:tcBorders>
            <w:shd w:val="clear" w:color="auto" w:fill="auto"/>
            <w:tcMar>
              <w:right w:w="198" w:type="dxa"/>
            </w:tcMar>
            <w:vAlign w:val="center"/>
          </w:tcPr>
          <w:p w14:paraId="196F4B10"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165,3</w:t>
            </w:r>
          </w:p>
        </w:tc>
        <w:tc>
          <w:tcPr>
            <w:tcW w:w="1134" w:type="dxa"/>
            <w:tcBorders>
              <w:top w:val="nil"/>
              <w:bottom w:val="nil"/>
            </w:tcBorders>
            <w:shd w:val="clear" w:color="auto" w:fill="auto"/>
            <w:tcMar>
              <w:right w:w="198" w:type="dxa"/>
            </w:tcMar>
            <w:vAlign w:val="center"/>
          </w:tcPr>
          <w:p w14:paraId="5D9F7117"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126,7</w:t>
            </w:r>
          </w:p>
        </w:tc>
        <w:tc>
          <w:tcPr>
            <w:tcW w:w="1134" w:type="dxa"/>
            <w:tcBorders>
              <w:top w:val="nil"/>
              <w:bottom w:val="nil"/>
            </w:tcBorders>
            <w:shd w:val="clear" w:color="auto" w:fill="auto"/>
            <w:tcMar>
              <w:right w:w="198" w:type="dxa"/>
            </w:tcMar>
            <w:vAlign w:val="center"/>
          </w:tcPr>
          <w:p w14:paraId="48C255BF"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127,2</w:t>
            </w:r>
          </w:p>
        </w:tc>
        <w:tc>
          <w:tcPr>
            <w:tcW w:w="1134" w:type="dxa"/>
            <w:tcBorders>
              <w:top w:val="nil"/>
              <w:bottom w:val="nil"/>
            </w:tcBorders>
            <w:tcMar>
              <w:right w:w="198" w:type="dxa"/>
            </w:tcMar>
            <w:vAlign w:val="center"/>
          </w:tcPr>
          <w:p w14:paraId="62606AC8"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113,7</w:t>
            </w:r>
          </w:p>
        </w:tc>
        <w:tc>
          <w:tcPr>
            <w:tcW w:w="1134" w:type="dxa"/>
            <w:tcBorders>
              <w:top w:val="nil"/>
              <w:bottom w:val="nil"/>
            </w:tcBorders>
            <w:vAlign w:val="center"/>
          </w:tcPr>
          <w:p w14:paraId="27ED782A" w14:textId="77777777" w:rsidR="00BB544E" w:rsidRPr="00F8750E" w:rsidRDefault="00BB544E" w:rsidP="00BB544E">
            <w:pPr>
              <w:spacing w:after="0" w:line="240" w:lineRule="auto"/>
              <w:jc w:val="right"/>
              <w:rPr>
                <w:rFonts w:ascii="Montserrat Light" w:hAnsi="Montserrat Light"/>
                <w:color w:val="000000"/>
              </w:rPr>
            </w:pPr>
            <w:r w:rsidRPr="00F8750E">
              <w:rPr>
                <w:rFonts w:ascii="Montserrat Light" w:hAnsi="Montserrat Light"/>
                <w:color w:val="000000"/>
              </w:rPr>
              <w:t>130,8</w:t>
            </w:r>
          </w:p>
        </w:tc>
      </w:tr>
      <w:tr w:rsidR="00BB544E" w:rsidRPr="00F8750E" w14:paraId="0B9130FD" w14:textId="77777777" w:rsidTr="00DF59BE">
        <w:trPr>
          <w:cantSplit/>
        </w:trPr>
        <w:tc>
          <w:tcPr>
            <w:tcW w:w="0" w:type="auto"/>
            <w:tcBorders>
              <w:top w:val="nil"/>
              <w:bottom w:val="nil"/>
            </w:tcBorders>
            <w:shd w:val="clear" w:color="auto" w:fill="auto"/>
            <w:vAlign w:val="center"/>
            <w:hideMark/>
          </w:tcPr>
          <w:p w14:paraId="773B8B8B" w14:textId="77777777" w:rsidR="00BB544E" w:rsidRPr="00F8750E" w:rsidRDefault="00BB544E" w:rsidP="00BB544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42653A99"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120,3</w:t>
            </w:r>
          </w:p>
        </w:tc>
        <w:tc>
          <w:tcPr>
            <w:tcW w:w="1134" w:type="dxa"/>
            <w:tcBorders>
              <w:top w:val="nil"/>
              <w:bottom w:val="nil"/>
            </w:tcBorders>
            <w:shd w:val="clear" w:color="auto" w:fill="auto"/>
            <w:tcMar>
              <w:right w:w="198" w:type="dxa"/>
            </w:tcMar>
            <w:vAlign w:val="center"/>
          </w:tcPr>
          <w:p w14:paraId="4085D706"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101,9</w:t>
            </w:r>
          </w:p>
        </w:tc>
        <w:tc>
          <w:tcPr>
            <w:tcW w:w="1134" w:type="dxa"/>
            <w:tcBorders>
              <w:top w:val="nil"/>
              <w:bottom w:val="nil"/>
            </w:tcBorders>
            <w:shd w:val="clear" w:color="auto" w:fill="auto"/>
            <w:tcMar>
              <w:right w:w="198" w:type="dxa"/>
            </w:tcMar>
            <w:vAlign w:val="center"/>
          </w:tcPr>
          <w:p w14:paraId="6996DA0B"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105,9</w:t>
            </w:r>
          </w:p>
        </w:tc>
        <w:tc>
          <w:tcPr>
            <w:tcW w:w="1134" w:type="dxa"/>
            <w:tcBorders>
              <w:top w:val="nil"/>
              <w:bottom w:val="nil"/>
            </w:tcBorders>
            <w:shd w:val="clear" w:color="auto" w:fill="auto"/>
            <w:tcMar>
              <w:right w:w="198" w:type="dxa"/>
            </w:tcMar>
            <w:vAlign w:val="center"/>
          </w:tcPr>
          <w:p w14:paraId="5B37C22B"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108,1</w:t>
            </w:r>
          </w:p>
        </w:tc>
        <w:tc>
          <w:tcPr>
            <w:tcW w:w="1134" w:type="dxa"/>
            <w:tcBorders>
              <w:top w:val="nil"/>
              <w:bottom w:val="nil"/>
            </w:tcBorders>
            <w:tcMar>
              <w:right w:w="198" w:type="dxa"/>
            </w:tcMar>
            <w:vAlign w:val="center"/>
          </w:tcPr>
          <w:p w14:paraId="0520D43A"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108,4</w:t>
            </w:r>
          </w:p>
        </w:tc>
        <w:tc>
          <w:tcPr>
            <w:tcW w:w="1134" w:type="dxa"/>
            <w:tcBorders>
              <w:top w:val="nil"/>
              <w:bottom w:val="nil"/>
            </w:tcBorders>
            <w:vAlign w:val="center"/>
          </w:tcPr>
          <w:p w14:paraId="577A5810" w14:textId="77777777" w:rsidR="00BB544E" w:rsidRPr="00F8750E" w:rsidRDefault="00BB544E" w:rsidP="00BB544E">
            <w:pPr>
              <w:spacing w:after="0" w:line="240" w:lineRule="auto"/>
              <w:jc w:val="right"/>
              <w:rPr>
                <w:rFonts w:ascii="Montserrat Light" w:hAnsi="Montserrat Light"/>
                <w:color w:val="000000"/>
              </w:rPr>
            </w:pPr>
            <w:r w:rsidRPr="00F8750E">
              <w:rPr>
                <w:rFonts w:ascii="Montserrat Light" w:hAnsi="Montserrat Light"/>
                <w:color w:val="000000"/>
              </w:rPr>
              <w:t>114,4</w:t>
            </w:r>
          </w:p>
        </w:tc>
      </w:tr>
      <w:tr w:rsidR="00BB544E" w:rsidRPr="00F8750E" w14:paraId="5516C885" w14:textId="77777777" w:rsidTr="00DF59BE">
        <w:trPr>
          <w:cantSplit/>
        </w:trPr>
        <w:tc>
          <w:tcPr>
            <w:tcW w:w="0" w:type="auto"/>
            <w:tcBorders>
              <w:top w:val="nil"/>
              <w:bottom w:val="nil"/>
            </w:tcBorders>
            <w:shd w:val="clear" w:color="auto" w:fill="auto"/>
            <w:vAlign w:val="center"/>
            <w:hideMark/>
          </w:tcPr>
          <w:p w14:paraId="5C10FED9" w14:textId="77777777" w:rsidR="00BB544E" w:rsidRPr="00F8750E" w:rsidRDefault="00BB544E" w:rsidP="00BB544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130DB9BB"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126,6</w:t>
            </w:r>
          </w:p>
        </w:tc>
        <w:tc>
          <w:tcPr>
            <w:tcW w:w="1134" w:type="dxa"/>
            <w:tcBorders>
              <w:top w:val="nil"/>
              <w:bottom w:val="nil"/>
            </w:tcBorders>
            <w:shd w:val="clear" w:color="auto" w:fill="auto"/>
            <w:tcMar>
              <w:right w:w="198" w:type="dxa"/>
            </w:tcMar>
            <w:vAlign w:val="center"/>
          </w:tcPr>
          <w:p w14:paraId="109AE7D2"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113,3</w:t>
            </w:r>
          </w:p>
        </w:tc>
        <w:tc>
          <w:tcPr>
            <w:tcW w:w="1134" w:type="dxa"/>
            <w:tcBorders>
              <w:top w:val="nil"/>
              <w:bottom w:val="nil"/>
            </w:tcBorders>
            <w:shd w:val="clear" w:color="auto" w:fill="auto"/>
            <w:tcMar>
              <w:right w:w="198" w:type="dxa"/>
            </w:tcMar>
            <w:vAlign w:val="center"/>
          </w:tcPr>
          <w:p w14:paraId="21BC0F33"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104,7</w:t>
            </w:r>
          </w:p>
        </w:tc>
        <w:tc>
          <w:tcPr>
            <w:tcW w:w="1134" w:type="dxa"/>
            <w:tcBorders>
              <w:top w:val="nil"/>
              <w:bottom w:val="nil"/>
            </w:tcBorders>
            <w:shd w:val="clear" w:color="auto" w:fill="auto"/>
            <w:tcMar>
              <w:right w:w="198" w:type="dxa"/>
            </w:tcMar>
            <w:vAlign w:val="center"/>
          </w:tcPr>
          <w:p w14:paraId="469FDBF0"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109</w:t>
            </w:r>
          </w:p>
        </w:tc>
        <w:tc>
          <w:tcPr>
            <w:tcW w:w="1134" w:type="dxa"/>
            <w:tcBorders>
              <w:top w:val="nil"/>
              <w:bottom w:val="nil"/>
            </w:tcBorders>
            <w:tcMar>
              <w:right w:w="198" w:type="dxa"/>
            </w:tcMar>
            <w:vAlign w:val="center"/>
          </w:tcPr>
          <w:p w14:paraId="7DC559CE"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114,1</w:t>
            </w:r>
          </w:p>
        </w:tc>
        <w:tc>
          <w:tcPr>
            <w:tcW w:w="1134" w:type="dxa"/>
            <w:tcBorders>
              <w:top w:val="nil"/>
              <w:bottom w:val="nil"/>
            </w:tcBorders>
            <w:vAlign w:val="center"/>
          </w:tcPr>
          <w:p w14:paraId="171328F4" w14:textId="77777777" w:rsidR="00BB544E" w:rsidRPr="00F8750E" w:rsidRDefault="00BB544E" w:rsidP="00BB544E">
            <w:pPr>
              <w:spacing w:after="0" w:line="240" w:lineRule="auto"/>
              <w:jc w:val="right"/>
              <w:rPr>
                <w:rFonts w:ascii="Montserrat Light" w:hAnsi="Montserrat Light"/>
                <w:color w:val="000000"/>
              </w:rPr>
            </w:pPr>
            <w:r w:rsidRPr="00F8750E">
              <w:rPr>
                <w:rFonts w:ascii="Montserrat Light" w:hAnsi="Montserrat Light"/>
                <w:color w:val="000000"/>
              </w:rPr>
              <w:t>106,5</w:t>
            </w:r>
          </w:p>
        </w:tc>
      </w:tr>
      <w:tr w:rsidR="00BB544E" w:rsidRPr="00F8750E" w14:paraId="349D5CFF" w14:textId="77777777" w:rsidTr="00DF59BE">
        <w:trPr>
          <w:cantSplit/>
        </w:trPr>
        <w:tc>
          <w:tcPr>
            <w:tcW w:w="0" w:type="auto"/>
            <w:tcBorders>
              <w:top w:val="nil"/>
              <w:bottom w:val="nil"/>
            </w:tcBorders>
            <w:shd w:val="clear" w:color="auto" w:fill="auto"/>
            <w:vAlign w:val="center"/>
            <w:hideMark/>
          </w:tcPr>
          <w:p w14:paraId="661772C7" w14:textId="77777777" w:rsidR="00BB544E" w:rsidRPr="00F8750E" w:rsidRDefault="00BB544E" w:rsidP="00BB544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2C9B1BAE"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90,8</w:t>
            </w:r>
          </w:p>
        </w:tc>
        <w:tc>
          <w:tcPr>
            <w:tcW w:w="1134" w:type="dxa"/>
            <w:tcBorders>
              <w:top w:val="nil"/>
              <w:bottom w:val="nil"/>
            </w:tcBorders>
            <w:shd w:val="clear" w:color="auto" w:fill="auto"/>
            <w:tcMar>
              <w:right w:w="198" w:type="dxa"/>
            </w:tcMar>
            <w:vAlign w:val="center"/>
          </w:tcPr>
          <w:p w14:paraId="55819E74"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76,6</w:t>
            </w:r>
          </w:p>
        </w:tc>
        <w:tc>
          <w:tcPr>
            <w:tcW w:w="1134" w:type="dxa"/>
            <w:tcBorders>
              <w:top w:val="nil"/>
              <w:bottom w:val="nil"/>
            </w:tcBorders>
            <w:shd w:val="clear" w:color="auto" w:fill="auto"/>
            <w:tcMar>
              <w:right w:w="198" w:type="dxa"/>
            </w:tcMar>
            <w:vAlign w:val="center"/>
          </w:tcPr>
          <w:p w14:paraId="68A8A37A"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99,2</w:t>
            </w:r>
          </w:p>
        </w:tc>
        <w:tc>
          <w:tcPr>
            <w:tcW w:w="1134" w:type="dxa"/>
            <w:tcBorders>
              <w:top w:val="nil"/>
              <w:bottom w:val="nil"/>
            </w:tcBorders>
            <w:shd w:val="clear" w:color="auto" w:fill="auto"/>
            <w:tcMar>
              <w:right w:w="198" w:type="dxa"/>
            </w:tcMar>
            <w:vAlign w:val="center"/>
          </w:tcPr>
          <w:p w14:paraId="28946945"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109,7</w:t>
            </w:r>
          </w:p>
        </w:tc>
        <w:tc>
          <w:tcPr>
            <w:tcW w:w="1134" w:type="dxa"/>
            <w:tcBorders>
              <w:top w:val="nil"/>
              <w:bottom w:val="nil"/>
            </w:tcBorders>
            <w:tcMar>
              <w:right w:w="198" w:type="dxa"/>
            </w:tcMar>
            <w:vAlign w:val="center"/>
          </w:tcPr>
          <w:p w14:paraId="60974FC2"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108,8</w:t>
            </w:r>
          </w:p>
        </w:tc>
        <w:tc>
          <w:tcPr>
            <w:tcW w:w="1134" w:type="dxa"/>
            <w:tcBorders>
              <w:top w:val="nil"/>
              <w:bottom w:val="nil"/>
            </w:tcBorders>
            <w:vAlign w:val="center"/>
          </w:tcPr>
          <w:p w14:paraId="27DBC18F" w14:textId="77777777" w:rsidR="00BB544E" w:rsidRPr="00F8750E" w:rsidRDefault="00BB544E" w:rsidP="00BB544E">
            <w:pPr>
              <w:spacing w:after="0" w:line="240" w:lineRule="auto"/>
              <w:jc w:val="right"/>
              <w:rPr>
                <w:rFonts w:ascii="Montserrat Light" w:hAnsi="Montserrat Light"/>
                <w:color w:val="000000"/>
              </w:rPr>
            </w:pPr>
            <w:r w:rsidRPr="00F8750E">
              <w:rPr>
                <w:rFonts w:ascii="Montserrat Light" w:hAnsi="Montserrat Light"/>
                <w:color w:val="000000"/>
              </w:rPr>
              <w:t>108,3</w:t>
            </w:r>
          </w:p>
        </w:tc>
      </w:tr>
      <w:tr w:rsidR="00BB544E" w:rsidRPr="00F8750E" w14:paraId="6C8E3C7D" w14:textId="77777777" w:rsidTr="00DF59BE">
        <w:trPr>
          <w:cantSplit/>
        </w:trPr>
        <w:tc>
          <w:tcPr>
            <w:tcW w:w="0" w:type="auto"/>
            <w:tcBorders>
              <w:top w:val="nil"/>
            </w:tcBorders>
            <w:shd w:val="clear" w:color="auto" w:fill="auto"/>
            <w:vAlign w:val="center"/>
            <w:hideMark/>
          </w:tcPr>
          <w:p w14:paraId="14057882" w14:textId="77777777" w:rsidR="00BB544E" w:rsidRPr="00F8750E" w:rsidRDefault="00BB544E" w:rsidP="00BB544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30ECCCD9"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113,0</w:t>
            </w:r>
          </w:p>
        </w:tc>
        <w:tc>
          <w:tcPr>
            <w:tcW w:w="1134" w:type="dxa"/>
            <w:tcBorders>
              <w:top w:val="nil"/>
            </w:tcBorders>
            <w:shd w:val="clear" w:color="auto" w:fill="auto"/>
            <w:tcMar>
              <w:right w:w="198" w:type="dxa"/>
            </w:tcMar>
            <w:vAlign w:val="center"/>
          </w:tcPr>
          <w:p w14:paraId="077B6E76"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113,1</w:t>
            </w:r>
          </w:p>
        </w:tc>
        <w:tc>
          <w:tcPr>
            <w:tcW w:w="1134" w:type="dxa"/>
            <w:tcBorders>
              <w:top w:val="nil"/>
            </w:tcBorders>
            <w:shd w:val="clear" w:color="auto" w:fill="auto"/>
            <w:tcMar>
              <w:right w:w="198" w:type="dxa"/>
            </w:tcMar>
            <w:vAlign w:val="center"/>
          </w:tcPr>
          <w:p w14:paraId="25495F3D"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109,4</w:t>
            </w:r>
          </w:p>
        </w:tc>
        <w:tc>
          <w:tcPr>
            <w:tcW w:w="1134" w:type="dxa"/>
            <w:tcBorders>
              <w:top w:val="nil"/>
            </w:tcBorders>
            <w:shd w:val="clear" w:color="auto" w:fill="auto"/>
            <w:tcMar>
              <w:right w:w="198" w:type="dxa"/>
            </w:tcMar>
            <w:vAlign w:val="center"/>
          </w:tcPr>
          <w:p w14:paraId="0AD76DBF" w14:textId="77777777" w:rsidR="00BB544E" w:rsidRPr="00F8750E" w:rsidRDefault="00BB544E" w:rsidP="00BB544E">
            <w:pPr>
              <w:spacing w:after="0" w:line="276" w:lineRule="auto"/>
              <w:jc w:val="right"/>
              <w:rPr>
                <w:rFonts w:ascii="Montserrat Light" w:hAnsi="Montserrat Light" w:cs="Times New Roman"/>
                <w:color w:val="000000"/>
              </w:rPr>
            </w:pPr>
            <w:r w:rsidRPr="00F8750E">
              <w:rPr>
                <w:rFonts w:ascii="Montserrat Light" w:hAnsi="Montserrat Light"/>
                <w:color w:val="000000"/>
              </w:rPr>
              <w:t>129,1</w:t>
            </w:r>
          </w:p>
        </w:tc>
        <w:tc>
          <w:tcPr>
            <w:tcW w:w="1134" w:type="dxa"/>
            <w:tcBorders>
              <w:top w:val="nil"/>
            </w:tcBorders>
            <w:tcMar>
              <w:right w:w="198" w:type="dxa"/>
            </w:tcMar>
            <w:vAlign w:val="center"/>
          </w:tcPr>
          <w:p w14:paraId="0599EFEA" w14:textId="77777777" w:rsidR="00BB544E" w:rsidRPr="00F8750E" w:rsidRDefault="00BB544E" w:rsidP="00BB544E">
            <w:pPr>
              <w:spacing w:after="0" w:line="276" w:lineRule="auto"/>
              <w:jc w:val="right"/>
              <w:rPr>
                <w:rFonts w:ascii="Montserrat Light" w:hAnsi="Montserrat Light"/>
                <w:color w:val="000000"/>
              </w:rPr>
            </w:pPr>
            <w:r w:rsidRPr="00F8750E">
              <w:rPr>
                <w:rFonts w:ascii="Montserrat Light" w:hAnsi="Montserrat Light"/>
                <w:color w:val="000000"/>
              </w:rPr>
              <w:t>114,5</w:t>
            </w:r>
          </w:p>
        </w:tc>
        <w:tc>
          <w:tcPr>
            <w:tcW w:w="1134" w:type="dxa"/>
            <w:tcBorders>
              <w:top w:val="nil"/>
            </w:tcBorders>
            <w:vAlign w:val="center"/>
          </w:tcPr>
          <w:p w14:paraId="7D9587F8" w14:textId="77777777" w:rsidR="00BB544E" w:rsidRPr="00F8750E" w:rsidRDefault="00BB544E" w:rsidP="00BB544E">
            <w:pPr>
              <w:spacing w:after="0" w:line="240" w:lineRule="auto"/>
              <w:jc w:val="right"/>
              <w:rPr>
                <w:rFonts w:ascii="Montserrat Light" w:hAnsi="Montserrat Light"/>
                <w:color w:val="000000"/>
              </w:rPr>
            </w:pPr>
            <w:r w:rsidRPr="00F8750E">
              <w:rPr>
                <w:rFonts w:ascii="Montserrat Light" w:hAnsi="Montserrat Light"/>
                <w:color w:val="000000"/>
              </w:rPr>
              <w:t>132,2</w:t>
            </w:r>
          </w:p>
        </w:tc>
      </w:tr>
      <w:tr w:rsidR="00BB544E" w:rsidRPr="00F8750E" w14:paraId="54D919E2" w14:textId="77777777" w:rsidTr="00DF59BE">
        <w:trPr>
          <w:cantSplit/>
        </w:trPr>
        <w:tc>
          <w:tcPr>
            <w:tcW w:w="1608" w:type="dxa"/>
            <w:shd w:val="clear" w:color="auto" w:fill="auto"/>
            <w:vAlign w:val="center"/>
            <w:hideMark/>
          </w:tcPr>
          <w:p w14:paraId="27B369F1" w14:textId="77777777" w:rsidR="00BB544E" w:rsidRPr="00F8750E" w:rsidRDefault="00BB544E" w:rsidP="00BB544E">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28F416FF" w14:textId="77777777" w:rsidR="00BB544E" w:rsidRPr="00F8750E" w:rsidRDefault="00BB544E" w:rsidP="00BB544E">
            <w:pPr>
              <w:spacing w:after="0" w:line="276" w:lineRule="auto"/>
              <w:jc w:val="right"/>
              <w:rPr>
                <w:rFonts w:ascii="Montserrat Light" w:hAnsi="Montserrat Light"/>
                <w:b/>
                <w:color w:val="000000"/>
              </w:rPr>
            </w:pPr>
            <w:r w:rsidRPr="00F8750E">
              <w:rPr>
                <w:rFonts w:ascii="Montserrat Light" w:hAnsi="Montserrat Light"/>
                <w:b/>
                <w:color w:val="000000"/>
              </w:rPr>
              <w:t>115,3</w:t>
            </w:r>
          </w:p>
        </w:tc>
        <w:tc>
          <w:tcPr>
            <w:tcW w:w="1134" w:type="dxa"/>
            <w:shd w:val="clear" w:color="auto" w:fill="auto"/>
            <w:tcMar>
              <w:right w:w="198" w:type="dxa"/>
            </w:tcMar>
            <w:vAlign w:val="center"/>
          </w:tcPr>
          <w:p w14:paraId="37230350" w14:textId="77777777" w:rsidR="00BB544E" w:rsidRPr="00F8750E" w:rsidRDefault="00BB544E" w:rsidP="00BB544E">
            <w:pPr>
              <w:spacing w:after="0" w:line="276" w:lineRule="auto"/>
              <w:jc w:val="right"/>
              <w:rPr>
                <w:rFonts w:ascii="Montserrat Light" w:hAnsi="Montserrat Light" w:cs="Times New Roman"/>
                <w:b/>
                <w:color w:val="000000"/>
              </w:rPr>
            </w:pPr>
            <w:r w:rsidRPr="00F8750E">
              <w:rPr>
                <w:rFonts w:ascii="Montserrat Light" w:hAnsi="Montserrat Light"/>
                <w:b/>
                <w:color w:val="000000"/>
              </w:rPr>
              <w:t>106,8</w:t>
            </w:r>
          </w:p>
        </w:tc>
        <w:tc>
          <w:tcPr>
            <w:tcW w:w="1134" w:type="dxa"/>
            <w:shd w:val="clear" w:color="auto" w:fill="auto"/>
            <w:tcMar>
              <w:right w:w="198" w:type="dxa"/>
            </w:tcMar>
            <w:vAlign w:val="center"/>
          </w:tcPr>
          <w:p w14:paraId="5542E343" w14:textId="77777777" w:rsidR="00BB544E" w:rsidRPr="00F8750E" w:rsidRDefault="00BB544E" w:rsidP="00BB544E">
            <w:pPr>
              <w:spacing w:after="0" w:line="276" w:lineRule="auto"/>
              <w:jc w:val="right"/>
              <w:rPr>
                <w:rFonts w:ascii="Montserrat Light" w:hAnsi="Montserrat Light"/>
                <w:b/>
                <w:color w:val="000000"/>
              </w:rPr>
            </w:pPr>
            <w:r w:rsidRPr="00F8750E">
              <w:rPr>
                <w:rFonts w:ascii="Montserrat Light" w:hAnsi="Montserrat Light"/>
                <w:b/>
                <w:color w:val="000000"/>
              </w:rPr>
              <w:t>109,0</w:t>
            </w:r>
          </w:p>
        </w:tc>
        <w:tc>
          <w:tcPr>
            <w:tcW w:w="1134" w:type="dxa"/>
            <w:shd w:val="clear" w:color="auto" w:fill="auto"/>
            <w:tcMar>
              <w:right w:w="198" w:type="dxa"/>
            </w:tcMar>
            <w:vAlign w:val="center"/>
          </w:tcPr>
          <w:p w14:paraId="02155AF5" w14:textId="77777777" w:rsidR="00BB544E" w:rsidRPr="00F8750E" w:rsidRDefault="00BB544E" w:rsidP="00BB544E">
            <w:pPr>
              <w:spacing w:after="0" w:line="276" w:lineRule="auto"/>
              <w:jc w:val="right"/>
              <w:rPr>
                <w:rFonts w:ascii="Montserrat Light" w:hAnsi="Montserrat Light" w:cs="Times New Roman"/>
                <w:b/>
                <w:color w:val="000000"/>
              </w:rPr>
            </w:pPr>
            <w:r w:rsidRPr="00F8750E">
              <w:rPr>
                <w:rFonts w:ascii="Montserrat Light" w:hAnsi="Montserrat Light"/>
                <w:b/>
                <w:color w:val="000000"/>
              </w:rPr>
              <w:t>112,4</w:t>
            </w:r>
          </w:p>
        </w:tc>
        <w:tc>
          <w:tcPr>
            <w:tcW w:w="1134" w:type="dxa"/>
            <w:tcMar>
              <w:right w:w="198" w:type="dxa"/>
            </w:tcMar>
            <w:vAlign w:val="center"/>
          </w:tcPr>
          <w:p w14:paraId="084F25C6" w14:textId="77777777" w:rsidR="00BB544E" w:rsidRPr="00F8750E" w:rsidRDefault="00BB544E" w:rsidP="00BB544E">
            <w:pPr>
              <w:spacing w:after="0" w:line="276" w:lineRule="auto"/>
              <w:jc w:val="right"/>
              <w:rPr>
                <w:rFonts w:ascii="Montserrat Light" w:hAnsi="Montserrat Light"/>
                <w:b/>
                <w:color w:val="000000"/>
              </w:rPr>
            </w:pPr>
            <w:r w:rsidRPr="00F8750E">
              <w:rPr>
                <w:rFonts w:ascii="Montserrat Light" w:hAnsi="Montserrat Light"/>
                <w:b/>
                <w:color w:val="000000"/>
              </w:rPr>
              <w:t>112,7</w:t>
            </w:r>
          </w:p>
        </w:tc>
        <w:tc>
          <w:tcPr>
            <w:tcW w:w="1134" w:type="dxa"/>
            <w:vAlign w:val="center"/>
          </w:tcPr>
          <w:p w14:paraId="5F68DC52" w14:textId="77777777" w:rsidR="00BB544E" w:rsidRPr="00F8750E" w:rsidRDefault="00BB544E" w:rsidP="00BB544E">
            <w:pPr>
              <w:spacing w:after="0" w:line="240" w:lineRule="auto"/>
              <w:jc w:val="right"/>
              <w:rPr>
                <w:rFonts w:ascii="Montserrat Light" w:hAnsi="Montserrat Light"/>
                <w:b/>
                <w:color w:val="000000"/>
              </w:rPr>
            </w:pPr>
            <w:r w:rsidRPr="00F8750E">
              <w:rPr>
                <w:rFonts w:ascii="Montserrat Light" w:hAnsi="Montserrat Light"/>
                <w:b/>
                <w:color w:val="000000"/>
              </w:rPr>
              <w:t>120,4</w:t>
            </w:r>
          </w:p>
        </w:tc>
      </w:tr>
    </w:tbl>
    <w:p w14:paraId="27C2D76F" w14:textId="77777777" w:rsidR="00C97E78" w:rsidRPr="00F8750E" w:rsidRDefault="000A54D6" w:rsidP="00E012E1">
      <w:pPr>
        <w:tabs>
          <w:tab w:val="left" w:pos="602"/>
          <w:tab w:val="left" w:pos="5014"/>
          <w:tab w:val="left" w:pos="6372"/>
          <w:tab w:val="left" w:pos="7949"/>
        </w:tabs>
        <w:rPr>
          <w:rFonts w:ascii="Montserrat Light" w:hAnsi="Montserrat Light"/>
        </w:rPr>
      </w:pPr>
      <w:r w:rsidRPr="00F8750E">
        <w:rPr>
          <w:rFonts w:ascii="Montserrat Light" w:hAnsi="Montserrat Light"/>
          <w:u w:val="single"/>
        </w:rPr>
        <w:t>Source</w:t>
      </w:r>
      <w:r w:rsidR="00A457EB" w:rsidRPr="00F8750E">
        <w:rPr>
          <w:rFonts w:ascii="Montserrat Light" w:hAnsi="Montserrat Light"/>
        </w:rPr>
        <w:t> : DPP/M</w:t>
      </w:r>
      <w:r w:rsidR="00C97E78" w:rsidRPr="00F8750E">
        <w:rPr>
          <w:rFonts w:ascii="Montserrat Light" w:hAnsi="Montserrat Light"/>
        </w:rPr>
        <w:br w:type="page"/>
      </w:r>
    </w:p>
    <w:p w14:paraId="78CF791D" w14:textId="77777777" w:rsidR="00E415AC" w:rsidRPr="00F8750E" w:rsidRDefault="00DB7E93" w:rsidP="00B3470C">
      <w:pPr>
        <w:pStyle w:val="Lgende"/>
        <w:spacing w:before="120" w:after="120"/>
        <w:ind w:left="1644" w:hanging="1644"/>
        <w:jc w:val="both"/>
        <w:rPr>
          <w:rFonts w:ascii="Montserrat Light" w:hAnsi="Montserrat Light"/>
          <w:sz w:val="22"/>
          <w:szCs w:val="22"/>
        </w:rPr>
      </w:pPr>
      <w:bookmarkStart w:id="197" w:name="_Toc101837405"/>
      <w:r w:rsidRPr="00F8750E">
        <w:rPr>
          <w:rFonts w:ascii="Montserrat Light" w:hAnsi="Montserrat Light"/>
          <w:sz w:val="22"/>
          <w:szCs w:val="22"/>
        </w:rPr>
        <w:lastRenderedPageBreak/>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5</w:t>
      </w:r>
      <w:r w:rsidR="00E926D2" w:rsidRPr="00F8750E">
        <w:rPr>
          <w:rFonts w:ascii="Montserrat Light" w:hAnsi="Montserrat Light"/>
          <w:sz w:val="22"/>
          <w:szCs w:val="22"/>
        </w:rPr>
        <w:fldChar w:fldCharType="end"/>
      </w:r>
      <w:r w:rsidR="00E415AC" w:rsidRPr="00F8750E">
        <w:rPr>
          <w:rFonts w:ascii="Montserrat Light" w:hAnsi="Montserrat Light"/>
          <w:sz w:val="22"/>
          <w:szCs w:val="22"/>
        </w:rPr>
        <w:t>: Taux de couverture vaccinale en PENTA3 par département</w:t>
      </w:r>
      <w:r w:rsidR="00426C0B" w:rsidRPr="00F8750E">
        <w:rPr>
          <w:rFonts w:ascii="Montserrat Light" w:hAnsi="Montserrat Light"/>
          <w:sz w:val="22"/>
          <w:szCs w:val="22"/>
        </w:rPr>
        <w:t xml:space="preserve"> de 2015 à 20</w:t>
      </w:r>
      <w:r w:rsidR="00A457EB" w:rsidRPr="00F8750E">
        <w:rPr>
          <w:rFonts w:ascii="Montserrat Light" w:hAnsi="Montserrat Light"/>
          <w:sz w:val="22"/>
          <w:szCs w:val="22"/>
        </w:rPr>
        <w:t>20</w:t>
      </w:r>
      <w:bookmarkEnd w:id="1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A457EB" w:rsidRPr="00F8750E" w14:paraId="054F1111" w14:textId="77777777" w:rsidTr="007F24DA">
        <w:trPr>
          <w:cantSplit/>
        </w:trPr>
        <w:tc>
          <w:tcPr>
            <w:tcW w:w="1608" w:type="dxa"/>
            <w:tcBorders>
              <w:bottom w:val="single" w:sz="4" w:space="0" w:color="auto"/>
            </w:tcBorders>
            <w:shd w:val="clear" w:color="auto" w:fill="DEEAF6" w:themeFill="accent1" w:themeFillTint="33"/>
            <w:vAlign w:val="center"/>
            <w:hideMark/>
          </w:tcPr>
          <w:p w14:paraId="4A664BCA" w14:textId="77777777" w:rsidR="00A457EB" w:rsidRPr="00F8750E" w:rsidRDefault="00A457EB" w:rsidP="00661A49">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517660C5" w14:textId="77777777" w:rsidR="00A457EB" w:rsidRPr="00F8750E" w:rsidRDefault="00A457E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456B3DFB" w14:textId="77777777" w:rsidR="00A457EB" w:rsidRPr="00F8750E" w:rsidRDefault="00A457E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3E35ACE9" w14:textId="77777777" w:rsidR="00A457EB" w:rsidRPr="00F8750E" w:rsidRDefault="00A457E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2C37419C" w14:textId="77777777" w:rsidR="00A457EB" w:rsidRPr="00F8750E" w:rsidRDefault="00A457E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5EDCC4C7" w14:textId="77777777" w:rsidR="00A457EB" w:rsidRPr="00F8750E" w:rsidRDefault="00A457E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5675EE98" w14:textId="77777777" w:rsidR="00A457EB" w:rsidRPr="00F8750E" w:rsidRDefault="00A457E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A457EB" w:rsidRPr="00F8750E" w14:paraId="386C1D08" w14:textId="77777777" w:rsidTr="00DF59BE">
        <w:trPr>
          <w:cantSplit/>
        </w:trPr>
        <w:tc>
          <w:tcPr>
            <w:tcW w:w="0" w:type="auto"/>
            <w:tcBorders>
              <w:bottom w:val="nil"/>
            </w:tcBorders>
            <w:shd w:val="clear" w:color="auto" w:fill="auto"/>
            <w:vAlign w:val="center"/>
            <w:hideMark/>
          </w:tcPr>
          <w:p w14:paraId="454E7678" w14:textId="77777777" w:rsidR="00A457EB" w:rsidRPr="00F8750E" w:rsidRDefault="00A457EB" w:rsidP="00A457E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6E23A365"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112,3</w:t>
            </w:r>
          </w:p>
        </w:tc>
        <w:tc>
          <w:tcPr>
            <w:tcW w:w="1134" w:type="dxa"/>
            <w:tcBorders>
              <w:bottom w:val="nil"/>
            </w:tcBorders>
            <w:shd w:val="clear" w:color="auto" w:fill="auto"/>
            <w:tcMar>
              <w:right w:w="198" w:type="dxa"/>
            </w:tcMar>
            <w:vAlign w:val="center"/>
          </w:tcPr>
          <w:p w14:paraId="684056AB"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103,1</w:t>
            </w:r>
          </w:p>
        </w:tc>
        <w:tc>
          <w:tcPr>
            <w:tcW w:w="1134" w:type="dxa"/>
            <w:tcBorders>
              <w:bottom w:val="nil"/>
            </w:tcBorders>
            <w:shd w:val="clear" w:color="auto" w:fill="auto"/>
            <w:tcMar>
              <w:right w:w="198" w:type="dxa"/>
            </w:tcMar>
            <w:vAlign w:val="center"/>
          </w:tcPr>
          <w:p w14:paraId="0749DD6E"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105,1</w:t>
            </w:r>
          </w:p>
        </w:tc>
        <w:tc>
          <w:tcPr>
            <w:tcW w:w="1134" w:type="dxa"/>
            <w:tcBorders>
              <w:bottom w:val="nil"/>
            </w:tcBorders>
            <w:shd w:val="clear" w:color="auto" w:fill="auto"/>
            <w:tcMar>
              <w:right w:w="198" w:type="dxa"/>
            </w:tcMar>
            <w:vAlign w:val="center"/>
          </w:tcPr>
          <w:p w14:paraId="37C06960"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98,8</w:t>
            </w:r>
          </w:p>
        </w:tc>
        <w:tc>
          <w:tcPr>
            <w:tcW w:w="1134" w:type="dxa"/>
            <w:tcBorders>
              <w:bottom w:val="nil"/>
            </w:tcBorders>
            <w:tcMar>
              <w:right w:w="198" w:type="dxa"/>
            </w:tcMar>
            <w:vAlign w:val="center"/>
          </w:tcPr>
          <w:p w14:paraId="6B976C5A"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118,4</w:t>
            </w:r>
          </w:p>
        </w:tc>
        <w:tc>
          <w:tcPr>
            <w:tcW w:w="1134" w:type="dxa"/>
            <w:tcBorders>
              <w:bottom w:val="nil"/>
            </w:tcBorders>
            <w:vAlign w:val="center"/>
          </w:tcPr>
          <w:p w14:paraId="2B24A8CA" w14:textId="77777777" w:rsidR="00A457EB" w:rsidRPr="00F8750E" w:rsidRDefault="00A457EB" w:rsidP="00A457EB">
            <w:pPr>
              <w:spacing w:after="0" w:line="240" w:lineRule="auto"/>
              <w:jc w:val="right"/>
              <w:rPr>
                <w:rFonts w:ascii="Montserrat Light" w:hAnsi="Montserrat Light"/>
                <w:color w:val="000000"/>
              </w:rPr>
            </w:pPr>
            <w:r w:rsidRPr="00F8750E">
              <w:rPr>
                <w:rFonts w:ascii="Montserrat Light" w:hAnsi="Montserrat Light"/>
                <w:color w:val="000000"/>
              </w:rPr>
              <w:t>108,6</w:t>
            </w:r>
          </w:p>
        </w:tc>
      </w:tr>
      <w:tr w:rsidR="00A457EB" w:rsidRPr="00F8750E" w14:paraId="439E72C4" w14:textId="77777777" w:rsidTr="00DF59BE">
        <w:trPr>
          <w:cantSplit/>
        </w:trPr>
        <w:tc>
          <w:tcPr>
            <w:tcW w:w="0" w:type="auto"/>
            <w:tcBorders>
              <w:top w:val="nil"/>
              <w:bottom w:val="nil"/>
            </w:tcBorders>
            <w:shd w:val="clear" w:color="auto" w:fill="auto"/>
            <w:vAlign w:val="center"/>
            <w:hideMark/>
          </w:tcPr>
          <w:p w14:paraId="26A298F8" w14:textId="77777777" w:rsidR="00A457EB" w:rsidRPr="00F8750E" w:rsidRDefault="00A457EB" w:rsidP="00A457E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46D32C7F"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102,8</w:t>
            </w:r>
          </w:p>
        </w:tc>
        <w:tc>
          <w:tcPr>
            <w:tcW w:w="1134" w:type="dxa"/>
            <w:tcBorders>
              <w:top w:val="nil"/>
              <w:bottom w:val="nil"/>
            </w:tcBorders>
            <w:shd w:val="clear" w:color="auto" w:fill="auto"/>
            <w:tcMar>
              <w:right w:w="198" w:type="dxa"/>
            </w:tcMar>
            <w:vAlign w:val="center"/>
          </w:tcPr>
          <w:p w14:paraId="2E5EEC23"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96,1</w:t>
            </w:r>
          </w:p>
        </w:tc>
        <w:tc>
          <w:tcPr>
            <w:tcW w:w="1134" w:type="dxa"/>
            <w:tcBorders>
              <w:top w:val="nil"/>
              <w:bottom w:val="nil"/>
            </w:tcBorders>
            <w:shd w:val="clear" w:color="auto" w:fill="auto"/>
            <w:tcMar>
              <w:right w:w="198" w:type="dxa"/>
            </w:tcMar>
            <w:vAlign w:val="center"/>
          </w:tcPr>
          <w:p w14:paraId="0A95D90E"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121,0</w:t>
            </w:r>
          </w:p>
        </w:tc>
        <w:tc>
          <w:tcPr>
            <w:tcW w:w="1134" w:type="dxa"/>
            <w:tcBorders>
              <w:top w:val="nil"/>
              <w:bottom w:val="nil"/>
            </w:tcBorders>
            <w:shd w:val="clear" w:color="auto" w:fill="auto"/>
            <w:tcMar>
              <w:right w:w="198" w:type="dxa"/>
            </w:tcMar>
            <w:vAlign w:val="center"/>
          </w:tcPr>
          <w:p w14:paraId="31B49580"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103,5</w:t>
            </w:r>
          </w:p>
        </w:tc>
        <w:tc>
          <w:tcPr>
            <w:tcW w:w="1134" w:type="dxa"/>
            <w:tcBorders>
              <w:top w:val="nil"/>
              <w:bottom w:val="nil"/>
            </w:tcBorders>
            <w:tcMar>
              <w:right w:w="198" w:type="dxa"/>
            </w:tcMar>
            <w:vAlign w:val="center"/>
          </w:tcPr>
          <w:p w14:paraId="77D817CD"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105,6</w:t>
            </w:r>
          </w:p>
        </w:tc>
        <w:tc>
          <w:tcPr>
            <w:tcW w:w="1134" w:type="dxa"/>
            <w:tcBorders>
              <w:top w:val="nil"/>
              <w:bottom w:val="nil"/>
            </w:tcBorders>
            <w:vAlign w:val="center"/>
          </w:tcPr>
          <w:p w14:paraId="38161E8A" w14:textId="77777777" w:rsidR="00A457EB" w:rsidRPr="00F8750E" w:rsidRDefault="00A457EB" w:rsidP="00A457EB">
            <w:pPr>
              <w:spacing w:after="0" w:line="240" w:lineRule="auto"/>
              <w:jc w:val="right"/>
              <w:rPr>
                <w:rFonts w:ascii="Montserrat Light" w:hAnsi="Montserrat Light"/>
                <w:color w:val="000000"/>
              </w:rPr>
            </w:pPr>
            <w:r w:rsidRPr="00F8750E">
              <w:rPr>
                <w:rFonts w:ascii="Montserrat Light" w:hAnsi="Montserrat Light"/>
                <w:color w:val="000000"/>
              </w:rPr>
              <w:t>111,9</w:t>
            </w:r>
          </w:p>
        </w:tc>
      </w:tr>
      <w:tr w:rsidR="00A457EB" w:rsidRPr="00F8750E" w14:paraId="1B427916" w14:textId="77777777" w:rsidTr="00DF59BE">
        <w:trPr>
          <w:cantSplit/>
        </w:trPr>
        <w:tc>
          <w:tcPr>
            <w:tcW w:w="0" w:type="auto"/>
            <w:tcBorders>
              <w:top w:val="nil"/>
              <w:bottom w:val="nil"/>
            </w:tcBorders>
            <w:shd w:val="clear" w:color="auto" w:fill="auto"/>
            <w:vAlign w:val="center"/>
            <w:hideMark/>
          </w:tcPr>
          <w:p w14:paraId="30A5B2DA" w14:textId="77777777" w:rsidR="00A457EB" w:rsidRPr="00F8750E" w:rsidRDefault="00A457EB" w:rsidP="00A457E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5FCB3361"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125,5</w:t>
            </w:r>
          </w:p>
        </w:tc>
        <w:tc>
          <w:tcPr>
            <w:tcW w:w="1134" w:type="dxa"/>
            <w:tcBorders>
              <w:top w:val="nil"/>
              <w:bottom w:val="nil"/>
            </w:tcBorders>
            <w:shd w:val="clear" w:color="auto" w:fill="auto"/>
            <w:tcMar>
              <w:right w:w="198" w:type="dxa"/>
            </w:tcMar>
            <w:vAlign w:val="center"/>
          </w:tcPr>
          <w:p w14:paraId="117EF672"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94,1</w:t>
            </w:r>
          </w:p>
        </w:tc>
        <w:tc>
          <w:tcPr>
            <w:tcW w:w="1134" w:type="dxa"/>
            <w:tcBorders>
              <w:top w:val="nil"/>
              <w:bottom w:val="nil"/>
            </w:tcBorders>
            <w:shd w:val="clear" w:color="auto" w:fill="auto"/>
            <w:tcMar>
              <w:right w:w="198" w:type="dxa"/>
            </w:tcMar>
            <w:vAlign w:val="center"/>
          </w:tcPr>
          <w:p w14:paraId="4EC11D99"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105,2</w:t>
            </w:r>
          </w:p>
        </w:tc>
        <w:tc>
          <w:tcPr>
            <w:tcW w:w="1134" w:type="dxa"/>
            <w:tcBorders>
              <w:top w:val="nil"/>
              <w:bottom w:val="nil"/>
            </w:tcBorders>
            <w:shd w:val="clear" w:color="auto" w:fill="auto"/>
            <w:tcMar>
              <w:right w:w="198" w:type="dxa"/>
            </w:tcMar>
            <w:vAlign w:val="center"/>
          </w:tcPr>
          <w:p w14:paraId="61995A89"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118,7</w:t>
            </w:r>
          </w:p>
        </w:tc>
        <w:tc>
          <w:tcPr>
            <w:tcW w:w="1134" w:type="dxa"/>
            <w:tcBorders>
              <w:top w:val="nil"/>
              <w:bottom w:val="nil"/>
            </w:tcBorders>
            <w:tcMar>
              <w:right w:w="198" w:type="dxa"/>
            </w:tcMar>
            <w:vAlign w:val="center"/>
          </w:tcPr>
          <w:p w14:paraId="53331F72"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124,1</w:t>
            </w:r>
          </w:p>
        </w:tc>
        <w:tc>
          <w:tcPr>
            <w:tcW w:w="1134" w:type="dxa"/>
            <w:tcBorders>
              <w:top w:val="nil"/>
              <w:bottom w:val="nil"/>
            </w:tcBorders>
            <w:vAlign w:val="center"/>
          </w:tcPr>
          <w:p w14:paraId="6B4A44E8" w14:textId="77777777" w:rsidR="00A457EB" w:rsidRPr="00F8750E" w:rsidRDefault="00A457EB" w:rsidP="00A457EB">
            <w:pPr>
              <w:spacing w:after="0" w:line="240" w:lineRule="auto"/>
              <w:jc w:val="right"/>
              <w:rPr>
                <w:rFonts w:ascii="Montserrat Light" w:hAnsi="Montserrat Light"/>
                <w:color w:val="000000"/>
              </w:rPr>
            </w:pPr>
            <w:r w:rsidRPr="00F8750E">
              <w:rPr>
                <w:rFonts w:ascii="Montserrat Light" w:hAnsi="Montserrat Light"/>
                <w:color w:val="000000"/>
              </w:rPr>
              <w:t>133,2</w:t>
            </w:r>
          </w:p>
        </w:tc>
      </w:tr>
      <w:tr w:rsidR="00A457EB" w:rsidRPr="00F8750E" w14:paraId="1D9405B8" w14:textId="77777777" w:rsidTr="00DF59BE">
        <w:trPr>
          <w:cantSplit/>
        </w:trPr>
        <w:tc>
          <w:tcPr>
            <w:tcW w:w="0" w:type="auto"/>
            <w:tcBorders>
              <w:top w:val="nil"/>
              <w:bottom w:val="nil"/>
            </w:tcBorders>
            <w:shd w:val="clear" w:color="auto" w:fill="auto"/>
            <w:vAlign w:val="center"/>
            <w:hideMark/>
          </w:tcPr>
          <w:p w14:paraId="602BFDC2" w14:textId="77777777" w:rsidR="00A457EB" w:rsidRPr="00F8750E" w:rsidRDefault="00A457EB" w:rsidP="00A457E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12B2E13B"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118,3</w:t>
            </w:r>
          </w:p>
        </w:tc>
        <w:tc>
          <w:tcPr>
            <w:tcW w:w="1134" w:type="dxa"/>
            <w:tcBorders>
              <w:top w:val="nil"/>
              <w:bottom w:val="nil"/>
            </w:tcBorders>
            <w:shd w:val="clear" w:color="auto" w:fill="auto"/>
            <w:tcMar>
              <w:right w:w="198" w:type="dxa"/>
            </w:tcMar>
            <w:vAlign w:val="center"/>
          </w:tcPr>
          <w:p w14:paraId="73776188"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109,2</w:t>
            </w:r>
          </w:p>
        </w:tc>
        <w:tc>
          <w:tcPr>
            <w:tcW w:w="1134" w:type="dxa"/>
            <w:tcBorders>
              <w:top w:val="nil"/>
              <w:bottom w:val="nil"/>
            </w:tcBorders>
            <w:shd w:val="clear" w:color="auto" w:fill="auto"/>
            <w:tcMar>
              <w:right w:w="198" w:type="dxa"/>
            </w:tcMar>
            <w:vAlign w:val="center"/>
          </w:tcPr>
          <w:p w14:paraId="45E59B16"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100,3</w:t>
            </w:r>
          </w:p>
        </w:tc>
        <w:tc>
          <w:tcPr>
            <w:tcW w:w="1134" w:type="dxa"/>
            <w:tcBorders>
              <w:top w:val="nil"/>
              <w:bottom w:val="nil"/>
            </w:tcBorders>
            <w:shd w:val="clear" w:color="auto" w:fill="auto"/>
            <w:tcMar>
              <w:right w:w="198" w:type="dxa"/>
            </w:tcMar>
            <w:vAlign w:val="center"/>
          </w:tcPr>
          <w:p w14:paraId="147B7E6D"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102</w:t>
            </w:r>
          </w:p>
        </w:tc>
        <w:tc>
          <w:tcPr>
            <w:tcW w:w="1134" w:type="dxa"/>
            <w:tcBorders>
              <w:top w:val="nil"/>
              <w:bottom w:val="nil"/>
            </w:tcBorders>
            <w:tcMar>
              <w:right w:w="198" w:type="dxa"/>
            </w:tcMar>
            <w:vAlign w:val="center"/>
          </w:tcPr>
          <w:p w14:paraId="60ADD07F"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121,9</w:t>
            </w:r>
          </w:p>
        </w:tc>
        <w:tc>
          <w:tcPr>
            <w:tcW w:w="1134" w:type="dxa"/>
            <w:tcBorders>
              <w:top w:val="nil"/>
              <w:bottom w:val="nil"/>
            </w:tcBorders>
            <w:vAlign w:val="center"/>
          </w:tcPr>
          <w:p w14:paraId="07247B1F" w14:textId="77777777" w:rsidR="00A457EB" w:rsidRPr="00F8750E" w:rsidRDefault="00A457EB" w:rsidP="00A457EB">
            <w:pPr>
              <w:spacing w:after="0" w:line="240" w:lineRule="auto"/>
              <w:jc w:val="right"/>
              <w:rPr>
                <w:rFonts w:ascii="Montserrat Light" w:hAnsi="Montserrat Light"/>
                <w:color w:val="000000"/>
              </w:rPr>
            </w:pPr>
            <w:r w:rsidRPr="00F8750E">
              <w:rPr>
                <w:rFonts w:ascii="Montserrat Light" w:hAnsi="Montserrat Light"/>
                <w:color w:val="000000"/>
              </w:rPr>
              <w:t>131,6</w:t>
            </w:r>
          </w:p>
        </w:tc>
      </w:tr>
      <w:tr w:rsidR="00A457EB" w:rsidRPr="00F8750E" w14:paraId="7093DDD2" w14:textId="77777777" w:rsidTr="00DF59BE">
        <w:trPr>
          <w:cantSplit/>
        </w:trPr>
        <w:tc>
          <w:tcPr>
            <w:tcW w:w="0" w:type="auto"/>
            <w:tcBorders>
              <w:top w:val="nil"/>
              <w:bottom w:val="nil"/>
            </w:tcBorders>
            <w:shd w:val="clear" w:color="auto" w:fill="auto"/>
            <w:vAlign w:val="center"/>
            <w:hideMark/>
          </w:tcPr>
          <w:p w14:paraId="52AC12D3" w14:textId="77777777" w:rsidR="00A457EB" w:rsidRPr="00F8750E" w:rsidRDefault="00A457EB" w:rsidP="00A457E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2E5AFE39"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98,8</w:t>
            </w:r>
          </w:p>
        </w:tc>
        <w:tc>
          <w:tcPr>
            <w:tcW w:w="1134" w:type="dxa"/>
            <w:tcBorders>
              <w:top w:val="nil"/>
              <w:bottom w:val="nil"/>
            </w:tcBorders>
            <w:shd w:val="clear" w:color="auto" w:fill="auto"/>
            <w:tcMar>
              <w:right w:w="198" w:type="dxa"/>
            </w:tcMar>
            <w:vAlign w:val="center"/>
          </w:tcPr>
          <w:p w14:paraId="73D794D0"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106,3</w:t>
            </w:r>
          </w:p>
        </w:tc>
        <w:tc>
          <w:tcPr>
            <w:tcW w:w="1134" w:type="dxa"/>
            <w:tcBorders>
              <w:top w:val="nil"/>
              <w:bottom w:val="nil"/>
            </w:tcBorders>
            <w:shd w:val="clear" w:color="auto" w:fill="auto"/>
            <w:tcMar>
              <w:right w:w="198" w:type="dxa"/>
            </w:tcMar>
            <w:vAlign w:val="center"/>
          </w:tcPr>
          <w:p w14:paraId="3074F409"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100,2</w:t>
            </w:r>
          </w:p>
        </w:tc>
        <w:tc>
          <w:tcPr>
            <w:tcW w:w="1134" w:type="dxa"/>
            <w:tcBorders>
              <w:top w:val="nil"/>
              <w:bottom w:val="nil"/>
            </w:tcBorders>
            <w:shd w:val="clear" w:color="auto" w:fill="auto"/>
            <w:tcMar>
              <w:right w:w="198" w:type="dxa"/>
            </w:tcMar>
            <w:vAlign w:val="center"/>
          </w:tcPr>
          <w:p w14:paraId="11C2DC82"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109,9</w:t>
            </w:r>
          </w:p>
        </w:tc>
        <w:tc>
          <w:tcPr>
            <w:tcW w:w="1134" w:type="dxa"/>
            <w:tcBorders>
              <w:top w:val="nil"/>
              <w:bottom w:val="nil"/>
            </w:tcBorders>
            <w:tcMar>
              <w:right w:w="198" w:type="dxa"/>
            </w:tcMar>
            <w:vAlign w:val="center"/>
          </w:tcPr>
          <w:p w14:paraId="7B921587"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112,8</w:t>
            </w:r>
          </w:p>
        </w:tc>
        <w:tc>
          <w:tcPr>
            <w:tcW w:w="1134" w:type="dxa"/>
            <w:tcBorders>
              <w:top w:val="nil"/>
              <w:bottom w:val="nil"/>
            </w:tcBorders>
            <w:vAlign w:val="center"/>
          </w:tcPr>
          <w:p w14:paraId="2E50E5FD" w14:textId="77777777" w:rsidR="00A457EB" w:rsidRPr="00F8750E" w:rsidRDefault="00A457EB" w:rsidP="00A457EB">
            <w:pPr>
              <w:spacing w:after="0" w:line="240" w:lineRule="auto"/>
              <w:jc w:val="right"/>
              <w:rPr>
                <w:rFonts w:ascii="Montserrat Light" w:hAnsi="Montserrat Light"/>
                <w:color w:val="000000"/>
              </w:rPr>
            </w:pPr>
            <w:r w:rsidRPr="00F8750E">
              <w:rPr>
                <w:rFonts w:ascii="Montserrat Light" w:hAnsi="Montserrat Light"/>
                <w:color w:val="000000"/>
              </w:rPr>
              <w:t>119,5</w:t>
            </w:r>
          </w:p>
        </w:tc>
      </w:tr>
      <w:tr w:rsidR="00A457EB" w:rsidRPr="00F8750E" w14:paraId="0A5134F9" w14:textId="77777777" w:rsidTr="00DF59BE">
        <w:trPr>
          <w:cantSplit/>
        </w:trPr>
        <w:tc>
          <w:tcPr>
            <w:tcW w:w="0" w:type="auto"/>
            <w:tcBorders>
              <w:top w:val="nil"/>
              <w:bottom w:val="nil"/>
            </w:tcBorders>
            <w:shd w:val="clear" w:color="auto" w:fill="auto"/>
            <w:vAlign w:val="center"/>
            <w:hideMark/>
          </w:tcPr>
          <w:p w14:paraId="73B1A2FE" w14:textId="77777777" w:rsidR="00A457EB" w:rsidRPr="00F8750E" w:rsidRDefault="00A457EB" w:rsidP="00A457E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00C6E516"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109,6</w:t>
            </w:r>
          </w:p>
        </w:tc>
        <w:tc>
          <w:tcPr>
            <w:tcW w:w="1134" w:type="dxa"/>
            <w:tcBorders>
              <w:top w:val="nil"/>
              <w:bottom w:val="nil"/>
            </w:tcBorders>
            <w:shd w:val="clear" w:color="auto" w:fill="auto"/>
            <w:tcMar>
              <w:right w:w="198" w:type="dxa"/>
            </w:tcMar>
            <w:vAlign w:val="center"/>
          </w:tcPr>
          <w:p w14:paraId="694F2560"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103</w:t>
            </w:r>
          </w:p>
        </w:tc>
        <w:tc>
          <w:tcPr>
            <w:tcW w:w="1134" w:type="dxa"/>
            <w:tcBorders>
              <w:top w:val="nil"/>
              <w:bottom w:val="nil"/>
            </w:tcBorders>
            <w:shd w:val="clear" w:color="auto" w:fill="auto"/>
            <w:tcMar>
              <w:right w:w="198" w:type="dxa"/>
            </w:tcMar>
            <w:vAlign w:val="center"/>
          </w:tcPr>
          <w:p w14:paraId="1C59D069"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111,0</w:t>
            </w:r>
          </w:p>
        </w:tc>
        <w:tc>
          <w:tcPr>
            <w:tcW w:w="1134" w:type="dxa"/>
            <w:tcBorders>
              <w:top w:val="nil"/>
              <w:bottom w:val="nil"/>
            </w:tcBorders>
            <w:shd w:val="clear" w:color="auto" w:fill="auto"/>
            <w:tcMar>
              <w:right w:w="198" w:type="dxa"/>
            </w:tcMar>
            <w:vAlign w:val="center"/>
          </w:tcPr>
          <w:p w14:paraId="3C9D06BD"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104,5</w:t>
            </w:r>
          </w:p>
        </w:tc>
        <w:tc>
          <w:tcPr>
            <w:tcW w:w="1134" w:type="dxa"/>
            <w:tcBorders>
              <w:top w:val="nil"/>
              <w:bottom w:val="nil"/>
            </w:tcBorders>
            <w:tcMar>
              <w:right w:w="198" w:type="dxa"/>
            </w:tcMar>
            <w:vAlign w:val="center"/>
          </w:tcPr>
          <w:p w14:paraId="6F185C25"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105,0</w:t>
            </w:r>
          </w:p>
        </w:tc>
        <w:tc>
          <w:tcPr>
            <w:tcW w:w="1134" w:type="dxa"/>
            <w:tcBorders>
              <w:top w:val="nil"/>
              <w:bottom w:val="nil"/>
            </w:tcBorders>
            <w:vAlign w:val="center"/>
          </w:tcPr>
          <w:p w14:paraId="1493EF54" w14:textId="77777777" w:rsidR="00A457EB" w:rsidRPr="00F8750E" w:rsidRDefault="00A457EB" w:rsidP="00A457EB">
            <w:pPr>
              <w:spacing w:after="0" w:line="240" w:lineRule="auto"/>
              <w:jc w:val="right"/>
              <w:rPr>
                <w:rFonts w:ascii="Montserrat Light" w:hAnsi="Montserrat Light"/>
                <w:color w:val="000000"/>
              </w:rPr>
            </w:pPr>
            <w:r w:rsidRPr="00F8750E">
              <w:rPr>
                <w:rFonts w:ascii="Montserrat Light" w:hAnsi="Montserrat Light"/>
                <w:color w:val="000000"/>
              </w:rPr>
              <w:t>106,3</w:t>
            </w:r>
          </w:p>
        </w:tc>
      </w:tr>
      <w:tr w:rsidR="00A457EB" w:rsidRPr="00F8750E" w14:paraId="25F18F79" w14:textId="77777777" w:rsidTr="00DF59BE">
        <w:trPr>
          <w:cantSplit/>
        </w:trPr>
        <w:tc>
          <w:tcPr>
            <w:tcW w:w="0" w:type="auto"/>
            <w:tcBorders>
              <w:top w:val="nil"/>
              <w:bottom w:val="nil"/>
            </w:tcBorders>
            <w:shd w:val="clear" w:color="auto" w:fill="auto"/>
            <w:vAlign w:val="center"/>
            <w:hideMark/>
          </w:tcPr>
          <w:p w14:paraId="6869E48F" w14:textId="77777777" w:rsidR="00A457EB" w:rsidRPr="00F8750E" w:rsidRDefault="00A457EB" w:rsidP="00A457E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41723351"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118,9</w:t>
            </w:r>
          </w:p>
        </w:tc>
        <w:tc>
          <w:tcPr>
            <w:tcW w:w="1134" w:type="dxa"/>
            <w:tcBorders>
              <w:top w:val="nil"/>
              <w:bottom w:val="nil"/>
            </w:tcBorders>
            <w:shd w:val="clear" w:color="auto" w:fill="auto"/>
            <w:tcMar>
              <w:right w:w="198" w:type="dxa"/>
            </w:tcMar>
            <w:vAlign w:val="center"/>
          </w:tcPr>
          <w:p w14:paraId="55277D72"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108,6</w:t>
            </w:r>
          </w:p>
        </w:tc>
        <w:tc>
          <w:tcPr>
            <w:tcW w:w="1134" w:type="dxa"/>
            <w:tcBorders>
              <w:top w:val="nil"/>
              <w:bottom w:val="nil"/>
            </w:tcBorders>
            <w:shd w:val="clear" w:color="auto" w:fill="auto"/>
            <w:tcMar>
              <w:right w:w="198" w:type="dxa"/>
            </w:tcMar>
            <w:vAlign w:val="center"/>
          </w:tcPr>
          <w:p w14:paraId="67046224"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102,1</w:t>
            </w:r>
          </w:p>
        </w:tc>
        <w:tc>
          <w:tcPr>
            <w:tcW w:w="1134" w:type="dxa"/>
            <w:tcBorders>
              <w:top w:val="nil"/>
              <w:bottom w:val="nil"/>
            </w:tcBorders>
            <w:shd w:val="clear" w:color="auto" w:fill="auto"/>
            <w:tcMar>
              <w:right w:w="198" w:type="dxa"/>
            </w:tcMar>
            <w:vAlign w:val="center"/>
          </w:tcPr>
          <w:p w14:paraId="2E35F637"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100,3</w:t>
            </w:r>
          </w:p>
        </w:tc>
        <w:tc>
          <w:tcPr>
            <w:tcW w:w="1134" w:type="dxa"/>
            <w:tcBorders>
              <w:top w:val="nil"/>
              <w:bottom w:val="nil"/>
            </w:tcBorders>
            <w:tcMar>
              <w:right w:w="198" w:type="dxa"/>
            </w:tcMar>
            <w:vAlign w:val="center"/>
          </w:tcPr>
          <w:p w14:paraId="67336E79"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99,7</w:t>
            </w:r>
          </w:p>
        </w:tc>
        <w:tc>
          <w:tcPr>
            <w:tcW w:w="1134" w:type="dxa"/>
            <w:tcBorders>
              <w:top w:val="nil"/>
              <w:bottom w:val="nil"/>
            </w:tcBorders>
            <w:vAlign w:val="center"/>
          </w:tcPr>
          <w:p w14:paraId="3B2217A3" w14:textId="77777777" w:rsidR="00A457EB" w:rsidRPr="00F8750E" w:rsidRDefault="00A457EB" w:rsidP="00A457EB">
            <w:pPr>
              <w:spacing w:after="0" w:line="240" w:lineRule="auto"/>
              <w:jc w:val="right"/>
              <w:rPr>
                <w:rFonts w:ascii="Montserrat Light" w:hAnsi="Montserrat Light"/>
                <w:color w:val="000000"/>
              </w:rPr>
            </w:pPr>
            <w:r w:rsidRPr="00F8750E">
              <w:rPr>
                <w:rFonts w:ascii="Montserrat Light" w:hAnsi="Montserrat Light"/>
                <w:color w:val="000000"/>
              </w:rPr>
              <w:t>109,6</w:t>
            </w:r>
          </w:p>
        </w:tc>
      </w:tr>
      <w:tr w:rsidR="00A457EB" w:rsidRPr="00F8750E" w14:paraId="7729C09C" w14:textId="77777777" w:rsidTr="00DF59BE">
        <w:trPr>
          <w:cantSplit/>
        </w:trPr>
        <w:tc>
          <w:tcPr>
            <w:tcW w:w="0" w:type="auto"/>
            <w:tcBorders>
              <w:top w:val="nil"/>
              <w:bottom w:val="nil"/>
            </w:tcBorders>
            <w:shd w:val="clear" w:color="auto" w:fill="auto"/>
            <w:vAlign w:val="center"/>
            <w:hideMark/>
          </w:tcPr>
          <w:p w14:paraId="3F19E4D5" w14:textId="77777777" w:rsidR="00A457EB" w:rsidRPr="00F8750E" w:rsidRDefault="00A457EB" w:rsidP="00A457E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5F6C8AFB"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131,3</w:t>
            </w:r>
          </w:p>
        </w:tc>
        <w:tc>
          <w:tcPr>
            <w:tcW w:w="1134" w:type="dxa"/>
            <w:tcBorders>
              <w:top w:val="nil"/>
              <w:bottom w:val="nil"/>
            </w:tcBorders>
            <w:shd w:val="clear" w:color="auto" w:fill="auto"/>
            <w:tcMar>
              <w:right w:w="198" w:type="dxa"/>
            </w:tcMar>
            <w:vAlign w:val="center"/>
          </w:tcPr>
          <w:p w14:paraId="621CA396"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174,5</w:t>
            </w:r>
          </w:p>
        </w:tc>
        <w:tc>
          <w:tcPr>
            <w:tcW w:w="1134" w:type="dxa"/>
            <w:tcBorders>
              <w:top w:val="nil"/>
              <w:bottom w:val="nil"/>
            </w:tcBorders>
            <w:shd w:val="clear" w:color="auto" w:fill="auto"/>
            <w:tcMar>
              <w:right w:w="198" w:type="dxa"/>
            </w:tcMar>
            <w:vAlign w:val="center"/>
          </w:tcPr>
          <w:p w14:paraId="7FBC9A9D"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121,2</w:t>
            </w:r>
          </w:p>
        </w:tc>
        <w:tc>
          <w:tcPr>
            <w:tcW w:w="1134" w:type="dxa"/>
            <w:tcBorders>
              <w:top w:val="nil"/>
              <w:bottom w:val="nil"/>
            </w:tcBorders>
            <w:shd w:val="clear" w:color="auto" w:fill="auto"/>
            <w:tcMar>
              <w:right w:w="198" w:type="dxa"/>
            </w:tcMar>
            <w:vAlign w:val="center"/>
          </w:tcPr>
          <w:p w14:paraId="0184732C"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123,5</w:t>
            </w:r>
          </w:p>
        </w:tc>
        <w:tc>
          <w:tcPr>
            <w:tcW w:w="1134" w:type="dxa"/>
            <w:tcBorders>
              <w:top w:val="nil"/>
              <w:bottom w:val="nil"/>
            </w:tcBorders>
            <w:tcMar>
              <w:right w:w="198" w:type="dxa"/>
            </w:tcMar>
            <w:vAlign w:val="center"/>
          </w:tcPr>
          <w:p w14:paraId="51431575"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112,5</w:t>
            </w:r>
          </w:p>
        </w:tc>
        <w:tc>
          <w:tcPr>
            <w:tcW w:w="1134" w:type="dxa"/>
            <w:tcBorders>
              <w:top w:val="nil"/>
              <w:bottom w:val="nil"/>
            </w:tcBorders>
            <w:vAlign w:val="center"/>
          </w:tcPr>
          <w:p w14:paraId="159B055F" w14:textId="77777777" w:rsidR="00A457EB" w:rsidRPr="00F8750E" w:rsidRDefault="00A457EB" w:rsidP="00A457EB">
            <w:pPr>
              <w:spacing w:after="0" w:line="240" w:lineRule="auto"/>
              <w:jc w:val="right"/>
              <w:rPr>
                <w:rFonts w:ascii="Montserrat Light" w:hAnsi="Montserrat Light"/>
                <w:color w:val="000000"/>
              </w:rPr>
            </w:pPr>
            <w:r w:rsidRPr="00F8750E">
              <w:rPr>
                <w:rFonts w:ascii="Montserrat Light" w:hAnsi="Montserrat Light"/>
                <w:color w:val="000000"/>
              </w:rPr>
              <w:t>130,8</w:t>
            </w:r>
          </w:p>
        </w:tc>
      </w:tr>
      <w:tr w:rsidR="00A457EB" w:rsidRPr="00F8750E" w14:paraId="565BDEB4" w14:textId="77777777" w:rsidTr="00DF59BE">
        <w:trPr>
          <w:cantSplit/>
        </w:trPr>
        <w:tc>
          <w:tcPr>
            <w:tcW w:w="0" w:type="auto"/>
            <w:tcBorders>
              <w:top w:val="nil"/>
              <w:bottom w:val="nil"/>
            </w:tcBorders>
            <w:shd w:val="clear" w:color="auto" w:fill="auto"/>
            <w:vAlign w:val="center"/>
            <w:hideMark/>
          </w:tcPr>
          <w:p w14:paraId="17CF1C3B" w14:textId="77777777" w:rsidR="00A457EB" w:rsidRPr="00F8750E" w:rsidRDefault="00A457EB" w:rsidP="00A457E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7F7ACB23"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121,0</w:t>
            </w:r>
          </w:p>
        </w:tc>
        <w:tc>
          <w:tcPr>
            <w:tcW w:w="1134" w:type="dxa"/>
            <w:tcBorders>
              <w:top w:val="nil"/>
              <w:bottom w:val="nil"/>
            </w:tcBorders>
            <w:shd w:val="clear" w:color="auto" w:fill="auto"/>
            <w:tcMar>
              <w:right w:w="198" w:type="dxa"/>
            </w:tcMar>
            <w:vAlign w:val="center"/>
          </w:tcPr>
          <w:p w14:paraId="24CFF766"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98,8</w:t>
            </w:r>
          </w:p>
        </w:tc>
        <w:tc>
          <w:tcPr>
            <w:tcW w:w="1134" w:type="dxa"/>
            <w:tcBorders>
              <w:top w:val="nil"/>
              <w:bottom w:val="nil"/>
            </w:tcBorders>
            <w:shd w:val="clear" w:color="auto" w:fill="auto"/>
            <w:tcMar>
              <w:right w:w="198" w:type="dxa"/>
            </w:tcMar>
            <w:vAlign w:val="center"/>
          </w:tcPr>
          <w:p w14:paraId="5952DD4B"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103,7</w:t>
            </w:r>
          </w:p>
        </w:tc>
        <w:tc>
          <w:tcPr>
            <w:tcW w:w="1134" w:type="dxa"/>
            <w:tcBorders>
              <w:top w:val="nil"/>
              <w:bottom w:val="nil"/>
            </w:tcBorders>
            <w:shd w:val="clear" w:color="auto" w:fill="auto"/>
            <w:tcMar>
              <w:right w:w="198" w:type="dxa"/>
            </w:tcMar>
            <w:vAlign w:val="center"/>
          </w:tcPr>
          <w:p w14:paraId="5B006CE6"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104</w:t>
            </w:r>
          </w:p>
        </w:tc>
        <w:tc>
          <w:tcPr>
            <w:tcW w:w="1134" w:type="dxa"/>
            <w:tcBorders>
              <w:top w:val="nil"/>
              <w:bottom w:val="nil"/>
            </w:tcBorders>
            <w:tcMar>
              <w:right w:w="198" w:type="dxa"/>
            </w:tcMar>
            <w:vAlign w:val="center"/>
          </w:tcPr>
          <w:p w14:paraId="3A5E878D"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107,9</w:t>
            </w:r>
          </w:p>
        </w:tc>
        <w:tc>
          <w:tcPr>
            <w:tcW w:w="1134" w:type="dxa"/>
            <w:tcBorders>
              <w:top w:val="nil"/>
              <w:bottom w:val="nil"/>
            </w:tcBorders>
            <w:vAlign w:val="center"/>
          </w:tcPr>
          <w:p w14:paraId="5782F773" w14:textId="77777777" w:rsidR="00A457EB" w:rsidRPr="00F8750E" w:rsidRDefault="00A457EB" w:rsidP="00A457EB">
            <w:pPr>
              <w:spacing w:after="0" w:line="240" w:lineRule="auto"/>
              <w:jc w:val="right"/>
              <w:rPr>
                <w:rFonts w:ascii="Montserrat Light" w:hAnsi="Montserrat Light"/>
                <w:color w:val="000000"/>
              </w:rPr>
            </w:pPr>
            <w:r w:rsidRPr="00F8750E">
              <w:rPr>
                <w:rFonts w:ascii="Montserrat Light" w:hAnsi="Montserrat Light"/>
                <w:color w:val="000000"/>
              </w:rPr>
              <w:t>113,3</w:t>
            </w:r>
          </w:p>
        </w:tc>
      </w:tr>
      <w:tr w:rsidR="00A457EB" w:rsidRPr="00F8750E" w14:paraId="42F509C9" w14:textId="77777777" w:rsidTr="00DF59BE">
        <w:trPr>
          <w:cantSplit/>
        </w:trPr>
        <w:tc>
          <w:tcPr>
            <w:tcW w:w="0" w:type="auto"/>
            <w:tcBorders>
              <w:top w:val="nil"/>
              <w:bottom w:val="nil"/>
            </w:tcBorders>
            <w:shd w:val="clear" w:color="auto" w:fill="auto"/>
            <w:vAlign w:val="center"/>
            <w:hideMark/>
          </w:tcPr>
          <w:p w14:paraId="1D7B76C2" w14:textId="77777777" w:rsidR="00A457EB" w:rsidRPr="00F8750E" w:rsidRDefault="00A457EB" w:rsidP="00A457E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2487C260"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118,5</w:t>
            </w:r>
          </w:p>
        </w:tc>
        <w:tc>
          <w:tcPr>
            <w:tcW w:w="1134" w:type="dxa"/>
            <w:tcBorders>
              <w:top w:val="nil"/>
              <w:bottom w:val="nil"/>
            </w:tcBorders>
            <w:shd w:val="clear" w:color="auto" w:fill="auto"/>
            <w:tcMar>
              <w:right w:w="198" w:type="dxa"/>
            </w:tcMar>
            <w:vAlign w:val="center"/>
          </w:tcPr>
          <w:p w14:paraId="0738A4CF"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105</w:t>
            </w:r>
          </w:p>
        </w:tc>
        <w:tc>
          <w:tcPr>
            <w:tcW w:w="1134" w:type="dxa"/>
            <w:tcBorders>
              <w:top w:val="nil"/>
              <w:bottom w:val="nil"/>
            </w:tcBorders>
            <w:shd w:val="clear" w:color="auto" w:fill="auto"/>
            <w:tcMar>
              <w:right w:w="198" w:type="dxa"/>
            </w:tcMar>
            <w:vAlign w:val="center"/>
          </w:tcPr>
          <w:p w14:paraId="23175B10"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100,8</w:t>
            </w:r>
          </w:p>
        </w:tc>
        <w:tc>
          <w:tcPr>
            <w:tcW w:w="1134" w:type="dxa"/>
            <w:tcBorders>
              <w:top w:val="nil"/>
              <w:bottom w:val="nil"/>
            </w:tcBorders>
            <w:shd w:val="clear" w:color="auto" w:fill="auto"/>
            <w:tcMar>
              <w:right w:w="198" w:type="dxa"/>
            </w:tcMar>
            <w:vAlign w:val="center"/>
          </w:tcPr>
          <w:p w14:paraId="520D41B0"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105,7</w:t>
            </w:r>
          </w:p>
        </w:tc>
        <w:tc>
          <w:tcPr>
            <w:tcW w:w="1134" w:type="dxa"/>
            <w:tcBorders>
              <w:top w:val="nil"/>
              <w:bottom w:val="nil"/>
            </w:tcBorders>
            <w:tcMar>
              <w:right w:w="198" w:type="dxa"/>
            </w:tcMar>
            <w:vAlign w:val="center"/>
          </w:tcPr>
          <w:p w14:paraId="619DE4B6"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111,9</w:t>
            </w:r>
          </w:p>
        </w:tc>
        <w:tc>
          <w:tcPr>
            <w:tcW w:w="1134" w:type="dxa"/>
            <w:tcBorders>
              <w:top w:val="nil"/>
              <w:bottom w:val="nil"/>
            </w:tcBorders>
            <w:vAlign w:val="center"/>
          </w:tcPr>
          <w:p w14:paraId="015C09EA" w14:textId="77777777" w:rsidR="00A457EB" w:rsidRPr="00F8750E" w:rsidRDefault="00A457EB" w:rsidP="00A457EB">
            <w:pPr>
              <w:spacing w:after="0" w:line="240" w:lineRule="auto"/>
              <w:jc w:val="right"/>
              <w:rPr>
                <w:rFonts w:ascii="Montserrat Light" w:hAnsi="Montserrat Light"/>
                <w:color w:val="000000"/>
              </w:rPr>
            </w:pPr>
            <w:r w:rsidRPr="00F8750E">
              <w:rPr>
                <w:rFonts w:ascii="Montserrat Light" w:hAnsi="Montserrat Light"/>
                <w:color w:val="000000"/>
              </w:rPr>
              <w:t>107,6</w:t>
            </w:r>
          </w:p>
        </w:tc>
      </w:tr>
      <w:tr w:rsidR="00A457EB" w:rsidRPr="00F8750E" w14:paraId="79633445" w14:textId="77777777" w:rsidTr="00DF59BE">
        <w:trPr>
          <w:cantSplit/>
        </w:trPr>
        <w:tc>
          <w:tcPr>
            <w:tcW w:w="0" w:type="auto"/>
            <w:tcBorders>
              <w:top w:val="nil"/>
              <w:bottom w:val="nil"/>
            </w:tcBorders>
            <w:shd w:val="clear" w:color="auto" w:fill="auto"/>
            <w:vAlign w:val="center"/>
            <w:hideMark/>
          </w:tcPr>
          <w:p w14:paraId="4D852B34" w14:textId="77777777" w:rsidR="00A457EB" w:rsidRPr="00F8750E" w:rsidRDefault="00A457EB" w:rsidP="00A457E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08D73E43"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86,2</w:t>
            </w:r>
          </w:p>
        </w:tc>
        <w:tc>
          <w:tcPr>
            <w:tcW w:w="1134" w:type="dxa"/>
            <w:tcBorders>
              <w:top w:val="nil"/>
              <w:bottom w:val="nil"/>
            </w:tcBorders>
            <w:shd w:val="clear" w:color="auto" w:fill="auto"/>
            <w:tcMar>
              <w:right w:w="198" w:type="dxa"/>
            </w:tcMar>
            <w:vAlign w:val="center"/>
          </w:tcPr>
          <w:p w14:paraId="447C580C"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73,2</w:t>
            </w:r>
          </w:p>
        </w:tc>
        <w:tc>
          <w:tcPr>
            <w:tcW w:w="1134" w:type="dxa"/>
            <w:tcBorders>
              <w:top w:val="nil"/>
              <w:bottom w:val="nil"/>
            </w:tcBorders>
            <w:shd w:val="clear" w:color="auto" w:fill="auto"/>
            <w:tcMar>
              <w:right w:w="198" w:type="dxa"/>
            </w:tcMar>
            <w:vAlign w:val="center"/>
          </w:tcPr>
          <w:p w14:paraId="714A97AD"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97,6</w:t>
            </w:r>
          </w:p>
        </w:tc>
        <w:tc>
          <w:tcPr>
            <w:tcW w:w="1134" w:type="dxa"/>
            <w:tcBorders>
              <w:top w:val="nil"/>
              <w:bottom w:val="nil"/>
            </w:tcBorders>
            <w:shd w:val="clear" w:color="auto" w:fill="auto"/>
            <w:tcMar>
              <w:right w:w="198" w:type="dxa"/>
            </w:tcMar>
            <w:vAlign w:val="center"/>
          </w:tcPr>
          <w:p w14:paraId="55A9C773"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107,2</w:t>
            </w:r>
          </w:p>
        </w:tc>
        <w:tc>
          <w:tcPr>
            <w:tcW w:w="1134" w:type="dxa"/>
            <w:tcBorders>
              <w:top w:val="nil"/>
              <w:bottom w:val="nil"/>
            </w:tcBorders>
            <w:tcMar>
              <w:right w:w="198" w:type="dxa"/>
            </w:tcMar>
            <w:vAlign w:val="center"/>
          </w:tcPr>
          <w:p w14:paraId="6D556D80"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108,0</w:t>
            </w:r>
          </w:p>
        </w:tc>
        <w:tc>
          <w:tcPr>
            <w:tcW w:w="1134" w:type="dxa"/>
            <w:tcBorders>
              <w:top w:val="nil"/>
              <w:bottom w:val="nil"/>
            </w:tcBorders>
            <w:vAlign w:val="center"/>
          </w:tcPr>
          <w:p w14:paraId="0156C8D5" w14:textId="77777777" w:rsidR="00A457EB" w:rsidRPr="00F8750E" w:rsidRDefault="00A457EB" w:rsidP="00A457EB">
            <w:pPr>
              <w:spacing w:after="0" w:line="240" w:lineRule="auto"/>
              <w:jc w:val="right"/>
              <w:rPr>
                <w:rFonts w:ascii="Montserrat Light" w:hAnsi="Montserrat Light"/>
                <w:color w:val="000000"/>
              </w:rPr>
            </w:pPr>
            <w:r w:rsidRPr="00F8750E">
              <w:rPr>
                <w:rFonts w:ascii="Montserrat Light" w:hAnsi="Montserrat Light"/>
                <w:color w:val="000000"/>
              </w:rPr>
              <w:t>106,6</w:t>
            </w:r>
          </w:p>
        </w:tc>
      </w:tr>
      <w:tr w:rsidR="00A457EB" w:rsidRPr="00F8750E" w14:paraId="694958FC" w14:textId="77777777" w:rsidTr="00DF59BE">
        <w:trPr>
          <w:cantSplit/>
        </w:trPr>
        <w:tc>
          <w:tcPr>
            <w:tcW w:w="0" w:type="auto"/>
            <w:tcBorders>
              <w:top w:val="nil"/>
            </w:tcBorders>
            <w:shd w:val="clear" w:color="auto" w:fill="auto"/>
            <w:vAlign w:val="center"/>
            <w:hideMark/>
          </w:tcPr>
          <w:p w14:paraId="6DD9314D" w14:textId="77777777" w:rsidR="00A457EB" w:rsidRPr="00F8750E" w:rsidRDefault="00A457EB" w:rsidP="00A457E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4045547A"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110,4</w:t>
            </w:r>
          </w:p>
        </w:tc>
        <w:tc>
          <w:tcPr>
            <w:tcW w:w="1134" w:type="dxa"/>
            <w:tcBorders>
              <w:top w:val="nil"/>
            </w:tcBorders>
            <w:shd w:val="clear" w:color="auto" w:fill="auto"/>
            <w:tcMar>
              <w:right w:w="198" w:type="dxa"/>
            </w:tcMar>
            <w:vAlign w:val="center"/>
          </w:tcPr>
          <w:p w14:paraId="3EC6AFC0"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108,7</w:t>
            </w:r>
          </w:p>
        </w:tc>
        <w:tc>
          <w:tcPr>
            <w:tcW w:w="1134" w:type="dxa"/>
            <w:tcBorders>
              <w:top w:val="nil"/>
            </w:tcBorders>
            <w:shd w:val="clear" w:color="auto" w:fill="auto"/>
            <w:tcMar>
              <w:right w:w="198" w:type="dxa"/>
            </w:tcMar>
            <w:vAlign w:val="center"/>
          </w:tcPr>
          <w:p w14:paraId="67513403"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108,2</w:t>
            </w:r>
          </w:p>
        </w:tc>
        <w:tc>
          <w:tcPr>
            <w:tcW w:w="1134" w:type="dxa"/>
            <w:tcBorders>
              <w:top w:val="nil"/>
            </w:tcBorders>
            <w:shd w:val="clear" w:color="auto" w:fill="auto"/>
            <w:tcMar>
              <w:right w:w="198" w:type="dxa"/>
            </w:tcMar>
            <w:vAlign w:val="center"/>
          </w:tcPr>
          <w:p w14:paraId="31453A12" w14:textId="77777777" w:rsidR="00A457EB" w:rsidRPr="00F8750E" w:rsidRDefault="00A457EB" w:rsidP="00A457EB">
            <w:pPr>
              <w:spacing w:after="0" w:line="276" w:lineRule="auto"/>
              <w:jc w:val="right"/>
              <w:rPr>
                <w:rFonts w:ascii="Montserrat Light" w:hAnsi="Montserrat Light" w:cs="Times New Roman"/>
                <w:color w:val="000000"/>
              </w:rPr>
            </w:pPr>
            <w:r w:rsidRPr="00F8750E">
              <w:rPr>
                <w:rFonts w:ascii="Montserrat Light" w:hAnsi="Montserrat Light"/>
                <w:color w:val="000000"/>
              </w:rPr>
              <w:t>126,3</w:t>
            </w:r>
          </w:p>
        </w:tc>
        <w:tc>
          <w:tcPr>
            <w:tcW w:w="1134" w:type="dxa"/>
            <w:tcBorders>
              <w:top w:val="nil"/>
            </w:tcBorders>
            <w:tcMar>
              <w:right w:w="198" w:type="dxa"/>
            </w:tcMar>
            <w:vAlign w:val="center"/>
          </w:tcPr>
          <w:p w14:paraId="47D19C5B" w14:textId="77777777" w:rsidR="00A457EB" w:rsidRPr="00F8750E" w:rsidRDefault="00A457EB" w:rsidP="00A457EB">
            <w:pPr>
              <w:spacing w:after="0" w:line="276" w:lineRule="auto"/>
              <w:jc w:val="right"/>
              <w:rPr>
                <w:rFonts w:ascii="Montserrat Light" w:hAnsi="Montserrat Light"/>
                <w:color w:val="000000"/>
              </w:rPr>
            </w:pPr>
            <w:r w:rsidRPr="00F8750E">
              <w:rPr>
                <w:rFonts w:ascii="Montserrat Light" w:hAnsi="Montserrat Light"/>
                <w:color w:val="000000"/>
              </w:rPr>
              <w:t>111,0</w:t>
            </w:r>
          </w:p>
        </w:tc>
        <w:tc>
          <w:tcPr>
            <w:tcW w:w="1134" w:type="dxa"/>
            <w:tcBorders>
              <w:top w:val="nil"/>
            </w:tcBorders>
            <w:vAlign w:val="center"/>
          </w:tcPr>
          <w:p w14:paraId="4F682467" w14:textId="77777777" w:rsidR="00A457EB" w:rsidRPr="00F8750E" w:rsidRDefault="00A457EB" w:rsidP="00A457EB">
            <w:pPr>
              <w:spacing w:after="0" w:line="240" w:lineRule="auto"/>
              <w:jc w:val="right"/>
              <w:rPr>
                <w:rFonts w:ascii="Montserrat Light" w:hAnsi="Montserrat Light"/>
                <w:color w:val="000000"/>
              </w:rPr>
            </w:pPr>
            <w:r w:rsidRPr="00F8750E">
              <w:rPr>
                <w:rFonts w:ascii="Montserrat Light" w:hAnsi="Montserrat Light"/>
                <w:color w:val="000000"/>
              </w:rPr>
              <w:t>124,7</w:t>
            </w:r>
          </w:p>
        </w:tc>
      </w:tr>
      <w:tr w:rsidR="00A457EB" w:rsidRPr="00F8750E" w14:paraId="130E1808" w14:textId="77777777" w:rsidTr="00DF59BE">
        <w:trPr>
          <w:cantSplit/>
        </w:trPr>
        <w:tc>
          <w:tcPr>
            <w:tcW w:w="1608" w:type="dxa"/>
            <w:shd w:val="clear" w:color="auto" w:fill="auto"/>
            <w:vAlign w:val="center"/>
            <w:hideMark/>
          </w:tcPr>
          <w:p w14:paraId="3DE7A605" w14:textId="77777777" w:rsidR="00A457EB" w:rsidRPr="00F8750E" w:rsidRDefault="00A457EB" w:rsidP="00A457EB">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7AD8EBEC" w14:textId="77777777" w:rsidR="00A457EB" w:rsidRPr="00F8750E" w:rsidRDefault="00A457EB" w:rsidP="00A457EB">
            <w:pPr>
              <w:spacing w:after="0" w:line="276" w:lineRule="auto"/>
              <w:jc w:val="right"/>
              <w:rPr>
                <w:rFonts w:ascii="Montserrat Light" w:hAnsi="Montserrat Light"/>
                <w:b/>
                <w:color w:val="000000"/>
              </w:rPr>
            </w:pPr>
            <w:r w:rsidRPr="00F8750E">
              <w:rPr>
                <w:rFonts w:ascii="Montserrat Light" w:hAnsi="Montserrat Light"/>
                <w:b/>
                <w:color w:val="000000"/>
              </w:rPr>
              <w:t>113,4</w:t>
            </w:r>
          </w:p>
        </w:tc>
        <w:tc>
          <w:tcPr>
            <w:tcW w:w="1134" w:type="dxa"/>
            <w:shd w:val="clear" w:color="auto" w:fill="auto"/>
            <w:tcMar>
              <w:right w:w="198" w:type="dxa"/>
            </w:tcMar>
            <w:vAlign w:val="center"/>
          </w:tcPr>
          <w:p w14:paraId="6EDFC254" w14:textId="77777777" w:rsidR="00A457EB" w:rsidRPr="00F8750E" w:rsidRDefault="00A457EB" w:rsidP="00A457EB">
            <w:pPr>
              <w:spacing w:after="0" w:line="276" w:lineRule="auto"/>
              <w:jc w:val="right"/>
              <w:rPr>
                <w:rFonts w:ascii="Montserrat Light" w:hAnsi="Montserrat Light" w:cs="Times New Roman"/>
                <w:b/>
                <w:color w:val="000000"/>
              </w:rPr>
            </w:pPr>
            <w:r w:rsidRPr="00F8750E">
              <w:rPr>
                <w:rFonts w:ascii="Montserrat Light" w:hAnsi="Montserrat Light"/>
                <w:b/>
                <w:color w:val="000000"/>
              </w:rPr>
              <w:t>104,9</w:t>
            </w:r>
          </w:p>
        </w:tc>
        <w:tc>
          <w:tcPr>
            <w:tcW w:w="1134" w:type="dxa"/>
            <w:shd w:val="clear" w:color="auto" w:fill="auto"/>
            <w:tcMar>
              <w:right w:w="198" w:type="dxa"/>
            </w:tcMar>
            <w:vAlign w:val="center"/>
          </w:tcPr>
          <w:p w14:paraId="192F0BA0" w14:textId="77777777" w:rsidR="00A457EB" w:rsidRPr="00F8750E" w:rsidRDefault="00A457EB" w:rsidP="00A457EB">
            <w:pPr>
              <w:spacing w:after="0" w:line="276" w:lineRule="auto"/>
              <w:jc w:val="right"/>
              <w:rPr>
                <w:rFonts w:ascii="Montserrat Light" w:hAnsi="Montserrat Light"/>
                <w:b/>
                <w:color w:val="000000"/>
              </w:rPr>
            </w:pPr>
            <w:r w:rsidRPr="00F8750E">
              <w:rPr>
                <w:rFonts w:ascii="Montserrat Light" w:hAnsi="Montserrat Light"/>
                <w:b/>
                <w:color w:val="000000"/>
              </w:rPr>
              <w:t>106,0</w:t>
            </w:r>
          </w:p>
        </w:tc>
        <w:tc>
          <w:tcPr>
            <w:tcW w:w="1134" w:type="dxa"/>
            <w:shd w:val="clear" w:color="auto" w:fill="auto"/>
            <w:tcMar>
              <w:right w:w="198" w:type="dxa"/>
            </w:tcMar>
            <w:vAlign w:val="center"/>
          </w:tcPr>
          <w:p w14:paraId="3CDDBD63" w14:textId="77777777" w:rsidR="00A457EB" w:rsidRPr="00F8750E" w:rsidRDefault="00A457EB" w:rsidP="00A457EB">
            <w:pPr>
              <w:spacing w:after="0" w:line="276" w:lineRule="auto"/>
              <w:jc w:val="right"/>
              <w:rPr>
                <w:rFonts w:ascii="Montserrat Light" w:hAnsi="Montserrat Light" w:cs="Times New Roman"/>
                <w:b/>
                <w:color w:val="000000"/>
              </w:rPr>
            </w:pPr>
            <w:r w:rsidRPr="00F8750E">
              <w:rPr>
                <w:rFonts w:ascii="Montserrat Light" w:hAnsi="Montserrat Light"/>
                <w:b/>
                <w:color w:val="000000"/>
              </w:rPr>
              <w:t>109,3</w:t>
            </w:r>
          </w:p>
        </w:tc>
        <w:tc>
          <w:tcPr>
            <w:tcW w:w="1134" w:type="dxa"/>
            <w:tcMar>
              <w:right w:w="198" w:type="dxa"/>
            </w:tcMar>
            <w:vAlign w:val="center"/>
          </w:tcPr>
          <w:p w14:paraId="21B744A6" w14:textId="77777777" w:rsidR="00A457EB" w:rsidRPr="00F8750E" w:rsidRDefault="00A457EB" w:rsidP="00A457EB">
            <w:pPr>
              <w:spacing w:after="0" w:line="276" w:lineRule="auto"/>
              <w:jc w:val="right"/>
              <w:rPr>
                <w:rFonts w:ascii="Montserrat Light" w:hAnsi="Montserrat Light"/>
                <w:b/>
                <w:color w:val="000000"/>
              </w:rPr>
            </w:pPr>
            <w:r w:rsidRPr="00F8750E">
              <w:rPr>
                <w:rFonts w:ascii="Montserrat Light" w:hAnsi="Montserrat Light"/>
                <w:b/>
                <w:color w:val="000000"/>
              </w:rPr>
              <w:t>113,6</w:t>
            </w:r>
          </w:p>
        </w:tc>
        <w:tc>
          <w:tcPr>
            <w:tcW w:w="1134" w:type="dxa"/>
            <w:vAlign w:val="center"/>
          </w:tcPr>
          <w:p w14:paraId="0ED16B4D" w14:textId="77777777" w:rsidR="00A457EB" w:rsidRPr="00F8750E" w:rsidRDefault="00A457EB" w:rsidP="00A457EB">
            <w:pPr>
              <w:spacing w:after="0" w:line="276" w:lineRule="auto"/>
              <w:jc w:val="right"/>
              <w:rPr>
                <w:rFonts w:ascii="Montserrat Light" w:hAnsi="Montserrat Light"/>
                <w:b/>
                <w:color w:val="000000"/>
              </w:rPr>
            </w:pPr>
            <w:r w:rsidRPr="00F8750E">
              <w:rPr>
                <w:rFonts w:ascii="Montserrat Light" w:hAnsi="Montserrat Light"/>
                <w:b/>
                <w:color w:val="000000"/>
              </w:rPr>
              <w:t>119,0</w:t>
            </w:r>
          </w:p>
        </w:tc>
      </w:tr>
    </w:tbl>
    <w:p w14:paraId="1EBCA115" w14:textId="77777777" w:rsidR="00E415AC" w:rsidRPr="00F8750E" w:rsidRDefault="00E415AC" w:rsidP="00BC2553">
      <w:pPr>
        <w:tabs>
          <w:tab w:val="left" w:pos="602"/>
          <w:tab w:val="left" w:pos="5014"/>
          <w:tab w:val="left" w:pos="6372"/>
          <w:tab w:val="left" w:pos="7949"/>
        </w:tabs>
        <w:rPr>
          <w:rFonts w:ascii="Montserrat Light" w:hAnsi="Montserrat Light"/>
        </w:rPr>
      </w:pPr>
      <w:r w:rsidRPr="00F8750E">
        <w:rPr>
          <w:rFonts w:ascii="Montserrat Light" w:hAnsi="Montserrat Light"/>
          <w:u w:val="single"/>
        </w:rPr>
        <w:t>Source</w:t>
      </w:r>
      <w:r w:rsidRPr="00F8750E">
        <w:rPr>
          <w:rFonts w:ascii="Montserrat Light" w:hAnsi="Montserrat Light"/>
        </w:rPr>
        <w:t> : DPP/M</w:t>
      </w:r>
      <w:r w:rsidR="006F39E9" w:rsidRPr="00F8750E">
        <w:rPr>
          <w:rFonts w:ascii="Montserrat Light" w:hAnsi="Montserrat Light"/>
        </w:rPr>
        <w:t>S</w:t>
      </w:r>
    </w:p>
    <w:p w14:paraId="457C629E" w14:textId="77777777" w:rsidR="00E415AC" w:rsidRPr="00F8750E" w:rsidRDefault="00DB7E93" w:rsidP="00B3470C">
      <w:pPr>
        <w:pStyle w:val="Lgende"/>
        <w:spacing w:before="120" w:after="120"/>
        <w:ind w:left="1644" w:hanging="1644"/>
        <w:jc w:val="both"/>
        <w:rPr>
          <w:rFonts w:ascii="Montserrat Light" w:hAnsi="Montserrat Light"/>
          <w:sz w:val="22"/>
          <w:szCs w:val="22"/>
        </w:rPr>
      </w:pPr>
      <w:bookmarkStart w:id="198" w:name="_Toc101837406"/>
      <w:r w:rsidRPr="00F8750E">
        <w:rPr>
          <w:rFonts w:ascii="Montserrat Light" w:hAnsi="Montserrat Light"/>
          <w:sz w:val="22"/>
          <w:szCs w:val="22"/>
        </w:rPr>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6</w:t>
      </w:r>
      <w:r w:rsidR="00E926D2" w:rsidRPr="00F8750E">
        <w:rPr>
          <w:rFonts w:ascii="Montserrat Light" w:hAnsi="Montserrat Light"/>
          <w:sz w:val="22"/>
          <w:szCs w:val="22"/>
        </w:rPr>
        <w:fldChar w:fldCharType="end"/>
      </w:r>
      <w:r w:rsidR="00E415AC" w:rsidRPr="00F8750E">
        <w:rPr>
          <w:rFonts w:ascii="Montserrat Light" w:hAnsi="Montserrat Light"/>
          <w:sz w:val="22"/>
          <w:szCs w:val="22"/>
        </w:rPr>
        <w:t xml:space="preserve">: Taux de couverture vaccinale en </w:t>
      </w:r>
      <w:r w:rsidR="00F3429C" w:rsidRPr="00F8750E">
        <w:rPr>
          <w:rFonts w:ascii="Montserrat Light" w:hAnsi="Montserrat Light"/>
          <w:sz w:val="22"/>
          <w:szCs w:val="22"/>
        </w:rPr>
        <w:t>VAR</w:t>
      </w:r>
      <w:r w:rsidR="00E415AC" w:rsidRPr="00F8750E">
        <w:rPr>
          <w:rFonts w:ascii="Montserrat Light" w:hAnsi="Montserrat Light"/>
          <w:sz w:val="22"/>
          <w:szCs w:val="22"/>
        </w:rPr>
        <w:t xml:space="preserve"> par département</w:t>
      </w:r>
      <w:r w:rsidR="00426C0B" w:rsidRPr="00F8750E">
        <w:rPr>
          <w:rFonts w:ascii="Montserrat Light" w:hAnsi="Montserrat Light"/>
          <w:sz w:val="22"/>
          <w:szCs w:val="22"/>
        </w:rPr>
        <w:t xml:space="preserve"> de 2015 à 20</w:t>
      </w:r>
      <w:r w:rsidR="00A457EB" w:rsidRPr="00F8750E">
        <w:rPr>
          <w:rFonts w:ascii="Montserrat Light" w:hAnsi="Montserrat Light"/>
          <w:sz w:val="22"/>
          <w:szCs w:val="22"/>
        </w:rPr>
        <w:t>20</w:t>
      </w:r>
      <w:bookmarkEnd w:id="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A457EB" w:rsidRPr="00F8750E" w14:paraId="22E09BA5" w14:textId="77777777" w:rsidTr="007F24DA">
        <w:trPr>
          <w:cantSplit/>
        </w:trPr>
        <w:tc>
          <w:tcPr>
            <w:tcW w:w="1608" w:type="dxa"/>
            <w:tcBorders>
              <w:bottom w:val="single" w:sz="4" w:space="0" w:color="auto"/>
            </w:tcBorders>
            <w:shd w:val="clear" w:color="auto" w:fill="DEEAF6" w:themeFill="accent1" w:themeFillTint="33"/>
            <w:vAlign w:val="center"/>
            <w:hideMark/>
          </w:tcPr>
          <w:p w14:paraId="4FE025E2" w14:textId="77777777" w:rsidR="00A457EB" w:rsidRPr="00F8750E" w:rsidRDefault="00A457EB" w:rsidP="00661A49">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651A2AD0" w14:textId="77777777" w:rsidR="00A457EB" w:rsidRPr="00F8750E" w:rsidRDefault="00A457E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37E953FE" w14:textId="77777777" w:rsidR="00A457EB" w:rsidRPr="00F8750E" w:rsidRDefault="00A457E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0D47F65E" w14:textId="77777777" w:rsidR="00A457EB" w:rsidRPr="00F8750E" w:rsidRDefault="00A457E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1CC32561" w14:textId="77777777" w:rsidR="00A457EB" w:rsidRPr="00F8750E" w:rsidRDefault="00A457E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057DBAAE" w14:textId="77777777" w:rsidR="00A457EB" w:rsidRPr="00F8750E" w:rsidRDefault="00A457E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436F60C7" w14:textId="77777777" w:rsidR="00A457EB" w:rsidRPr="00F8750E" w:rsidRDefault="00A457EB"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665D35" w:rsidRPr="00F8750E" w14:paraId="5C6F6608" w14:textId="77777777" w:rsidTr="00DF59BE">
        <w:trPr>
          <w:cantSplit/>
        </w:trPr>
        <w:tc>
          <w:tcPr>
            <w:tcW w:w="0" w:type="auto"/>
            <w:tcBorders>
              <w:bottom w:val="nil"/>
            </w:tcBorders>
            <w:shd w:val="clear" w:color="auto" w:fill="auto"/>
            <w:vAlign w:val="center"/>
            <w:hideMark/>
          </w:tcPr>
          <w:p w14:paraId="1DBFCB41" w14:textId="77777777" w:rsidR="00665D35" w:rsidRPr="00F8750E" w:rsidRDefault="00665D35" w:rsidP="00665D3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61E54CEF"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114,6</w:t>
            </w:r>
          </w:p>
        </w:tc>
        <w:tc>
          <w:tcPr>
            <w:tcW w:w="1134" w:type="dxa"/>
            <w:tcBorders>
              <w:bottom w:val="nil"/>
            </w:tcBorders>
            <w:shd w:val="clear" w:color="auto" w:fill="auto"/>
            <w:tcMar>
              <w:right w:w="198" w:type="dxa"/>
            </w:tcMar>
            <w:vAlign w:val="center"/>
          </w:tcPr>
          <w:p w14:paraId="34C5623D"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100</w:t>
            </w:r>
          </w:p>
        </w:tc>
        <w:tc>
          <w:tcPr>
            <w:tcW w:w="1134" w:type="dxa"/>
            <w:tcBorders>
              <w:bottom w:val="nil"/>
            </w:tcBorders>
            <w:shd w:val="clear" w:color="auto" w:fill="auto"/>
            <w:tcMar>
              <w:right w:w="198" w:type="dxa"/>
            </w:tcMar>
            <w:vAlign w:val="center"/>
          </w:tcPr>
          <w:p w14:paraId="135689D7"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97,3</w:t>
            </w:r>
          </w:p>
        </w:tc>
        <w:tc>
          <w:tcPr>
            <w:tcW w:w="1134" w:type="dxa"/>
            <w:tcBorders>
              <w:bottom w:val="nil"/>
            </w:tcBorders>
            <w:shd w:val="clear" w:color="auto" w:fill="auto"/>
            <w:tcMar>
              <w:right w:w="198" w:type="dxa"/>
            </w:tcMar>
            <w:vAlign w:val="center"/>
          </w:tcPr>
          <w:p w14:paraId="79F2C21C"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94,2</w:t>
            </w:r>
          </w:p>
        </w:tc>
        <w:tc>
          <w:tcPr>
            <w:tcW w:w="1134" w:type="dxa"/>
            <w:tcBorders>
              <w:bottom w:val="nil"/>
            </w:tcBorders>
            <w:tcMar>
              <w:right w:w="198" w:type="dxa"/>
            </w:tcMar>
            <w:vAlign w:val="center"/>
          </w:tcPr>
          <w:p w14:paraId="710DB789"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111,0</w:t>
            </w:r>
          </w:p>
        </w:tc>
        <w:tc>
          <w:tcPr>
            <w:tcW w:w="1134" w:type="dxa"/>
            <w:tcBorders>
              <w:bottom w:val="nil"/>
            </w:tcBorders>
            <w:vAlign w:val="center"/>
          </w:tcPr>
          <w:p w14:paraId="3646FD47" w14:textId="77777777" w:rsidR="00665D35" w:rsidRPr="00F8750E" w:rsidRDefault="00665D35" w:rsidP="00665D35">
            <w:pPr>
              <w:spacing w:after="0" w:line="240" w:lineRule="auto"/>
              <w:jc w:val="right"/>
              <w:rPr>
                <w:rFonts w:ascii="Montserrat Light" w:hAnsi="Montserrat Light"/>
                <w:color w:val="000000"/>
              </w:rPr>
            </w:pPr>
            <w:r w:rsidRPr="00F8750E">
              <w:rPr>
                <w:rFonts w:ascii="Montserrat Light" w:hAnsi="Montserrat Light"/>
                <w:color w:val="000000"/>
              </w:rPr>
              <w:t>109,8</w:t>
            </w:r>
          </w:p>
        </w:tc>
      </w:tr>
      <w:tr w:rsidR="00665D35" w:rsidRPr="00F8750E" w14:paraId="181DD1ED" w14:textId="77777777" w:rsidTr="00DF59BE">
        <w:trPr>
          <w:cantSplit/>
        </w:trPr>
        <w:tc>
          <w:tcPr>
            <w:tcW w:w="0" w:type="auto"/>
            <w:tcBorders>
              <w:top w:val="nil"/>
              <w:bottom w:val="nil"/>
            </w:tcBorders>
            <w:shd w:val="clear" w:color="auto" w:fill="auto"/>
            <w:vAlign w:val="center"/>
            <w:hideMark/>
          </w:tcPr>
          <w:p w14:paraId="38AA278F" w14:textId="77777777" w:rsidR="00665D35" w:rsidRPr="00F8750E" w:rsidRDefault="00665D35" w:rsidP="00665D3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72BC6CF1"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94,4</w:t>
            </w:r>
          </w:p>
        </w:tc>
        <w:tc>
          <w:tcPr>
            <w:tcW w:w="1134" w:type="dxa"/>
            <w:tcBorders>
              <w:top w:val="nil"/>
              <w:bottom w:val="nil"/>
            </w:tcBorders>
            <w:shd w:val="clear" w:color="auto" w:fill="auto"/>
            <w:tcMar>
              <w:right w:w="198" w:type="dxa"/>
            </w:tcMar>
            <w:vAlign w:val="center"/>
          </w:tcPr>
          <w:p w14:paraId="41AC4B24"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94,8</w:t>
            </w:r>
          </w:p>
        </w:tc>
        <w:tc>
          <w:tcPr>
            <w:tcW w:w="1134" w:type="dxa"/>
            <w:tcBorders>
              <w:top w:val="nil"/>
              <w:bottom w:val="nil"/>
            </w:tcBorders>
            <w:shd w:val="clear" w:color="auto" w:fill="auto"/>
            <w:tcMar>
              <w:right w:w="198" w:type="dxa"/>
            </w:tcMar>
            <w:vAlign w:val="center"/>
          </w:tcPr>
          <w:p w14:paraId="09CB8C02"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112,2</w:t>
            </w:r>
          </w:p>
        </w:tc>
        <w:tc>
          <w:tcPr>
            <w:tcW w:w="1134" w:type="dxa"/>
            <w:tcBorders>
              <w:top w:val="nil"/>
              <w:bottom w:val="nil"/>
            </w:tcBorders>
            <w:shd w:val="clear" w:color="auto" w:fill="auto"/>
            <w:tcMar>
              <w:right w:w="198" w:type="dxa"/>
            </w:tcMar>
            <w:vAlign w:val="center"/>
          </w:tcPr>
          <w:p w14:paraId="60C6D9BA"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105</w:t>
            </w:r>
          </w:p>
        </w:tc>
        <w:tc>
          <w:tcPr>
            <w:tcW w:w="1134" w:type="dxa"/>
            <w:tcBorders>
              <w:top w:val="nil"/>
              <w:bottom w:val="nil"/>
            </w:tcBorders>
            <w:tcMar>
              <w:right w:w="198" w:type="dxa"/>
            </w:tcMar>
            <w:vAlign w:val="center"/>
          </w:tcPr>
          <w:p w14:paraId="479BACD5"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104,2</w:t>
            </w:r>
          </w:p>
        </w:tc>
        <w:tc>
          <w:tcPr>
            <w:tcW w:w="1134" w:type="dxa"/>
            <w:tcBorders>
              <w:top w:val="nil"/>
              <w:bottom w:val="nil"/>
            </w:tcBorders>
            <w:vAlign w:val="center"/>
          </w:tcPr>
          <w:p w14:paraId="3A422F50" w14:textId="77777777" w:rsidR="00665D35" w:rsidRPr="00F8750E" w:rsidRDefault="00665D35" w:rsidP="00665D35">
            <w:pPr>
              <w:spacing w:after="0" w:line="240" w:lineRule="auto"/>
              <w:jc w:val="right"/>
              <w:rPr>
                <w:rFonts w:ascii="Montserrat Light" w:hAnsi="Montserrat Light"/>
                <w:color w:val="000000"/>
              </w:rPr>
            </w:pPr>
            <w:r w:rsidRPr="00F8750E">
              <w:rPr>
                <w:rFonts w:ascii="Montserrat Light" w:hAnsi="Montserrat Light"/>
                <w:color w:val="000000"/>
              </w:rPr>
              <w:t>108,7</w:t>
            </w:r>
          </w:p>
        </w:tc>
      </w:tr>
      <w:tr w:rsidR="00665D35" w:rsidRPr="00F8750E" w14:paraId="2C658766" w14:textId="77777777" w:rsidTr="00DF59BE">
        <w:trPr>
          <w:cantSplit/>
        </w:trPr>
        <w:tc>
          <w:tcPr>
            <w:tcW w:w="0" w:type="auto"/>
            <w:tcBorders>
              <w:top w:val="nil"/>
              <w:bottom w:val="nil"/>
            </w:tcBorders>
            <w:shd w:val="clear" w:color="auto" w:fill="auto"/>
            <w:vAlign w:val="center"/>
            <w:hideMark/>
          </w:tcPr>
          <w:p w14:paraId="4B0B3DF9" w14:textId="77777777" w:rsidR="00665D35" w:rsidRPr="00F8750E" w:rsidRDefault="00665D35" w:rsidP="00665D3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0955613D"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116,9</w:t>
            </w:r>
          </w:p>
        </w:tc>
        <w:tc>
          <w:tcPr>
            <w:tcW w:w="1134" w:type="dxa"/>
            <w:tcBorders>
              <w:top w:val="nil"/>
              <w:bottom w:val="nil"/>
            </w:tcBorders>
            <w:shd w:val="clear" w:color="auto" w:fill="auto"/>
            <w:tcMar>
              <w:right w:w="198" w:type="dxa"/>
            </w:tcMar>
            <w:vAlign w:val="center"/>
          </w:tcPr>
          <w:p w14:paraId="2B80043A"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87,9</w:t>
            </w:r>
          </w:p>
        </w:tc>
        <w:tc>
          <w:tcPr>
            <w:tcW w:w="1134" w:type="dxa"/>
            <w:tcBorders>
              <w:top w:val="nil"/>
              <w:bottom w:val="nil"/>
            </w:tcBorders>
            <w:shd w:val="clear" w:color="auto" w:fill="auto"/>
            <w:tcMar>
              <w:right w:w="198" w:type="dxa"/>
            </w:tcMar>
            <w:vAlign w:val="center"/>
          </w:tcPr>
          <w:p w14:paraId="692EFF35"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94,9</w:t>
            </w:r>
          </w:p>
        </w:tc>
        <w:tc>
          <w:tcPr>
            <w:tcW w:w="1134" w:type="dxa"/>
            <w:tcBorders>
              <w:top w:val="nil"/>
              <w:bottom w:val="nil"/>
            </w:tcBorders>
            <w:shd w:val="clear" w:color="auto" w:fill="auto"/>
            <w:tcMar>
              <w:right w:w="198" w:type="dxa"/>
            </w:tcMar>
            <w:vAlign w:val="center"/>
          </w:tcPr>
          <w:p w14:paraId="4B0181CC"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108</w:t>
            </w:r>
          </w:p>
        </w:tc>
        <w:tc>
          <w:tcPr>
            <w:tcW w:w="1134" w:type="dxa"/>
            <w:tcBorders>
              <w:top w:val="nil"/>
              <w:bottom w:val="nil"/>
            </w:tcBorders>
            <w:tcMar>
              <w:right w:w="198" w:type="dxa"/>
            </w:tcMar>
            <w:vAlign w:val="center"/>
          </w:tcPr>
          <w:p w14:paraId="13DD5E62"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110,2</w:t>
            </w:r>
          </w:p>
        </w:tc>
        <w:tc>
          <w:tcPr>
            <w:tcW w:w="1134" w:type="dxa"/>
            <w:tcBorders>
              <w:top w:val="nil"/>
              <w:bottom w:val="nil"/>
            </w:tcBorders>
            <w:vAlign w:val="center"/>
          </w:tcPr>
          <w:p w14:paraId="2E7A7EF7" w14:textId="77777777" w:rsidR="00665D35" w:rsidRPr="00F8750E" w:rsidRDefault="00665D35" w:rsidP="00665D35">
            <w:pPr>
              <w:spacing w:after="0" w:line="240" w:lineRule="auto"/>
              <w:jc w:val="right"/>
              <w:rPr>
                <w:rFonts w:ascii="Montserrat Light" w:hAnsi="Montserrat Light"/>
                <w:color w:val="000000"/>
              </w:rPr>
            </w:pPr>
            <w:r w:rsidRPr="00F8750E">
              <w:rPr>
                <w:rFonts w:ascii="Montserrat Light" w:hAnsi="Montserrat Light"/>
                <w:color w:val="000000"/>
              </w:rPr>
              <w:t>104,9</w:t>
            </w:r>
          </w:p>
        </w:tc>
      </w:tr>
      <w:tr w:rsidR="00665D35" w:rsidRPr="00F8750E" w14:paraId="50DD095B" w14:textId="77777777" w:rsidTr="00DF59BE">
        <w:trPr>
          <w:cantSplit/>
        </w:trPr>
        <w:tc>
          <w:tcPr>
            <w:tcW w:w="0" w:type="auto"/>
            <w:tcBorders>
              <w:top w:val="nil"/>
              <w:bottom w:val="nil"/>
            </w:tcBorders>
            <w:shd w:val="clear" w:color="auto" w:fill="auto"/>
            <w:vAlign w:val="center"/>
            <w:hideMark/>
          </w:tcPr>
          <w:p w14:paraId="4E081A56" w14:textId="77777777" w:rsidR="00665D35" w:rsidRPr="00F8750E" w:rsidRDefault="00665D35" w:rsidP="00665D3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27E73D9E"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113,8</w:t>
            </w:r>
          </w:p>
        </w:tc>
        <w:tc>
          <w:tcPr>
            <w:tcW w:w="1134" w:type="dxa"/>
            <w:tcBorders>
              <w:top w:val="nil"/>
              <w:bottom w:val="nil"/>
            </w:tcBorders>
            <w:shd w:val="clear" w:color="auto" w:fill="auto"/>
            <w:tcMar>
              <w:right w:w="198" w:type="dxa"/>
            </w:tcMar>
            <w:vAlign w:val="center"/>
          </w:tcPr>
          <w:p w14:paraId="6D33B136"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104</w:t>
            </w:r>
          </w:p>
        </w:tc>
        <w:tc>
          <w:tcPr>
            <w:tcW w:w="1134" w:type="dxa"/>
            <w:tcBorders>
              <w:top w:val="nil"/>
              <w:bottom w:val="nil"/>
            </w:tcBorders>
            <w:shd w:val="clear" w:color="auto" w:fill="auto"/>
            <w:tcMar>
              <w:right w:w="198" w:type="dxa"/>
            </w:tcMar>
            <w:vAlign w:val="center"/>
          </w:tcPr>
          <w:p w14:paraId="73224426"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96,0</w:t>
            </w:r>
          </w:p>
        </w:tc>
        <w:tc>
          <w:tcPr>
            <w:tcW w:w="1134" w:type="dxa"/>
            <w:tcBorders>
              <w:top w:val="nil"/>
              <w:bottom w:val="nil"/>
            </w:tcBorders>
            <w:shd w:val="clear" w:color="auto" w:fill="auto"/>
            <w:tcMar>
              <w:right w:w="198" w:type="dxa"/>
            </w:tcMar>
            <w:vAlign w:val="center"/>
          </w:tcPr>
          <w:p w14:paraId="049D566D"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100,5</w:t>
            </w:r>
          </w:p>
        </w:tc>
        <w:tc>
          <w:tcPr>
            <w:tcW w:w="1134" w:type="dxa"/>
            <w:tcBorders>
              <w:top w:val="nil"/>
              <w:bottom w:val="nil"/>
            </w:tcBorders>
            <w:tcMar>
              <w:right w:w="198" w:type="dxa"/>
            </w:tcMar>
            <w:vAlign w:val="center"/>
          </w:tcPr>
          <w:p w14:paraId="23094760"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117,2</w:t>
            </w:r>
          </w:p>
        </w:tc>
        <w:tc>
          <w:tcPr>
            <w:tcW w:w="1134" w:type="dxa"/>
            <w:tcBorders>
              <w:top w:val="nil"/>
              <w:bottom w:val="nil"/>
            </w:tcBorders>
            <w:vAlign w:val="center"/>
          </w:tcPr>
          <w:p w14:paraId="3603F50F" w14:textId="77777777" w:rsidR="00665D35" w:rsidRPr="00F8750E" w:rsidRDefault="00665D35" w:rsidP="00665D35">
            <w:pPr>
              <w:spacing w:after="0" w:line="240" w:lineRule="auto"/>
              <w:jc w:val="right"/>
              <w:rPr>
                <w:rFonts w:ascii="Montserrat Light" w:hAnsi="Montserrat Light"/>
                <w:color w:val="000000"/>
              </w:rPr>
            </w:pPr>
            <w:r w:rsidRPr="00F8750E">
              <w:rPr>
                <w:rFonts w:ascii="Montserrat Light" w:hAnsi="Montserrat Light"/>
                <w:color w:val="000000"/>
              </w:rPr>
              <w:t>111,7</w:t>
            </w:r>
          </w:p>
        </w:tc>
      </w:tr>
      <w:tr w:rsidR="00665D35" w:rsidRPr="00F8750E" w14:paraId="6EFDDEA7" w14:textId="77777777" w:rsidTr="00DF59BE">
        <w:trPr>
          <w:cantSplit/>
        </w:trPr>
        <w:tc>
          <w:tcPr>
            <w:tcW w:w="0" w:type="auto"/>
            <w:tcBorders>
              <w:top w:val="nil"/>
              <w:bottom w:val="nil"/>
            </w:tcBorders>
            <w:shd w:val="clear" w:color="auto" w:fill="auto"/>
            <w:vAlign w:val="center"/>
            <w:hideMark/>
          </w:tcPr>
          <w:p w14:paraId="4ABCB7C8" w14:textId="77777777" w:rsidR="00665D35" w:rsidRPr="00F8750E" w:rsidRDefault="00665D35" w:rsidP="00665D3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44E357AF"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97,4</w:t>
            </w:r>
          </w:p>
        </w:tc>
        <w:tc>
          <w:tcPr>
            <w:tcW w:w="1134" w:type="dxa"/>
            <w:tcBorders>
              <w:top w:val="nil"/>
              <w:bottom w:val="nil"/>
            </w:tcBorders>
            <w:shd w:val="clear" w:color="auto" w:fill="auto"/>
            <w:tcMar>
              <w:right w:w="198" w:type="dxa"/>
            </w:tcMar>
            <w:vAlign w:val="center"/>
          </w:tcPr>
          <w:p w14:paraId="60A7C138"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104,2</w:t>
            </w:r>
          </w:p>
        </w:tc>
        <w:tc>
          <w:tcPr>
            <w:tcW w:w="1134" w:type="dxa"/>
            <w:tcBorders>
              <w:top w:val="nil"/>
              <w:bottom w:val="nil"/>
            </w:tcBorders>
            <w:shd w:val="clear" w:color="auto" w:fill="auto"/>
            <w:tcMar>
              <w:right w:w="198" w:type="dxa"/>
            </w:tcMar>
            <w:vAlign w:val="center"/>
          </w:tcPr>
          <w:p w14:paraId="1EAC69B9"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98,4</w:t>
            </w:r>
          </w:p>
        </w:tc>
        <w:tc>
          <w:tcPr>
            <w:tcW w:w="1134" w:type="dxa"/>
            <w:tcBorders>
              <w:top w:val="nil"/>
              <w:bottom w:val="nil"/>
            </w:tcBorders>
            <w:shd w:val="clear" w:color="auto" w:fill="auto"/>
            <w:tcMar>
              <w:right w:w="198" w:type="dxa"/>
            </w:tcMar>
            <w:vAlign w:val="center"/>
          </w:tcPr>
          <w:p w14:paraId="576092A8"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94,4</w:t>
            </w:r>
          </w:p>
        </w:tc>
        <w:tc>
          <w:tcPr>
            <w:tcW w:w="1134" w:type="dxa"/>
            <w:tcBorders>
              <w:top w:val="nil"/>
              <w:bottom w:val="nil"/>
            </w:tcBorders>
            <w:tcMar>
              <w:right w:w="198" w:type="dxa"/>
            </w:tcMar>
            <w:vAlign w:val="center"/>
          </w:tcPr>
          <w:p w14:paraId="2EE71691"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109,4</w:t>
            </w:r>
          </w:p>
        </w:tc>
        <w:tc>
          <w:tcPr>
            <w:tcW w:w="1134" w:type="dxa"/>
            <w:tcBorders>
              <w:top w:val="nil"/>
              <w:bottom w:val="nil"/>
            </w:tcBorders>
            <w:vAlign w:val="center"/>
          </w:tcPr>
          <w:p w14:paraId="725982DA" w14:textId="77777777" w:rsidR="00665D35" w:rsidRPr="00F8750E" w:rsidRDefault="00665D35" w:rsidP="00665D35">
            <w:pPr>
              <w:spacing w:after="0" w:line="240" w:lineRule="auto"/>
              <w:jc w:val="right"/>
              <w:rPr>
                <w:rFonts w:ascii="Montserrat Light" w:hAnsi="Montserrat Light"/>
                <w:color w:val="000000"/>
              </w:rPr>
            </w:pPr>
            <w:r w:rsidRPr="00F8750E">
              <w:rPr>
                <w:rFonts w:ascii="Montserrat Light" w:hAnsi="Montserrat Light"/>
                <w:color w:val="000000"/>
              </w:rPr>
              <w:t>113,9</w:t>
            </w:r>
          </w:p>
        </w:tc>
      </w:tr>
      <w:tr w:rsidR="00665D35" w:rsidRPr="00F8750E" w14:paraId="36CD56D0" w14:textId="77777777" w:rsidTr="00DF59BE">
        <w:trPr>
          <w:cantSplit/>
        </w:trPr>
        <w:tc>
          <w:tcPr>
            <w:tcW w:w="0" w:type="auto"/>
            <w:tcBorders>
              <w:top w:val="nil"/>
              <w:bottom w:val="nil"/>
            </w:tcBorders>
            <w:shd w:val="clear" w:color="auto" w:fill="auto"/>
            <w:vAlign w:val="center"/>
            <w:hideMark/>
          </w:tcPr>
          <w:p w14:paraId="1C539771" w14:textId="77777777" w:rsidR="00665D35" w:rsidRPr="00F8750E" w:rsidRDefault="00665D35" w:rsidP="00665D3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4DE59DBF"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103,2</w:t>
            </w:r>
          </w:p>
        </w:tc>
        <w:tc>
          <w:tcPr>
            <w:tcW w:w="1134" w:type="dxa"/>
            <w:tcBorders>
              <w:top w:val="nil"/>
              <w:bottom w:val="nil"/>
            </w:tcBorders>
            <w:shd w:val="clear" w:color="auto" w:fill="auto"/>
            <w:tcMar>
              <w:right w:w="198" w:type="dxa"/>
            </w:tcMar>
            <w:vAlign w:val="center"/>
          </w:tcPr>
          <w:p w14:paraId="7CE17E1A"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99,1</w:t>
            </w:r>
          </w:p>
        </w:tc>
        <w:tc>
          <w:tcPr>
            <w:tcW w:w="1134" w:type="dxa"/>
            <w:tcBorders>
              <w:top w:val="nil"/>
              <w:bottom w:val="nil"/>
            </w:tcBorders>
            <w:shd w:val="clear" w:color="auto" w:fill="auto"/>
            <w:tcMar>
              <w:right w:w="198" w:type="dxa"/>
            </w:tcMar>
            <w:vAlign w:val="center"/>
          </w:tcPr>
          <w:p w14:paraId="71AFA3DA"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105,9</w:t>
            </w:r>
          </w:p>
        </w:tc>
        <w:tc>
          <w:tcPr>
            <w:tcW w:w="1134" w:type="dxa"/>
            <w:tcBorders>
              <w:top w:val="nil"/>
              <w:bottom w:val="nil"/>
            </w:tcBorders>
            <w:shd w:val="clear" w:color="auto" w:fill="auto"/>
            <w:tcMar>
              <w:right w:w="198" w:type="dxa"/>
            </w:tcMar>
            <w:vAlign w:val="center"/>
          </w:tcPr>
          <w:p w14:paraId="7A2DDE80"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92,7</w:t>
            </w:r>
          </w:p>
        </w:tc>
        <w:tc>
          <w:tcPr>
            <w:tcW w:w="1134" w:type="dxa"/>
            <w:tcBorders>
              <w:top w:val="nil"/>
              <w:bottom w:val="nil"/>
            </w:tcBorders>
            <w:tcMar>
              <w:right w:w="198" w:type="dxa"/>
            </w:tcMar>
            <w:vAlign w:val="center"/>
          </w:tcPr>
          <w:p w14:paraId="4CBDBB87"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101,4</w:t>
            </w:r>
          </w:p>
        </w:tc>
        <w:tc>
          <w:tcPr>
            <w:tcW w:w="1134" w:type="dxa"/>
            <w:tcBorders>
              <w:top w:val="nil"/>
              <w:bottom w:val="nil"/>
            </w:tcBorders>
            <w:vAlign w:val="center"/>
          </w:tcPr>
          <w:p w14:paraId="25CFFA98" w14:textId="77777777" w:rsidR="00665D35" w:rsidRPr="00F8750E" w:rsidRDefault="00665D35" w:rsidP="00665D35">
            <w:pPr>
              <w:spacing w:after="0" w:line="240" w:lineRule="auto"/>
              <w:jc w:val="right"/>
              <w:rPr>
                <w:rFonts w:ascii="Montserrat Light" w:hAnsi="Montserrat Light"/>
                <w:color w:val="000000"/>
              </w:rPr>
            </w:pPr>
            <w:r w:rsidRPr="00F8750E">
              <w:rPr>
                <w:rFonts w:ascii="Montserrat Light" w:hAnsi="Montserrat Light"/>
                <w:color w:val="000000"/>
              </w:rPr>
              <w:t>101,8</w:t>
            </w:r>
          </w:p>
        </w:tc>
      </w:tr>
      <w:tr w:rsidR="00665D35" w:rsidRPr="00F8750E" w14:paraId="2EBD5F27" w14:textId="77777777" w:rsidTr="00DF59BE">
        <w:trPr>
          <w:cantSplit/>
        </w:trPr>
        <w:tc>
          <w:tcPr>
            <w:tcW w:w="0" w:type="auto"/>
            <w:tcBorders>
              <w:top w:val="nil"/>
              <w:bottom w:val="nil"/>
            </w:tcBorders>
            <w:shd w:val="clear" w:color="auto" w:fill="auto"/>
            <w:vAlign w:val="center"/>
            <w:hideMark/>
          </w:tcPr>
          <w:p w14:paraId="7E8828E0" w14:textId="77777777" w:rsidR="00665D35" w:rsidRPr="00F8750E" w:rsidRDefault="00665D35" w:rsidP="00665D3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489505DF"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106,0</w:t>
            </w:r>
          </w:p>
        </w:tc>
        <w:tc>
          <w:tcPr>
            <w:tcW w:w="1134" w:type="dxa"/>
            <w:tcBorders>
              <w:top w:val="nil"/>
              <w:bottom w:val="nil"/>
            </w:tcBorders>
            <w:shd w:val="clear" w:color="auto" w:fill="auto"/>
            <w:tcMar>
              <w:right w:w="198" w:type="dxa"/>
            </w:tcMar>
            <w:vAlign w:val="center"/>
          </w:tcPr>
          <w:p w14:paraId="180F1674"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98,1</w:t>
            </w:r>
          </w:p>
        </w:tc>
        <w:tc>
          <w:tcPr>
            <w:tcW w:w="1134" w:type="dxa"/>
            <w:tcBorders>
              <w:top w:val="nil"/>
              <w:bottom w:val="nil"/>
            </w:tcBorders>
            <w:shd w:val="clear" w:color="auto" w:fill="auto"/>
            <w:tcMar>
              <w:right w:w="198" w:type="dxa"/>
            </w:tcMar>
            <w:vAlign w:val="center"/>
          </w:tcPr>
          <w:p w14:paraId="15DD1CD6"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96,8</w:t>
            </w:r>
          </w:p>
        </w:tc>
        <w:tc>
          <w:tcPr>
            <w:tcW w:w="1134" w:type="dxa"/>
            <w:tcBorders>
              <w:top w:val="nil"/>
              <w:bottom w:val="nil"/>
            </w:tcBorders>
            <w:shd w:val="clear" w:color="auto" w:fill="auto"/>
            <w:tcMar>
              <w:right w:w="198" w:type="dxa"/>
            </w:tcMar>
            <w:vAlign w:val="center"/>
          </w:tcPr>
          <w:p w14:paraId="5EA7F629"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93,9</w:t>
            </w:r>
          </w:p>
        </w:tc>
        <w:tc>
          <w:tcPr>
            <w:tcW w:w="1134" w:type="dxa"/>
            <w:tcBorders>
              <w:top w:val="nil"/>
              <w:bottom w:val="nil"/>
            </w:tcBorders>
            <w:tcMar>
              <w:right w:w="198" w:type="dxa"/>
            </w:tcMar>
            <w:vAlign w:val="center"/>
          </w:tcPr>
          <w:p w14:paraId="6C9B7A7A"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99,2</w:t>
            </w:r>
          </w:p>
        </w:tc>
        <w:tc>
          <w:tcPr>
            <w:tcW w:w="1134" w:type="dxa"/>
            <w:tcBorders>
              <w:top w:val="nil"/>
              <w:bottom w:val="nil"/>
            </w:tcBorders>
            <w:vAlign w:val="center"/>
          </w:tcPr>
          <w:p w14:paraId="23B696A1" w14:textId="77777777" w:rsidR="00665D35" w:rsidRPr="00F8750E" w:rsidRDefault="00665D35" w:rsidP="00665D35">
            <w:pPr>
              <w:spacing w:after="0" w:line="240" w:lineRule="auto"/>
              <w:jc w:val="right"/>
              <w:rPr>
                <w:rFonts w:ascii="Montserrat Light" w:hAnsi="Montserrat Light"/>
                <w:color w:val="000000"/>
              </w:rPr>
            </w:pPr>
            <w:r w:rsidRPr="00F8750E">
              <w:rPr>
                <w:rFonts w:ascii="Montserrat Light" w:hAnsi="Montserrat Light"/>
                <w:color w:val="000000"/>
              </w:rPr>
              <w:t>110,0</w:t>
            </w:r>
          </w:p>
        </w:tc>
      </w:tr>
      <w:tr w:rsidR="00665D35" w:rsidRPr="00F8750E" w14:paraId="3800B52F" w14:textId="77777777" w:rsidTr="00DF59BE">
        <w:trPr>
          <w:cantSplit/>
        </w:trPr>
        <w:tc>
          <w:tcPr>
            <w:tcW w:w="0" w:type="auto"/>
            <w:tcBorders>
              <w:top w:val="nil"/>
              <w:bottom w:val="nil"/>
            </w:tcBorders>
            <w:shd w:val="clear" w:color="auto" w:fill="auto"/>
            <w:vAlign w:val="center"/>
            <w:hideMark/>
          </w:tcPr>
          <w:p w14:paraId="31F82BA4" w14:textId="77777777" w:rsidR="00665D35" w:rsidRPr="00F8750E" w:rsidRDefault="00665D35" w:rsidP="00665D3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18AF0F91"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123,8</w:t>
            </w:r>
          </w:p>
        </w:tc>
        <w:tc>
          <w:tcPr>
            <w:tcW w:w="1134" w:type="dxa"/>
            <w:tcBorders>
              <w:top w:val="nil"/>
              <w:bottom w:val="nil"/>
            </w:tcBorders>
            <w:shd w:val="clear" w:color="auto" w:fill="auto"/>
            <w:tcMar>
              <w:right w:w="198" w:type="dxa"/>
            </w:tcMar>
            <w:vAlign w:val="center"/>
          </w:tcPr>
          <w:p w14:paraId="0EF4F11D"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160,9</w:t>
            </w:r>
          </w:p>
        </w:tc>
        <w:tc>
          <w:tcPr>
            <w:tcW w:w="1134" w:type="dxa"/>
            <w:tcBorders>
              <w:top w:val="nil"/>
              <w:bottom w:val="nil"/>
            </w:tcBorders>
            <w:shd w:val="clear" w:color="auto" w:fill="auto"/>
            <w:tcMar>
              <w:right w:w="198" w:type="dxa"/>
            </w:tcMar>
            <w:vAlign w:val="center"/>
          </w:tcPr>
          <w:p w14:paraId="65D2AB4B"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117,7</w:t>
            </w:r>
          </w:p>
        </w:tc>
        <w:tc>
          <w:tcPr>
            <w:tcW w:w="1134" w:type="dxa"/>
            <w:tcBorders>
              <w:top w:val="nil"/>
              <w:bottom w:val="nil"/>
            </w:tcBorders>
            <w:shd w:val="clear" w:color="auto" w:fill="auto"/>
            <w:tcMar>
              <w:right w:w="198" w:type="dxa"/>
            </w:tcMar>
            <w:vAlign w:val="center"/>
          </w:tcPr>
          <w:p w14:paraId="5E023A34"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117,6</w:t>
            </w:r>
          </w:p>
        </w:tc>
        <w:tc>
          <w:tcPr>
            <w:tcW w:w="1134" w:type="dxa"/>
            <w:tcBorders>
              <w:top w:val="nil"/>
              <w:bottom w:val="nil"/>
            </w:tcBorders>
            <w:tcMar>
              <w:right w:w="198" w:type="dxa"/>
            </w:tcMar>
            <w:vAlign w:val="center"/>
          </w:tcPr>
          <w:p w14:paraId="167FD48E"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108,3</w:t>
            </w:r>
          </w:p>
        </w:tc>
        <w:tc>
          <w:tcPr>
            <w:tcW w:w="1134" w:type="dxa"/>
            <w:tcBorders>
              <w:top w:val="nil"/>
              <w:bottom w:val="nil"/>
            </w:tcBorders>
            <w:vAlign w:val="center"/>
          </w:tcPr>
          <w:p w14:paraId="410A0222" w14:textId="77777777" w:rsidR="00665D35" w:rsidRPr="00F8750E" w:rsidRDefault="00665D35" w:rsidP="00665D35">
            <w:pPr>
              <w:spacing w:after="0" w:line="240" w:lineRule="auto"/>
              <w:jc w:val="right"/>
              <w:rPr>
                <w:rFonts w:ascii="Montserrat Light" w:hAnsi="Montserrat Light"/>
                <w:color w:val="000000"/>
              </w:rPr>
            </w:pPr>
            <w:r w:rsidRPr="00F8750E">
              <w:rPr>
                <w:rFonts w:ascii="Montserrat Light" w:hAnsi="Montserrat Light"/>
                <w:color w:val="000000"/>
              </w:rPr>
              <w:t>97,6</w:t>
            </w:r>
          </w:p>
        </w:tc>
      </w:tr>
      <w:tr w:rsidR="00665D35" w:rsidRPr="00F8750E" w14:paraId="4BE1F2C3" w14:textId="77777777" w:rsidTr="00DF59BE">
        <w:trPr>
          <w:cantSplit/>
        </w:trPr>
        <w:tc>
          <w:tcPr>
            <w:tcW w:w="0" w:type="auto"/>
            <w:tcBorders>
              <w:top w:val="nil"/>
              <w:bottom w:val="nil"/>
            </w:tcBorders>
            <w:shd w:val="clear" w:color="auto" w:fill="auto"/>
            <w:vAlign w:val="center"/>
            <w:hideMark/>
          </w:tcPr>
          <w:p w14:paraId="0E3395F5" w14:textId="77777777" w:rsidR="00665D35" w:rsidRPr="00F8750E" w:rsidRDefault="00665D35" w:rsidP="00665D3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6C0C8F39"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118,0</w:t>
            </w:r>
          </w:p>
        </w:tc>
        <w:tc>
          <w:tcPr>
            <w:tcW w:w="1134" w:type="dxa"/>
            <w:tcBorders>
              <w:top w:val="nil"/>
              <w:bottom w:val="nil"/>
            </w:tcBorders>
            <w:shd w:val="clear" w:color="auto" w:fill="auto"/>
            <w:tcMar>
              <w:right w:w="198" w:type="dxa"/>
            </w:tcMar>
            <w:vAlign w:val="center"/>
          </w:tcPr>
          <w:p w14:paraId="38DF78E4"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94,7</w:t>
            </w:r>
          </w:p>
        </w:tc>
        <w:tc>
          <w:tcPr>
            <w:tcW w:w="1134" w:type="dxa"/>
            <w:tcBorders>
              <w:top w:val="nil"/>
              <w:bottom w:val="nil"/>
            </w:tcBorders>
            <w:shd w:val="clear" w:color="auto" w:fill="auto"/>
            <w:tcMar>
              <w:right w:w="198" w:type="dxa"/>
            </w:tcMar>
            <w:vAlign w:val="center"/>
          </w:tcPr>
          <w:p w14:paraId="702D8DFB"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98,4</w:t>
            </w:r>
          </w:p>
        </w:tc>
        <w:tc>
          <w:tcPr>
            <w:tcW w:w="1134" w:type="dxa"/>
            <w:tcBorders>
              <w:top w:val="nil"/>
              <w:bottom w:val="nil"/>
            </w:tcBorders>
            <w:shd w:val="clear" w:color="auto" w:fill="auto"/>
            <w:tcMar>
              <w:right w:w="198" w:type="dxa"/>
            </w:tcMar>
            <w:vAlign w:val="center"/>
          </w:tcPr>
          <w:p w14:paraId="1EACB725"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96,2</w:t>
            </w:r>
          </w:p>
        </w:tc>
        <w:tc>
          <w:tcPr>
            <w:tcW w:w="1134" w:type="dxa"/>
            <w:tcBorders>
              <w:top w:val="nil"/>
              <w:bottom w:val="nil"/>
            </w:tcBorders>
            <w:tcMar>
              <w:right w:w="198" w:type="dxa"/>
            </w:tcMar>
            <w:vAlign w:val="center"/>
          </w:tcPr>
          <w:p w14:paraId="62FABBB7"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103,8</w:t>
            </w:r>
          </w:p>
        </w:tc>
        <w:tc>
          <w:tcPr>
            <w:tcW w:w="1134" w:type="dxa"/>
            <w:tcBorders>
              <w:top w:val="nil"/>
              <w:bottom w:val="nil"/>
            </w:tcBorders>
            <w:vAlign w:val="center"/>
          </w:tcPr>
          <w:p w14:paraId="48003AF0" w14:textId="77777777" w:rsidR="00665D35" w:rsidRPr="00F8750E" w:rsidRDefault="00665D35" w:rsidP="00665D35">
            <w:pPr>
              <w:spacing w:after="0" w:line="240" w:lineRule="auto"/>
              <w:jc w:val="right"/>
              <w:rPr>
                <w:rFonts w:ascii="Montserrat Light" w:hAnsi="Montserrat Light"/>
                <w:color w:val="000000"/>
              </w:rPr>
            </w:pPr>
            <w:r w:rsidRPr="00F8750E">
              <w:rPr>
                <w:rFonts w:ascii="Montserrat Light" w:hAnsi="Montserrat Light"/>
                <w:color w:val="000000"/>
              </w:rPr>
              <w:t>104,0</w:t>
            </w:r>
          </w:p>
        </w:tc>
      </w:tr>
      <w:tr w:rsidR="00665D35" w:rsidRPr="00F8750E" w14:paraId="72E18F55" w14:textId="77777777" w:rsidTr="00DF59BE">
        <w:trPr>
          <w:cantSplit/>
        </w:trPr>
        <w:tc>
          <w:tcPr>
            <w:tcW w:w="0" w:type="auto"/>
            <w:tcBorders>
              <w:top w:val="nil"/>
              <w:bottom w:val="nil"/>
            </w:tcBorders>
            <w:shd w:val="clear" w:color="auto" w:fill="auto"/>
            <w:vAlign w:val="center"/>
            <w:hideMark/>
          </w:tcPr>
          <w:p w14:paraId="362AFA0F" w14:textId="77777777" w:rsidR="00665D35" w:rsidRPr="00F8750E" w:rsidRDefault="00665D35" w:rsidP="00665D3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29C7D569"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105,7</w:t>
            </w:r>
          </w:p>
        </w:tc>
        <w:tc>
          <w:tcPr>
            <w:tcW w:w="1134" w:type="dxa"/>
            <w:tcBorders>
              <w:top w:val="nil"/>
              <w:bottom w:val="nil"/>
            </w:tcBorders>
            <w:shd w:val="clear" w:color="auto" w:fill="auto"/>
            <w:tcMar>
              <w:right w:w="198" w:type="dxa"/>
            </w:tcMar>
            <w:vAlign w:val="center"/>
          </w:tcPr>
          <w:p w14:paraId="7252ED51"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95,2</w:t>
            </w:r>
          </w:p>
        </w:tc>
        <w:tc>
          <w:tcPr>
            <w:tcW w:w="1134" w:type="dxa"/>
            <w:tcBorders>
              <w:top w:val="nil"/>
              <w:bottom w:val="nil"/>
            </w:tcBorders>
            <w:shd w:val="clear" w:color="auto" w:fill="auto"/>
            <w:tcMar>
              <w:right w:w="198" w:type="dxa"/>
            </w:tcMar>
            <w:vAlign w:val="center"/>
          </w:tcPr>
          <w:p w14:paraId="726723E6"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93,1</w:t>
            </w:r>
          </w:p>
        </w:tc>
        <w:tc>
          <w:tcPr>
            <w:tcW w:w="1134" w:type="dxa"/>
            <w:tcBorders>
              <w:top w:val="nil"/>
              <w:bottom w:val="nil"/>
            </w:tcBorders>
            <w:shd w:val="clear" w:color="auto" w:fill="auto"/>
            <w:tcMar>
              <w:right w:w="198" w:type="dxa"/>
            </w:tcMar>
            <w:vAlign w:val="center"/>
          </w:tcPr>
          <w:p w14:paraId="79D928E9"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92,8</w:t>
            </w:r>
          </w:p>
        </w:tc>
        <w:tc>
          <w:tcPr>
            <w:tcW w:w="1134" w:type="dxa"/>
            <w:tcBorders>
              <w:top w:val="nil"/>
              <w:bottom w:val="nil"/>
            </w:tcBorders>
            <w:tcMar>
              <w:right w:w="198" w:type="dxa"/>
            </w:tcMar>
            <w:vAlign w:val="center"/>
          </w:tcPr>
          <w:p w14:paraId="1B036450"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105,3</w:t>
            </w:r>
          </w:p>
        </w:tc>
        <w:tc>
          <w:tcPr>
            <w:tcW w:w="1134" w:type="dxa"/>
            <w:tcBorders>
              <w:top w:val="nil"/>
              <w:bottom w:val="nil"/>
            </w:tcBorders>
            <w:vAlign w:val="center"/>
          </w:tcPr>
          <w:p w14:paraId="6C2C19AA" w14:textId="77777777" w:rsidR="00665D35" w:rsidRPr="00F8750E" w:rsidRDefault="00665D35" w:rsidP="00665D35">
            <w:pPr>
              <w:spacing w:after="0" w:line="240" w:lineRule="auto"/>
              <w:jc w:val="right"/>
              <w:rPr>
                <w:rFonts w:ascii="Montserrat Light" w:hAnsi="Montserrat Light"/>
                <w:color w:val="000000"/>
              </w:rPr>
            </w:pPr>
            <w:r w:rsidRPr="00F8750E">
              <w:rPr>
                <w:rFonts w:ascii="Montserrat Light" w:hAnsi="Montserrat Light"/>
                <w:color w:val="000000"/>
              </w:rPr>
              <w:t>98,4</w:t>
            </w:r>
          </w:p>
        </w:tc>
      </w:tr>
      <w:tr w:rsidR="00665D35" w:rsidRPr="00F8750E" w14:paraId="70F35A26" w14:textId="77777777" w:rsidTr="00DF59BE">
        <w:trPr>
          <w:cantSplit/>
        </w:trPr>
        <w:tc>
          <w:tcPr>
            <w:tcW w:w="0" w:type="auto"/>
            <w:tcBorders>
              <w:top w:val="nil"/>
              <w:bottom w:val="nil"/>
            </w:tcBorders>
            <w:shd w:val="clear" w:color="auto" w:fill="auto"/>
            <w:vAlign w:val="center"/>
            <w:hideMark/>
          </w:tcPr>
          <w:p w14:paraId="5244A464" w14:textId="77777777" w:rsidR="00665D35" w:rsidRPr="00F8750E" w:rsidRDefault="00665D35" w:rsidP="00665D3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2E637B8D"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77,8</w:t>
            </w:r>
          </w:p>
        </w:tc>
        <w:tc>
          <w:tcPr>
            <w:tcW w:w="1134" w:type="dxa"/>
            <w:tcBorders>
              <w:top w:val="nil"/>
              <w:bottom w:val="nil"/>
            </w:tcBorders>
            <w:shd w:val="clear" w:color="auto" w:fill="auto"/>
            <w:tcMar>
              <w:right w:w="198" w:type="dxa"/>
            </w:tcMar>
            <w:vAlign w:val="center"/>
          </w:tcPr>
          <w:p w14:paraId="3987A74A"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70,1</w:t>
            </w:r>
          </w:p>
        </w:tc>
        <w:tc>
          <w:tcPr>
            <w:tcW w:w="1134" w:type="dxa"/>
            <w:tcBorders>
              <w:top w:val="nil"/>
              <w:bottom w:val="nil"/>
            </w:tcBorders>
            <w:shd w:val="clear" w:color="auto" w:fill="auto"/>
            <w:tcMar>
              <w:right w:w="198" w:type="dxa"/>
            </w:tcMar>
            <w:vAlign w:val="center"/>
          </w:tcPr>
          <w:p w14:paraId="24299E45"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94,5</w:t>
            </w:r>
          </w:p>
        </w:tc>
        <w:tc>
          <w:tcPr>
            <w:tcW w:w="1134" w:type="dxa"/>
            <w:tcBorders>
              <w:top w:val="nil"/>
              <w:bottom w:val="nil"/>
            </w:tcBorders>
            <w:shd w:val="clear" w:color="auto" w:fill="auto"/>
            <w:tcMar>
              <w:right w:w="198" w:type="dxa"/>
            </w:tcMar>
            <w:vAlign w:val="center"/>
          </w:tcPr>
          <w:p w14:paraId="6BA9957B"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94,1</w:t>
            </w:r>
          </w:p>
        </w:tc>
        <w:tc>
          <w:tcPr>
            <w:tcW w:w="1134" w:type="dxa"/>
            <w:tcBorders>
              <w:top w:val="nil"/>
              <w:bottom w:val="nil"/>
            </w:tcBorders>
            <w:tcMar>
              <w:right w:w="198" w:type="dxa"/>
            </w:tcMar>
            <w:vAlign w:val="center"/>
          </w:tcPr>
          <w:p w14:paraId="63D87669"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98,4</w:t>
            </w:r>
          </w:p>
        </w:tc>
        <w:tc>
          <w:tcPr>
            <w:tcW w:w="1134" w:type="dxa"/>
            <w:tcBorders>
              <w:top w:val="nil"/>
              <w:bottom w:val="nil"/>
            </w:tcBorders>
            <w:vAlign w:val="center"/>
          </w:tcPr>
          <w:p w14:paraId="02437530" w14:textId="77777777" w:rsidR="00665D35" w:rsidRPr="00F8750E" w:rsidRDefault="00665D35" w:rsidP="00665D35">
            <w:pPr>
              <w:spacing w:after="0" w:line="240" w:lineRule="auto"/>
              <w:jc w:val="right"/>
              <w:rPr>
                <w:rFonts w:ascii="Montserrat Light" w:hAnsi="Montserrat Light"/>
                <w:color w:val="000000"/>
              </w:rPr>
            </w:pPr>
            <w:r w:rsidRPr="00F8750E">
              <w:rPr>
                <w:rFonts w:ascii="Montserrat Light" w:hAnsi="Montserrat Light"/>
                <w:color w:val="000000"/>
              </w:rPr>
              <w:t>95,2</w:t>
            </w:r>
          </w:p>
        </w:tc>
      </w:tr>
      <w:tr w:rsidR="00665D35" w:rsidRPr="00F8750E" w14:paraId="425ECDBF" w14:textId="77777777" w:rsidTr="00DF59BE">
        <w:trPr>
          <w:cantSplit/>
        </w:trPr>
        <w:tc>
          <w:tcPr>
            <w:tcW w:w="0" w:type="auto"/>
            <w:tcBorders>
              <w:top w:val="nil"/>
            </w:tcBorders>
            <w:shd w:val="clear" w:color="auto" w:fill="auto"/>
            <w:vAlign w:val="center"/>
            <w:hideMark/>
          </w:tcPr>
          <w:p w14:paraId="42D647FC" w14:textId="77777777" w:rsidR="00665D35" w:rsidRPr="00F8750E" w:rsidRDefault="00665D35" w:rsidP="00665D35">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319479C5"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106,6</w:t>
            </w:r>
          </w:p>
        </w:tc>
        <w:tc>
          <w:tcPr>
            <w:tcW w:w="1134" w:type="dxa"/>
            <w:tcBorders>
              <w:top w:val="nil"/>
            </w:tcBorders>
            <w:shd w:val="clear" w:color="auto" w:fill="auto"/>
            <w:tcMar>
              <w:right w:w="198" w:type="dxa"/>
            </w:tcMar>
            <w:vAlign w:val="center"/>
          </w:tcPr>
          <w:p w14:paraId="281051A3"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102,3</w:t>
            </w:r>
          </w:p>
        </w:tc>
        <w:tc>
          <w:tcPr>
            <w:tcW w:w="1134" w:type="dxa"/>
            <w:tcBorders>
              <w:top w:val="nil"/>
            </w:tcBorders>
            <w:shd w:val="clear" w:color="auto" w:fill="auto"/>
            <w:tcMar>
              <w:right w:w="198" w:type="dxa"/>
            </w:tcMar>
            <w:vAlign w:val="center"/>
          </w:tcPr>
          <w:p w14:paraId="1518903E"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100,8</w:t>
            </w:r>
          </w:p>
        </w:tc>
        <w:tc>
          <w:tcPr>
            <w:tcW w:w="1134" w:type="dxa"/>
            <w:tcBorders>
              <w:top w:val="nil"/>
            </w:tcBorders>
            <w:shd w:val="clear" w:color="auto" w:fill="auto"/>
            <w:tcMar>
              <w:right w:w="198" w:type="dxa"/>
            </w:tcMar>
            <w:vAlign w:val="center"/>
          </w:tcPr>
          <w:p w14:paraId="6A624C93" w14:textId="77777777" w:rsidR="00665D35" w:rsidRPr="00F8750E" w:rsidRDefault="00665D35" w:rsidP="00665D35">
            <w:pPr>
              <w:spacing w:after="0" w:line="276" w:lineRule="auto"/>
              <w:jc w:val="right"/>
              <w:rPr>
                <w:rFonts w:ascii="Montserrat Light" w:hAnsi="Montserrat Light" w:cs="Times New Roman"/>
                <w:color w:val="000000"/>
              </w:rPr>
            </w:pPr>
            <w:r w:rsidRPr="00F8750E">
              <w:rPr>
                <w:rFonts w:ascii="Montserrat Light" w:hAnsi="Montserrat Light"/>
                <w:color w:val="000000"/>
              </w:rPr>
              <w:t>103</w:t>
            </w:r>
          </w:p>
        </w:tc>
        <w:tc>
          <w:tcPr>
            <w:tcW w:w="1134" w:type="dxa"/>
            <w:tcBorders>
              <w:top w:val="nil"/>
            </w:tcBorders>
            <w:tcMar>
              <w:right w:w="198" w:type="dxa"/>
            </w:tcMar>
            <w:vAlign w:val="center"/>
          </w:tcPr>
          <w:p w14:paraId="58208A21" w14:textId="77777777" w:rsidR="00665D35" w:rsidRPr="00F8750E" w:rsidRDefault="00665D35" w:rsidP="00665D35">
            <w:pPr>
              <w:spacing w:after="0" w:line="276" w:lineRule="auto"/>
              <w:jc w:val="right"/>
              <w:rPr>
                <w:rFonts w:ascii="Montserrat Light" w:hAnsi="Montserrat Light"/>
                <w:color w:val="000000"/>
              </w:rPr>
            </w:pPr>
            <w:r w:rsidRPr="00F8750E">
              <w:rPr>
                <w:rFonts w:ascii="Montserrat Light" w:hAnsi="Montserrat Light"/>
                <w:color w:val="000000"/>
              </w:rPr>
              <w:t>116,6</w:t>
            </w:r>
          </w:p>
        </w:tc>
        <w:tc>
          <w:tcPr>
            <w:tcW w:w="1134" w:type="dxa"/>
            <w:tcBorders>
              <w:top w:val="nil"/>
            </w:tcBorders>
            <w:vAlign w:val="center"/>
          </w:tcPr>
          <w:p w14:paraId="735FEEF3" w14:textId="77777777" w:rsidR="00665D35" w:rsidRPr="00F8750E" w:rsidRDefault="00665D35" w:rsidP="00665D35">
            <w:pPr>
              <w:spacing w:after="0" w:line="240" w:lineRule="auto"/>
              <w:jc w:val="right"/>
              <w:rPr>
                <w:rFonts w:ascii="Montserrat Light" w:hAnsi="Montserrat Light"/>
                <w:color w:val="000000"/>
              </w:rPr>
            </w:pPr>
            <w:r w:rsidRPr="00F8750E">
              <w:rPr>
                <w:rFonts w:ascii="Montserrat Light" w:hAnsi="Montserrat Light"/>
                <w:color w:val="000000"/>
              </w:rPr>
              <w:t>107,9</w:t>
            </w:r>
          </w:p>
        </w:tc>
      </w:tr>
      <w:tr w:rsidR="00665D35" w:rsidRPr="00F8750E" w14:paraId="2937FD53" w14:textId="77777777" w:rsidTr="00DF59BE">
        <w:trPr>
          <w:cantSplit/>
        </w:trPr>
        <w:tc>
          <w:tcPr>
            <w:tcW w:w="1608" w:type="dxa"/>
            <w:shd w:val="clear" w:color="auto" w:fill="auto"/>
            <w:vAlign w:val="center"/>
            <w:hideMark/>
          </w:tcPr>
          <w:p w14:paraId="4A0800C3" w14:textId="77777777" w:rsidR="00665D35" w:rsidRPr="00F8750E" w:rsidRDefault="00665D35" w:rsidP="00665D35">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301213A7" w14:textId="77777777" w:rsidR="00665D35" w:rsidRPr="00F8750E" w:rsidRDefault="00665D35" w:rsidP="00665D35">
            <w:pPr>
              <w:spacing w:after="0" w:line="276" w:lineRule="auto"/>
              <w:jc w:val="right"/>
              <w:rPr>
                <w:rFonts w:ascii="Montserrat Light" w:hAnsi="Montserrat Light"/>
                <w:b/>
                <w:color w:val="000000"/>
              </w:rPr>
            </w:pPr>
            <w:r w:rsidRPr="00F8750E">
              <w:rPr>
                <w:rFonts w:ascii="Montserrat Light" w:hAnsi="Montserrat Light"/>
                <w:b/>
                <w:color w:val="000000"/>
              </w:rPr>
              <w:t>107,1</w:t>
            </w:r>
          </w:p>
        </w:tc>
        <w:tc>
          <w:tcPr>
            <w:tcW w:w="1134" w:type="dxa"/>
            <w:shd w:val="clear" w:color="auto" w:fill="auto"/>
            <w:tcMar>
              <w:right w:w="198" w:type="dxa"/>
            </w:tcMar>
            <w:vAlign w:val="center"/>
          </w:tcPr>
          <w:p w14:paraId="4088CD34" w14:textId="77777777" w:rsidR="00665D35" w:rsidRPr="00F8750E" w:rsidRDefault="00665D35" w:rsidP="00665D35">
            <w:pPr>
              <w:spacing w:after="0" w:line="276" w:lineRule="auto"/>
              <w:jc w:val="right"/>
              <w:rPr>
                <w:rFonts w:ascii="Montserrat Light" w:hAnsi="Montserrat Light" w:cs="Times New Roman"/>
                <w:b/>
                <w:color w:val="000000"/>
              </w:rPr>
            </w:pPr>
            <w:r w:rsidRPr="00F8750E">
              <w:rPr>
                <w:rFonts w:ascii="Montserrat Light" w:hAnsi="Montserrat Light"/>
                <w:b/>
                <w:color w:val="000000"/>
              </w:rPr>
              <w:t>99,3</w:t>
            </w:r>
          </w:p>
        </w:tc>
        <w:tc>
          <w:tcPr>
            <w:tcW w:w="1134" w:type="dxa"/>
            <w:shd w:val="clear" w:color="auto" w:fill="auto"/>
            <w:tcMar>
              <w:right w:w="198" w:type="dxa"/>
            </w:tcMar>
            <w:vAlign w:val="center"/>
          </w:tcPr>
          <w:p w14:paraId="5B350E11" w14:textId="77777777" w:rsidR="00665D35" w:rsidRPr="00F8750E" w:rsidRDefault="00665D35" w:rsidP="00665D35">
            <w:pPr>
              <w:spacing w:after="0" w:line="276" w:lineRule="auto"/>
              <w:jc w:val="right"/>
              <w:rPr>
                <w:rFonts w:ascii="Montserrat Light" w:hAnsi="Montserrat Light"/>
                <w:b/>
                <w:color w:val="000000"/>
              </w:rPr>
            </w:pPr>
            <w:r w:rsidRPr="00F8750E">
              <w:rPr>
                <w:rFonts w:ascii="Montserrat Light" w:hAnsi="Montserrat Light"/>
                <w:b/>
                <w:color w:val="000000"/>
              </w:rPr>
              <w:t>99,6</w:t>
            </w:r>
          </w:p>
        </w:tc>
        <w:tc>
          <w:tcPr>
            <w:tcW w:w="1134" w:type="dxa"/>
            <w:shd w:val="clear" w:color="auto" w:fill="auto"/>
            <w:tcMar>
              <w:right w:w="198" w:type="dxa"/>
            </w:tcMar>
            <w:vAlign w:val="center"/>
          </w:tcPr>
          <w:p w14:paraId="1D699BA3" w14:textId="77777777" w:rsidR="00665D35" w:rsidRPr="00F8750E" w:rsidRDefault="00665D35" w:rsidP="00665D35">
            <w:pPr>
              <w:spacing w:after="0" w:line="276" w:lineRule="auto"/>
              <w:jc w:val="right"/>
              <w:rPr>
                <w:rFonts w:ascii="Montserrat Light" w:hAnsi="Montserrat Light" w:cs="Times New Roman"/>
                <w:b/>
                <w:color w:val="000000"/>
              </w:rPr>
            </w:pPr>
            <w:r w:rsidRPr="00F8750E">
              <w:rPr>
                <w:rFonts w:ascii="Montserrat Light" w:hAnsi="Montserrat Light"/>
                <w:b/>
                <w:color w:val="000000"/>
              </w:rPr>
              <w:t>100,1</w:t>
            </w:r>
          </w:p>
        </w:tc>
        <w:tc>
          <w:tcPr>
            <w:tcW w:w="1134" w:type="dxa"/>
            <w:tcMar>
              <w:right w:w="198" w:type="dxa"/>
            </w:tcMar>
            <w:vAlign w:val="center"/>
          </w:tcPr>
          <w:p w14:paraId="7784808C" w14:textId="77777777" w:rsidR="00665D35" w:rsidRPr="00F8750E" w:rsidRDefault="00665D35" w:rsidP="00665D35">
            <w:pPr>
              <w:spacing w:after="0" w:line="276" w:lineRule="auto"/>
              <w:jc w:val="right"/>
              <w:rPr>
                <w:rFonts w:ascii="Montserrat Light" w:hAnsi="Montserrat Light"/>
                <w:b/>
                <w:color w:val="000000"/>
              </w:rPr>
            </w:pPr>
            <w:r w:rsidRPr="00F8750E">
              <w:rPr>
                <w:rFonts w:ascii="Montserrat Light" w:hAnsi="Montserrat Light"/>
                <w:b/>
                <w:color w:val="000000"/>
              </w:rPr>
              <w:t>108,3</w:t>
            </w:r>
          </w:p>
        </w:tc>
        <w:tc>
          <w:tcPr>
            <w:tcW w:w="1134" w:type="dxa"/>
            <w:vAlign w:val="center"/>
          </w:tcPr>
          <w:p w14:paraId="31446DE0" w14:textId="77777777" w:rsidR="00665D35" w:rsidRPr="00F8750E" w:rsidRDefault="00665D35" w:rsidP="00665D35">
            <w:pPr>
              <w:spacing w:after="0" w:line="240" w:lineRule="auto"/>
              <w:jc w:val="right"/>
              <w:rPr>
                <w:rFonts w:ascii="Montserrat Light" w:hAnsi="Montserrat Light"/>
                <w:b/>
                <w:color w:val="000000"/>
              </w:rPr>
            </w:pPr>
            <w:r w:rsidRPr="00F8750E">
              <w:rPr>
                <w:rFonts w:ascii="Montserrat Light" w:hAnsi="Montserrat Light"/>
                <w:b/>
                <w:color w:val="000000"/>
              </w:rPr>
              <w:t>105,6</w:t>
            </w:r>
          </w:p>
        </w:tc>
      </w:tr>
    </w:tbl>
    <w:p w14:paraId="63FE0F8C" w14:textId="77777777" w:rsidR="00C97E78" w:rsidRPr="00F8750E" w:rsidRDefault="00E415AC" w:rsidP="00BC2553">
      <w:pPr>
        <w:tabs>
          <w:tab w:val="left" w:pos="602"/>
          <w:tab w:val="left" w:pos="5014"/>
          <w:tab w:val="left" w:pos="6372"/>
          <w:tab w:val="left" w:pos="7949"/>
        </w:tabs>
        <w:rPr>
          <w:rFonts w:ascii="Montserrat Light" w:hAnsi="Montserrat Light"/>
        </w:rPr>
      </w:pPr>
      <w:r w:rsidRPr="00F8750E">
        <w:rPr>
          <w:rFonts w:ascii="Montserrat Light" w:hAnsi="Montserrat Light"/>
          <w:u w:val="single"/>
        </w:rPr>
        <w:t>Source</w:t>
      </w:r>
      <w:r w:rsidR="006F39E9" w:rsidRPr="00F8750E">
        <w:rPr>
          <w:rFonts w:ascii="Montserrat Light" w:hAnsi="Montserrat Light"/>
        </w:rPr>
        <w:t> : DPP/MS</w:t>
      </w:r>
      <w:r w:rsidR="00C97E78" w:rsidRPr="00F8750E">
        <w:rPr>
          <w:rFonts w:ascii="Montserrat Light" w:hAnsi="Montserrat Light"/>
        </w:rPr>
        <w:br w:type="page"/>
      </w:r>
    </w:p>
    <w:p w14:paraId="24A7691E" w14:textId="77777777" w:rsidR="00494736" w:rsidRPr="00F8750E" w:rsidRDefault="00DB7E93" w:rsidP="00B3470C">
      <w:pPr>
        <w:pStyle w:val="Lgende"/>
        <w:spacing w:before="120" w:after="120"/>
        <w:ind w:left="1644" w:hanging="1644"/>
        <w:jc w:val="both"/>
        <w:rPr>
          <w:rFonts w:ascii="Montserrat Light" w:hAnsi="Montserrat Light"/>
          <w:sz w:val="22"/>
          <w:szCs w:val="22"/>
        </w:rPr>
      </w:pPr>
      <w:bookmarkStart w:id="199" w:name="_Toc101837407"/>
      <w:r w:rsidRPr="00F8750E">
        <w:rPr>
          <w:rFonts w:ascii="Montserrat Light" w:hAnsi="Montserrat Light"/>
          <w:sz w:val="22"/>
          <w:szCs w:val="22"/>
        </w:rPr>
        <w:lastRenderedPageBreak/>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7</w:t>
      </w:r>
      <w:r w:rsidR="00E926D2" w:rsidRPr="00F8750E">
        <w:rPr>
          <w:rFonts w:ascii="Montserrat Light" w:hAnsi="Montserrat Light"/>
          <w:sz w:val="22"/>
          <w:szCs w:val="22"/>
        </w:rPr>
        <w:fldChar w:fldCharType="end"/>
      </w:r>
      <w:r w:rsidR="006F39E9" w:rsidRPr="00F8750E">
        <w:rPr>
          <w:rFonts w:ascii="Montserrat Light" w:hAnsi="Montserrat Light"/>
          <w:sz w:val="22"/>
          <w:szCs w:val="22"/>
        </w:rPr>
        <w:t>: Taux de c</w:t>
      </w:r>
      <w:r w:rsidR="00494736" w:rsidRPr="00F8750E">
        <w:rPr>
          <w:rFonts w:ascii="Montserrat Light" w:hAnsi="Montserrat Light"/>
          <w:sz w:val="22"/>
          <w:szCs w:val="22"/>
        </w:rPr>
        <w:t>ouverture vaccinale complète (enfants de 12 à 23 mois)</w:t>
      </w:r>
      <w:r w:rsidR="00B3470C" w:rsidRPr="00F8750E">
        <w:rPr>
          <w:rFonts w:ascii="Montserrat Light" w:hAnsi="Montserrat Light"/>
          <w:sz w:val="22"/>
          <w:szCs w:val="22"/>
        </w:rPr>
        <w:t xml:space="preserve"> </w:t>
      </w:r>
      <w:r w:rsidR="006F39E9" w:rsidRPr="00F8750E">
        <w:rPr>
          <w:rFonts w:ascii="Montserrat Light" w:hAnsi="Montserrat Light"/>
          <w:sz w:val="22"/>
          <w:szCs w:val="22"/>
        </w:rPr>
        <w:t>par département sur la période 2001-2018</w:t>
      </w:r>
      <w:bookmarkEnd w:id="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701"/>
        <w:gridCol w:w="1701"/>
      </w:tblGrid>
      <w:tr w:rsidR="00661A49" w:rsidRPr="00F8750E" w14:paraId="7C931D8E" w14:textId="77777777" w:rsidTr="007F24DA">
        <w:trPr>
          <w:cantSplit/>
        </w:trPr>
        <w:tc>
          <w:tcPr>
            <w:tcW w:w="1608" w:type="dxa"/>
            <w:tcBorders>
              <w:bottom w:val="single" w:sz="4" w:space="0" w:color="auto"/>
            </w:tcBorders>
            <w:shd w:val="clear" w:color="auto" w:fill="DEEAF6" w:themeFill="accent1" w:themeFillTint="33"/>
            <w:vAlign w:val="center"/>
            <w:hideMark/>
          </w:tcPr>
          <w:p w14:paraId="45787605" w14:textId="77777777" w:rsidR="00661A49" w:rsidRPr="007F24DA" w:rsidRDefault="00661A49" w:rsidP="00661A49">
            <w:pPr>
              <w:spacing w:after="0" w:line="360" w:lineRule="auto"/>
              <w:jc w:val="both"/>
              <w:rPr>
                <w:rFonts w:ascii="Montserrat Light" w:eastAsia="Times New Roman" w:hAnsi="Montserrat Light" w:cs="Times New Roman"/>
                <w:b/>
                <w:color w:val="000000"/>
                <w:lang w:eastAsia="fr-FR"/>
              </w:rPr>
            </w:pPr>
            <w:r w:rsidRPr="007F24DA">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39547AA7" w14:textId="77777777" w:rsidR="00661A49" w:rsidRPr="007F24DA" w:rsidRDefault="00661A49" w:rsidP="00661A49">
            <w:pPr>
              <w:spacing w:after="0" w:line="276" w:lineRule="auto"/>
              <w:jc w:val="right"/>
              <w:rPr>
                <w:rFonts w:ascii="Montserrat Light" w:hAnsi="Montserrat Light" w:cs="Times New Roman"/>
                <w:b/>
                <w:color w:val="000000"/>
              </w:rPr>
            </w:pPr>
            <w:r w:rsidRPr="007F24DA">
              <w:rPr>
                <w:rFonts w:ascii="Montserrat Light" w:hAnsi="Montserrat Light" w:cs="Times New Roman"/>
                <w:b/>
                <w:color w:val="000000"/>
              </w:rPr>
              <w:t>2001</w:t>
            </w:r>
          </w:p>
        </w:tc>
        <w:tc>
          <w:tcPr>
            <w:tcW w:w="1134" w:type="dxa"/>
            <w:tcBorders>
              <w:bottom w:val="single" w:sz="4" w:space="0" w:color="auto"/>
            </w:tcBorders>
            <w:shd w:val="clear" w:color="auto" w:fill="DEEAF6" w:themeFill="accent1" w:themeFillTint="33"/>
            <w:tcMar>
              <w:right w:w="198" w:type="dxa"/>
            </w:tcMar>
            <w:vAlign w:val="center"/>
            <w:hideMark/>
          </w:tcPr>
          <w:p w14:paraId="78F23487" w14:textId="77777777" w:rsidR="00661A49" w:rsidRPr="007F24DA" w:rsidRDefault="00661A49" w:rsidP="00661A49">
            <w:pPr>
              <w:spacing w:after="0" w:line="276" w:lineRule="auto"/>
              <w:jc w:val="right"/>
              <w:rPr>
                <w:rFonts w:ascii="Montserrat Light" w:hAnsi="Montserrat Light" w:cs="Times New Roman"/>
                <w:b/>
                <w:color w:val="000000"/>
              </w:rPr>
            </w:pPr>
            <w:r w:rsidRPr="007F24DA">
              <w:rPr>
                <w:rFonts w:ascii="Montserrat Light" w:hAnsi="Montserrat Light" w:cs="Times New Roman"/>
                <w:b/>
                <w:color w:val="000000"/>
              </w:rPr>
              <w:t>2006</w:t>
            </w:r>
          </w:p>
        </w:tc>
        <w:tc>
          <w:tcPr>
            <w:tcW w:w="1701" w:type="dxa"/>
            <w:tcBorders>
              <w:bottom w:val="single" w:sz="4" w:space="0" w:color="auto"/>
            </w:tcBorders>
            <w:shd w:val="clear" w:color="auto" w:fill="DEEAF6" w:themeFill="accent1" w:themeFillTint="33"/>
            <w:tcMar>
              <w:right w:w="198" w:type="dxa"/>
            </w:tcMar>
            <w:vAlign w:val="center"/>
            <w:hideMark/>
          </w:tcPr>
          <w:p w14:paraId="7ED61367" w14:textId="77777777" w:rsidR="00661A49" w:rsidRPr="007F24DA" w:rsidRDefault="00661A49" w:rsidP="00661A49">
            <w:pPr>
              <w:spacing w:after="0" w:line="276" w:lineRule="auto"/>
              <w:jc w:val="right"/>
              <w:rPr>
                <w:rFonts w:ascii="Montserrat Light" w:hAnsi="Montserrat Light" w:cs="Times New Roman"/>
                <w:b/>
                <w:color w:val="000000"/>
              </w:rPr>
            </w:pPr>
            <w:r w:rsidRPr="007F24DA">
              <w:rPr>
                <w:rFonts w:ascii="Montserrat Light" w:hAnsi="Montserrat Light" w:cs="Times New Roman"/>
                <w:b/>
                <w:color w:val="000000"/>
              </w:rPr>
              <w:t>2011-2012</w:t>
            </w:r>
          </w:p>
        </w:tc>
        <w:tc>
          <w:tcPr>
            <w:tcW w:w="1701" w:type="dxa"/>
            <w:tcBorders>
              <w:bottom w:val="single" w:sz="4" w:space="0" w:color="auto"/>
            </w:tcBorders>
            <w:shd w:val="clear" w:color="auto" w:fill="DEEAF6" w:themeFill="accent1" w:themeFillTint="33"/>
            <w:tcMar>
              <w:right w:w="198" w:type="dxa"/>
            </w:tcMar>
            <w:vAlign w:val="center"/>
            <w:hideMark/>
          </w:tcPr>
          <w:p w14:paraId="75B35A10" w14:textId="77777777" w:rsidR="00661A49" w:rsidRPr="00F8750E" w:rsidRDefault="00661A49" w:rsidP="00661A49">
            <w:pPr>
              <w:tabs>
                <w:tab w:val="left" w:pos="278"/>
              </w:tabs>
              <w:spacing w:after="0" w:line="276" w:lineRule="auto"/>
              <w:jc w:val="right"/>
              <w:rPr>
                <w:rFonts w:ascii="Montserrat Light" w:hAnsi="Montserrat Light" w:cs="Times New Roman"/>
                <w:b/>
                <w:color w:val="000000"/>
              </w:rPr>
            </w:pPr>
            <w:r w:rsidRPr="007F24DA">
              <w:rPr>
                <w:rFonts w:ascii="Montserrat Light" w:hAnsi="Montserrat Light" w:cs="Times New Roman"/>
                <w:b/>
                <w:color w:val="000000"/>
              </w:rPr>
              <w:t>2017-2018</w:t>
            </w:r>
          </w:p>
        </w:tc>
      </w:tr>
      <w:tr w:rsidR="00661A49" w:rsidRPr="00F8750E" w14:paraId="66CE4657" w14:textId="77777777" w:rsidTr="00661A49">
        <w:trPr>
          <w:cantSplit/>
        </w:trPr>
        <w:tc>
          <w:tcPr>
            <w:tcW w:w="0" w:type="auto"/>
            <w:tcBorders>
              <w:bottom w:val="nil"/>
            </w:tcBorders>
            <w:shd w:val="clear" w:color="auto" w:fill="auto"/>
            <w:vAlign w:val="center"/>
            <w:hideMark/>
          </w:tcPr>
          <w:p w14:paraId="32E1D9A2" w14:textId="77777777" w:rsidR="00661A49" w:rsidRPr="00F8750E" w:rsidRDefault="00661A49" w:rsidP="00661A49">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1D66D7DF"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48,8</w:t>
            </w:r>
          </w:p>
        </w:tc>
        <w:tc>
          <w:tcPr>
            <w:tcW w:w="1134" w:type="dxa"/>
            <w:tcBorders>
              <w:bottom w:val="nil"/>
            </w:tcBorders>
            <w:shd w:val="clear" w:color="auto" w:fill="auto"/>
            <w:tcMar>
              <w:right w:w="198" w:type="dxa"/>
            </w:tcMar>
            <w:vAlign w:val="center"/>
          </w:tcPr>
          <w:p w14:paraId="0D744C73"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42,6</w:t>
            </w:r>
          </w:p>
        </w:tc>
        <w:tc>
          <w:tcPr>
            <w:tcW w:w="1701" w:type="dxa"/>
            <w:tcBorders>
              <w:bottom w:val="nil"/>
            </w:tcBorders>
            <w:shd w:val="clear" w:color="auto" w:fill="auto"/>
            <w:tcMar>
              <w:right w:w="198" w:type="dxa"/>
            </w:tcMar>
            <w:vAlign w:val="center"/>
          </w:tcPr>
          <w:p w14:paraId="41A5815D"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26,3</w:t>
            </w:r>
          </w:p>
        </w:tc>
        <w:tc>
          <w:tcPr>
            <w:tcW w:w="1701" w:type="dxa"/>
            <w:tcBorders>
              <w:bottom w:val="nil"/>
            </w:tcBorders>
            <w:shd w:val="clear" w:color="auto" w:fill="auto"/>
            <w:tcMar>
              <w:right w:w="198" w:type="dxa"/>
            </w:tcMar>
            <w:vAlign w:val="center"/>
          </w:tcPr>
          <w:p w14:paraId="05609F5C" w14:textId="77777777" w:rsidR="00661A49" w:rsidRPr="00F8750E" w:rsidRDefault="00661A49" w:rsidP="00661A49">
            <w:pPr>
              <w:spacing w:after="0" w:line="276" w:lineRule="auto"/>
              <w:jc w:val="right"/>
              <w:rPr>
                <w:rFonts w:ascii="Montserrat Light" w:hAnsi="Montserrat Light"/>
                <w:color w:val="000000"/>
              </w:rPr>
            </w:pPr>
            <w:r w:rsidRPr="00F8750E">
              <w:rPr>
                <w:rFonts w:ascii="Montserrat Light" w:hAnsi="Montserrat Light"/>
                <w:color w:val="000000"/>
              </w:rPr>
              <w:t>47,2</w:t>
            </w:r>
          </w:p>
        </w:tc>
      </w:tr>
      <w:tr w:rsidR="00661A49" w:rsidRPr="00F8750E" w14:paraId="1D58B2FE" w14:textId="77777777" w:rsidTr="00661A49">
        <w:trPr>
          <w:cantSplit/>
        </w:trPr>
        <w:tc>
          <w:tcPr>
            <w:tcW w:w="0" w:type="auto"/>
            <w:tcBorders>
              <w:top w:val="nil"/>
              <w:bottom w:val="nil"/>
            </w:tcBorders>
            <w:shd w:val="clear" w:color="auto" w:fill="auto"/>
            <w:vAlign w:val="center"/>
            <w:hideMark/>
          </w:tcPr>
          <w:p w14:paraId="126D611C" w14:textId="77777777" w:rsidR="00661A49" w:rsidRPr="00F8750E" w:rsidRDefault="00661A49" w:rsidP="00661A49">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0933190F"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53,7</w:t>
            </w:r>
          </w:p>
        </w:tc>
        <w:tc>
          <w:tcPr>
            <w:tcW w:w="1134" w:type="dxa"/>
            <w:tcBorders>
              <w:top w:val="nil"/>
              <w:bottom w:val="nil"/>
            </w:tcBorders>
            <w:shd w:val="clear" w:color="auto" w:fill="auto"/>
            <w:tcMar>
              <w:right w:w="198" w:type="dxa"/>
            </w:tcMar>
            <w:vAlign w:val="center"/>
          </w:tcPr>
          <w:p w14:paraId="08551C89"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49,7</w:t>
            </w:r>
          </w:p>
        </w:tc>
        <w:tc>
          <w:tcPr>
            <w:tcW w:w="1701" w:type="dxa"/>
            <w:tcBorders>
              <w:top w:val="nil"/>
              <w:bottom w:val="nil"/>
            </w:tcBorders>
            <w:shd w:val="clear" w:color="auto" w:fill="auto"/>
            <w:tcMar>
              <w:right w:w="198" w:type="dxa"/>
            </w:tcMar>
            <w:vAlign w:val="center"/>
          </w:tcPr>
          <w:p w14:paraId="44345D34"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59,5</w:t>
            </w:r>
          </w:p>
        </w:tc>
        <w:tc>
          <w:tcPr>
            <w:tcW w:w="1701" w:type="dxa"/>
            <w:tcBorders>
              <w:top w:val="nil"/>
              <w:bottom w:val="nil"/>
            </w:tcBorders>
            <w:shd w:val="clear" w:color="auto" w:fill="auto"/>
            <w:tcMar>
              <w:right w:w="198" w:type="dxa"/>
            </w:tcMar>
            <w:vAlign w:val="center"/>
          </w:tcPr>
          <w:p w14:paraId="27E87EE4" w14:textId="77777777" w:rsidR="00661A49" w:rsidRPr="00F8750E" w:rsidRDefault="00661A49" w:rsidP="00661A49">
            <w:pPr>
              <w:spacing w:after="0" w:line="276" w:lineRule="auto"/>
              <w:jc w:val="right"/>
              <w:rPr>
                <w:rFonts w:ascii="Montserrat Light" w:hAnsi="Montserrat Light"/>
                <w:color w:val="000000"/>
              </w:rPr>
            </w:pPr>
            <w:r w:rsidRPr="00F8750E">
              <w:rPr>
                <w:rFonts w:ascii="Montserrat Light" w:hAnsi="Montserrat Light"/>
                <w:color w:val="000000"/>
              </w:rPr>
              <w:t>70,5</w:t>
            </w:r>
          </w:p>
        </w:tc>
      </w:tr>
      <w:tr w:rsidR="00661A49" w:rsidRPr="00F8750E" w14:paraId="52AFE257" w14:textId="77777777" w:rsidTr="00661A49">
        <w:trPr>
          <w:cantSplit/>
        </w:trPr>
        <w:tc>
          <w:tcPr>
            <w:tcW w:w="0" w:type="auto"/>
            <w:tcBorders>
              <w:top w:val="nil"/>
              <w:bottom w:val="nil"/>
            </w:tcBorders>
            <w:shd w:val="clear" w:color="auto" w:fill="auto"/>
            <w:vAlign w:val="center"/>
            <w:hideMark/>
          </w:tcPr>
          <w:p w14:paraId="6ED77CA8" w14:textId="77777777" w:rsidR="00661A49" w:rsidRPr="00F8750E" w:rsidRDefault="00661A49" w:rsidP="00661A49">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5BD636AF"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60</w:t>
            </w:r>
          </w:p>
        </w:tc>
        <w:tc>
          <w:tcPr>
            <w:tcW w:w="1134" w:type="dxa"/>
            <w:tcBorders>
              <w:top w:val="nil"/>
              <w:bottom w:val="nil"/>
            </w:tcBorders>
            <w:shd w:val="clear" w:color="auto" w:fill="auto"/>
            <w:tcMar>
              <w:right w:w="198" w:type="dxa"/>
            </w:tcMar>
            <w:vAlign w:val="center"/>
          </w:tcPr>
          <w:p w14:paraId="43FCC8F1"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40,4</w:t>
            </w:r>
          </w:p>
        </w:tc>
        <w:tc>
          <w:tcPr>
            <w:tcW w:w="1701" w:type="dxa"/>
            <w:tcBorders>
              <w:top w:val="nil"/>
              <w:bottom w:val="nil"/>
            </w:tcBorders>
            <w:shd w:val="clear" w:color="auto" w:fill="auto"/>
            <w:tcMar>
              <w:right w:w="198" w:type="dxa"/>
            </w:tcMar>
            <w:vAlign w:val="center"/>
          </w:tcPr>
          <w:p w14:paraId="53B59892"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35,2</w:t>
            </w:r>
          </w:p>
        </w:tc>
        <w:tc>
          <w:tcPr>
            <w:tcW w:w="1701" w:type="dxa"/>
            <w:tcBorders>
              <w:top w:val="nil"/>
              <w:bottom w:val="nil"/>
            </w:tcBorders>
            <w:shd w:val="clear" w:color="auto" w:fill="auto"/>
            <w:tcMar>
              <w:right w:w="198" w:type="dxa"/>
            </w:tcMar>
            <w:vAlign w:val="center"/>
          </w:tcPr>
          <w:p w14:paraId="78AAFCC4" w14:textId="77777777" w:rsidR="00661A49" w:rsidRPr="00F8750E" w:rsidRDefault="00661A49" w:rsidP="00661A49">
            <w:pPr>
              <w:spacing w:after="0" w:line="276" w:lineRule="auto"/>
              <w:jc w:val="right"/>
              <w:rPr>
                <w:rFonts w:ascii="Montserrat Light" w:hAnsi="Montserrat Light"/>
                <w:color w:val="000000"/>
              </w:rPr>
            </w:pPr>
            <w:r w:rsidRPr="00F8750E">
              <w:rPr>
                <w:rFonts w:ascii="Montserrat Light" w:hAnsi="Montserrat Light"/>
                <w:color w:val="000000"/>
              </w:rPr>
              <w:t>59,9</w:t>
            </w:r>
          </w:p>
        </w:tc>
      </w:tr>
      <w:tr w:rsidR="00661A49" w:rsidRPr="00F8750E" w14:paraId="3F4B3887" w14:textId="77777777" w:rsidTr="00661A49">
        <w:trPr>
          <w:cantSplit/>
        </w:trPr>
        <w:tc>
          <w:tcPr>
            <w:tcW w:w="0" w:type="auto"/>
            <w:tcBorders>
              <w:top w:val="nil"/>
              <w:bottom w:val="nil"/>
            </w:tcBorders>
            <w:shd w:val="clear" w:color="auto" w:fill="auto"/>
            <w:vAlign w:val="center"/>
            <w:hideMark/>
          </w:tcPr>
          <w:p w14:paraId="408AF640" w14:textId="77777777" w:rsidR="00661A49" w:rsidRPr="00F8750E" w:rsidRDefault="00661A49" w:rsidP="00661A49">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2E15DC81"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48,8</w:t>
            </w:r>
          </w:p>
        </w:tc>
        <w:tc>
          <w:tcPr>
            <w:tcW w:w="1134" w:type="dxa"/>
            <w:tcBorders>
              <w:top w:val="nil"/>
              <w:bottom w:val="nil"/>
            </w:tcBorders>
            <w:shd w:val="clear" w:color="auto" w:fill="auto"/>
            <w:tcMar>
              <w:right w:w="198" w:type="dxa"/>
            </w:tcMar>
            <w:vAlign w:val="center"/>
          </w:tcPr>
          <w:p w14:paraId="17B8FFE1"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44,6</w:t>
            </w:r>
          </w:p>
        </w:tc>
        <w:tc>
          <w:tcPr>
            <w:tcW w:w="1701" w:type="dxa"/>
            <w:tcBorders>
              <w:top w:val="nil"/>
              <w:bottom w:val="nil"/>
            </w:tcBorders>
            <w:shd w:val="clear" w:color="auto" w:fill="auto"/>
            <w:tcMar>
              <w:right w:w="198" w:type="dxa"/>
            </w:tcMar>
            <w:vAlign w:val="center"/>
          </w:tcPr>
          <w:p w14:paraId="2F3D2B5D"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46,6</w:t>
            </w:r>
          </w:p>
        </w:tc>
        <w:tc>
          <w:tcPr>
            <w:tcW w:w="1701" w:type="dxa"/>
            <w:tcBorders>
              <w:top w:val="nil"/>
              <w:bottom w:val="nil"/>
            </w:tcBorders>
            <w:shd w:val="clear" w:color="auto" w:fill="auto"/>
            <w:tcMar>
              <w:right w:w="198" w:type="dxa"/>
            </w:tcMar>
            <w:vAlign w:val="center"/>
          </w:tcPr>
          <w:p w14:paraId="58B55358" w14:textId="77777777" w:rsidR="00661A49" w:rsidRPr="00F8750E" w:rsidRDefault="00661A49" w:rsidP="00661A49">
            <w:pPr>
              <w:spacing w:after="0" w:line="276" w:lineRule="auto"/>
              <w:jc w:val="right"/>
              <w:rPr>
                <w:rFonts w:ascii="Montserrat Light" w:hAnsi="Montserrat Light"/>
                <w:color w:val="000000"/>
              </w:rPr>
            </w:pPr>
            <w:r w:rsidRPr="00F8750E">
              <w:rPr>
                <w:rFonts w:ascii="Montserrat Light" w:hAnsi="Montserrat Light"/>
                <w:color w:val="000000"/>
              </w:rPr>
              <w:t>40,7</w:t>
            </w:r>
          </w:p>
        </w:tc>
      </w:tr>
      <w:tr w:rsidR="00661A49" w:rsidRPr="00F8750E" w14:paraId="46B74C5F" w14:textId="77777777" w:rsidTr="00661A49">
        <w:trPr>
          <w:cantSplit/>
        </w:trPr>
        <w:tc>
          <w:tcPr>
            <w:tcW w:w="0" w:type="auto"/>
            <w:tcBorders>
              <w:top w:val="nil"/>
              <w:bottom w:val="nil"/>
            </w:tcBorders>
            <w:shd w:val="clear" w:color="auto" w:fill="auto"/>
            <w:vAlign w:val="center"/>
            <w:hideMark/>
          </w:tcPr>
          <w:p w14:paraId="43C4598D" w14:textId="77777777" w:rsidR="00661A49" w:rsidRPr="00F8750E" w:rsidRDefault="00661A49" w:rsidP="00661A49">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5EAC4D23"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68,4</w:t>
            </w:r>
          </w:p>
        </w:tc>
        <w:tc>
          <w:tcPr>
            <w:tcW w:w="1134" w:type="dxa"/>
            <w:tcBorders>
              <w:top w:val="nil"/>
              <w:bottom w:val="nil"/>
            </w:tcBorders>
            <w:shd w:val="clear" w:color="auto" w:fill="auto"/>
            <w:tcMar>
              <w:right w:w="198" w:type="dxa"/>
            </w:tcMar>
            <w:vAlign w:val="center"/>
          </w:tcPr>
          <w:p w14:paraId="13182C88"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61,0</w:t>
            </w:r>
          </w:p>
        </w:tc>
        <w:tc>
          <w:tcPr>
            <w:tcW w:w="1701" w:type="dxa"/>
            <w:tcBorders>
              <w:top w:val="nil"/>
              <w:bottom w:val="nil"/>
            </w:tcBorders>
            <w:shd w:val="clear" w:color="auto" w:fill="auto"/>
            <w:tcMar>
              <w:right w:w="198" w:type="dxa"/>
            </w:tcMar>
            <w:vAlign w:val="center"/>
          </w:tcPr>
          <w:p w14:paraId="217117B4"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66,1</w:t>
            </w:r>
          </w:p>
        </w:tc>
        <w:tc>
          <w:tcPr>
            <w:tcW w:w="1701" w:type="dxa"/>
            <w:tcBorders>
              <w:top w:val="nil"/>
              <w:bottom w:val="nil"/>
            </w:tcBorders>
            <w:shd w:val="clear" w:color="auto" w:fill="auto"/>
            <w:tcMar>
              <w:right w:w="198" w:type="dxa"/>
            </w:tcMar>
            <w:vAlign w:val="center"/>
          </w:tcPr>
          <w:p w14:paraId="0AA71402" w14:textId="77777777" w:rsidR="00661A49" w:rsidRPr="00F8750E" w:rsidRDefault="00661A49" w:rsidP="00661A49">
            <w:pPr>
              <w:spacing w:after="0" w:line="276" w:lineRule="auto"/>
              <w:jc w:val="right"/>
              <w:rPr>
                <w:rFonts w:ascii="Montserrat Light" w:hAnsi="Montserrat Light"/>
                <w:color w:val="000000"/>
              </w:rPr>
            </w:pPr>
            <w:r w:rsidRPr="00F8750E">
              <w:rPr>
                <w:rFonts w:ascii="Montserrat Light" w:hAnsi="Montserrat Light"/>
                <w:color w:val="000000"/>
              </w:rPr>
              <w:t>68,2</w:t>
            </w:r>
          </w:p>
        </w:tc>
      </w:tr>
      <w:tr w:rsidR="00661A49" w:rsidRPr="00F8750E" w14:paraId="5A51BFCB" w14:textId="77777777" w:rsidTr="00661A49">
        <w:trPr>
          <w:cantSplit/>
        </w:trPr>
        <w:tc>
          <w:tcPr>
            <w:tcW w:w="0" w:type="auto"/>
            <w:tcBorders>
              <w:top w:val="nil"/>
              <w:bottom w:val="nil"/>
            </w:tcBorders>
            <w:shd w:val="clear" w:color="auto" w:fill="auto"/>
            <w:vAlign w:val="center"/>
            <w:hideMark/>
          </w:tcPr>
          <w:p w14:paraId="00F9A278" w14:textId="77777777" w:rsidR="00661A49" w:rsidRPr="00F8750E" w:rsidRDefault="00661A49" w:rsidP="00661A49">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03DA93CA"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53</w:t>
            </w:r>
          </w:p>
        </w:tc>
        <w:tc>
          <w:tcPr>
            <w:tcW w:w="1134" w:type="dxa"/>
            <w:tcBorders>
              <w:top w:val="nil"/>
              <w:bottom w:val="nil"/>
            </w:tcBorders>
            <w:shd w:val="clear" w:color="auto" w:fill="auto"/>
            <w:tcMar>
              <w:right w:w="198" w:type="dxa"/>
            </w:tcMar>
            <w:vAlign w:val="center"/>
          </w:tcPr>
          <w:p w14:paraId="736456B7"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40,4</w:t>
            </w:r>
          </w:p>
        </w:tc>
        <w:tc>
          <w:tcPr>
            <w:tcW w:w="1701" w:type="dxa"/>
            <w:tcBorders>
              <w:top w:val="nil"/>
              <w:bottom w:val="nil"/>
            </w:tcBorders>
            <w:shd w:val="clear" w:color="auto" w:fill="auto"/>
            <w:tcMar>
              <w:right w:w="198" w:type="dxa"/>
            </w:tcMar>
            <w:vAlign w:val="center"/>
          </w:tcPr>
          <w:p w14:paraId="6B5FA7DE"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34,7</w:t>
            </w:r>
          </w:p>
        </w:tc>
        <w:tc>
          <w:tcPr>
            <w:tcW w:w="1701" w:type="dxa"/>
            <w:tcBorders>
              <w:top w:val="nil"/>
              <w:bottom w:val="nil"/>
            </w:tcBorders>
            <w:shd w:val="clear" w:color="auto" w:fill="auto"/>
            <w:tcMar>
              <w:right w:w="198" w:type="dxa"/>
            </w:tcMar>
            <w:vAlign w:val="center"/>
          </w:tcPr>
          <w:p w14:paraId="4FB7D420" w14:textId="77777777" w:rsidR="00661A49" w:rsidRPr="00F8750E" w:rsidRDefault="00661A49" w:rsidP="00661A49">
            <w:pPr>
              <w:spacing w:after="0" w:line="276" w:lineRule="auto"/>
              <w:jc w:val="right"/>
              <w:rPr>
                <w:rFonts w:ascii="Montserrat Light" w:hAnsi="Montserrat Light"/>
                <w:color w:val="000000"/>
              </w:rPr>
            </w:pPr>
            <w:r w:rsidRPr="00F8750E">
              <w:rPr>
                <w:rFonts w:ascii="Montserrat Light" w:hAnsi="Montserrat Light"/>
                <w:color w:val="000000"/>
              </w:rPr>
              <w:t>40,1</w:t>
            </w:r>
          </w:p>
        </w:tc>
      </w:tr>
      <w:tr w:rsidR="00661A49" w:rsidRPr="00F8750E" w14:paraId="7C7AD2C4" w14:textId="77777777" w:rsidTr="00661A49">
        <w:trPr>
          <w:cantSplit/>
        </w:trPr>
        <w:tc>
          <w:tcPr>
            <w:tcW w:w="0" w:type="auto"/>
            <w:tcBorders>
              <w:top w:val="nil"/>
              <w:bottom w:val="nil"/>
            </w:tcBorders>
            <w:shd w:val="clear" w:color="auto" w:fill="auto"/>
            <w:vAlign w:val="center"/>
            <w:hideMark/>
          </w:tcPr>
          <w:p w14:paraId="0D37A55E" w14:textId="77777777" w:rsidR="00661A49" w:rsidRPr="00F8750E" w:rsidRDefault="00661A49" w:rsidP="00661A49">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2ACFB9BA"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53,7</w:t>
            </w:r>
          </w:p>
        </w:tc>
        <w:tc>
          <w:tcPr>
            <w:tcW w:w="1134" w:type="dxa"/>
            <w:tcBorders>
              <w:top w:val="nil"/>
              <w:bottom w:val="nil"/>
            </w:tcBorders>
            <w:shd w:val="clear" w:color="auto" w:fill="auto"/>
            <w:tcMar>
              <w:right w:w="198" w:type="dxa"/>
            </w:tcMar>
            <w:vAlign w:val="center"/>
          </w:tcPr>
          <w:p w14:paraId="7E14DF58"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45,3</w:t>
            </w:r>
          </w:p>
        </w:tc>
        <w:tc>
          <w:tcPr>
            <w:tcW w:w="1701" w:type="dxa"/>
            <w:tcBorders>
              <w:top w:val="nil"/>
              <w:bottom w:val="nil"/>
            </w:tcBorders>
            <w:shd w:val="clear" w:color="auto" w:fill="auto"/>
            <w:tcMar>
              <w:right w:w="198" w:type="dxa"/>
            </w:tcMar>
            <w:vAlign w:val="center"/>
          </w:tcPr>
          <w:p w14:paraId="01C93DD1"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63,0</w:t>
            </w:r>
          </w:p>
        </w:tc>
        <w:tc>
          <w:tcPr>
            <w:tcW w:w="1701" w:type="dxa"/>
            <w:tcBorders>
              <w:top w:val="nil"/>
              <w:bottom w:val="nil"/>
            </w:tcBorders>
            <w:shd w:val="clear" w:color="auto" w:fill="auto"/>
            <w:tcMar>
              <w:right w:w="198" w:type="dxa"/>
            </w:tcMar>
            <w:vAlign w:val="center"/>
          </w:tcPr>
          <w:p w14:paraId="20551E5E" w14:textId="77777777" w:rsidR="00661A49" w:rsidRPr="00F8750E" w:rsidRDefault="00661A49" w:rsidP="00661A49">
            <w:pPr>
              <w:spacing w:after="0" w:line="276" w:lineRule="auto"/>
              <w:jc w:val="right"/>
              <w:rPr>
                <w:rFonts w:ascii="Montserrat Light" w:hAnsi="Montserrat Light"/>
                <w:color w:val="000000"/>
              </w:rPr>
            </w:pPr>
            <w:r w:rsidRPr="00F8750E">
              <w:rPr>
                <w:rFonts w:ascii="Montserrat Light" w:hAnsi="Montserrat Light"/>
                <w:color w:val="000000"/>
              </w:rPr>
              <w:t>61,9</w:t>
            </w:r>
          </w:p>
        </w:tc>
      </w:tr>
      <w:tr w:rsidR="00661A49" w:rsidRPr="00F8750E" w14:paraId="1D882254" w14:textId="77777777" w:rsidTr="00661A49">
        <w:trPr>
          <w:cantSplit/>
        </w:trPr>
        <w:tc>
          <w:tcPr>
            <w:tcW w:w="0" w:type="auto"/>
            <w:tcBorders>
              <w:top w:val="nil"/>
              <w:bottom w:val="nil"/>
            </w:tcBorders>
            <w:shd w:val="clear" w:color="auto" w:fill="auto"/>
            <w:vAlign w:val="center"/>
            <w:hideMark/>
          </w:tcPr>
          <w:p w14:paraId="0EF49926" w14:textId="77777777" w:rsidR="00661A49" w:rsidRPr="00F8750E" w:rsidRDefault="00661A49" w:rsidP="00661A49">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58A408AA"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67,7</w:t>
            </w:r>
          </w:p>
        </w:tc>
        <w:tc>
          <w:tcPr>
            <w:tcW w:w="1134" w:type="dxa"/>
            <w:tcBorders>
              <w:top w:val="nil"/>
              <w:bottom w:val="nil"/>
            </w:tcBorders>
            <w:shd w:val="clear" w:color="auto" w:fill="auto"/>
            <w:tcMar>
              <w:right w:w="198" w:type="dxa"/>
            </w:tcMar>
            <w:vAlign w:val="center"/>
          </w:tcPr>
          <w:p w14:paraId="27ED5500"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64,2</w:t>
            </w:r>
          </w:p>
        </w:tc>
        <w:tc>
          <w:tcPr>
            <w:tcW w:w="1701" w:type="dxa"/>
            <w:tcBorders>
              <w:top w:val="nil"/>
              <w:bottom w:val="nil"/>
            </w:tcBorders>
            <w:shd w:val="clear" w:color="auto" w:fill="auto"/>
            <w:tcMar>
              <w:right w:w="198" w:type="dxa"/>
            </w:tcMar>
            <w:vAlign w:val="center"/>
          </w:tcPr>
          <w:p w14:paraId="56E2A269"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55,7</w:t>
            </w:r>
          </w:p>
        </w:tc>
        <w:tc>
          <w:tcPr>
            <w:tcW w:w="1701" w:type="dxa"/>
            <w:tcBorders>
              <w:top w:val="nil"/>
              <w:bottom w:val="nil"/>
            </w:tcBorders>
            <w:shd w:val="clear" w:color="auto" w:fill="auto"/>
            <w:tcMar>
              <w:right w:w="198" w:type="dxa"/>
            </w:tcMar>
            <w:vAlign w:val="center"/>
          </w:tcPr>
          <w:p w14:paraId="4F7D85F0" w14:textId="77777777" w:rsidR="00661A49" w:rsidRPr="00F8750E" w:rsidRDefault="00661A49" w:rsidP="00661A49">
            <w:pPr>
              <w:spacing w:after="0" w:line="276" w:lineRule="auto"/>
              <w:jc w:val="right"/>
              <w:rPr>
                <w:rFonts w:ascii="Montserrat Light" w:hAnsi="Montserrat Light"/>
                <w:color w:val="000000"/>
              </w:rPr>
            </w:pPr>
            <w:r w:rsidRPr="00F8750E">
              <w:rPr>
                <w:rFonts w:ascii="Montserrat Light" w:hAnsi="Montserrat Light"/>
                <w:color w:val="000000"/>
              </w:rPr>
              <w:t>66,7</w:t>
            </w:r>
          </w:p>
        </w:tc>
      </w:tr>
      <w:tr w:rsidR="00661A49" w:rsidRPr="00F8750E" w14:paraId="57BA0B8C" w14:textId="77777777" w:rsidTr="00661A49">
        <w:trPr>
          <w:cantSplit/>
        </w:trPr>
        <w:tc>
          <w:tcPr>
            <w:tcW w:w="0" w:type="auto"/>
            <w:tcBorders>
              <w:top w:val="nil"/>
              <w:bottom w:val="nil"/>
            </w:tcBorders>
            <w:shd w:val="clear" w:color="auto" w:fill="auto"/>
            <w:vAlign w:val="center"/>
            <w:hideMark/>
          </w:tcPr>
          <w:p w14:paraId="0A99B7B3" w14:textId="77777777" w:rsidR="00661A49" w:rsidRPr="00F8750E" w:rsidRDefault="00661A49" w:rsidP="00661A49">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462916EF"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53</w:t>
            </w:r>
          </w:p>
        </w:tc>
        <w:tc>
          <w:tcPr>
            <w:tcW w:w="1134" w:type="dxa"/>
            <w:tcBorders>
              <w:top w:val="nil"/>
              <w:bottom w:val="nil"/>
            </w:tcBorders>
            <w:shd w:val="clear" w:color="auto" w:fill="auto"/>
            <w:tcMar>
              <w:right w:w="198" w:type="dxa"/>
            </w:tcMar>
            <w:vAlign w:val="center"/>
          </w:tcPr>
          <w:p w14:paraId="31619E8D"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60,2</w:t>
            </w:r>
          </w:p>
        </w:tc>
        <w:tc>
          <w:tcPr>
            <w:tcW w:w="1701" w:type="dxa"/>
            <w:tcBorders>
              <w:top w:val="nil"/>
              <w:bottom w:val="nil"/>
            </w:tcBorders>
            <w:shd w:val="clear" w:color="auto" w:fill="auto"/>
            <w:tcMar>
              <w:right w:w="198" w:type="dxa"/>
            </w:tcMar>
            <w:vAlign w:val="center"/>
          </w:tcPr>
          <w:p w14:paraId="090C44E4"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39,4</w:t>
            </w:r>
          </w:p>
        </w:tc>
        <w:tc>
          <w:tcPr>
            <w:tcW w:w="1701" w:type="dxa"/>
            <w:tcBorders>
              <w:top w:val="nil"/>
              <w:bottom w:val="nil"/>
            </w:tcBorders>
            <w:shd w:val="clear" w:color="auto" w:fill="auto"/>
            <w:tcMar>
              <w:right w:w="198" w:type="dxa"/>
            </w:tcMar>
            <w:vAlign w:val="center"/>
          </w:tcPr>
          <w:p w14:paraId="36BBA51D" w14:textId="77777777" w:rsidR="00661A49" w:rsidRPr="00F8750E" w:rsidRDefault="00661A49" w:rsidP="00661A49">
            <w:pPr>
              <w:spacing w:after="0" w:line="276" w:lineRule="auto"/>
              <w:jc w:val="right"/>
              <w:rPr>
                <w:rFonts w:ascii="Montserrat Light" w:hAnsi="Montserrat Light"/>
                <w:color w:val="000000"/>
              </w:rPr>
            </w:pPr>
            <w:r w:rsidRPr="00F8750E">
              <w:rPr>
                <w:rFonts w:ascii="Montserrat Light" w:hAnsi="Montserrat Light"/>
                <w:color w:val="000000"/>
              </w:rPr>
              <w:t>70,6</w:t>
            </w:r>
          </w:p>
        </w:tc>
      </w:tr>
      <w:tr w:rsidR="00661A49" w:rsidRPr="00F8750E" w14:paraId="53649F49" w14:textId="77777777" w:rsidTr="00661A49">
        <w:trPr>
          <w:cantSplit/>
        </w:trPr>
        <w:tc>
          <w:tcPr>
            <w:tcW w:w="0" w:type="auto"/>
            <w:tcBorders>
              <w:top w:val="nil"/>
              <w:bottom w:val="nil"/>
            </w:tcBorders>
            <w:shd w:val="clear" w:color="auto" w:fill="auto"/>
            <w:vAlign w:val="center"/>
            <w:hideMark/>
          </w:tcPr>
          <w:p w14:paraId="1759D4AD" w14:textId="77777777" w:rsidR="00661A49" w:rsidRPr="00F8750E" w:rsidRDefault="00661A49" w:rsidP="00661A49">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6C40AA04"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68</w:t>
            </w:r>
          </w:p>
        </w:tc>
        <w:tc>
          <w:tcPr>
            <w:tcW w:w="1134" w:type="dxa"/>
            <w:tcBorders>
              <w:top w:val="nil"/>
              <w:bottom w:val="nil"/>
            </w:tcBorders>
            <w:shd w:val="clear" w:color="auto" w:fill="auto"/>
            <w:tcMar>
              <w:right w:w="198" w:type="dxa"/>
            </w:tcMar>
            <w:vAlign w:val="center"/>
          </w:tcPr>
          <w:p w14:paraId="07C74C00"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47,9</w:t>
            </w:r>
          </w:p>
        </w:tc>
        <w:tc>
          <w:tcPr>
            <w:tcW w:w="1701" w:type="dxa"/>
            <w:tcBorders>
              <w:top w:val="nil"/>
              <w:bottom w:val="nil"/>
            </w:tcBorders>
            <w:shd w:val="clear" w:color="auto" w:fill="auto"/>
            <w:tcMar>
              <w:right w:w="198" w:type="dxa"/>
            </w:tcMar>
            <w:vAlign w:val="center"/>
          </w:tcPr>
          <w:p w14:paraId="03BB48E3"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49,5</w:t>
            </w:r>
          </w:p>
        </w:tc>
        <w:tc>
          <w:tcPr>
            <w:tcW w:w="1701" w:type="dxa"/>
            <w:tcBorders>
              <w:top w:val="nil"/>
              <w:bottom w:val="nil"/>
            </w:tcBorders>
            <w:shd w:val="clear" w:color="auto" w:fill="auto"/>
            <w:tcMar>
              <w:right w:w="198" w:type="dxa"/>
            </w:tcMar>
            <w:vAlign w:val="center"/>
          </w:tcPr>
          <w:p w14:paraId="42E7D85F" w14:textId="77777777" w:rsidR="00661A49" w:rsidRPr="00F8750E" w:rsidRDefault="00661A49" w:rsidP="00661A49">
            <w:pPr>
              <w:spacing w:after="0" w:line="276" w:lineRule="auto"/>
              <w:jc w:val="right"/>
              <w:rPr>
                <w:rFonts w:ascii="Montserrat Light" w:hAnsi="Montserrat Light"/>
                <w:color w:val="000000"/>
              </w:rPr>
            </w:pPr>
            <w:r w:rsidRPr="00F8750E">
              <w:rPr>
                <w:rFonts w:ascii="Montserrat Light" w:hAnsi="Montserrat Light"/>
                <w:color w:val="000000"/>
              </w:rPr>
              <w:t>71,0</w:t>
            </w:r>
          </w:p>
        </w:tc>
      </w:tr>
      <w:tr w:rsidR="00661A49" w:rsidRPr="00F8750E" w14:paraId="596491E3" w14:textId="77777777" w:rsidTr="00661A49">
        <w:trPr>
          <w:cantSplit/>
        </w:trPr>
        <w:tc>
          <w:tcPr>
            <w:tcW w:w="0" w:type="auto"/>
            <w:tcBorders>
              <w:top w:val="nil"/>
              <w:bottom w:val="nil"/>
            </w:tcBorders>
            <w:shd w:val="clear" w:color="auto" w:fill="auto"/>
            <w:vAlign w:val="center"/>
            <w:hideMark/>
          </w:tcPr>
          <w:p w14:paraId="563F8723" w14:textId="77777777" w:rsidR="00661A49" w:rsidRPr="00F8750E" w:rsidRDefault="00661A49" w:rsidP="00661A49">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5E303ED4"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68</w:t>
            </w:r>
          </w:p>
        </w:tc>
        <w:tc>
          <w:tcPr>
            <w:tcW w:w="1134" w:type="dxa"/>
            <w:tcBorders>
              <w:top w:val="nil"/>
              <w:bottom w:val="nil"/>
            </w:tcBorders>
            <w:shd w:val="clear" w:color="auto" w:fill="auto"/>
            <w:tcMar>
              <w:right w:w="198" w:type="dxa"/>
            </w:tcMar>
            <w:vAlign w:val="center"/>
          </w:tcPr>
          <w:p w14:paraId="7BE7212E"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25,9</w:t>
            </w:r>
          </w:p>
        </w:tc>
        <w:tc>
          <w:tcPr>
            <w:tcW w:w="1701" w:type="dxa"/>
            <w:tcBorders>
              <w:top w:val="nil"/>
              <w:bottom w:val="nil"/>
            </w:tcBorders>
            <w:shd w:val="clear" w:color="auto" w:fill="auto"/>
            <w:tcMar>
              <w:right w:w="198" w:type="dxa"/>
            </w:tcMar>
            <w:vAlign w:val="center"/>
          </w:tcPr>
          <w:p w14:paraId="6CF0DD91"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40,0</w:t>
            </w:r>
          </w:p>
        </w:tc>
        <w:tc>
          <w:tcPr>
            <w:tcW w:w="1701" w:type="dxa"/>
            <w:tcBorders>
              <w:top w:val="nil"/>
              <w:bottom w:val="nil"/>
            </w:tcBorders>
            <w:shd w:val="clear" w:color="auto" w:fill="auto"/>
            <w:tcMar>
              <w:right w:w="198" w:type="dxa"/>
            </w:tcMar>
            <w:vAlign w:val="center"/>
          </w:tcPr>
          <w:p w14:paraId="6F70E741" w14:textId="77777777" w:rsidR="00661A49" w:rsidRPr="00F8750E" w:rsidRDefault="00661A49" w:rsidP="00661A49">
            <w:pPr>
              <w:spacing w:after="0" w:line="276" w:lineRule="auto"/>
              <w:jc w:val="right"/>
              <w:rPr>
                <w:rFonts w:ascii="Montserrat Light" w:hAnsi="Montserrat Light"/>
                <w:color w:val="000000"/>
              </w:rPr>
            </w:pPr>
            <w:r w:rsidRPr="00F8750E">
              <w:rPr>
                <w:rFonts w:ascii="Montserrat Light" w:hAnsi="Montserrat Light"/>
                <w:color w:val="000000"/>
              </w:rPr>
              <w:t>29,0</w:t>
            </w:r>
          </w:p>
        </w:tc>
      </w:tr>
      <w:tr w:rsidR="00661A49" w:rsidRPr="00F8750E" w14:paraId="586FE4BB" w14:textId="77777777" w:rsidTr="00661A49">
        <w:trPr>
          <w:cantSplit/>
        </w:trPr>
        <w:tc>
          <w:tcPr>
            <w:tcW w:w="0" w:type="auto"/>
            <w:tcBorders>
              <w:top w:val="nil"/>
            </w:tcBorders>
            <w:shd w:val="clear" w:color="auto" w:fill="auto"/>
            <w:vAlign w:val="center"/>
            <w:hideMark/>
          </w:tcPr>
          <w:p w14:paraId="023D9340" w14:textId="77777777" w:rsidR="00661A49" w:rsidRPr="00F8750E" w:rsidRDefault="00661A49" w:rsidP="00661A49">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0F46B34D"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68,4</w:t>
            </w:r>
          </w:p>
        </w:tc>
        <w:tc>
          <w:tcPr>
            <w:tcW w:w="1134" w:type="dxa"/>
            <w:tcBorders>
              <w:top w:val="nil"/>
            </w:tcBorders>
            <w:shd w:val="clear" w:color="auto" w:fill="auto"/>
            <w:tcMar>
              <w:right w:w="198" w:type="dxa"/>
            </w:tcMar>
            <w:vAlign w:val="center"/>
          </w:tcPr>
          <w:p w14:paraId="26595B88"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44,2</w:t>
            </w:r>
          </w:p>
        </w:tc>
        <w:tc>
          <w:tcPr>
            <w:tcW w:w="1701" w:type="dxa"/>
            <w:tcBorders>
              <w:top w:val="nil"/>
            </w:tcBorders>
            <w:shd w:val="clear" w:color="auto" w:fill="auto"/>
            <w:tcMar>
              <w:right w:w="198" w:type="dxa"/>
            </w:tcMar>
            <w:vAlign w:val="center"/>
          </w:tcPr>
          <w:p w14:paraId="4D19309F" w14:textId="77777777" w:rsidR="00661A49" w:rsidRPr="00F8750E" w:rsidRDefault="00661A49" w:rsidP="00661A49">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55,7</w:t>
            </w:r>
          </w:p>
        </w:tc>
        <w:tc>
          <w:tcPr>
            <w:tcW w:w="1701" w:type="dxa"/>
            <w:tcBorders>
              <w:top w:val="nil"/>
            </w:tcBorders>
            <w:shd w:val="clear" w:color="auto" w:fill="auto"/>
            <w:tcMar>
              <w:right w:w="198" w:type="dxa"/>
            </w:tcMar>
            <w:vAlign w:val="center"/>
          </w:tcPr>
          <w:p w14:paraId="5A6B10C9" w14:textId="77777777" w:rsidR="00661A49" w:rsidRPr="00F8750E" w:rsidRDefault="00661A49" w:rsidP="00661A49">
            <w:pPr>
              <w:spacing w:after="0" w:line="276" w:lineRule="auto"/>
              <w:jc w:val="right"/>
              <w:rPr>
                <w:rFonts w:ascii="Montserrat Light" w:hAnsi="Montserrat Light"/>
                <w:color w:val="000000"/>
              </w:rPr>
            </w:pPr>
            <w:r w:rsidRPr="00F8750E">
              <w:rPr>
                <w:rFonts w:ascii="Montserrat Light" w:hAnsi="Montserrat Light"/>
                <w:color w:val="000000"/>
              </w:rPr>
              <w:t>68,0</w:t>
            </w:r>
          </w:p>
        </w:tc>
      </w:tr>
      <w:tr w:rsidR="00661A49" w:rsidRPr="00F8750E" w14:paraId="26639F31" w14:textId="77777777" w:rsidTr="00661A49">
        <w:trPr>
          <w:cantSplit/>
        </w:trPr>
        <w:tc>
          <w:tcPr>
            <w:tcW w:w="1608" w:type="dxa"/>
            <w:shd w:val="clear" w:color="auto" w:fill="auto"/>
            <w:vAlign w:val="center"/>
            <w:hideMark/>
          </w:tcPr>
          <w:p w14:paraId="57A6C17C" w14:textId="77777777" w:rsidR="00661A49" w:rsidRPr="00F8750E" w:rsidRDefault="00661A49" w:rsidP="00661A49">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33598CF0" w14:textId="77777777" w:rsidR="00661A49" w:rsidRPr="00F8750E" w:rsidRDefault="00661A49" w:rsidP="00661A49">
            <w:pPr>
              <w:spacing w:after="0" w:line="276" w:lineRule="auto"/>
              <w:jc w:val="right"/>
              <w:rPr>
                <w:rFonts w:ascii="Montserrat Light" w:hAnsi="Montserrat Light" w:cs="Times New Roman"/>
                <w:b/>
                <w:color w:val="000000"/>
              </w:rPr>
            </w:pPr>
            <w:r w:rsidRPr="00F8750E">
              <w:rPr>
                <w:rFonts w:ascii="Montserrat Light" w:hAnsi="Montserrat Light" w:cs="Times New Roman"/>
                <w:b/>
                <w:color w:val="000000"/>
              </w:rPr>
              <w:t>59</w:t>
            </w:r>
          </w:p>
        </w:tc>
        <w:tc>
          <w:tcPr>
            <w:tcW w:w="1134" w:type="dxa"/>
            <w:shd w:val="clear" w:color="auto" w:fill="auto"/>
            <w:tcMar>
              <w:right w:w="198" w:type="dxa"/>
            </w:tcMar>
            <w:vAlign w:val="center"/>
          </w:tcPr>
          <w:p w14:paraId="0D809354" w14:textId="77777777" w:rsidR="00661A49" w:rsidRPr="00F8750E" w:rsidRDefault="00661A49" w:rsidP="00661A49">
            <w:pPr>
              <w:spacing w:after="0" w:line="276" w:lineRule="auto"/>
              <w:jc w:val="right"/>
              <w:rPr>
                <w:rFonts w:ascii="Montserrat Light" w:hAnsi="Montserrat Light" w:cs="Times New Roman"/>
                <w:b/>
                <w:color w:val="000000"/>
              </w:rPr>
            </w:pPr>
            <w:r w:rsidRPr="00F8750E">
              <w:rPr>
                <w:rFonts w:ascii="Montserrat Light" w:hAnsi="Montserrat Light" w:cs="Times New Roman"/>
                <w:b/>
                <w:color w:val="000000"/>
              </w:rPr>
              <w:t>47,1</w:t>
            </w:r>
          </w:p>
        </w:tc>
        <w:tc>
          <w:tcPr>
            <w:tcW w:w="1701" w:type="dxa"/>
            <w:shd w:val="clear" w:color="auto" w:fill="auto"/>
            <w:tcMar>
              <w:right w:w="198" w:type="dxa"/>
            </w:tcMar>
            <w:vAlign w:val="center"/>
          </w:tcPr>
          <w:p w14:paraId="18A0C394" w14:textId="77777777" w:rsidR="00661A49" w:rsidRPr="00F8750E" w:rsidRDefault="00661A49" w:rsidP="00661A49">
            <w:pPr>
              <w:spacing w:after="0" w:line="276" w:lineRule="auto"/>
              <w:jc w:val="right"/>
              <w:rPr>
                <w:rFonts w:ascii="Montserrat Light" w:hAnsi="Montserrat Light" w:cs="Times New Roman"/>
                <w:b/>
                <w:color w:val="000000"/>
              </w:rPr>
            </w:pPr>
            <w:r w:rsidRPr="00F8750E">
              <w:rPr>
                <w:rFonts w:ascii="Montserrat Light" w:hAnsi="Montserrat Light" w:cs="Times New Roman"/>
                <w:b/>
                <w:color w:val="000000"/>
              </w:rPr>
              <w:t>47,6</w:t>
            </w:r>
          </w:p>
        </w:tc>
        <w:tc>
          <w:tcPr>
            <w:tcW w:w="1701" w:type="dxa"/>
            <w:shd w:val="clear" w:color="auto" w:fill="auto"/>
            <w:tcMar>
              <w:right w:w="198" w:type="dxa"/>
            </w:tcMar>
            <w:vAlign w:val="center"/>
          </w:tcPr>
          <w:p w14:paraId="6A7BB1DF" w14:textId="77777777" w:rsidR="00661A49" w:rsidRPr="00F8750E" w:rsidRDefault="00661A49" w:rsidP="00661A49">
            <w:pPr>
              <w:spacing w:after="0" w:line="276" w:lineRule="auto"/>
              <w:jc w:val="right"/>
              <w:rPr>
                <w:rFonts w:ascii="Montserrat Light" w:hAnsi="Montserrat Light"/>
                <w:b/>
                <w:color w:val="000000"/>
              </w:rPr>
            </w:pPr>
            <w:r w:rsidRPr="00F8750E">
              <w:rPr>
                <w:rFonts w:ascii="Montserrat Light" w:hAnsi="Montserrat Light"/>
                <w:b/>
                <w:color w:val="000000"/>
              </w:rPr>
              <w:t>56,6</w:t>
            </w:r>
          </w:p>
        </w:tc>
      </w:tr>
    </w:tbl>
    <w:p w14:paraId="56DED2D9" w14:textId="77777777" w:rsidR="00D97757" w:rsidRPr="00F8750E" w:rsidRDefault="006F39E9" w:rsidP="00661A49">
      <w:pPr>
        <w:tabs>
          <w:tab w:val="left" w:pos="565"/>
          <w:tab w:val="left" w:pos="5059"/>
          <w:tab w:val="left" w:pos="6363"/>
          <w:tab w:val="left" w:pos="7940"/>
        </w:tabs>
        <w:rPr>
          <w:rFonts w:ascii="Montserrat Light" w:hAnsi="Montserrat Light" w:cs="Arial"/>
        </w:rPr>
      </w:pPr>
      <w:r w:rsidRPr="00F8750E">
        <w:rPr>
          <w:rFonts w:ascii="Montserrat Light" w:hAnsi="Montserrat Light" w:cs="Arial"/>
          <w:u w:val="single"/>
        </w:rPr>
        <w:t>Source</w:t>
      </w:r>
      <w:r w:rsidRPr="00F8750E">
        <w:rPr>
          <w:rFonts w:ascii="Montserrat Light" w:hAnsi="Montserrat Light" w:cs="Arial"/>
        </w:rPr>
        <w:t xml:space="preserve"> : </w:t>
      </w:r>
      <w:r w:rsidR="00D11186" w:rsidRPr="00F8750E">
        <w:rPr>
          <w:rFonts w:ascii="Montserrat Light" w:hAnsi="Montserrat Light" w:cs="Arial"/>
        </w:rPr>
        <w:t>INStaD, ex-INSAE</w:t>
      </w:r>
      <w:r w:rsidRPr="00F8750E">
        <w:rPr>
          <w:rFonts w:ascii="Montserrat Light" w:hAnsi="Montserrat Light" w:cs="Arial"/>
        </w:rPr>
        <w:t>, EDSB (2001, 2006, 2011-2012 et 2017-2018)</w:t>
      </w:r>
    </w:p>
    <w:p w14:paraId="3D4BA394" w14:textId="77777777" w:rsidR="00452C69" w:rsidRPr="00F8750E" w:rsidRDefault="00DB7E93" w:rsidP="00B3470C">
      <w:pPr>
        <w:pStyle w:val="Lgende"/>
        <w:spacing w:before="120" w:after="120"/>
        <w:ind w:left="1644" w:hanging="1644"/>
        <w:jc w:val="both"/>
        <w:rPr>
          <w:rFonts w:ascii="Montserrat Light" w:hAnsi="Montserrat Light"/>
          <w:sz w:val="22"/>
          <w:szCs w:val="22"/>
        </w:rPr>
      </w:pPr>
      <w:bookmarkStart w:id="200" w:name="_Toc101837408"/>
      <w:r w:rsidRPr="00F8750E">
        <w:rPr>
          <w:rFonts w:ascii="Montserrat Light" w:hAnsi="Montserrat Light"/>
          <w:sz w:val="22"/>
          <w:szCs w:val="22"/>
        </w:rPr>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8</w:t>
      </w:r>
      <w:r w:rsidR="00E926D2" w:rsidRPr="00F8750E">
        <w:rPr>
          <w:rFonts w:ascii="Montserrat Light" w:hAnsi="Montserrat Light"/>
          <w:sz w:val="22"/>
          <w:szCs w:val="22"/>
        </w:rPr>
        <w:fldChar w:fldCharType="end"/>
      </w:r>
      <w:r w:rsidR="004D04A7" w:rsidRPr="00F8750E">
        <w:rPr>
          <w:rFonts w:ascii="Montserrat Light" w:hAnsi="Montserrat Light"/>
          <w:sz w:val="22"/>
          <w:szCs w:val="22"/>
        </w:rPr>
        <w:t>: Couverture en CPN4</w:t>
      </w:r>
      <w:bookmarkEnd w:id="200"/>
      <w:r w:rsidR="004D04A7" w:rsidRPr="00F8750E">
        <w:rPr>
          <w:rFonts w:ascii="Montserrat Light" w:hAnsi="Montserrat Light"/>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931640" w:rsidRPr="00F8750E" w14:paraId="500FEE58" w14:textId="77777777" w:rsidTr="007F24DA">
        <w:trPr>
          <w:cantSplit/>
        </w:trPr>
        <w:tc>
          <w:tcPr>
            <w:tcW w:w="1608" w:type="dxa"/>
            <w:tcBorders>
              <w:bottom w:val="single" w:sz="4" w:space="0" w:color="auto"/>
            </w:tcBorders>
            <w:shd w:val="clear" w:color="auto" w:fill="DEEAF6" w:themeFill="accent1" w:themeFillTint="33"/>
            <w:vAlign w:val="center"/>
            <w:hideMark/>
          </w:tcPr>
          <w:p w14:paraId="19CF28F4" w14:textId="77777777" w:rsidR="00931640" w:rsidRPr="00F8750E" w:rsidRDefault="00931640" w:rsidP="00661A49">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3B62D75B" w14:textId="77777777" w:rsidR="00931640" w:rsidRPr="00F8750E" w:rsidRDefault="00931640"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59EC992C" w14:textId="77777777" w:rsidR="00931640" w:rsidRPr="00F8750E" w:rsidRDefault="00931640"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64BD0207" w14:textId="77777777" w:rsidR="00931640" w:rsidRPr="00F8750E" w:rsidRDefault="00931640"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4203A69A" w14:textId="77777777" w:rsidR="00931640" w:rsidRPr="00F8750E" w:rsidRDefault="00931640"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211B368B" w14:textId="77777777" w:rsidR="00931640" w:rsidRPr="00F8750E" w:rsidRDefault="00931640"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2C0828BF" w14:textId="77777777" w:rsidR="00931640" w:rsidRPr="00F8750E" w:rsidRDefault="00931640"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931640" w:rsidRPr="00F8750E" w14:paraId="35607319" w14:textId="77777777" w:rsidTr="00DF59BE">
        <w:trPr>
          <w:cantSplit/>
        </w:trPr>
        <w:tc>
          <w:tcPr>
            <w:tcW w:w="0" w:type="auto"/>
            <w:tcBorders>
              <w:bottom w:val="nil"/>
            </w:tcBorders>
            <w:shd w:val="clear" w:color="auto" w:fill="auto"/>
            <w:vAlign w:val="center"/>
            <w:hideMark/>
          </w:tcPr>
          <w:p w14:paraId="0E378056" w14:textId="77777777" w:rsidR="00931640" w:rsidRPr="00F8750E" w:rsidRDefault="00931640" w:rsidP="0093164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024318F8"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29,2</w:t>
            </w:r>
          </w:p>
        </w:tc>
        <w:tc>
          <w:tcPr>
            <w:tcW w:w="1134" w:type="dxa"/>
            <w:tcBorders>
              <w:bottom w:val="nil"/>
            </w:tcBorders>
            <w:shd w:val="clear" w:color="auto" w:fill="auto"/>
            <w:tcMar>
              <w:right w:w="198" w:type="dxa"/>
            </w:tcMar>
            <w:vAlign w:val="center"/>
          </w:tcPr>
          <w:p w14:paraId="63219EA2"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20,2</w:t>
            </w:r>
          </w:p>
        </w:tc>
        <w:tc>
          <w:tcPr>
            <w:tcW w:w="1134" w:type="dxa"/>
            <w:tcBorders>
              <w:bottom w:val="nil"/>
            </w:tcBorders>
            <w:shd w:val="clear" w:color="auto" w:fill="auto"/>
            <w:tcMar>
              <w:right w:w="198" w:type="dxa"/>
            </w:tcMar>
            <w:vAlign w:val="center"/>
          </w:tcPr>
          <w:p w14:paraId="1BCFA411"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28,1</w:t>
            </w:r>
          </w:p>
        </w:tc>
        <w:tc>
          <w:tcPr>
            <w:tcW w:w="1134" w:type="dxa"/>
            <w:tcBorders>
              <w:bottom w:val="nil"/>
            </w:tcBorders>
            <w:shd w:val="clear" w:color="auto" w:fill="auto"/>
            <w:tcMar>
              <w:right w:w="198" w:type="dxa"/>
            </w:tcMar>
            <w:vAlign w:val="center"/>
          </w:tcPr>
          <w:p w14:paraId="07D5EA49"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25,8</w:t>
            </w:r>
          </w:p>
        </w:tc>
        <w:tc>
          <w:tcPr>
            <w:tcW w:w="1134" w:type="dxa"/>
            <w:tcBorders>
              <w:bottom w:val="nil"/>
            </w:tcBorders>
            <w:tcMar>
              <w:right w:w="198" w:type="dxa"/>
            </w:tcMar>
            <w:vAlign w:val="center"/>
          </w:tcPr>
          <w:p w14:paraId="34899849"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30,1</w:t>
            </w:r>
          </w:p>
        </w:tc>
        <w:tc>
          <w:tcPr>
            <w:tcW w:w="1134" w:type="dxa"/>
            <w:tcBorders>
              <w:bottom w:val="nil"/>
            </w:tcBorders>
            <w:vAlign w:val="center"/>
          </w:tcPr>
          <w:p w14:paraId="1DA3F0FA"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28,6</w:t>
            </w:r>
          </w:p>
        </w:tc>
      </w:tr>
      <w:tr w:rsidR="00931640" w:rsidRPr="00F8750E" w14:paraId="645CCD4D" w14:textId="77777777" w:rsidTr="00DF59BE">
        <w:trPr>
          <w:cantSplit/>
        </w:trPr>
        <w:tc>
          <w:tcPr>
            <w:tcW w:w="0" w:type="auto"/>
            <w:tcBorders>
              <w:top w:val="nil"/>
              <w:bottom w:val="nil"/>
            </w:tcBorders>
            <w:shd w:val="clear" w:color="auto" w:fill="auto"/>
            <w:vAlign w:val="center"/>
            <w:hideMark/>
          </w:tcPr>
          <w:p w14:paraId="502C5C79" w14:textId="77777777" w:rsidR="00931640" w:rsidRPr="00F8750E" w:rsidRDefault="00931640" w:rsidP="0093164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50E4785B"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15,3</w:t>
            </w:r>
          </w:p>
        </w:tc>
        <w:tc>
          <w:tcPr>
            <w:tcW w:w="1134" w:type="dxa"/>
            <w:tcBorders>
              <w:top w:val="nil"/>
              <w:bottom w:val="nil"/>
            </w:tcBorders>
            <w:shd w:val="clear" w:color="auto" w:fill="auto"/>
            <w:tcMar>
              <w:right w:w="198" w:type="dxa"/>
            </w:tcMar>
            <w:vAlign w:val="center"/>
          </w:tcPr>
          <w:p w14:paraId="67EA1233"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16,0</w:t>
            </w:r>
          </w:p>
        </w:tc>
        <w:tc>
          <w:tcPr>
            <w:tcW w:w="1134" w:type="dxa"/>
            <w:tcBorders>
              <w:top w:val="nil"/>
              <w:bottom w:val="nil"/>
            </w:tcBorders>
            <w:shd w:val="clear" w:color="auto" w:fill="auto"/>
            <w:tcMar>
              <w:right w:w="198" w:type="dxa"/>
            </w:tcMar>
            <w:vAlign w:val="center"/>
          </w:tcPr>
          <w:p w14:paraId="19C911E3"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23,5</w:t>
            </w:r>
          </w:p>
        </w:tc>
        <w:tc>
          <w:tcPr>
            <w:tcW w:w="1134" w:type="dxa"/>
            <w:tcBorders>
              <w:top w:val="nil"/>
              <w:bottom w:val="nil"/>
            </w:tcBorders>
            <w:shd w:val="clear" w:color="auto" w:fill="auto"/>
            <w:tcMar>
              <w:right w:w="198" w:type="dxa"/>
            </w:tcMar>
            <w:vAlign w:val="center"/>
          </w:tcPr>
          <w:p w14:paraId="51BFDF65"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20,4</w:t>
            </w:r>
          </w:p>
        </w:tc>
        <w:tc>
          <w:tcPr>
            <w:tcW w:w="1134" w:type="dxa"/>
            <w:tcBorders>
              <w:top w:val="nil"/>
              <w:bottom w:val="nil"/>
            </w:tcBorders>
            <w:tcMar>
              <w:right w:w="198" w:type="dxa"/>
            </w:tcMar>
            <w:vAlign w:val="center"/>
          </w:tcPr>
          <w:p w14:paraId="48EA0CCB"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21,3</w:t>
            </w:r>
          </w:p>
        </w:tc>
        <w:tc>
          <w:tcPr>
            <w:tcW w:w="1134" w:type="dxa"/>
            <w:tcBorders>
              <w:top w:val="nil"/>
              <w:bottom w:val="nil"/>
            </w:tcBorders>
            <w:vAlign w:val="center"/>
          </w:tcPr>
          <w:p w14:paraId="55F99F30"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25,6</w:t>
            </w:r>
          </w:p>
        </w:tc>
      </w:tr>
      <w:tr w:rsidR="00931640" w:rsidRPr="00F8750E" w14:paraId="740A1BD9" w14:textId="77777777" w:rsidTr="00DF59BE">
        <w:trPr>
          <w:cantSplit/>
        </w:trPr>
        <w:tc>
          <w:tcPr>
            <w:tcW w:w="0" w:type="auto"/>
            <w:tcBorders>
              <w:top w:val="nil"/>
              <w:bottom w:val="nil"/>
            </w:tcBorders>
            <w:shd w:val="clear" w:color="auto" w:fill="auto"/>
            <w:vAlign w:val="center"/>
            <w:hideMark/>
          </w:tcPr>
          <w:p w14:paraId="573CED25" w14:textId="77777777" w:rsidR="00931640" w:rsidRPr="00F8750E" w:rsidRDefault="00931640" w:rsidP="0093164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57628D0A"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21,4</w:t>
            </w:r>
          </w:p>
        </w:tc>
        <w:tc>
          <w:tcPr>
            <w:tcW w:w="1134" w:type="dxa"/>
            <w:tcBorders>
              <w:top w:val="nil"/>
              <w:bottom w:val="nil"/>
            </w:tcBorders>
            <w:shd w:val="clear" w:color="auto" w:fill="auto"/>
            <w:tcMar>
              <w:right w:w="198" w:type="dxa"/>
            </w:tcMar>
            <w:vAlign w:val="center"/>
          </w:tcPr>
          <w:p w14:paraId="7AC9A859"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14,0</w:t>
            </w:r>
          </w:p>
        </w:tc>
        <w:tc>
          <w:tcPr>
            <w:tcW w:w="1134" w:type="dxa"/>
            <w:tcBorders>
              <w:top w:val="nil"/>
              <w:bottom w:val="nil"/>
            </w:tcBorders>
            <w:shd w:val="clear" w:color="auto" w:fill="auto"/>
            <w:tcMar>
              <w:right w:w="198" w:type="dxa"/>
            </w:tcMar>
            <w:vAlign w:val="center"/>
          </w:tcPr>
          <w:p w14:paraId="254C57DE"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24,0</w:t>
            </w:r>
          </w:p>
        </w:tc>
        <w:tc>
          <w:tcPr>
            <w:tcW w:w="1134" w:type="dxa"/>
            <w:tcBorders>
              <w:top w:val="nil"/>
              <w:bottom w:val="nil"/>
            </w:tcBorders>
            <w:shd w:val="clear" w:color="auto" w:fill="auto"/>
            <w:tcMar>
              <w:right w:w="198" w:type="dxa"/>
            </w:tcMar>
            <w:vAlign w:val="center"/>
          </w:tcPr>
          <w:p w14:paraId="7CD3AB19"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28,3</w:t>
            </w:r>
          </w:p>
        </w:tc>
        <w:tc>
          <w:tcPr>
            <w:tcW w:w="1134" w:type="dxa"/>
            <w:tcBorders>
              <w:top w:val="nil"/>
              <w:bottom w:val="nil"/>
            </w:tcBorders>
            <w:tcMar>
              <w:right w:w="198" w:type="dxa"/>
            </w:tcMar>
            <w:vAlign w:val="center"/>
          </w:tcPr>
          <w:p w14:paraId="5F57DAE9"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36,7</w:t>
            </w:r>
          </w:p>
        </w:tc>
        <w:tc>
          <w:tcPr>
            <w:tcW w:w="1134" w:type="dxa"/>
            <w:tcBorders>
              <w:top w:val="nil"/>
              <w:bottom w:val="nil"/>
            </w:tcBorders>
            <w:vAlign w:val="center"/>
          </w:tcPr>
          <w:p w14:paraId="48760E29"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39,0</w:t>
            </w:r>
          </w:p>
        </w:tc>
      </w:tr>
      <w:tr w:rsidR="00931640" w:rsidRPr="00F8750E" w14:paraId="68CA759B" w14:textId="77777777" w:rsidTr="00DF59BE">
        <w:trPr>
          <w:cantSplit/>
        </w:trPr>
        <w:tc>
          <w:tcPr>
            <w:tcW w:w="0" w:type="auto"/>
            <w:tcBorders>
              <w:top w:val="nil"/>
              <w:bottom w:val="nil"/>
            </w:tcBorders>
            <w:shd w:val="clear" w:color="auto" w:fill="auto"/>
            <w:vAlign w:val="center"/>
            <w:hideMark/>
          </w:tcPr>
          <w:p w14:paraId="42DB55AF" w14:textId="77777777" w:rsidR="00931640" w:rsidRPr="00F8750E" w:rsidRDefault="00931640" w:rsidP="0093164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7372EC2B"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22,0</w:t>
            </w:r>
          </w:p>
        </w:tc>
        <w:tc>
          <w:tcPr>
            <w:tcW w:w="1134" w:type="dxa"/>
            <w:tcBorders>
              <w:top w:val="nil"/>
              <w:bottom w:val="nil"/>
            </w:tcBorders>
            <w:shd w:val="clear" w:color="auto" w:fill="auto"/>
            <w:tcMar>
              <w:right w:w="198" w:type="dxa"/>
            </w:tcMar>
            <w:vAlign w:val="center"/>
          </w:tcPr>
          <w:p w14:paraId="1ADB2668"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15,3</w:t>
            </w:r>
          </w:p>
        </w:tc>
        <w:tc>
          <w:tcPr>
            <w:tcW w:w="1134" w:type="dxa"/>
            <w:tcBorders>
              <w:top w:val="nil"/>
              <w:bottom w:val="nil"/>
            </w:tcBorders>
            <w:shd w:val="clear" w:color="auto" w:fill="auto"/>
            <w:tcMar>
              <w:right w:w="198" w:type="dxa"/>
            </w:tcMar>
            <w:vAlign w:val="center"/>
          </w:tcPr>
          <w:p w14:paraId="645D3620"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15,5</w:t>
            </w:r>
          </w:p>
        </w:tc>
        <w:tc>
          <w:tcPr>
            <w:tcW w:w="1134" w:type="dxa"/>
            <w:tcBorders>
              <w:top w:val="nil"/>
              <w:bottom w:val="nil"/>
            </w:tcBorders>
            <w:shd w:val="clear" w:color="auto" w:fill="auto"/>
            <w:tcMar>
              <w:right w:w="198" w:type="dxa"/>
            </w:tcMar>
            <w:vAlign w:val="center"/>
          </w:tcPr>
          <w:p w14:paraId="66F25B5D"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18,0</w:t>
            </w:r>
          </w:p>
        </w:tc>
        <w:tc>
          <w:tcPr>
            <w:tcW w:w="1134" w:type="dxa"/>
            <w:tcBorders>
              <w:top w:val="nil"/>
              <w:bottom w:val="nil"/>
            </w:tcBorders>
            <w:tcMar>
              <w:right w:w="198" w:type="dxa"/>
            </w:tcMar>
            <w:vAlign w:val="center"/>
          </w:tcPr>
          <w:p w14:paraId="7AA7F4A5"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21,5</w:t>
            </w:r>
          </w:p>
        </w:tc>
        <w:tc>
          <w:tcPr>
            <w:tcW w:w="1134" w:type="dxa"/>
            <w:tcBorders>
              <w:top w:val="nil"/>
              <w:bottom w:val="nil"/>
            </w:tcBorders>
            <w:vAlign w:val="center"/>
          </w:tcPr>
          <w:p w14:paraId="1861536F"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31,3</w:t>
            </w:r>
          </w:p>
        </w:tc>
      </w:tr>
      <w:tr w:rsidR="00931640" w:rsidRPr="00F8750E" w14:paraId="421F0CC2" w14:textId="77777777" w:rsidTr="00DF59BE">
        <w:trPr>
          <w:cantSplit/>
        </w:trPr>
        <w:tc>
          <w:tcPr>
            <w:tcW w:w="0" w:type="auto"/>
            <w:tcBorders>
              <w:top w:val="nil"/>
              <w:bottom w:val="nil"/>
            </w:tcBorders>
            <w:shd w:val="clear" w:color="auto" w:fill="auto"/>
            <w:vAlign w:val="center"/>
            <w:hideMark/>
          </w:tcPr>
          <w:p w14:paraId="3A0EA28F" w14:textId="77777777" w:rsidR="00931640" w:rsidRPr="00F8750E" w:rsidRDefault="00931640" w:rsidP="0093164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5E7F2D53"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37,1</w:t>
            </w:r>
          </w:p>
        </w:tc>
        <w:tc>
          <w:tcPr>
            <w:tcW w:w="1134" w:type="dxa"/>
            <w:tcBorders>
              <w:top w:val="nil"/>
              <w:bottom w:val="nil"/>
            </w:tcBorders>
            <w:shd w:val="clear" w:color="auto" w:fill="auto"/>
            <w:tcMar>
              <w:right w:w="198" w:type="dxa"/>
            </w:tcMar>
            <w:vAlign w:val="center"/>
          </w:tcPr>
          <w:p w14:paraId="4FFAC023"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26,0</w:t>
            </w:r>
          </w:p>
        </w:tc>
        <w:tc>
          <w:tcPr>
            <w:tcW w:w="1134" w:type="dxa"/>
            <w:tcBorders>
              <w:top w:val="nil"/>
              <w:bottom w:val="nil"/>
            </w:tcBorders>
            <w:shd w:val="clear" w:color="auto" w:fill="auto"/>
            <w:tcMar>
              <w:right w:w="198" w:type="dxa"/>
            </w:tcMar>
            <w:vAlign w:val="center"/>
          </w:tcPr>
          <w:p w14:paraId="61A9E9A3"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27,6</w:t>
            </w:r>
          </w:p>
        </w:tc>
        <w:tc>
          <w:tcPr>
            <w:tcW w:w="1134" w:type="dxa"/>
            <w:tcBorders>
              <w:top w:val="nil"/>
              <w:bottom w:val="nil"/>
            </w:tcBorders>
            <w:shd w:val="clear" w:color="auto" w:fill="auto"/>
            <w:tcMar>
              <w:right w:w="198" w:type="dxa"/>
            </w:tcMar>
            <w:vAlign w:val="center"/>
          </w:tcPr>
          <w:p w14:paraId="4E74F3C5"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31,9</w:t>
            </w:r>
          </w:p>
        </w:tc>
        <w:tc>
          <w:tcPr>
            <w:tcW w:w="1134" w:type="dxa"/>
            <w:tcBorders>
              <w:top w:val="nil"/>
              <w:bottom w:val="nil"/>
            </w:tcBorders>
            <w:tcMar>
              <w:right w:w="198" w:type="dxa"/>
            </w:tcMar>
            <w:vAlign w:val="center"/>
          </w:tcPr>
          <w:p w14:paraId="77B8B96F"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31,0</w:t>
            </w:r>
          </w:p>
        </w:tc>
        <w:tc>
          <w:tcPr>
            <w:tcW w:w="1134" w:type="dxa"/>
            <w:tcBorders>
              <w:top w:val="nil"/>
              <w:bottom w:val="nil"/>
            </w:tcBorders>
            <w:vAlign w:val="center"/>
          </w:tcPr>
          <w:p w14:paraId="04AED49C"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30,3</w:t>
            </w:r>
          </w:p>
        </w:tc>
      </w:tr>
      <w:tr w:rsidR="00931640" w:rsidRPr="00F8750E" w14:paraId="480972EC" w14:textId="77777777" w:rsidTr="00DF59BE">
        <w:trPr>
          <w:cantSplit/>
        </w:trPr>
        <w:tc>
          <w:tcPr>
            <w:tcW w:w="0" w:type="auto"/>
            <w:tcBorders>
              <w:top w:val="nil"/>
              <w:bottom w:val="nil"/>
            </w:tcBorders>
            <w:shd w:val="clear" w:color="auto" w:fill="auto"/>
            <w:vAlign w:val="center"/>
            <w:hideMark/>
          </w:tcPr>
          <w:p w14:paraId="3C394F22" w14:textId="77777777" w:rsidR="00931640" w:rsidRPr="00F8750E" w:rsidRDefault="00931640" w:rsidP="0093164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7D9DB153"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11,3</w:t>
            </w:r>
          </w:p>
        </w:tc>
        <w:tc>
          <w:tcPr>
            <w:tcW w:w="1134" w:type="dxa"/>
            <w:tcBorders>
              <w:top w:val="nil"/>
              <w:bottom w:val="nil"/>
            </w:tcBorders>
            <w:shd w:val="clear" w:color="auto" w:fill="auto"/>
            <w:tcMar>
              <w:right w:w="198" w:type="dxa"/>
            </w:tcMar>
            <w:vAlign w:val="center"/>
          </w:tcPr>
          <w:p w14:paraId="25A8C586"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12,5</w:t>
            </w:r>
          </w:p>
        </w:tc>
        <w:tc>
          <w:tcPr>
            <w:tcW w:w="1134" w:type="dxa"/>
            <w:tcBorders>
              <w:top w:val="nil"/>
              <w:bottom w:val="nil"/>
            </w:tcBorders>
            <w:shd w:val="clear" w:color="auto" w:fill="auto"/>
            <w:tcMar>
              <w:right w:w="198" w:type="dxa"/>
            </w:tcMar>
            <w:vAlign w:val="center"/>
          </w:tcPr>
          <w:p w14:paraId="56AE6FA2"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11,9</w:t>
            </w:r>
          </w:p>
        </w:tc>
        <w:tc>
          <w:tcPr>
            <w:tcW w:w="1134" w:type="dxa"/>
            <w:tcBorders>
              <w:top w:val="nil"/>
              <w:bottom w:val="nil"/>
            </w:tcBorders>
            <w:shd w:val="clear" w:color="auto" w:fill="auto"/>
            <w:tcMar>
              <w:right w:w="198" w:type="dxa"/>
            </w:tcMar>
            <w:vAlign w:val="center"/>
          </w:tcPr>
          <w:p w14:paraId="7CFD7E67"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11,9</w:t>
            </w:r>
          </w:p>
        </w:tc>
        <w:tc>
          <w:tcPr>
            <w:tcW w:w="1134" w:type="dxa"/>
            <w:tcBorders>
              <w:top w:val="nil"/>
              <w:bottom w:val="nil"/>
            </w:tcBorders>
            <w:tcMar>
              <w:right w:w="198" w:type="dxa"/>
            </w:tcMar>
            <w:vAlign w:val="center"/>
          </w:tcPr>
          <w:p w14:paraId="23E72C7B"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14,6</w:t>
            </w:r>
          </w:p>
        </w:tc>
        <w:tc>
          <w:tcPr>
            <w:tcW w:w="1134" w:type="dxa"/>
            <w:tcBorders>
              <w:top w:val="nil"/>
              <w:bottom w:val="nil"/>
            </w:tcBorders>
            <w:vAlign w:val="center"/>
          </w:tcPr>
          <w:p w14:paraId="76A23649"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12,7</w:t>
            </w:r>
          </w:p>
        </w:tc>
      </w:tr>
      <w:tr w:rsidR="00931640" w:rsidRPr="00F8750E" w14:paraId="032997C8" w14:textId="77777777" w:rsidTr="00DF59BE">
        <w:trPr>
          <w:cantSplit/>
        </w:trPr>
        <w:tc>
          <w:tcPr>
            <w:tcW w:w="0" w:type="auto"/>
            <w:tcBorders>
              <w:top w:val="nil"/>
              <w:bottom w:val="nil"/>
            </w:tcBorders>
            <w:shd w:val="clear" w:color="auto" w:fill="auto"/>
            <w:vAlign w:val="center"/>
            <w:hideMark/>
          </w:tcPr>
          <w:p w14:paraId="2D8AB0DC" w14:textId="77777777" w:rsidR="00931640" w:rsidRPr="00F8750E" w:rsidRDefault="00931640" w:rsidP="0093164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3CAFBBB1"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35,7</w:t>
            </w:r>
          </w:p>
        </w:tc>
        <w:tc>
          <w:tcPr>
            <w:tcW w:w="1134" w:type="dxa"/>
            <w:tcBorders>
              <w:top w:val="nil"/>
              <w:bottom w:val="nil"/>
            </w:tcBorders>
            <w:shd w:val="clear" w:color="auto" w:fill="auto"/>
            <w:tcMar>
              <w:right w:w="198" w:type="dxa"/>
            </w:tcMar>
            <w:vAlign w:val="center"/>
          </w:tcPr>
          <w:p w14:paraId="3CC051FD"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37,5</w:t>
            </w:r>
          </w:p>
        </w:tc>
        <w:tc>
          <w:tcPr>
            <w:tcW w:w="1134" w:type="dxa"/>
            <w:tcBorders>
              <w:top w:val="nil"/>
              <w:bottom w:val="nil"/>
            </w:tcBorders>
            <w:shd w:val="clear" w:color="auto" w:fill="auto"/>
            <w:tcMar>
              <w:right w:w="198" w:type="dxa"/>
            </w:tcMar>
            <w:vAlign w:val="center"/>
          </w:tcPr>
          <w:p w14:paraId="391624D6"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43,2</w:t>
            </w:r>
          </w:p>
        </w:tc>
        <w:tc>
          <w:tcPr>
            <w:tcW w:w="1134" w:type="dxa"/>
            <w:tcBorders>
              <w:top w:val="nil"/>
              <w:bottom w:val="nil"/>
            </w:tcBorders>
            <w:shd w:val="clear" w:color="auto" w:fill="auto"/>
            <w:tcMar>
              <w:right w:w="198" w:type="dxa"/>
            </w:tcMar>
            <w:vAlign w:val="center"/>
          </w:tcPr>
          <w:p w14:paraId="218FFBFD"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39,1</w:t>
            </w:r>
          </w:p>
        </w:tc>
        <w:tc>
          <w:tcPr>
            <w:tcW w:w="1134" w:type="dxa"/>
            <w:tcBorders>
              <w:top w:val="nil"/>
              <w:bottom w:val="nil"/>
            </w:tcBorders>
            <w:tcMar>
              <w:right w:w="198" w:type="dxa"/>
            </w:tcMar>
            <w:vAlign w:val="center"/>
          </w:tcPr>
          <w:p w14:paraId="2BC2CF03"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45,4</w:t>
            </w:r>
          </w:p>
        </w:tc>
        <w:tc>
          <w:tcPr>
            <w:tcW w:w="1134" w:type="dxa"/>
            <w:tcBorders>
              <w:top w:val="nil"/>
              <w:bottom w:val="nil"/>
            </w:tcBorders>
            <w:vAlign w:val="center"/>
          </w:tcPr>
          <w:p w14:paraId="6B8C5F1C"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57,6</w:t>
            </w:r>
          </w:p>
        </w:tc>
      </w:tr>
      <w:tr w:rsidR="00931640" w:rsidRPr="00F8750E" w14:paraId="4E60C2D7" w14:textId="77777777" w:rsidTr="00DF59BE">
        <w:trPr>
          <w:cantSplit/>
        </w:trPr>
        <w:tc>
          <w:tcPr>
            <w:tcW w:w="0" w:type="auto"/>
            <w:tcBorders>
              <w:top w:val="nil"/>
              <w:bottom w:val="nil"/>
            </w:tcBorders>
            <w:shd w:val="clear" w:color="auto" w:fill="auto"/>
            <w:vAlign w:val="center"/>
            <w:hideMark/>
          </w:tcPr>
          <w:p w14:paraId="6DB088A1" w14:textId="77777777" w:rsidR="00931640" w:rsidRPr="00F8750E" w:rsidRDefault="00931640" w:rsidP="0093164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28767271"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61,1</w:t>
            </w:r>
          </w:p>
        </w:tc>
        <w:tc>
          <w:tcPr>
            <w:tcW w:w="1134" w:type="dxa"/>
            <w:tcBorders>
              <w:top w:val="nil"/>
              <w:bottom w:val="nil"/>
            </w:tcBorders>
            <w:shd w:val="clear" w:color="auto" w:fill="auto"/>
            <w:tcMar>
              <w:right w:w="198" w:type="dxa"/>
            </w:tcMar>
            <w:vAlign w:val="center"/>
          </w:tcPr>
          <w:p w14:paraId="63111D75"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59,0</w:t>
            </w:r>
          </w:p>
        </w:tc>
        <w:tc>
          <w:tcPr>
            <w:tcW w:w="1134" w:type="dxa"/>
            <w:tcBorders>
              <w:top w:val="nil"/>
              <w:bottom w:val="nil"/>
            </w:tcBorders>
            <w:shd w:val="clear" w:color="auto" w:fill="auto"/>
            <w:tcMar>
              <w:right w:w="198" w:type="dxa"/>
            </w:tcMar>
            <w:vAlign w:val="center"/>
          </w:tcPr>
          <w:p w14:paraId="22A40B7D"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46,4</w:t>
            </w:r>
          </w:p>
        </w:tc>
        <w:tc>
          <w:tcPr>
            <w:tcW w:w="1134" w:type="dxa"/>
            <w:tcBorders>
              <w:top w:val="nil"/>
              <w:bottom w:val="nil"/>
            </w:tcBorders>
            <w:shd w:val="clear" w:color="auto" w:fill="auto"/>
            <w:tcMar>
              <w:right w:w="198" w:type="dxa"/>
            </w:tcMar>
            <w:vAlign w:val="center"/>
          </w:tcPr>
          <w:p w14:paraId="0A59892A"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40,7</w:t>
            </w:r>
          </w:p>
        </w:tc>
        <w:tc>
          <w:tcPr>
            <w:tcW w:w="1134" w:type="dxa"/>
            <w:tcBorders>
              <w:top w:val="nil"/>
              <w:bottom w:val="nil"/>
            </w:tcBorders>
            <w:tcMar>
              <w:right w:w="198" w:type="dxa"/>
            </w:tcMar>
            <w:vAlign w:val="center"/>
          </w:tcPr>
          <w:p w14:paraId="27EFC010"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61,6</w:t>
            </w:r>
          </w:p>
        </w:tc>
        <w:tc>
          <w:tcPr>
            <w:tcW w:w="1134" w:type="dxa"/>
            <w:tcBorders>
              <w:top w:val="nil"/>
              <w:bottom w:val="nil"/>
            </w:tcBorders>
            <w:vAlign w:val="center"/>
          </w:tcPr>
          <w:p w14:paraId="33A7FB4F"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77,7</w:t>
            </w:r>
          </w:p>
        </w:tc>
      </w:tr>
      <w:tr w:rsidR="00931640" w:rsidRPr="00F8750E" w14:paraId="005E8376" w14:textId="77777777" w:rsidTr="00DF59BE">
        <w:trPr>
          <w:cantSplit/>
        </w:trPr>
        <w:tc>
          <w:tcPr>
            <w:tcW w:w="0" w:type="auto"/>
            <w:tcBorders>
              <w:top w:val="nil"/>
              <w:bottom w:val="nil"/>
            </w:tcBorders>
            <w:shd w:val="clear" w:color="auto" w:fill="auto"/>
            <w:vAlign w:val="center"/>
            <w:hideMark/>
          </w:tcPr>
          <w:p w14:paraId="711F9455" w14:textId="77777777" w:rsidR="00931640" w:rsidRPr="00F8750E" w:rsidRDefault="00931640" w:rsidP="0093164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638A8619"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27,1</w:t>
            </w:r>
          </w:p>
        </w:tc>
        <w:tc>
          <w:tcPr>
            <w:tcW w:w="1134" w:type="dxa"/>
            <w:tcBorders>
              <w:top w:val="nil"/>
              <w:bottom w:val="nil"/>
            </w:tcBorders>
            <w:shd w:val="clear" w:color="auto" w:fill="auto"/>
            <w:tcMar>
              <w:right w:w="198" w:type="dxa"/>
            </w:tcMar>
            <w:vAlign w:val="center"/>
          </w:tcPr>
          <w:p w14:paraId="54476BC9"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25,5</w:t>
            </w:r>
          </w:p>
        </w:tc>
        <w:tc>
          <w:tcPr>
            <w:tcW w:w="1134" w:type="dxa"/>
            <w:tcBorders>
              <w:top w:val="nil"/>
              <w:bottom w:val="nil"/>
            </w:tcBorders>
            <w:shd w:val="clear" w:color="auto" w:fill="auto"/>
            <w:tcMar>
              <w:right w:w="198" w:type="dxa"/>
            </w:tcMar>
            <w:vAlign w:val="center"/>
          </w:tcPr>
          <w:p w14:paraId="52FEDDC7"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27,2</w:t>
            </w:r>
          </w:p>
        </w:tc>
        <w:tc>
          <w:tcPr>
            <w:tcW w:w="1134" w:type="dxa"/>
            <w:tcBorders>
              <w:top w:val="nil"/>
              <w:bottom w:val="nil"/>
            </w:tcBorders>
            <w:shd w:val="clear" w:color="auto" w:fill="auto"/>
            <w:tcMar>
              <w:right w:w="198" w:type="dxa"/>
            </w:tcMar>
            <w:vAlign w:val="center"/>
          </w:tcPr>
          <w:p w14:paraId="168EFA61"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17,6</w:t>
            </w:r>
          </w:p>
        </w:tc>
        <w:tc>
          <w:tcPr>
            <w:tcW w:w="1134" w:type="dxa"/>
            <w:tcBorders>
              <w:top w:val="nil"/>
              <w:bottom w:val="nil"/>
            </w:tcBorders>
            <w:tcMar>
              <w:right w:w="198" w:type="dxa"/>
            </w:tcMar>
            <w:vAlign w:val="center"/>
          </w:tcPr>
          <w:p w14:paraId="062821F9"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20,7</w:t>
            </w:r>
          </w:p>
        </w:tc>
        <w:tc>
          <w:tcPr>
            <w:tcW w:w="1134" w:type="dxa"/>
            <w:tcBorders>
              <w:top w:val="nil"/>
              <w:bottom w:val="nil"/>
            </w:tcBorders>
            <w:vAlign w:val="center"/>
          </w:tcPr>
          <w:p w14:paraId="4CAC12EA"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21,1</w:t>
            </w:r>
          </w:p>
        </w:tc>
      </w:tr>
      <w:tr w:rsidR="00931640" w:rsidRPr="00F8750E" w14:paraId="1DEF9183" w14:textId="77777777" w:rsidTr="00DF59BE">
        <w:trPr>
          <w:cantSplit/>
        </w:trPr>
        <w:tc>
          <w:tcPr>
            <w:tcW w:w="0" w:type="auto"/>
            <w:tcBorders>
              <w:top w:val="nil"/>
              <w:bottom w:val="nil"/>
            </w:tcBorders>
            <w:shd w:val="clear" w:color="auto" w:fill="auto"/>
            <w:vAlign w:val="center"/>
            <w:hideMark/>
          </w:tcPr>
          <w:p w14:paraId="44E60149" w14:textId="77777777" w:rsidR="00931640" w:rsidRPr="00F8750E" w:rsidRDefault="00931640" w:rsidP="0093164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46CC28EF"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30,8</w:t>
            </w:r>
          </w:p>
        </w:tc>
        <w:tc>
          <w:tcPr>
            <w:tcW w:w="1134" w:type="dxa"/>
            <w:tcBorders>
              <w:top w:val="nil"/>
              <w:bottom w:val="nil"/>
            </w:tcBorders>
            <w:shd w:val="clear" w:color="auto" w:fill="auto"/>
            <w:tcMar>
              <w:right w:w="198" w:type="dxa"/>
            </w:tcMar>
            <w:vAlign w:val="center"/>
          </w:tcPr>
          <w:p w14:paraId="214B31C4"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19,6</w:t>
            </w:r>
          </w:p>
        </w:tc>
        <w:tc>
          <w:tcPr>
            <w:tcW w:w="1134" w:type="dxa"/>
            <w:tcBorders>
              <w:top w:val="nil"/>
              <w:bottom w:val="nil"/>
            </w:tcBorders>
            <w:shd w:val="clear" w:color="auto" w:fill="auto"/>
            <w:tcMar>
              <w:right w:w="198" w:type="dxa"/>
            </w:tcMar>
            <w:vAlign w:val="center"/>
          </w:tcPr>
          <w:p w14:paraId="5CC0F6FB"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21,7</w:t>
            </w:r>
          </w:p>
        </w:tc>
        <w:tc>
          <w:tcPr>
            <w:tcW w:w="1134" w:type="dxa"/>
            <w:tcBorders>
              <w:top w:val="nil"/>
              <w:bottom w:val="nil"/>
            </w:tcBorders>
            <w:shd w:val="clear" w:color="auto" w:fill="auto"/>
            <w:tcMar>
              <w:right w:w="198" w:type="dxa"/>
            </w:tcMar>
            <w:vAlign w:val="center"/>
          </w:tcPr>
          <w:p w14:paraId="71CFDFA9"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20,7</w:t>
            </w:r>
          </w:p>
        </w:tc>
        <w:tc>
          <w:tcPr>
            <w:tcW w:w="1134" w:type="dxa"/>
            <w:tcBorders>
              <w:top w:val="nil"/>
              <w:bottom w:val="nil"/>
            </w:tcBorders>
            <w:tcMar>
              <w:right w:w="198" w:type="dxa"/>
            </w:tcMar>
            <w:vAlign w:val="center"/>
          </w:tcPr>
          <w:p w14:paraId="4EC4467D"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31,6</w:t>
            </w:r>
          </w:p>
        </w:tc>
        <w:tc>
          <w:tcPr>
            <w:tcW w:w="1134" w:type="dxa"/>
            <w:tcBorders>
              <w:top w:val="nil"/>
              <w:bottom w:val="nil"/>
            </w:tcBorders>
            <w:vAlign w:val="center"/>
          </w:tcPr>
          <w:p w14:paraId="5AD0F90F"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40,6</w:t>
            </w:r>
          </w:p>
        </w:tc>
      </w:tr>
      <w:tr w:rsidR="00931640" w:rsidRPr="00F8750E" w14:paraId="555CB429" w14:textId="77777777" w:rsidTr="00DF59BE">
        <w:trPr>
          <w:cantSplit/>
        </w:trPr>
        <w:tc>
          <w:tcPr>
            <w:tcW w:w="0" w:type="auto"/>
            <w:tcBorders>
              <w:top w:val="nil"/>
              <w:bottom w:val="nil"/>
            </w:tcBorders>
            <w:shd w:val="clear" w:color="auto" w:fill="auto"/>
            <w:vAlign w:val="center"/>
            <w:hideMark/>
          </w:tcPr>
          <w:p w14:paraId="0AAE18FF" w14:textId="77777777" w:rsidR="00931640" w:rsidRPr="00F8750E" w:rsidRDefault="00931640" w:rsidP="0093164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5401B046"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21,2</w:t>
            </w:r>
          </w:p>
        </w:tc>
        <w:tc>
          <w:tcPr>
            <w:tcW w:w="1134" w:type="dxa"/>
            <w:tcBorders>
              <w:top w:val="nil"/>
              <w:bottom w:val="nil"/>
            </w:tcBorders>
            <w:shd w:val="clear" w:color="auto" w:fill="auto"/>
            <w:tcMar>
              <w:right w:w="198" w:type="dxa"/>
            </w:tcMar>
            <w:vAlign w:val="center"/>
          </w:tcPr>
          <w:p w14:paraId="5FD44BC3"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13,0</w:t>
            </w:r>
          </w:p>
        </w:tc>
        <w:tc>
          <w:tcPr>
            <w:tcW w:w="1134" w:type="dxa"/>
            <w:tcBorders>
              <w:top w:val="nil"/>
              <w:bottom w:val="nil"/>
            </w:tcBorders>
            <w:shd w:val="clear" w:color="auto" w:fill="auto"/>
            <w:tcMar>
              <w:right w:w="198" w:type="dxa"/>
            </w:tcMar>
            <w:vAlign w:val="center"/>
          </w:tcPr>
          <w:p w14:paraId="6E6B6BFA"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13,5</w:t>
            </w:r>
          </w:p>
        </w:tc>
        <w:tc>
          <w:tcPr>
            <w:tcW w:w="1134" w:type="dxa"/>
            <w:tcBorders>
              <w:top w:val="nil"/>
              <w:bottom w:val="nil"/>
            </w:tcBorders>
            <w:shd w:val="clear" w:color="auto" w:fill="auto"/>
            <w:tcMar>
              <w:right w:w="198" w:type="dxa"/>
            </w:tcMar>
            <w:vAlign w:val="center"/>
          </w:tcPr>
          <w:p w14:paraId="2A1A447E"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17,6</w:t>
            </w:r>
          </w:p>
        </w:tc>
        <w:tc>
          <w:tcPr>
            <w:tcW w:w="1134" w:type="dxa"/>
            <w:tcBorders>
              <w:top w:val="nil"/>
              <w:bottom w:val="nil"/>
            </w:tcBorders>
            <w:tcMar>
              <w:right w:w="198" w:type="dxa"/>
            </w:tcMar>
            <w:vAlign w:val="center"/>
          </w:tcPr>
          <w:p w14:paraId="4CC25430"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25,2</w:t>
            </w:r>
          </w:p>
        </w:tc>
        <w:tc>
          <w:tcPr>
            <w:tcW w:w="1134" w:type="dxa"/>
            <w:tcBorders>
              <w:top w:val="nil"/>
              <w:bottom w:val="nil"/>
            </w:tcBorders>
            <w:vAlign w:val="center"/>
          </w:tcPr>
          <w:p w14:paraId="56249B0A"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29,3</w:t>
            </w:r>
          </w:p>
        </w:tc>
      </w:tr>
      <w:tr w:rsidR="00931640" w:rsidRPr="00F8750E" w14:paraId="6070292F" w14:textId="77777777" w:rsidTr="00DF59BE">
        <w:trPr>
          <w:cantSplit/>
        </w:trPr>
        <w:tc>
          <w:tcPr>
            <w:tcW w:w="0" w:type="auto"/>
            <w:tcBorders>
              <w:top w:val="nil"/>
            </w:tcBorders>
            <w:shd w:val="clear" w:color="auto" w:fill="auto"/>
            <w:vAlign w:val="center"/>
            <w:hideMark/>
          </w:tcPr>
          <w:p w14:paraId="60786774" w14:textId="77777777" w:rsidR="00931640" w:rsidRPr="00F8750E" w:rsidRDefault="00931640" w:rsidP="0093164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0625AFD3"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49,6</w:t>
            </w:r>
          </w:p>
        </w:tc>
        <w:tc>
          <w:tcPr>
            <w:tcW w:w="1134" w:type="dxa"/>
            <w:tcBorders>
              <w:top w:val="nil"/>
            </w:tcBorders>
            <w:shd w:val="clear" w:color="auto" w:fill="auto"/>
            <w:tcMar>
              <w:right w:w="198" w:type="dxa"/>
            </w:tcMar>
            <w:vAlign w:val="center"/>
          </w:tcPr>
          <w:p w14:paraId="6ED6ED98"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52,7</w:t>
            </w:r>
          </w:p>
        </w:tc>
        <w:tc>
          <w:tcPr>
            <w:tcW w:w="1134" w:type="dxa"/>
            <w:tcBorders>
              <w:top w:val="nil"/>
            </w:tcBorders>
            <w:shd w:val="clear" w:color="auto" w:fill="auto"/>
            <w:tcMar>
              <w:right w:w="198" w:type="dxa"/>
            </w:tcMar>
            <w:vAlign w:val="center"/>
          </w:tcPr>
          <w:p w14:paraId="4665C60C"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62,8</w:t>
            </w:r>
          </w:p>
        </w:tc>
        <w:tc>
          <w:tcPr>
            <w:tcW w:w="1134" w:type="dxa"/>
            <w:tcBorders>
              <w:top w:val="nil"/>
            </w:tcBorders>
            <w:shd w:val="clear" w:color="auto" w:fill="auto"/>
            <w:tcMar>
              <w:right w:w="198" w:type="dxa"/>
            </w:tcMar>
            <w:vAlign w:val="center"/>
          </w:tcPr>
          <w:p w14:paraId="496B8E81"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52,8</w:t>
            </w:r>
          </w:p>
        </w:tc>
        <w:tc>
          <w:tcPr>
            <w:tcW w:w="1134" w:type="dxa"/>
            <w:tcBorders>
              <w:top w:val="nil"/>
            </w:tcBorders>
            <w:tcMar>
              <w:right w:w="198" w:type="dxa"/>
            </w:tcMar>
            <w:vAlign w:val="center"/>
          </w:tcPr>
          <w:p w14:paraId="3E46C407"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54,8</w:t>
            </w:r>
          </w:p>
        </w:tc>
        <w:tc>
          <w:tcPr>
            <w:tcW w:w="1134" w:type="dxa"/>
            <w:tcBorders>
              <w:top w:val="nil"/>
            </w:tcBorders>
            <w:vAlign w:val="center"/>
          </w:tcPr>
          <w:p w14:paraId="3BDB203A" w14:textId="77777777" w:rsidR="00931640" w:rsidRPr="00F8750E" w:rsidRDefault="00931640" w:rsidP="00931640">
            <w:pPr>
              <w:spacing w:after="0" w:line="276" w:lineRule="auto"/>
              <w:jc w:val="right"/>
              <w:rPr>
                <w:rFonts w:ascii="Montserrat Light" w:hAnsi="Montserrat Light"/>
                <w:color w:val="000000"/>
              </w:rPr>
            </w:pPr>
            <w:r w:rsidRPr="00F8750E">
              <w:rPr>
                <w:rFonts w:ascii="Montserrat Light" w:hAnsi="Montserrat Light"/>
                <w:color w:val="000000"/>
              </w:rPr>
              <w:t>60,2</w:t>
            </w:r>
          </w:p>
        </w:tc>
      </w:tr>
      <w:tr w:rsidR="00931640" w:rsidRPr="00F8750E" w14:paraId="2A72B39C" w14:textId="77777777" w:rsidTr="00DF59BE">
        <w:trPr>
          <w:cantSplit/>
        </w:trPr>
        <w:tc>
          <w:tcPr>
            <w:tcW w:w="1608" w:type="dxa"/>
            <w:shd w:val="clear" w:color="auto" w:fill="auto"/>
            <w:vAlign w:val="center"/>
            <w:hideMark/>
          </w:tcPr>
          <w:p w14:paraId="49E8E14A" w14:textId="77777777" w:rsidR="00931640" w:rsidRPr="00F8750E" w:rsidRDefault="00931640" w:rsidP="00931640">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0617BF55" w14:textId="77777777" w:rsidR="00931640" w:rsidRPr="00F8750E" w:rsidRDefault="00931640" w:rsidP="00931640">
            <w:pPr>
              <w:spacing w:after="0" w:line="276" w:lineRule="auto"/>
              <w:jc w:val="right"/>
              <w:rPr>
                <w:rFonts w:ascii="Montserrat Light" w:hAnsi="Montserrat Light"/>
                <w:b/>
                <w:color w:val="000000"/>
              </w:rPr>
            </w:pPr>
            <w:r w:rsidRPr="00F8750E">
              <w:rPr>
                <w:rFonts w:ascii="Montserrat Light" w:hAnsi="Montserrat Light"/>
                <w:b/>
                <w:color w:val="000000"/>
              </w:rPr>
              <w:t>29,4</w:t>
            </w:r>
          </w:p>
        </w:tc>
        <w:tc>
          <w:tcPr>
            <w:tcW w:w="1134" w:type="dxa"/>
            <w:shd w:val="clear" w:color="auto" w:fill="auto"/>
            <w:tcMar>
              <w:right w:w="198" w:type="dxa"/>
            </w:tcMar>
            <w:vAlign w:val="center"/>
          </w:tcPr>
          <w:p w14:paraId="5813E57C" w14:textId="77777777" w:rsidR="00931640" w:rsidRPr="00F8750E" w:rsidRDefault="00931640" w:rsidP="00931640">
            <w:pPr>
              <w:spacing w:after="0" w:line="276" w:lineRule="auto"/>
              <w:jc w:val="right"/>
              <w:rPr>
                <w:rFonts w:ascii="Montserrat Light" w:hAnsi="Montserrat Light"/>
                <w:b/>
                <w:color w:val="000000"/>
              </w:rPr>
            </w:pPr>
            <w:r w:rsidRPr="00F8750E">
              <w:rPr>
                <w:rFonts w:ascii="Montserrat Light" w:hAnsi="Montserrat Light"/>
                <w:b/>
                <w:color w:val="000000"/>
              </w:rPr>
              <w:t>23,4</w:t>
            </w:r>
          </w:p>
        </w:tc>
        <w:tc>
          <w:tcPr>
            <w:tcW w:w="1134" w:type="dxa"/>
            <w:shd w:val="clear" w:color="auto" w:fill="auto"/>
            <w:tcMar>
              <w:right w:w="198" w:type="dxa"/>
            </w:tcMar>
            <w:vAlign w:val="center"/>
          </w:tcPr>
          <w:p w14:paraId="0E57BC70" w14:textId="77777777" w:rsidR="00931640" w:rsidRPr="00F8750E" w:rsidRDefault="00931640" w:rsidP="00931640">
            <w:pPr>
              <w:spacing w:after="0" w:line="276" w:lineRule="auto"/>
              <w:jc w:val="right"/>
              <w:rPr>
                <w:rFonts w:ascii="Montserrat Light" w:hAnsi="Montserrat Light"/>
                <w:b/>
                <w:color w:val="000000"/>
              </w:rPr>
            </w:pPr>
            <w:r w:rsidRPr="00F8750E">
              <w:rPr>
                <w:rFonts w:ascii="Montserrat Light" w:hAnsi="Montserrat Light"/>
                <w:b/>
                <w:color w:val="000000"/>
              </w:rPr>
              <w:t>27,5</w:t>
            </w:r>
          </w:p>
        </w:tc>
        <w:tc>
          <w:tcPr>
            <w:tcW w:w="1134" w:type="dxa"/>
            <w:shd w:val="clear" w:color="auto" w:fill="auto"/>
            <w:tcMar>
              <w:right w:w="198" w:type="dxa"/>
            </w:tcMar>
            <w:vAlign w:val="center"/>
          </w:tcPr>
          <w:p w14:paraId="56E4C7DD" w14:textId="77777777" w:rsidR="00931640" w:rsidRPr="00F8750E" w:rsidRDefault="00931640" w:rsidP="00931640">
            <w:pPr>
              <w:spacing w:after="0" w:line="276" w:lineRule="auto"/>
              <w:jc w:val="right"/>
              <w:rPr>
                <w:rFonts w:ascii="Montserrat Light" w:hAnsi="Montserrat Light"/>
                <w:b/>
                <w:color w:val="000000"/>
              </w:rPr>
            </w:pPr>
            <w:r w:rsidRPr="00F8750E">
              <w:rPr>
                <w:rFonts w:ascii="Montserrat Light" w:hAnsi="Montserrat Light"/>
                <w:b/>
                <w:color w:val="000000"/>
              </w:rPr>
              <w:t>26,5</w:t>
            </w:r>
          </w:p>
        </w:tc>
        <w:tc>
          <w:tcPr>
            <w:tcW w:w="1134" w:type="dxa"/>
            <w:tcMar>
              <w:right w:w="198" w:type="dxa"/>
            </w:tcMar>
            <w:vAlign w:val="center"/>
          </w:tcPr>
          <w:p w14:paraId="21D44573" w14:textId="77777777" w:rsidR="00931640" w:rsidRPr="00F8750E" w:rsidRDefault="00931640" w:rsidP="00931640">
            <w:pPr>
              <w:spacing w:after="0" w:line="276" w:lineRule="auto"/>
              <w:jc w:val="right"/>
              <w:rPr>
                <w:rFonts w:ascii="Montserrat Light" w:hAnsi="Montserrat Light"/>
                <w:b/>
                <w:color w:val="000000"/>
              </w:rPr>
            </w:pPr>
            <w:r w:rsidRPr="00F8750E">
              <w:rPr>
                <w:rFonts w:ascii="Montserrat Light" w:hAnsi="Montserrat Light"/>
                <w:b/>
                <w:color w:val="000000"/>
              </w:rPr>
              <w:t>32,3</w:t>
            </w:r>
          </w:p>
        </w:tc>
        <w:tc>
          <w:tcPr>
            <w:tcW w:w="1134" w:type="dxa"/>
            <w:vAlign w:val="center"/>
          </w:tcPr>
          <w:p w14:paraId="67791049" w14:textId="77777777" w:rsidR="00931640" w:rsidRPr="00F8750E" w:rsidRDefault="00931640" w:rsidP="00931640">
            <w:pPr>
              <w:spacing w:after="0" w:line="240" w:lineRule="auto"/>
              <w:jc w:val="right"/>
              <w:rPr>
                <w:rFonts w:ascii="Montserrat Light" w:hAnsi="Montserrat Light"/>
                <w:b/>
                <w:color w:val="000000"/>
              </w:rPr>
            </w:pPr>
            <w:r w:rsidRPr="00F8750E">
              <w:rPr>
                <w:rFonts w:ascii="Montserrat Light" w:hAnsi="Montserrat Light"/>
                <w:b/>
                <w:color w:val="000000"/>
              </w:rPr>
              <w:t>37,2</w:t>
            </w:r>
          </w:p>
        </w:tc>
      </w:tr>
    </w:tbl>
    <w:p w14:paraId="0D614184" w14:textId="77777777" w:rsidR="00C97E78" w:rsidRPr="00F8750E" w:rsidRDefault="00C82803" w:rsidP="00E51865">
      <w:pPr>
        <w:tabs>
          <w:tab w:val="left" w:pos="602"/>
          <w:tab w:val="left" w:pos="5014"/>
          <w:tab w:val="left" w:pos="6372"/>
          <w:tab w:val="left" w:pos="7949"/>
        </w:tabs>
        <w:rPr>
          <w:rFonts w:ascii="Montserrat Light" w:hAnsi="Montserrat Light"/>
        </w:rPr>
      </w:pPr>
      <w:r w:rsidRPr="00F8750E">
        <w:rPr>
          <w:rFonts w:ascii="Montserrat Light" w:hAnsi="Montserrat Light"/>
          <w:u w:val="single"/>
        </w:rPr>
        <w:t>Source</w:t>
      </w:r>
      <w:r w:rsidRPr="00F8750E">
        <w:rPr>
          <w:rFonts w:ascii="Montserrat Light" w:hAnsi="Montserrat Light"/>
        </w:rPr>
        <w:t> : DPP/MS</w:t>
      </w:r>
      <w:bookmarkStart w:id="201" w:name="_Toc527536549"/>
      <w:bookmarkStart w:id="202" w:name="_Toc18868517"/>
      <w:r w:rsidR="00C97E78" w:rsidRPr="00F8750E">
        <w:rPr>
          <w:rFonts w:ascii="Montserrat Light" w:hAnsi="Montserrat Light"/>
        </w:rPr>
        <w:br w:type="page"/>
      </w:r>
    </w:p>
    <w:p w14:paraId="671B1042" w14:textId="77777777" w:rsidR="005423A7" w:rsidRPr="00F8750E" w:rsidRDefault="00DB7E93" w:rsidP="00B3470C">
      <w:pPr>
        <w:pStyle w:val="Lgende"/>
        <w:spacing w:before="120" w:after="120"/>
        <w:ind w:left="1644" w:hanging="1644"/>
        <w:jc w:val="both"/>
        <w:rPr>
          <w:rFonts w:ascii="Montserrat Light" w:hAnsi="Montserrat Light"/>
          <w:sz w:val="22"/>
          <w:szCs w:val="22"/>
        </w:rPr>
      </w:pPr>
      <w:bookmarkStart w:id="203" w:name="_Toc101837409"/>
      <w:r w:rsidRPr="00F8750E">
        <w:rPr>
          <w:rFonts w:ascii="Montserrat Light" w:hAnsi="Montserrat Light"/>
          <w:sz w:val="22"/>
          <w:szCs w:val="22"/>
        </w:rPr>
        <w:lastRenderedPageBreak/>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9</w:t>
      </w:r>
      <w:r w:rsidR="00E926D2" w:rsidRPr="00F8750E">
        <w:rPr>
          <w:rFonts w:ascii="Montserrat Light" w:hAnsi="Montserrat Light"/>
          <w:sz w:val="22"/>
          <w:szCs w:val="22"/>
        </w:rPr>
        <w:fldChar w:fldCharType="end"/>
      </w:r>
      <w:r w:rsidR="005423A7" w:rsidRPr="00F8750E">
        <w:rPr>
          <w:rFonts w:ascii="Montserrat Light" w:hAnsi="Montserrat Light"/>
          <w:sz w:val="22"/>
          <w:szCs w:val="22"/>
        </w:rPr>
        <w:t xml:space="preserve">: Taux de couverture </w:t>
      </w:r>
      <w:r w:rsidR="00C82803" w:rsidRPr="00F8750E">
        <w:rPr>
          <w:rFonts w:ascii="Montserrat Light" w:hAnsi="Montserrat Light"/>
          <w:sz w:val="22"/>
          <w:szCs w:val="22"/>
        </w:rPr>
        <w:t xml:space="preserve">(%) </w:t>
      </w:r>
      <w:r w:rsidR="005423A7" w:rsidRPr="00F8750E">
        <w:rPr>
          <w:rFonts w:ascii="Montserrat Light" w:hAnsi="Montserrat Light"/>
          <w:sz w:val="22"/>
          <w:szCs w:val="22"/>
        </w:rPr>
        <w:t>des accouchements assis</w:t>
      </w:r>
      <w:r w:rsidR="00426C0B" w:rsidRPr="00F8750E">
        <w:rPr>
          <w:rFonts w:ascii="Montserrat Light" w:hAnsi="Montserrat Light"/>
          <w:sz w:val="22"/>
          <w:szCs w:val="22"/>
        </w:rPr>
        <w:t xml:space="preserve">tés </w:t>
      </w:r>
      <w:r w:rsidR="00DB1904" w:rsidRPr="00F8750E">
        <w:rPr>
          <w:rFonts w:ascii="Montserrat Light" w:hAnsi="Montserrat Light"/>
          <w:sz w:val="22"/>
          <w:szCs w:val="22"/>
        </w:rPr>
        <w:t>par du personnel qualifié</w:t>
      </w:r>
      <w:r w:rsidR="00C75453" w:rsidRPr="00F8750E">
        <w:rPr>
          <w:rFonts w:ascii="Montserrat Light" w:hAnsi="Montserrat Light"/>
          <w:sz w:val="22"/>
          <w:szCs w:val="22"/>
        </w:rPr>
        <w:t xml:space="preserve"> </w:t>
      </w:r>
      <w:r w:rsidR="00426C0B" w:rsidRPr="00F8750E">
        <w:rPr>
          <w:rFonts w:ascii="Montserrat Light" w:hAnsi="Montserrat Light"/>
          <w:sz w:val="22"/>
          <w:szCs w:val="22"/>
        </w:rPr>
        <w:t>(%) par département, de 2015</w:t>
      </w:r>
      <w:r w:rsidR="005423A7" w:rsidRPr="00F8750E">
        <w:rPr>
          <w:rFonts w:ascii="Montserrat Light" w:hAnsi="Montserrat Light"/>
          <w:sz w:val="22"/>
          <w:szCs w:val="22"/>
        </w:rPr>
        <w:t xml:space="preserve"> à 20</w:t>
      </w:r>
      <w:bookmarkEnd w:id="201"/>
      <w:bookmarkEnd w:id="202"/>
      <w:r w:rsidR="00DC01C6" w:rsidRPr="00F8750E">
        <w:rPr>
          <w:rFonts w:ascii="Montserrat Light" w:hAnsi="Montserrat Light"/>
          <w:sz w:val="22"/>
          <w:szCs w:val="22"/>
        </w:rPr>
        <w:t>20</w:t>
      </w:r>
      <w:bookmarkEnd w:id="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DC01C6" w:rsidRPr="00F8750E" w14:paraId="01AB6368" w14:textId="77777777" w:rsidTr="007F24DA">
        <w:trPr>
          <w:cantSplit/>
        </w:trPr>
        <w:tc>
          <w:tcPr>
            <w:tcW w:w="1608" w:type="dxa"/>
            <w:tcBorders>
              <w:bottom w:val="single" w:sz="4" w:space="0" w:color="auto"/>
            </w:tcBorders>
            <w:shd w:val="clear" w:color="auto" w:fill="DEEAF6" w:themeFill="accent1" w:themeFillTint="33"/>
            <w:vAlign w:val="center"/>
            <w:hideMark/>
          </w:tcPr>
          <w:p w14:paraId="144BB3BB" w14:textId="77777777" w:rsidR="00DC01C6" w:rsidRPr="00F8750E" w:rsidRDefault="00DC01C6" w:rsidP="00661A49">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373ADB29" w14:textId="77777777" w:rsidR="00DC01C6" w:rsidRPr="00F8750E" w:rsidRDefault="00DC01C6"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67F67FA5" w14:textId="77777777" w:rsidR="00DC01C6" w:rsidRPr="00F8750E" w:rsidRDefault="00DC01C6"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768BCF47" w14:textId="77777777" w:rsidR="00DC01C6" w:rsidRPr="00F8750E" w:rsidRDefault="00DC01C6"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6C9BDE09" w14:textId="77777777" w:rsidR="00DC01C6" w:rsidRPr="00F8750E" w:rsidRDefault="00DC01C6"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32A1FA3A" w14:textId="77777777" w:rsidR="00DC01C6" w:rsidRPr="00F8750E" w:rsidRDefault="00DC01C6"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0B095FC3" w14:textId="77777777" w:rsidR="00DC01C6" w:rsidRPr="00F8750E" w:rsidRDefault="00DC01C6" w:rsidP="00661A49">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DC01C6" w:rsidRPr="00F8750E" w14:paraId="53E0A0CA" w14:textId="77777777" w:rsidTr="00DF59BE">
        <w:trPr>
          <w:cantSplit/>
        </w:trPr>
        <w:tc>
          <w:tcPr>
            <w:tcW w:w="0" w:type="auto"/>
            <w:tcBorders>
              <w:bottom w:val="nil"/>
            </w:tcBorders>
            <w:shd w:val="clear" w:color="auto" w:fill="auto"/>
            <w:vAlign w:val="center"/>
            <w:hideMark/>
          </w:tcPr>
          <w:p w14:paraId="27113CAA" w14:textId="77777777" w:rsidR="00DC01C6" w:rsidRPr="00F8750E" w:rsidRDefault="00DC01C6" w:rsidP="00DC01C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5B50FBDB"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75,1</w:t>
            </w:r>
          </w:p>
        </w:tc>
        <w:tc>
          <w:tcPr>
            <w:tcW w:w="1134" w:type="dxa"/>
            <w:tcBorders>
              <w:bottom w:val="nil"/>
            </w:tcBorders>
            <w:shd w:val="clear" w:color="auto" w:fill="auto"/>
            <w:tcMar>
              <w:right w:w="198" w:type="dxa"/>
            </w:tcMar>
            <w:vAlign w:val="center"/>
          </w:tcPr>
          <w:p w14:paraId="4CDAF6F2"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64,6</w:t>
            </w:r>
          </w:p>
        </w:tc>
        <w:tc>
          <w:tcPr>
            <w:tcW w:w="1134" w:type="dxa"/>
            <w:tcBorders>
              <w:bottom w:val="nil"/>
            </w:tcBorders>
            <w:shd w:val="clear" w:color="auto" w:fill="auto"/>
            <w:tcMar>
              <w:right w:w="198" w:type="dxa"/>
            </w:tcMar>
            <w:vAlign w:val="center"/>
          </w:tcPr>
          <w:p w14:paraId="07407B75"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79,7</w:t>
            </w:r>
          </w:p>
        </w:tc>
        <w:tc>
          <w:tcPr>
            <w:tcW w:w="1134" w:type="dxa"/>
            <w:tcBorders>
              <w:bottom w:val="nil"/>
            </w:tcBorders>
            <w:shd w:val="clear" w:color="auto" w:fill="auto"/>
            <w:tcMar>
              <w:right w:w="198" w:type="dxa"/>
            </w:tcMar>
            <w:vAlign w:val="center"/>
          </w:tcPr>
          <w:p w14:paraId="4FCCED4D"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olor w:val="000000"/>
              </w:rPr>
              <w:t>67,0</w:t>
            </w:r>
          </w:p>
        </w:tc>
        <w:tc>
          <w:tcPr>
            <w:tcW w:w="1134" w:type="dxa"/>
            <w:tcBorders>
              <w:bottom w:val="nil"/>
            </w:tcBorders>
            <w:tcMar>
              <w:right w:w="198" w:type="dxa"/>
            </w:tcMar>
            <w:vAlign w:val="center"/>
          </w:tcPr>
          <w:p w14:paraId="03B88CDA"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76,2</w:t>
            </w:r>
          </w:p>
        </w:tc>
        <w:tc>
          <w:tcPr>
            <w:tcW w:w="1134" w:type="dxa"/>
            <w:tcBorders>
              <w:bottom w:val="nil"/>
            </w:tcBorders>
            <w:vAlign w:val="center"/>
          </w:tcPr>
          <w:p w14:paraId="5A002D8F"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81,3</w:t>
            </w:r>
          </w:p>
        </w:tc>
      </w:tr>
      <w:tr w:rsidR="00DC01C6" w:rsidRPr="00F8750E" w14:paraId="6487BDF1" w14:textId="77777777" w:rsidTr="00DF59BE">
        <w:trPr>
          <w:cantSplit/>
        </w:trPr>
        <w:tc>
          <w:tcPr>
            <w:tcW w:w="0" w:type="auto"/>
            <w:tcBorders>
              <w:top w:val="nil"/>
              <w:bottom w:val="nil"/>
            </w:tcBorders>
            <w:shd w:val="clear" w:color="auto" w:fill="auto"/>
            <w:vAlign w:val="center"/>
            <w:hideMark/>
          </w:tcPr>
          <w:p w14:paraId="6B85370D" w14:textId="77777777" w:rsidR="00DC01C6" w:rsidRPr="00F8750E" w:rsidRDefault="00DC01C6" w:rsidP="00DC01C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709DED79"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74,6</w:t>
            </w:r>
          </w:p>
        </w:tc>
        <w:tc>
          <w:tcPr>
            <w:tcW w:w="1134" w:type="dxa"/>
            <w:tcBorders>
              <w:top w:val="nil"/>
              <w:bottom w:val="nil"/>
            </w:tcBorders>
            <w:shd w:val="clear" w:color="auto" w:fill="auto"/>
            <w:tcMar>
              <w:right w:w="198" w:type="dxa"/>
            </w:tcMar>
            <w:vAlign w:val="center"/>
          </w:tcPr>
          <w:p w14:paraId="75AC2F9E"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74,6</w:t>
            </w:r>
          </w:p>
        </w:tc>
        <w:tc>
          <w:tcPr>
            <w:tcW w:w="1134" w:type="dxa"/>
            <w:tcBorders>
              <w:top w:val="nil"/>
              <w:bottom w:val="nil"/>
            </w:tcBorders>
            <w:shd w:val="clear" w:color="auto" w:fill="auto"/>
            <w:tcMar>
              <w:right w:w="198" w:type="dxa"/>
            </w:tcMar>
            <w:vAlign w:val="center"/>
          </w:tcPr>
          <w:p w14:paraId="69ABB98E"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93,6</w:t>
            </w:r>
          </w:p>
        </w:tc>
        <w:tc>
          <w:tcPr>
            <w:tcW w:w="1134" w:type="dxa"/>
            <w:tcBorders>
              <w:top w:val="nil"/>
              <w:bottom w:val="nil"/>
            </w:tcBorders>
            <w:shd w:val="clear" w:color="auto" w:fill="auto"/>
            <w:tcMar>
              <w:right w:w="198" w:type="dxa"/>
            </w:tcMar>
            <w:vAlign w:val="center"/>
          </w:tcPr>
          <w:p w14:paraId="7BFA71D8"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olor w:val="000000"/>
              </w:rPr>
              <w:t>87,5</w:t>
            </w:r>
          </w:p>
        </w:tc>
        <w:tc>
          <w:tcPr>
            <w:tcW w:w="1134" w:type="dxa"/>
            <w:tcBorders>
              <w:top w:val="nil"/>
              <w:bottom w:val="nil"/>
            </w:tcBorders>
            <w:tcMar>
              <w:right w:w="198" w:type="dxa"/>
            </w:tcMar>
            <w:vAlign w:val="center"/>
          </w:tcPr>
          <w:p w14:paraId="51EE75EF"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83,6</w:t>
            </w:r>
          </w:p>
        </w:tc>
        <w:tc>
          <w:tcPr>
            <w:tcW w:w="1134" w:type="dxa"/>
            <w:tcBorders>
              <w:top w:val="nil"/>
              <w:bottom w:val="nil"/>
            </w:tcBorders>
            <w:vAlign w:val="center"/>
          </w:tcPr>
          <w:p w14:paraId="442F4570"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93,3</w:t>
            </w:r>
          </w:p>
        </w:tc>
      </w:tr>
      <w:tr w:rsidR="00DC01C6" w:rsidRPr="00F8750E" w14:paraId="243C5A4D" w14:textId="77777777" w:rsidTr="00DF59BE">
        <w:trPr>
          <w:cantSplit/>
        </w:trPr>
        <w:tc>
          <w:tcPr>
            <w:tcW w:w="0" w:type="auto"/>
            <w:tcBorders>
              <w:top w:val="nil"/>
              <w:bottom w:val="nil"/>
            </w:tcBorders>
            <w:shd w:val="clear" w:color="auto" w:fill="auto"/>
            <w:vAlign w:val="center"/>
            <w:hideMark/>
          </w:tcPr>
          <w:p w14:paraId="468EA1BD" w14:textId="77777777" w:rsidR="00DC01C6" w:rsidRPr="00F8750E" w:rsidRDefault="00DC01C6" w:rsidP="00DC01C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68DFABAC"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98,9</w:t>
            </w:r>
          </w:p>
        </w:tc>
        <w:tc>
          <w:tcPr>
            <w:tcW w:w="1134" w:type="dxa"/>
            <w:tcBorders>
              <w:top w:val="nil"/>
              <w:bottom w:val="nil"/>
            </w:tcBorders>
            <w:shd w:val="clear" w:color="auto" w:fill="auto"/>
            <w:tcMar>
              <w:right w:w="198" w:type="dxa"/>
            </w:tcMar>
            <w:vAlign w:val="center"/>
          </w:tcPr>
          <w:p w14:paraId="67C9C16B"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77,6</w:t>
            </w:r>
          </w:p>
        </w:tc>
        <w:tc>
          <w:tcPr>
            <w:tcW w:w="1134" w:type="dxa"/>
            <w:tcBorders>
              <w:top w:val="nil"/>
              <w:bottom w:val="nil"/>
            </w:tcBorders>
            <w:shd w:val="clear" w:color="auto" w:fill="auto"/>
            <w:tcMar>
              <w:right w:w="198" w:type="dxa"/>
            </w:tcMar>
            <w:vAlign w:val="center"/>
          </w:tcPr>
          <w:p w14:paraId="420E2134"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106</w:t>
            </w:r>
          </w:p>
        </w:tc>
        <w:tc>
          <w:tcPr>
            <w:tcW w:w="1134" w:type="dxa"/>
            <w:tcBorders>
              <w:top w:val="nil"/>
              <w:bottom w:val="nil"/>
            </w:tcBorders>
            <w:shd w:val="clear" w:color="auto" w:fill="auto"/>
            <w:tcMar>
              <w:right w:w="198" w:type="dxa"/>
            </w:tcMar>
            <w:vAlign w:val="center"/>
          </w:tcPr>
          <w:p w14:paraId="331CA0FB"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olor w:val="000000"/>
              </w:rPr>
              <w:t>63,5</w:t>
            </w:r>
          </w:p>
        </w:tc>
        <w:tc>
          <w:tcPr>
            <w:tcW w:w="1134" w:type="dxa"/>
            <w:tcBorders>
              <w:top w:val="nil"/>
              <w:bottom w:val="nil"/>
            </w:tcBorders>
            <w:tcMar>
              <w:right w:w="198" w:type="dxa"/>
            </w:tcMar>
            <w:vAlign w:val="center"/>
          </w:tcPr>
          <w:p w14:paraId="6C5895E5"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97,8</w:t>
            </w:r>
          </w:p>
        </w:tc>
        <w:tc>
          <w:tcPr>
            <w:tcW w:w="1134" w:type="dxa"/>
            <w:tcBorders>
              <w:top w:val="nil"/>
              <w:bottom w:val="nil"/>
            </w:tcBorders>
            <w:vAlign w:val="center"/>
          </w:tcPr>
          <w:p w14:paraId="1D7B74CB"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86,9</w:t>
            </w:r>
          </w:p>
        </w:tc>
      </w:tr>
      <w:tr w:rsidR="00DC01C6" w:rsidRPr="00F8750E" w14:paraId="26417CE0" w14:textId="77777777" w:rsidTr="00DF59BE">
        <w:trPr>
          <w:cantSplit/>
        </w:trPr>
        <w:tc>
          <w:tcPr>
            <w:tcW w:w="0" w:type="auto"/>
            <w:tcBorders>
              <w:top w:val="nil"/>
              <w:bottom w:val="nil"/>
            </w:tcBorders>
            <w:shd w:val="clear" w:color="auto" w:fill="auto"/>
            <w:vAlign w:val="center"/>
            <w:hideMark/>
          </w:tcPr>
          <w:p w14:paraId="3A610B8C" w14:textId="77777777" w:rsidR="00DC01C6" w:rsidRPr="00F8750E" w:rsidRDefault="00DC01C6" w:rsidP="00DC01C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3804CFF4"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88,6</w:t>
            </w:r>
          </w:p>
        </w:tc>
        <w:tc>
          <w:tcPr>
            <w:tcW w:w="1134" w:type="dxa"/>
            <w:tcBorders>
              <w:top w:val="nil"/>
              <w:bottom w:val="nil"/>
            </w:tcBorders>
            <w:shd w:val="clear" w:color="auto" w:fill="auto"/>
            <w:tcMar>
              <w:right w:w="198" w:type="dxa"/>
            </w:tcMar>
            <w:vAlign w:val="center"/>
          </w:tcPr>
          <w:p w14:paraId="2BAA922B"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75,1</w:t>
            </w:r>
          </w:p>
        </w:tc>
        <w:tc>
          <w:tcPr>
            <w:tcW w:w="1134" w:type="dxa"/>
            <w:tcBorders>
              <w:top w:val="nil"/>
              <w:bottom w:val="nil"/>
            </w:tcBorders>
            <w:shd w:val="clear" w:color="auto" w:fill="auto"/>
            <w:tcMar>
              <w:right w:w="198" w:type="dxa"/>
            </w:tcMar>
            <w:vAlign w:val="center"/>
          </w:tcPr>
          <w:p w14:paraId="49B63CE2"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85,1</w:t>
            </w:r>
          </w:p>
        </w:tc>
        <w:tc>
          <w:tcPr>
            <w:tcW w:w="1134" w:type="dxa"/>
            <w:tcBorders>
              <w:top w:val="nil"/>
              <w:bottom w:val="nil"/>
            </w:tcBorders>
            <w:shd w:val="clear" w:color="auto" w:fill="auto"/>
            <w:tcMar>
              <w:right w:w="198" w:type="dxa"/>
            </w:tcMar>
            <w:vAlign w:val="center"/>
          </w:tcPr>
          <w:p w14:paraId="6F4A8BF5"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olor w:val="000000"/>
              </w:rPr>
              <w:t>75,5</w:t>
            </w:r>
          </w:p>
        </w:tc>
        <w:tc>
          <w:tcPr>
            <w:tcW w:w="1134" w:type="dxa"/>
            <w:tcBorders>
              <w:top w:val="nil"/>
              <w:bottom w:val="nil"/>
            </w:tcBorders>
            <w:tcMar>
              <w:right w:w="198" w:type="dxa"/>
            </w:tcMar>
            <w:vAlign w:val="center"/>
          </w:tcPr>
          <w:p w14:paraId="19E81863"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90,5</w:t>
            </w:r>
          </w:p>
        </w:tc>
        <w:tc>
          <w:tcPr>
            <w:tcW w:w="1134" w:type="dxa"/>
            <w:tcBorders>
              <w:top w:val="nil"/>
              <w:bottom w:val="nil"/>
            </w:tcBorders>
            <w:vAlign w:val="center"/>
          </w:tcPr>
          <w:p w14:paraId="77FC5478"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94,2</w:t>
            </w:r>
          </w:p>
        </w:tc>
      </w:tr>
      <w:tr w:rsidR="00DC01C6" w:rsidRPr="00F8750E" w14:paraId="2CD5589C" w14:textId="77777777" w:rsidTr="00DF59BE">
        <w:trPr>
          <w:cantSplit/>
        </w:trPr>
        <w:tc>
          <w:tcPr>
            <w:tcW w:w="0" w:type="auto"/>
            <w:tcBorders>
              <w:top w:val="nil"/>
              <w:bottom w:val="nil"/>
            </w:tcBorders>
            <w:shd w:val="clear" w:color="auto" w:fill="auto"/>
            <w:vAlign w:val="center"/>
            <w:hideMark/>
          </w:tcPr>
          <w:p w14:paraId="39606BD3" w14:textId="77777777" w:rsidR="00DC01C6" w:rsidRPr="00F8750E" w:rsidRDefault="00DC01C6" w:rsidP="00DC01C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43155E4F"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69,9</w:t>
            </w:r>
          </w:p>
        </w:tc>
        <w:tc>
          <w:tcPr>
            <w:tcW w:w="1134" w:type="dxa"/>
            <w:tcBorders>
              <w:top w:val="nil"/>
              <w:bottom w:val="nil"/>
            </w:tcBorders>
            <w:shd w:val="clear" w:color="auto" w:fill="auto"/>
            <w:tcMar>
              <w:right w:w="198" w:type="dxa"/>
            </w:tcMar>
            <w:vAlign w:val="center"/>
          </w:tcPr>
          <w:p w14:paraId="25CFE2AE"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69,9</w:t>
            </w:r>
          </w:p>
        </w:tc>
        <w:tc>
          <w:tcPr>
            <w:tcW w:w="1134" w:type="dxa"/>
            <w:tcBorders>
              <w:top w:val="nil"/>
              <w:bottom w:val="nil"/>
            </w:tcBorders>
            <w:shd w:val="clear" w:color="auto" w:fill="auto"/>
            <w:tcMar>
              <w:right w:w="198" w:type="dxa"/>
            </w:tcMar>
            <w:vAlign w:val="center"/>
          </w:tcPr>
          <w:p w14:paraId="3337E8DB"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87,5</w:t>
            </w:r>
          </w:p>
        </w:tc>
        <w:tc>
          <w:tcPr>
            <w:tcW w:w="1134" w:type="dxa"/>
            <w:tcBorders>
              <w:top w:val="nil"/>
              <w:bottom w:val="nil"/>
            </w:tcBorders>
            <w:shd w:val="clear" w:color="auto" w:fill="auto"/>
            <w:tcMar>
              <w:right w:w="198" w:type="dxa"/>
            </w:tcMar>
            <w:vAlign w:val="center"/>
          </w:tcPr>
          <w:p w14:paraId="02ECE384"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olor w:val="000000"/>
              </w:rPr>
              <w:t>71,0</w:t>
            </w:r>
          </w:p>
        </w:tc>
        <w:tc>
          <w:tcPr>
            <w:tcW w:w="1134" w:type="dxa"/>
            <w:tcBorders>
              <w:top w:val="nil"/>
              <w:bottom w:val="nil"/>
            </w:tcBorders>
            <w:tcMar>
              <w:right w:w="198" w:type="dxa"/>
            </w:tcMar>
            <w:vAlign w:val="center"/>
          </w:tcPr>
          <w:p w14:paraId="54E0FD25"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82,3</w:t>
            </w:r>
          </w:p>
        </w:tc>
        <w:tc>
          <w:tcPr>
            <w:tcW w:w="1134" w:type="dxa"/>
            <w:tcBorders>
              <w:top w:val="nil"/>
              <w:bottom w:val="nil"/>
            </w:tcBorders>
            <w:vAlign w:val="center"/>
          </w:tcPr>
          <w:p w14:paraId="565C4524"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83,0</w:t>
            </w:r>
          </w:p>
        </w:tc>
      </w:tr>
      <w:tr w:rsidR="00DC01C6" w:rsidRPr="00F8750E" w14:paraId="636B6FC3" w14:textId="77777777" w:rsidTr="00DF59BE">
        <w:trPr>
          <w:cantSplit/>
        </w:trPr>
        <w:tc>
          <w:tcPr>
            <w:tcW w:w="0" w:type="auto"/>
            <w:tcBorders>
              <w:top w:val="nil"/>
              <w:bottom w:val="nil"/>
            </w:tcBorders>
            <w:shd w:val="clear" w:color="auto" w:fill="auto"/>
            <w:vAlign w:val="center"/>
            <w:hideMark/>
          </w:tcPr>
          <w:p w14:paraId="0FB52D0B" w14:textId="77777777" w:rsidR="00DC01C6" w:rsidRPr="00F8750E" w:rsidRDefault="00DC01C6" w:rsidP="00DC01C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348DC6B4"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63,5</w:t>
            </w:r>
          </w:p>
        </w:tc>
        <w:tc>
          <w:tcPr>
            <w:tcW w:w="1134" w:type="dxa"/>
            <w:tcBorders>
              <w:top w:val="nil"/>
              <w:bottom w:val="nil"/>
            </w:tcBorders>
            <w:shd w:val="clear" w:color="auto" w:fill="auto"/>
            <w:tcMar>
              <w:right w:w="198" w:type="dxa"/>
            </w:tcMar>
            <w:vAlign w:val="center"/>
          </w:tcPr>
          <w:p w14:paraId="3E0CBAB6"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54</w:t>
            </w:r>
          </w:p>
        </w:tc>
        <w:tc>
          <w:tcPr>
            <w:tcW w:w="1134" w:type="dxa"/>
            <w:tcBorders>
              <w:top w:val="nil"/>
              <w:bottom w:val="nil"/>
            </w:tcBorders>
            <w:shd w:val="clear" w:color="auto" w:fill="auto"/>
            <w:tcMar>
              <w:right w:w="198" w:type="dxa"/>
            </w:tcMar>
            <w:vAlign w:val="center"/>
          </w:tcPr>
          <w:p w14:paraId="0963B15C"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56,6</w:t>
            </w:r>
          </w:p>
        </w:tc>
        <w:tc>
          <w:tcPr>
            <w:tcW w:w="1134" w:type="dxa"/>
            <w:tcBorders>
              <w:top w:val="nil"/>
              <w:bottom w:val="nil"/>
            </w:tcBorders>
            <w:shd w:val="clear" w:color="auto" w:fill="auto"/>
            <w:tcMar>
              <w:right w:w="198" w:type="dxa"/>
            </w:tcMar>
            <w:vAlign w:val="center"/>
          </w:tcPr>
          <w:p w14:paraId="5097D6B6"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olor w:val="000000"/>
              </w:rPr>
              <w:t>43,3</w:t>
            </w:r>
          </w:p>
        </w:tc>
        <w:tc>
          <w:tcPr>
            <w:tcW w:w="1134" w:type="dxa"/>
            <w:tcBorders>
              <w:top w:val="nil"/>
              <w:bottom w:val="nil"/>
            </w:tcBorders>
            <w:tcMar>
              <w:right w:w="198" w:type="dxa"/>
            </w:tcMar>
            <w:vAlign w:val="center"/>
          </w:tcPr>
          <w:p w14:paraId="6C14D81C"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52,4</w:t>
            </w:r>
          </w:p>
        </w:tc>
        <w:tc>
          <w:tcPr>
            <w:tcW w:w="1134" w:type="dxa"/>
            <w:tcBorders>
              <w:top w:val="nil"/>
              <w:bottom w:val="nil"/>
            </w:tcBorders>
            <w:vAlign w:val="center"/>
          </w:tcPr>
          <w:p w14:paraId="76B39BC3"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58,7</w:t>
            </w:r>
          </w:p>
        </w:tc>
      </w:tr>
      <w:tr w:rsidR="00DC01C6" w:rsidRPr="00F8750E" w14:paraId="4C654923" w14:textId="77777777" w:rsidTr="00DF59BE">
        <w:trPr>
          <w:cantSplit/>
        </w:trPr>
        <w:tc>
          <w:tcPr>
            <w:tcW w:w="0" w:type="auto"/>
            <w:tcBorders>
              <w:top w:val="nil"/>
              <w:bottom w:val="nil"/>
            </w:tcBorders>
            <w:shd w:val="clear" w:color="auto" w:fill="auto"/>
            <w:vAlign w:val="center"/>
            <w:hideMark/>
          </w:tcPr>
          <w:p w14:paraId="2BAB89A5" w14:textId="77777777" w:rsidR="00DC01C6" w:rsidRPr="00F8750E" w:rsidRDefault="00DC01C6" w:rsidP="00DC01C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6ECC57CE"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99,3</w:t>
            </w:r>
          </w:p>
        </w:tc>
        <w:tc>
          <w:tcPr>
            <w:tcW w:w="1134" w:type="dxa"/>
            <w:tcBorders>
              <w:top w:val="nil"/>
              <w:bottom w:val="nil"/>
            </w:tcBorders>
            <w:shd w:val="clear" w:color="auto" w:fill="auto"/>
            <w:tcMar>
              <w:right w:w="198" w:type="dxa"/>
            </w:tcMar>
            <w:vAlign w:val="center"/>
          </w:tcPr>
          <w:p w14:paraId="30516403"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91</w:t>
            </w:r>
          </w:p>
        </w:tc>
        <w:tc>
          <w:tcPr>
            <w:tcW w:w="1134" w:type="dxa"/>
            <w:tcBorders>
              <w:top w:val="nil"/>
              <w:bottom w:val="nil"/>
            </w:tcBorders>
            <w:shd w:val="clear" w:color="auto" w:fill="auto"/>
            <w:tcMar>
              <w:right w:w="198" w:type="dxa"/>
            </w:tcMar>
            <w:vAlign w:val="center"/>
          </w:tcPr>
          <w:p w14:paraId="3D768967"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110,4</w:t>
            </w:r>
          </w:p>
        </w:tc>
        <w:tc>
          <w:tcPr>
            <w:tcW w:w="1134" w:type="dxa"/>
            <w:tcBorders>
              <w:top w:val="nil"/>
              <w:bottom w:val="nil"/>
            </w:tcBorders>
            <w:shd w:val="clear" w:color="auto" w:fill="auto"/>
            <w:tcMar>
              <w:right w:w="198" w:type="dxa"/>
            </w:tcMar>
            <w:vAlign w:val="center"/>
          </w:tcPr>
          <w:p w14:paraId="078204BF"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olor w:val="000000"/>
              </w:rPr>
              <w:t>108,1</w:t>
            </w:r>
          </w:p>
        </w:tc>
        <w:tc>
          <w:tcPr>
            <w:tcW w:w="1134" w:type="dxa"/>
            <w:tcBorders>
              <w:top w:val="nil"/>
              <w:bottom w:val="nil"/>
            </w:tcBorders>
            <w:tcMar>
              <w:right w:w="198" w:type="dxa"/>
            </w:tcMar>
            <w:vAlign w:val="center"/>
          </w:tcPr>
          <w:p w14:paraId="21FCBC13"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97,0</w:t>
            </w:r>
          </w:p>
        </w:tc>
        <w:tc>
          <w:tcPr>
            <w:tcW w:w="1134" w:type="dxa"/>
            <w:tcBorders>
              <w:top w:val="nil"/>
              <w:bottom w:val="nil"/>
            </w:tcBorders>
            <w:vAlign w:val="center"/>
          </w:tcPr>
          <w:p w14:paraId="77C7F094"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107,7</w:t>
            </w:r>
          </w:p>
        </w:tc>
      </w:tr>
      <w:tr w:rsidR="00DC01C6" w:rsidRPr="00F8750E" w14:paraId="1112DEEE" w14:textId="77777777" w:rsidTr="00DF59BE">
        <w:trPr>
          <w:cantSplit/>
        </w:trPr>
        <w:tc>
          <w:tcPr>
            <w:tcW w:w="0" w:type="auto"/>
            <w:tcBorders>
              <w:top w:val="nil"/>
              <w:bottom w:val="nil"/>
            </w:tcBorders>
            <w:shd w:val="clear" w:color="auto" w:fill="auto"/>
            <w:vAlign w:val="center"/>
            <w:hideMark/>
          </w:tcPr>
          <w:p w14:paraId="64B3A8CB" w14:textId="77777777" w:rsidR="00DC01C6" w:rsidRPr="00F8750E" w:rsidRDefault="00DC01C6" w:rsidP="00DC01C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5B5F4EDC"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133,4</w:t>
            </w:r>
          </w:p>
        </w:tc>
        <w:tc>
          <w:tcPr>
            <w:tcW w:w="1134" w:type="dxa"/>
            <w:tcBorders>
              <w:top w:val="nil"/>
              <w:bottom w:val="nil"/>
            </w:tcBorders>
            <w:shd w:val="clear" w:color="auto" w:fill="auto"/>
            <w:tcMar>
              <w:right w:w="198" w:type="dxa"/>
            </w:tcMar>
            <w:vAlign w:val="center"/>
          </w:tcPr>
          <w:p w14:paraId="726122F6"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160</w:t>
            </w:r>
          </w:p>
        </w:tc>
        <w:tc>
          <w:tcPr>
            <w:tcW w:w="1134" w:type="dxa"/>
            <w:tcBorders>
              <w:top w:val="nil"/>
              <w:bottom w:val="nil"/>
            </w:tcBorders>
            <w:shd w:val="clear" w:color="auto" w:fill="auto"/>
            <w:tcMar>
              <w:right w:w="198" w:type="dxa"/>
            </w:tcMar>
            <w:vAlign w:val="center"/>
          </w:tcPr>
          <w:p w14:paraId="13873DCB"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121,7</w:t>
            </w:r>
          </w:p>
        </w:tc>
        <w:tc>
          <w:tcPr>
            <w:tcW w:w="1134" w:type="dxa"/>
            <w:tcBorders>
              <w:top w:val="nil"/>
              <w:bottom w:val="nil"/>
            </w:tcBorders>
            <w:shd w:val="clear" w:color="auto" w:fill="auto"/>
            <w:tcMar>
              <w:right w:w="198" w:type="dxa"/>
            </w:tcMar>
            <w:vAlign w:val="center"/>
          </w:tcPr>
          <w:p w14:paraId="465A4320"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olor w:val="000000"/>
              </w:rPr>
              <w:t>105,5</w:t>
            </w:r>
          </w:p>
        </w:tc>
        <w:tc>
          <w:tcPr>
            <w:tcW w:w="1134" w:type="dxa"/>
            <w:tcBorders>
              <w:top w:val="nil"/>
              <w:bottom w:val="nil"/>
            </w:tcBorders>
            <w:tcMar>
              <w:right w:w="198" w:type="dxa"/>
            </w:tcMar>
            <w:vAlign w:val="center"/>
          </w:tcPr>
          <w:p w14:paraId="0FCE0D2D"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114,4</w:t>
            </w:r>
          </w:p>
        </w:tc>
        <w:tc>
          <w:tcPr>
            <w:tcW w:w="1134" w:type="dxa"/>
            <w:tcBorders>
              <w:top w:val="nil"/>
              <w:bottom w:val="nil"/>
            </w:tcBorders>
            <w:vAlign w:val="center"/>
          </w:tcPr>
          <w:p w14:paraId="6EDC360F"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114,1</w:t>
            </w:r>
          </w:p>
        </w:tc>
      </w:tr>
      <w:tr w:rsidR="00DC01C6" w:rsidRPr="00F8750E" w14:paraId="7C275503" w14:textId="77777777" w:rsidTr="00DF59BE">
        <w:trPr>
          <w:cantSplit/>
        </w:trPr>
        <w:tc>
          <w:tcPr>
            <w:tcW w:w="0" w:type="auto"/>
            <w:tcBorders>
              <w:top w:val="nil"/>
              <w:bottom w:val="nil"/>
            </w:tcBorders>
            <w:shd w:val="clear" w:color="auto" w:fill="auto"/>
            <w:vAlign w:val="center"/>
            <w:hideMark/>
          </w:tcPr>
          <w:p w14:paraId="1BFEFF25" w14:textId="77777777" w:rsidR="00DC01C6" w:rsidRPr="00F8750E" w:rsidRDefault="00DC01C6" w:rsidP="00DC01C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208EE823"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91,3</w:t>
            </w:r>
          </w:p>
        </w:tc>
        <w:tc>
          <w:tcPr>
            <w:tcW w:w="1134" w:type="dxa"/>
            <w:tcBorders>
              <w:top w:val="nil"/>
              <w:bottom w:val="nil"/>
            </w:tcBorders>
            <w:shd w:val="clear" w:color="auto" w:fill="auto"/>
            <w:tcMar>
              <w:right w:w="198" w:type="dxa"/>
            </w:tcMar>
            <w:vAlign w:val="center"/>
          </w:tcPr>
          <w:p w14:paraId="256C5B50"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84,6</w:t>
            </w:r>
          </w:p>
        </w:tc>
        <w:tc>
          <w:tcPr>
            <w:tcW w:w="1134" w:type="dxa"/>
            <w:tcBorders>
              <w:top w:val="nil"/>
              <w:bottom w:val="nil"/>
            </w:tcBorders>
            <w:shd w:val="clear" w:color="auto" w:fill="auto"/>
            <w:tcMar>
              <w:right w:w="198" w:type="dxa"/>
            </w:tcMar>
            <w:vAlign w:val="center"/>
          </w:tcPr>
          <w:p w14:paraId="48F7C24F"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86,4</w:t>
            </w:r>
          </w:p>
        </w:tc>
        <w:tc>
          <w:tcPr>
            <w:tcW w:w="1134" w:type="dxa"/>
            <w:tcBorders>
              <w:top w:val="nil"/>
              <w:bottom w:val="nil"/>
            </w:tcBorders>
            <w:shd w:val="clear" w:color="auto" w:fill="auto"/>
            <w:tcMar>
              <w:right w:w="198" w:type="dxa"/>
            </w:tcMar>
            <w:vAlign w:val="center"/>
          </w:tcPr>
          <w:p w14:paraId="63E63E05"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olor w:val="000000"/>
              </w:rPr>
              <w:t>58,8</w:t>
            </w:r>
          </w:p>
        </w:tc>
        <w:tc>
          <w:tcPr>
            <w:tcW w:w="1134" w:type="dxa"/>
            <w:tcBorders>
              <w:top w:val="nil"/>
              <w:bottom w:val="nil"/>
            </w:tcBorders>
            <w:tcMar>
              <w:right w:w="198" w:type="dxa"/>
            </w:tcMar>
            <w:vAlign w:val="center"/>
          </w:tcPr>
          <w:p w14:paraId="12E6202F"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80,0</w:t>
            </w:r>
          </w:p>
        </w:tc>
        <w:tc>
          <w:tcPr>
            <w:tcW w:w="1134" w:type="dxa"/>
            <w:tcBorders>
              <w:top w:val="nil"/>
              <w:bottom w:val="nil"/>
            </w:tcBorders>
            <w:vAlign w:val="center"/>
          </w:tcPr>
          <w:p w14:paraId="216D60CD"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90,2</w:t>
            </w:r>
          </w:p>
        </w:tc>
      </w:tr>
      <w:tr w:rsidR="00DC01C6" w:rsidRPr="00F8750E" w14:paraId="3CBFEA60" w14:textId="77777777" w:rsidTr="00DF59BE">
        <w:trPr>
          <w:cantSplit/>
        </w:trPr>
        <w:tc>
          <w:tcPr>
            <w:tcW w:w="0" w:type="auto"/>
            <w:tcBorders>
              <w:top w:val="nil"/>
              <w:bottom w:val="nil"/>
            </w:tcBorders>
            <w:shd w:val="clear" w:color="auto" w:fill="auto"/>
            <w:vAlign w:val="center"/>
            <w:hideMark/>
          </w:tcPr>
          <w:p w14:paraId="0BF54B4E" w14:textId="77777777" w:rsidR="00DC01C6" w:rsidRPr="00F8750E" w:rsidRDefault="00DC01C6" w:rsidP="00DC01C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5C56A283"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104,1</w:t>
            </w:r>
          </w:p>
        </w:tc>
        <w:tc>
          <w:tcPr>
            <w:tcW w:w="1134" w:type="dxa"/>
            <w:tcBorders>
              <w:top w:val="nil"/>
              <w:bottom w:val="nil"/>
            </w:tcBorders>
            <w:shd w:val="clear" w:color="auto" w:fill="auto"/>
            <w:tcMar>
              <w:right w:w="198" w:type="dxa"/>
            </w:tcMar>
            <w:vAlign w:val="center"/>
          </w:tcPr>
          <w:p w14:paraId="02A557C1"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92,2</w:t>
            </w:r>
          </w:p>
        </w:tc>
        <w:tc>
          <w:tcPr>
            <w:tcW w:w="1134" w:type="dxa"/>
            <w:tcBorders>
              <w:top w:val="nil"/>
              <w:bottom w:val="nil"/>
            </w:tcBorders>
            <w:shd w:val="clear" w:color="auto" w:fill="auto"/>
            <w:tcMar>
              <w:right w:w="198" w:type="dxa"/>
            </w:tcMar>
            <w:vAlign w:val="center"/>
          </w:tcPr>
          <w:p w14:paraId="1C244AA0"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97,1</w:t>
            </w:r>
          </w:p>
        </w:tc>
        <w:tc>
          <w:tcPr>
            <w:tcW w:w="1134" w:type="dxa"/>
            <w:tcBorders>
              <w:top w:val="nil"/>
              <w:bottom w:val="nil"/>
            </w:tcBorders>
            <w:shd w:val="clear" w:color="auto" w:fill="auto"/>
            <w:tcMar>
              <w:right w:w="198" w:type="dxa"/>
            </w:tcMar>
            <w:vAlign w:val="center"/>
          </w:tcPr>
          <w:p w14:paraId="374FA8DB"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olor w:val="000000"/>
              </w:rPr>
              <w:t>73,8</w:t>
            </w:r>
          </w:p>
        </w:tc>
        <w:tc>
          <w:tcPr>
            <w:tcW w:w="1134" w:type="dxa"/>
            <w:tcBorders>
              <w:top w:val="nil"/>
              <w:bottom w:val="nil"/>
            </w:tcBorders>
            <w:tcMar>
              <w:right w:w="198" w:type="dxa"/>
            </w:tcMar>
            <w:vAlign w:val="center"/>
          </w:tcPr>
          <w:p w14:paraId="060DA40B"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103,9</w:t>
            </w:r>
          </w:p>
        </w:tc>
        <w:tc>
          <w:tcPr>
            <w:tcW w:w="1134" w:type="dxa"/>
            <w:tcBorders>
              <w:top w:val="nil"/>
              <w:bottom w:val="nil"/>
            </w:tcBorders>
            <w:vAlign w:val="center"/>
          </w:tcPr>
          <w:p w14:paraId="545ADC3D"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97,4</w:t>
            </w:r>
          </w:p>
        </w:tc>
      </w:tr>
      <w:tr w:rsidR="00DC01C6" w:rsidRPr="00F8750E" w14:paraId="6A9E4E52" w14:textId="77777777" w:rsidTr="00DF59BE">
        <w:trPr>
          <w:cantSplit/>
        </w:trPr>
        <w:tc>
          <w:tcPr>
            <w:tcW w:w="0" w:type="auto"/>
            <w:tcBorders>
              <w:top w:val="nil"/>
              <w:bottom w:val="nil"/>
            </w:tcBorders>
            <w:shd w:val="clear" w:color="auto" w:fill="auto"/>
            <w:vAlign w:val="center"/>
            <w:hideMark/>
          </w:tcPr>
          <w:p w14:paraId="298F3307" w14:textId="77777777" w:rsidR="00DC01C6" w:rsidRPr="00F8750E" w:rsidRDefault="00DC01C6" w:rsidP="00DC01C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75A55853"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84,4</w:t>
            </w:r>
          </w:p>
        </w:tc>
        <w:tc>
          <w:tcPr>
            <w:tcW w:w="1134" w:type="dxa"/>
            <w:tcBorders>
              <w:top w:val="nil"/>
              <w:bottom w:val="nil"/>
            </w:tcBorders>
            <w:shd w:val="clear" w:color="auto" w:fill="auto"/>
            <w:tcMar>
              <w:right w:w="198" w:type="dxa"/>
            </w:tcMar>
            <w:vAlign w:val="center"/>
          </w:tcPr>
          <w:p w14:paraId="633A5E9D"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71,7</w:t>
            </w:r>
          </w:p>
        </w:tc>
        <w:tc>
          <w:tcPr>
            <w:tcW w:w="1134" w:type="dxa"/>
            <w:tcBorders>
              <w:top w:val="nil"/>
              <w:bottom w:val="nil"/>
            </w:tcBorders>
            <w:shd w:val="clear" w:color="auto" w:fill="auto"/>
            <w:tcMar>
              <w:right w:w="198" w:type="dxa"/>
            </w:tcMar>
            <w:vAlign w:val="center"/>
          </w:tcPr>
          <w:p w14:paraId="514C8D9E"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76,8</w:t>
            </w:r>
          </w:p>
        </w:tc>
        <w:tc>
          <w:tcPr>
            <w:tcW w:w="1134" w:type="dxa"/>
            <w:tcBorders>
              <w:top w:val="nil"/>
              <w:bottom w:val="nil"/>
            </w:tcBorders>
            <w:shd w:val="clear" w:color="auto" w:fill="auto"/>
            <w:tcMar>
              <w:right w:w="198" w:type="dxa"/>
            </w:tcMar>
            <w:vAlign w:val="center"/>
          </w:tcPr>
          <w:p w14:paraId="00E1C569"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olor w:val="000000"/>
              </w:rPr>
              <w:t>62,9</w:t>
            </w:r>
          </w:p>
        </w:tc>
        <w:tc>
          <w:tcPr>
            <w:tcW w:w="1134" w:type="dxa"/>
            <w:tcBorders>
              <w:top w:val="nil"/>
              <w:bottom w:val="nil"/>
            </w:tcBorders>
            <w:tcMar>
              <w:right w:w="198" w:type="dxa"/>
            </w:tcMar>
            <w:vAlign w:val="center"/>
          </w:tcPr>
          <w:p w14:paraId="705F0CE8"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99,1</w:t>
            </w:r>
          </w:p>
        </w:tc>
        <w:tc>
          <w:tcPr>
            <w:tcW w:w="1134" w:type="dxa"/>
            <w:tcBorders>
              <w:top w:val="nil"/>
              <w:bottom w:val="nil"/>
            </w:tcBorders>
            <w:vAlign w:val="center"/>
          </w:tcPr>
          <w:p w14:paraId="097F103B"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82,3</w:t>
            </w:r>
          </w:p>
        </w:tc>
      </w:tr>
      <w:tr w:rsidR="00DC01C6" w:rsidRPr="00F8750E" w14:paraId="6D60BAEC" w14:textId="77777777" w:rsidTr="00DF59BE">
        <w:trPr>
          <w:cantSplit/>
        </w:trPr>
        <w:tc>
          <w:tcPr>
            <w:tcW w:w="0" w:type="auto"/>
            <w:tcBorders>
              <w:top w:val="nil"/>
            </w:tcBorders>
            <w:shd w:val="clear" w:color="auto" w:fill="auto"/>
            <w:vAlign w:val="center"/>
            <w:hideMark/>
          </w:tcPr>
          <w:p w14:paraId="562F840B" w14:textId="77777777" w:rsidR="00DC01C6" w:rsidRPr="00F8750E" w:rsidRDefault="00DC01C6" w:rsidP="00DC01C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77E9752E"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94,7</w:t>
            </w:r>
          </w:p>
        </w:tc>
        <w:tc>
          <w:tcPr>
            <w:tcW w:w="1134" w:type="dxa"/>
            <w:tcBorders>
              <w:top w:val="nil"/>
            </w:tcBorders>
            <w:shd w:val="clear" w:color="auto" w:fill="auto"/>
            <w:tcMar>
              <w:right w:w="198" w:type="dxa"/>
            </w:tcMar>
            <w:vAlign w:val="center"/>
          </w:tcPr>
          <w:p w14:paraId="52416816"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90,2</w:t>
            </w:r>
          </w:p>
        </w:tc>
        <w:tc>
          <w:tcPr>
            <w:tcW w:w="1134" w:type="dxa"/>
            <w:tcBorders>
              <w:top w:val="nil"/>
            </w:tcBorders>
            <w:shd w:val="clear" w:color="auto" w:fill="auto"/>
            <w:tcMar>
              <w:right w:w="198" w:type="dxa"/>
            </w:tcMar>
            <w:vAlign w:val="center"/>
          </w:tcPr>
          <w:p w14:paraId="3242EFEE"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s="Times New Roman"/>
                <w:color w:val="000000"/>
              </w:rPr>
              <w:t>103,5</w:t>
            </w:r>
          </w:p>
        </w:tc>
        <w:tc>
          <w:tcPr>
            <w:tcW w:w="1134" w:type="dxa"/>
            <w:tcBorders>
              <w:top w:val="nil"/>
            </w:tcBorders>
            <w:shd w:val="clear" w:color="auto" w:fill="auto"/>
            <w:tcMar>
              <w:right w:w="198" w:type="dxa"/>
            </w:tcMar>
            <w:vAlign w:val="center"/>
          </w:tcPr>
          <w:p w14:paraId="4CFB526E" w14:textId="77777777" w:rsidR="00DC01C6" w:rsidRPr="00F8750E" w:rsidRDefault="00DC01C6" w:rsidP="00DC01C6">
            <w:pPr>
              <w:spacing w:after="0" w:line="276" w:lineRule="auto"/>
              <w:jc w:val="right"/>
              <w:rPr>
                <w:rFonts w:ascii="Montserrat Light" w:hAnsi="Montserrat Light" w:cs="Times New Roman"/>
                <w:color w:val="000000"/>
              </w:rPr>
            </w:pPr>
            <w:r w:rsidRPr="00F8750E">
              <w:rPr>
                <w:rFonts w:ascii="Montserrat Light" w:hAnsi="Montserrat Light"/>
                <w:color w:val="000000"/>
              </w:rPr>
              <w:t>89,2</w:t>
            </w:r>
          </w:p>
        </w:tc>
        <w:tc>
          <w:tcPr>
            <w:tcW w:w="1134" w:type="dxa"/>
            <w:tcBorders>
              <w:top w:val="nil"/>
            </w:tcBorders>
            <w:tcMar>
              <w:right w:w="198" w:type="dxa"/>
            </w:tcMar>
            <w:vAlign w:val="center"/>
          </w:tcPr>
          <w:p w14:paraId="60961F0D"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99,1</w:t>
            </w:r>
          </w:p>
        </w:tc>
        <w:tc>
          <w:tcPr>
            <w:tcW w:w="1134" w:type="dxa"/>
            <w:tcBorders>
              <w:top w:val="nil"/>
            </w:tcBorders>
            <w:vAlign w:val="center"/>
          </w:tcPr>
          <w:p w14:paraId="7A320E6F" w14:textId="77777777" w:rsidR="00DC01C6" w:rsidRPr="00F8750E" w:rsidRDefault="00DC01C6" w:rsidP="00DC01C6">
            <w:pPr>
              <w:spacing w:after="0" w:line="276" w:lineRule="auto"/>
              <w:jc w:val="right"/>
              <w:rPr>
                <w:rFonts w:ascii="Montserrat Light" w:hAnsi="Montserrat Light"/>
                <w:color w:val="000000"/>
              </w:rPr>
            </w:pPr>
            <w:r w:rsidRPr="00F8750E">
              <w:rPr>
                <w:rFonts w:ascii="Montserrat Light" w:hAnsi="Montserrat Light"/>
                <w:color w:val="000000"/>
              </w:rPr>
              <w:t>104,0</w:t>
            </w:r>
          </w:p>
        </w:tc>
      </w:tr>
      <w:tr w:rsidR="00DC01C6" w:rsidRPr="00F8750E" w14:paraId="2543BFCF" w14:textId="77777777" w:rsidTr="00DF59BE">
        <w:trPr>
          <w:cantSplit/>
        </w:trPr>
        <w:tc>
          <w:tcPr>
            <w:tcW w:w="1608" w:type="dxa"/>
            <w:shd w:val="clear" w:color="auto" w:fill="auto"/>
            <w:vAlign w:val="center"/>
            <w:hideMark/>
          </w:tcPr>
          <w:p w14:paraId="32EFE0A7" w14:textId="77777777" w:rsidR="00DC01C6" w:rsidRPr="00F8750E" w:rsidRDefault="00DC01C6" w:rsidP="00DC01C6">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378A3651" w14:textId="77777777" w:rsidR="00DC01C6" w:rsidRPr="00F8750E" w:rsidRDefault="00DC01C6" w:rsidP="00DC01C6">
            <w:pPr>
              <w:spacing w:after="0" w:line="276" w:lineRule="auto"/>
              <w:jc w:val="right"/>
              <w:rPr>
                <w:rFonts w:ascii="Montserrat Light" w:hAnsi="Montserrat Light" w:cs="Times New Roman"/>
                <w:b/>
                <w:color w:val="000000"/>
              </w:rPr>
            </w:pPr>
            <w:r w:rsidRPr="00F8750E">
              <w:rPr>
                <w:rFonts w:ascii="Montserrat Light" w:hAnsi="Montserrat Light" w:cs="Times New Roman"/>
                <w:b/>
                <w:color w:val="000000"/>
              </w:rPr>
              <w:t>89,4</w:t>
            </w:r>
          </w:p>
        </w:tc>
        <w:tc>
          <w:tcPr>
            <w:tcW w:w="1134" w:type="dxa"/>
            <w:shd w:val="clear" w:color="auto" w:fill="auto"/>
            <w:tcMar>
              <w:right w:w="198" w:type="dxa"/>
            </w:tcMar>
            <w:vAlign w:val="center"/>
          </w:tcPr>
          <w:p w14:paraId="4C529E7C" w14:textId="77777777" w:rsidR="00DC01C6" w:rsidRPr="00F8750E" w:rsidRDefault="00DC01C6" w:rsidP="00DC01C6">
            <w:pPr>
              <w:spacing w:after="0" w:line="276" w:lineRule="auto"/>
              <w:jc w:val="right"/>
              <w:rPr>
                <w:rFonts w:ascii="Montserrat Light" w:hAnsi="Montserrat Light" w:cs="Times New Roman"/>
                <w:b/>
                <w:color w:val="000000"/>
              </w:rPr>
            </w:pPr>
            <w:r w:rsidRPr="00F8750E">
              <w:rPr>
                <w:rFonts w:ascii="Montserrat Light" w:hAnsi="Montserrat Light" w:cs="Times New Roman"/>
                <w:b/>
                <w:color w:val="000000"/>
              </w:rPr>
              <w:t>80,5</w:t>
            </w:r>
          </w:p>
        </w:tc>
        <w:tc>
          <w:tcPr>
            <w:tcW w:w="1134" w:type="dxa"/>
            <w:shd w:val="clear" w:color="auto" w:fill="auto"/>
            <w:tcMar>
              <w:right w:w="198" w:type="dxa"/>
            </w:tcMar>
            <w:vAlign w:val="center"/>
          </w:tcPr>
          <w:p w14:paraId="1896EBD1" w14:textId="77777777" w:rsidR="00DC01C6" w:rsidRPr="00F8750E" w:rsidRDefault="00DC01C6" w:rsidP="00DC01C6">
            <w:pPr>
              <w:spacing w:after="0" w:line="276" w:lineRule="auto"/>
              <w:jc w:val="right"/>
              <w:rPr>
                <w:rFonts w:ascii="Montserrat Light" w:hAnsi="Montserrat Light" w:cs="Times New Roman"/>
                <w:b/>
                <w:color w:val="000000"/>
              </w:rPr>
            </w:pPr>
            <w:r w:rsidRPr="00F8750E">
              <w:rPr>
                <w:rFonts w:ascii="Montserrat Light" w:hAnsi="Montserrat Light" w:cs="Times New Roman"/>
                <w:b/>
                <w:color w:val="000000"/>
              </w:rPr>
              <w:t>91,9</w:t>
            </w:r>
          </w:p>
        </w:tc>
        <w:tc>
          <w:tcPr>
            <w:tcW w:w="1134" w:type="dxa"/>
            <w:shd w:val="clear" w:color="auto" w:fill="auto"/>
            <w:tcMar>
              <w:right w:w="198" w:type="dxa"/>
            </w:tcMar>
            <w:vAlign w:val="center"/>
          </w:tcPr>
          <w:p w14:paraId="70E1728F" w14:textId="77777777" w:rsidR="00DC01C6" w:rsidRPr="00F8750E" w:rsidRDefault="00DC01C6" w:rsidP="00DC01C6">
            <w:pPr>
              <w:spacing w:after="0" w:line="276" w:lineRule="auto"/>
              <w:jc w:val="right"/>
              <w:rPr>
                <w:rFonts w:ascii="Montserrat Light" w:hAnsi="Montserrat Light" w:cs="Times New Roman"/>
                <w:b/>
                <w:color w:val="000000"/>
              </w:rPr>
            </w:pPr>
            <w:r w:rsidRPr="00F8750E">
              <w:rPr>
                <w:rFonts w:ascii="Montserrat Light" w:hAnsi="Montserrat Light"/>
                <w:b/>
                <w:color w:val="000000"/>
              </w:rPr>
              <w:t>74,1</w:t>
            </w:r>
          </w:p>
        </w:tc>
        <w:tc>
          <w:tcPr>
            <w:tcW w:w="1134" w:type="dxa"/>
            <w:tcMar>
              <w:right w:w="198" w:type="dxa"/>
            </w:tcMar>
            <w:vAlign w:val="center"/>
          </w:tcPr>
          <w:p w14:paraId="13F4DCA6" w14:textId="77777777" w:rsidR="00DC01C6" w:rsidRPr="00F8750E" w:rsidRDefault="00DC01C6" w:rsidP="00DC01C6">
            <w:pPr>
              <w:spacing w:after="0" w:line="276" w:lineRule="auto"/>
              <w:jc w:val="right"/>
              <w:rPr>
                <w:rFonts w:ascii="Montserrat Light" w:hAnsi="Montserrat Light"/>
                <w:b/>
                <w:color w:val="000000"/>
              </w:rPr>
            </w:pPr>
            <w:r w:rsidRPr="00F8750E">
              <w:rPr>
                <w:rFonts w:ascii="Montserrat Light" w:hAnsi="Montserrat Light"/>
                <w:b/>
                <w:color w:val="000000"/>
              </w:rPr>
              <w:t>89,9</w:t>
            </w:r>
          </w:p>
        </w:tc>
        <w:tc>
          <w:tcPr>
            <w:tcW w:w="1134" w:type="dxa"/>
            <w:vAlign w:val="center"/>
          </w:tcPr>
          <w:p w14:paraId="33C19A28" w14:textId="77777777" w:rsidR="00DC01C6" w:rsidRPr="00F8750E" w:rsidRDefault="00DC01C6" w:rsidP="00DC01C6">
            <w:pPr>
              <w:spacing w:after="0" w:line="240" w:lineRule="auto"/>
              <w:jc w:val="right"/>
              <w:rPr>
                <w:rFonts w:ascii="Montserrat Light" w:hAnsi="Montserrat Light"/>
                <w:b/>
                <w:color w:val="000000"/>
              </w:rPr>
            </w:pPr>
            <w:r w:rsidRPr="00F8750E">
              <w:rPr>
                <w:rFonts w:ascii="Montserrat Light" w:hAnsi="Montserrat Light"/>
                <w:b/>
                <w:color w:val="000000"/>
              </w:rPr>
              <w:t>90,5</w:t>
            </w:r>
          </w:p>
        </w:tc>
      </w:tr>
    </w:tbl>
    <w:p w14:paraId="3322226B" w14:textId="77777777" w:rsidR="005423A7" w:rsidRPr="00F8750E" w:rsidRDefault="005423A7" w:rsidP="00C82803">
      <w:pPr>
        <w:spacing w:after="0"/>
        <w:rPr>
          <w:rFonts w:ascii="Montserrat Light" w:hAnsi="Montserrat Light"/>
        </w:rPr>
      </w:pPr>
      <w:r w:rsidRPr="00F8750E">
        <w:rPr>
          <w:rFonts w:ascii="Montserrat Light" w:hAnsi="Montserrat Light"/>
          <w:u w:val="single"/>
        </w:rPr>
        <w:t>Source </w:t>
      </w:r>
      <w:r w:rsidR="00C82803" w:rsidRPr="00F8750E">
        <w:rPr>
          <w:rFonts w:ascii="Montserrat Light" w:hAnsi="Montserrat Light"/>
        </w:rPr>
        <w:t>: DPP/MS</w:t>
      </w:r>
    </w:p>
    <w:p w14:paraId="3F8F41E1" w14:textId="77777777" w:rsidR="00440208" w:rsidRPr="00F8750E" w:rsidRDefault="00096D02" w:rsidP="00440208">
      <w:pPr>
        <w:tabs>
          <w:tab w:val="left" w:pos="565"/>
          <w:tab w:val="left" w:pos="5059"/>
          <w:tab w:val="left" w:pos="6363"/>
          <w:tab w:val="left" w:pos="7940"/>
        </w:tabs>
        <w:rPr>
          <w:rFonts w:ascii="Montserrat Light" w:hAnsi="Montserrat Light"/>
        </w:rPr>
      </w:pPr>
      <w:r w:rsidRPr="00F8750E">
        <w:rPr>
          <w:rFonts w:ascii="Montserrat Light" w:hAnsi="Montserrat Light"/>
        </w:rPr>
        <w:t>*Accouchement en institution</w:t>
      </w:r>
    </w:p>
    <w:p w14:paraId="75DF3ADD" w14:textId="77777777" w:rsidR="00960AEE" w:rsidRPr="00F8750E" w:rsidRDefault="00DB7E93" w:rsidP="00B3470C">
      <w:pPr>
        <w:pStyle w:val="Lgende"/>
        <w:spacing w:before="120" w:after="120"/>
        <w:ind w:left="1644" w:hanging="1644"/>
        <w:jc w:val="both"/>
        <w:rPr>
          <w:rFonts w:ascii="Montserrat Light" w:hAnsi="Montserrat Light"/>
          <w:sz w:val="22"/>
          <w:szCs w:val="22"/>
        </w:rPr>
      </w:pPr>
      <w:bookmarkStart w:id="204" w:name="_Toc101837410"/>
      <w:r w:rsidRPr="00F8750E">
        <w:rPr>
          <w:rFonts w:ascii="Montserrat Light" w:hAnsi="Montserrat Light"/>
          <w:sz w:val="22"/>
          <w:szCs w:val="22"/>
        </w:rPr>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10</w:t>
      </w:r>
      <w:r w:rsidR="00E926D2" w:rsidRPr="00F8750E">
        <w:rPr>
          <w:rFonts w:ascii="Montserrat Light" w:hAnsi="Montserrat Light"/>
          <w:sz w:val="22"/>
          <w:szCs w:val="22"/>
        </w:rPr>
        <w:fldChar w:fldCharType="end"/>
      </w:r>
      <w:r w:rsidR="00440208" w:rsidRPr="00F8750E">
        <w:rPr>
          <w:rFonts w:ascii="Montserrat Light" w:hAnsi="Montserrat Light"/>
          <w:sz w:val="22"/>
          <w:szCs w:val="22"/>
        </w:rPr>
        <w:t xml:space="preserve">: Prévalence </w:t>
      </w:r>
      <w:r w:rsidR="00F57977" w:rsidRPr="00F8750E">
        <w:rPr>
          <w:rFonts w:ascii="Montserrat Light" w:hAnsi="Montserrat Light"/>
          <w:sz w:val="22"/>
          <w:szCs w:val="22"/>
        </w:rPr>
        <w:t xml:space="preserve">(%) </w:t>
      </w:r>
      <w:r w:rsidR="00440208" w:rsidRPr="00F8750E">
        <w:rPr>
          <w:rFonts w:ascii="Montserrat Light" w:hAnsi="Montserrat Light"/>
          <w:sz w:val="22"/>
          <w:szCs w:val="22"/>
        </w:rPr>
        <w:t xml:space="preserve">contraceptive </w:t>
      </w:r>
      <w:r w:rsidR="00F57977" w:rsidRPr="00F8750E">
        <w:rPr>
          <w:rFonts w:ascii="Montserrat Light" w:hAnsi="Montserrat Light"/>
          <w:sz w:val="22"/>
          <w:szCs w:val="22"/>
        </w:rPr>
        <w:t xml:space="preserve">(méthodes Modernes) </w:t>
      </w:r>
      <w:r w:rsidR="008F16AF" w:rsidRPr="00F8750E">
        <w:rPr>
          <w:rFonts w:ascii="Montserrat Light" w:hAnsi="Montserrat Light"/>
          <w:sz w:val="22"/>
          <w:szCs w:val="22"/>
        </w:rPr>
        <w:t>chez les femmes</w:t>
      </w:r>
      <w:r w:rsidR="00F57977" w:rsidRPr="00F8750E">
        <w:rPr>
          <w:rFonts w:ascii="Montserrat Light" w:hAnsi="Montserrat Light"/>
          <w:sz w:val="22"/>
          <w:szCs w:val="22"/>
        </w:rPr>
        <w:t xml:space="preserve"> d</w:t>
      </w:r>
      <w:r w:rsidR="00C82803" w:rsidRPr="00F8750E">
        <w:rPr>
          <w:rFonts w:ascii="Montserrat Light" w:hAnsi="Montserrat Light"/>
          <w:sz w:val="22"/>
          <w:szCs w:val="22"/>
        </w:rPr>
        <w:t>e 15-49 ans mariées ou en union, par département sur la période 2001-2018</w:t>
      </w:r>
      <w:bookmarkEnd w:id="204"/>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tblGrid>
      <w:tr w:rsidR="00F57977" w:rsidRPr="00F8750E" w14:paraId="7E55030A" w14:textId="77777777" w:rsidTr="007F24DA">
        <w:trPr>
          <w:cantSplit/>
        </w:trPr>
        <w:tc>
          <w:tcPr>
            <w:tcW w:w="1605" w:type="dxa"/>
            <w:tcBorders>
              <w:bottom w:val="single" w:sz="4" w:space="0" w:color="auto"/>
            </w:tcBorders>
            <w:shd w:val="clear" w:color="auto" w:fill="DEEAF6" w:themeFill="accent1" w:themeFillTint="33"/>
            <w:noWrap/>
            <w:hideMark/>
          </w:tcPr>
          <w:p w14:paraId="0FE2203B" w14:textId="77777777" w:rsidR="00F57977" w:rsidRPr="00F8750E" w:rsidRDefault="00F57977" w:rsidP="00DF10D8">
            <w:pPr>
              <w:spacing w:after="0" w:line="24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hideMark/>
          </w:tcPr>
          <w:p w14:paraId="70FB394B" w14:textId="77777777" w:rsidR="00F57977" w:rsidRPr="00F8750E" w:rsidRDefault="00F57977" w:rsidP="00DF10D8">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2001</w:t>
            </w:r>
          </w:p>
        </w:tc>
        <w:tc>
          <w:tcPr>
            <w:tcW w:w="1134" w:type="dxa"/>
            <w:tcBorders>
              <w:bottom w:val="single" w:sz="4" w:space="0" w:color="auto"/>
            </w:tcBorders>
            <w:shd w:val="clear" w:color="auto" w:fill="DEEAF6" w:themeFill="accent1" w:themeFillTint="33"/>
            <w:tcMar>
              <w:right w:w="198" w:type="dxa"/>
            </w:tcMar>
            <w:hideMark/>
          </w:tcPr>
          <w:p w14:paraId="70D1E57C" w14:textId="77777777" w:rsidR="00F57977" w:rsidRPr="00F8750E" w:rsidRDefault="00F57977" w:rsidP="00DF10D8">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2006</w:t>
            </w:r>
          </w:p>
        </w:tc>
        <w:tc>
          <w:tcPr>
            <w:tcW w:w="1134" w:type="dxa"/>
            <w:tcBorders>
              <w:bottom w:val="single" w:sz="4" w:space="0" w:color="auto"/>
            </w:tcBorders>
            <w:shd w:val="clear" w:color="auto" w:fill="DEEAF6" w:themeFill="accent1" w:themeFillTint="33"/>
            <w:tcMar>
              <w:right w:w="198" w:type="dxa"/>
            </w:tcMar>
            <w:hideMark/>
          </w:tcPr>
          <w:p w14:paraId="3F5DADF9" w14:textId="77777777" w:rsidR="00F57977" w:rsidRPr="00F8750E" w:rsidRDefault="00F57977" w:rsidP="00DF10D8">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2011-2012</w:t>
            </w:r>
          </w:p>
        </w:tc>
        <w:tc>
          <w:tcPr>
            <w:tcW w:w="1134" w:type="dxa"/>
            <w:tcBorders>
              <w:bottom w:val="single" w:sz="4" w:space="0" w:color="auto"/>
            </w:tcBorders>
            <w:shd w:val="clear" w:color="auto" w:fill="DEEAF6" w:themeFill="accent1" w:themeFillTint="33"/>
            <w:tcMar>
              <w:right w:w="198" w:type="dxa"/>
            </w:tcMar>
          </w:tcPr>
          <w:p w14:paraId="07E800E7" w14:textId="77777777" w:rsidR="00F57977" w:rsidRPr="00F8750E" w:rsidRDefault="00F57977" w:rsidP="00DF10D8">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2014</w:t>
            </w:r>
          </w:p>
        </w:tc>
        <w:tc>
          <w:tcPr>
            <w:tcW w:w="1134" w:type="dxa"/>
            <w:tcBorders>
              <w:bottom w:val="single" w:sz="4" w:space="0" w:color="auto"/>
            </w:tcBorders>
            <w:shd w:val="clear" w:color="auto" w:fill="DEEAF6" w:themeFill="accent1" w:themeFillTint="33"/>
            <w:tcMar>
              <w:right w:w="198" w:type="dxa"/>
            </w:tcMar>
            <w:hideMark/>
          </w:tcPr>
          <w:p w14:paraId="6A77506B" w14:textId="77777777" w:rsidR="00F57977" w:rsidRPr="00F8750E" w:rsidRDefault="00F57977" w:rsidP="00DF10D8">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2017-2018</w:t>
            </w:r>
          </w:p>
        </w:tc>
      </w:tr>
      <w:tr w:rsidR="00F57977" w:rsidRPr="00F8750E" w14:paraId="5A278192" w14:textId="77777777" w:rsidTr="0057065B">
        <w:trPr>
          <w:cantSplit/>
        </w:trPr>
        <w:tc>
          <w:tcPr>
            <w:tcW w:w="1605" w:type="dxa"/>
            <w:tcBorders>
              <w:bottom w:val="nil"/>
            </w:tcBorders>
            <w:shd w:val="clear" w:color="auto" w:fill="auto"/>
            <w:noWrap/>
            <w:vAlign w:val="center"/>
            <w:hideMark/>
          </w:tcPr>
          <w:p w14:paraId="1E62A599" w14:textId="77777777" w:rsidR="00F57977" w:rsidRPr="00F8750E" w:rsidRDefault="00F57977"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4977A7F0"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8,3</w:t>
            </w:r>
          </w:p>
        </w:tc>
        <w:tc>
          <w:tcPr>
            <w:tcW w:w="1134" w:type="dxa"/>
            <w:tcBorders>
              <w:bottom w:val="nil"/>
            </w:tcBorders>
            <w:shd w:val="clear" w:color="auto" w:fill="auto"/>
            <w:tcMar>
              <w:right w:w="198" w:type="dxa"/>
            </w:tcMar>
            <w:vAlign w:val="center"/>
          </w:tcPr>
          <w:p w14:paraId="0E72755C"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4,0</w:t>
            </w:r>
          </w:p>
        </w:tc>
        <w:tc>
          <w:tcPr>
            <w:tcW w:w="1134" w:type="dxa"/>
            <w:tcBorders>
              <w:bottom w:val="nil"/>
            </w:tcBorders>
            <w:shd w:val="clear" w:color="auto" w:fill="auto"/>
            <w:tcMar>
              <w:right w:w="198" w:type="dxa"/>
            </w:tcMar>
            <w:vAlign w:val="center"/>
          </w:tcPr>
          <w:p w14:paraId="580D15B9"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6,4</w:t>
            </w:r>
          </w:p>
        </w:tc>
        <w:tc>
          <w:tcPr>
            <w:tcW w:w="1134" w:type="dxa"/>
            <w:tcBorders>
              <w:bottom w:val="nil"/>
            </w:tcBorders>
            <w:tcMar>
              <w:right w:w="198" w:type="dxa"/>
            </w:tcMar>
            <w:vAlign w:val="center"/>
          </w:tcPr>
          <w:p w14:paraId="0907491B"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13,7</w:t>
            </w:r>
          </w:p>
        </w:tc>
        <w:tc>
          <w:tcPr>
            <w:tcW w:w="1134" w:type="dxa"/>
            <w:tcBorders>
              <w:bottom w:val="nil"/>
            </w:tcBorders>
            <w:shd w:val="clear" w:color="auto" w:fill="auto"/>
            <w:tcMar>
              <w:right w:w="198" w:type="dxa"/>
            </w:tcMar>
            <w:vAlign w:val="center"/>
          </w:tcPr>
          <w:p w14:paraId="778C3DB0"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13,5</w:t>
            </w:r>
          </w:p>
        </w:tc>
      </w:tr>
      <w:tr w:rsidR="00F57977" w:rsidRPr="00F8750E" w14:paraId="217AD070" w14:textId="77777777" w:rsidTr="0057065B">
        <w:trPr>
          <w:cantSplit/>
        </w:trPr>
        <w:tc>
          <w:tcPr>
            <w:tcW w:w="1605" w:type="dxa"/>
            <w:tcBorders>
              <w:top w:val="nil"/>
              <w:bottom w:val="nil"/>
            </w:tcBorders>
            <w:shd w:val="clear" w:color="auto" w:fill="auto"/>
            <w:noWrap/>
            <w:vAlign w:val="center"/>
            <w:hideMark/>
          </w:tcPr>
          <w:p w14:paraId="38A2A8F6" w14:textId="77777777" w:rsidR="00F57977" w:rsidRPr="00F8750E" w:rsidRDefault="00F57977"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5338C6EC"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4,0</w:t>
            </w:r>
          </w:p>
        </w:tc>
        <w:tc>
          <w:tcPr>
            <w:tcW w:w="1134" w:type="dxa"/>
            <w:tcBorders>
              <w:top w:val="nil"/>
              <w:bottom w:val="nil"/>
            </w:tcBorders>
            <w:shd w:val="clear" w:color="auto" w:fill="auto"/>
            <w:tcMar>
              <w:right w:w="198" w:type="dxa"/>
            </w:tcMar>
            <w:vAlign w:val="center"/>
          </w:tcPr>
          <w:p w14:paraId="4434389B"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5,1</w:t>
            </w:r>
          </w:p>
        </w:tc>
        <w:tc>
          <w:tcPr>
            <w:tcW w:w="1134" w:type="dxa"/>
            <w:tcBorders>
              <w:top w:val="nil"/>
              <w:bottom w:val="nil"/>
            </w:tcBorders>
            <w:shd w:val="clear" w:color="auto" w:fill="auto"/>
            <w:tcMar>
              <w:right w:w="198" w:type="dxa"/>
            </w:tcMar>
            <w:vAlign w:val="center"/>
          </w:tcPr>
          <w:p w14:paraId="226C693A"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6,7</w:t>
            </w:r>
          </w:p>
        </w:tc>
        <w:tc>
          <w:tcPr>
            <w:tcW w:w="1134" w:type="dxa"/>
            <w:tcBorders>
              <w:top w:val="nil"/>
              <w:bottom w:val="nil"/>
            </w:tcBorders>
            <w:tcMar>
              <w:right w:w="198" w:type="dxa"/>
            </w:tcMar>
            <w:vAlign w:val="center"/>
          </w:tcPr>
          <w:p w14:paraId="340DA485"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15,4</w:t>
            </w:r>
          </w:p>
        </w:tc>
        <w:tc>
          <w:tcPr>
            <w:tcW w:w="1134" w:type="dxa"/>
            <w:tcBorders>
              <w:top w:val="nil"/>
              <w:bottom w:val="nil"/>
            </w:tcBorders>
            <w:shd w:val="clear" w:color="auto" w:fill="auto"/>
            <w:tcMar>
              <w:right w:w="198" w:type="dxa"/>
            </w:tcMar>
            <w:vAlign w:val="center"/>
          </w:tcPr>
          <w:p w14:paraId="0A6D62FA"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10,0</w:t>
            </w:r>
          </w:p>
        </w:tc>
      </w:tr>
      <w:tr w:rsidR="00F57977" w:rsidRPr="00F8750E" w14:paraId="576E50D4" w14:textId="77777777" w:rsidTr="0057065B">
        <w:trPr>
          <w:cantSplit/>
        </w:trPr>
        <w:tc>
          <w:tcPr>
            <w:tcW w:w="1605" w:type="dxa"/>
            <w:tcBorders>
              <w:top w:val="nil"/>
              <w:bottom w:val="nil"/>
            </w:tcBorders>
            <w:shd w:val="clear" w:color="auto" w:fill="auto"/>
            <w:noWrap/>
            <w:vAlign w:val="center"/>
            <w:hideMark/>
          </w:tcPr>
          <w:p w14:paraId="7F9B1454" w14:textId="77777777" w:rsidR="00F57977" w:rsidRPr="00F8750E" w:rsidRDefault="00F57977"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7B67CAD4"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8,1</w:t>
            </w:r>
          </w:p>
        </w:tc>
        <w:tc>
          <w:tcPr>
            <w:tcW w:w="1134" w:type="dxa"/>
            <w:tcBorders>
              <w:top w:val="nil"/>
              <w:bottom w:val="nil"/>
            </w:tcBorders>
            <w:shd w:val="clear" w:color="auto" w:fill="auto"/>
            <w:tcMar>
              <w:right w:w="198" w:type="dxa"/>
            </w:tcMar>
            <w:vAlign w:val="center"/>
          </w:tcPr>
          <w:p w14:paraId="57DD3202"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5,2</w:t>
            </w:r>
          </w:p>
        </w:tc>
        <w:tc>
          <w:tcPr>
            <w:tcW w:w="1134" w:type="dxa"/>
            <w:tcBorders>
              <w:top w:val="nil"/>
              <w:bottom w:val="nil"/>
            </w:tcBorders>
            <w:shd w:val="clear" w:color="auto" w:fill="auto"/>
            <w:tcMar>
              <w:right w:w="198" w:type="dxa"/>
            </w:tcMar>
            <w:vAlign w:val="center"/>
          </w:tcPr>
          <w:p w14:paraId="5BD44E77"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5,2</w:t>
            </w:r>
          </w:p>
        </w:tc>
        <w:tc>
          <w:tcPr>
            <w:tcW w:w="1134" w:type="dxa"/>
            <w:tcBorders>
              <w:top w:val="nil"/>
              <w:bottom w:val="nil"/>
            </w:tcBorders>
            <w:tcMar>
              <w:right w:w="198" w:type="dxa"/>
            </w:tcMar>
            <w:vAlign w:val="center"/>
          </w:tcPr>
          <w:p w14:paraId="7AD31FF7"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13,0</w:t>
            </w:r>
          </w:p>
        </w:tc>
        <w:tc>
          <w:tcPr>
            <w:tcW w:w="1134" w:type="dxa"/>
            <w:tcBorders>
              <w:top w:val="nil"/>
              <w:bottom w:val="nil"/>
            </w:tcBorders>
            <w:shd w:val="clear" w:color="auto" w:fill="auto"/>
            <w:tcMar>
              <w:right w:w="198" w:type="dxa"/>
            </w:tcMar>
            <w:vAlign w:val="center"/>
          </w:tcPr>
          <w:p w14:paraId="107E46C9"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13,7</w:t>
            </w:r>
          </w:p>
        </w:tc>
      </w:tr>
      <w:tr w:rsidR="00F57977" w:rsidRPr="00F8750E" w14:paraId="0DBBEA11" w14:textId="77777777" w:rsidTr="0057065B">
        <w:trPr>
          <w:cantSplit/>
        </w:trPr>
        <w:tc>
          <w:tcPr>
            <w:tcW w:w="1605" w:type="dxa"/>
            <w:tcBorders>
              <w:top w:val="nil"/>
              <w:bottom w:val="nil"/>
            </w:tcBorders>
            <w:shd w:val="clear" w:color="auto" w:fill="auto"/>
            <w:noWrap/>
            <w:vAlign w:val="center"/>
            <w:hideMark/>
          </w:tcPr>
          <w:p w14:paraId="3E1FBD9E" w14:textId="77777777" w:rsidR="00F57977" w:rsidRPr="00F8750E" w:rsidRDefault="00F57977"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62BA1FC0"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8,3</w:t>
            </w:r>
          </w:p>
        </w:tc>
        <w:tc>
          <w:tcPr>
            <w:tcW w:w="1134" w:type="dxa"/>
            <w:tcBorders>
              <w:top w:val="nil"/>
              <w:bottom w:val="nil"/>
            </w:tcBorders>
            <w:shd w:val="clear" w:color="auto" w:fill="auto"/>
            <w:tcMar>
              <w:right w:w="198" w:type="dxa"/>
            </w:tcMar>
            <w:vAlign w:val="center"/>
          </w:tcPr>
          <w:p w14:paraId="19610249"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6,7</w:t>
            </w:r>
          </w:p>
        </w:tc>
        <w:tc>
          <w:tcPr>
            <w:tcW w:w="1134" w:type="dxa"/>
            <w:tcBorders>
              <w:top w:val="nil"/>
              <w:bottom w:val="nil"/>
            </w:tcBorders>
            <w:shd w:val="clear" w:color="auto" w:fill="auto"/>
            <w:tcMar>
              <w:right w:w="198" w:type="dxa"/>
            </w:tcMar>
            <w:vAlign w:val="center"/>
          </w:tcPr>
          <w:p w14:paraId="39A175D3"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10,6</w:t>
            </w:r>
          </w:p>
        </w:tc>
        <w:tc>
          <w:tcPr>
            <w:tcW w:w="1134" w:type="dxa"/>
            <w:tcBorders>
              <w:top w:val="nil"/>
              <w:bottom w:val="nil"/>
            </w:tcBorders>
            <w:tcMar>
              <w:right w:w="198" w:type="dxa"/>
            </w:tcMar>
            <w:vAlign w:val="center"/>
          </w:tcPr>
          <w:p w14:paraId="0231E830"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16,0</w:t>
            </w:r>
          </w:p>
        </w:tc>
        <w:tc>
          <w:tcPr>
            <w:tcW w:w="1134" w:type="dxa"/>
            <w:tcBorders>
              <w:top w:val="nil"/>
              <w:bottom w:val="nil"/>
            </w:tcBorders>
            <w:shd w:val="clear" w:color="auto" w:fill="auto"/>
            <w:tcMar>
              <w:right w:w="198" w:type="dxa"/>
            </w:tcMar>
            <w:vAlign w:val="center"/>
          </w:tcPr>
          <w:p w14:paraId="4FA52652"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12,0</w:t>
            </w:r>
          </w:p>
        </w:tc>
      </w:tr>
      <w:tr w:rsidR="00F57977" w:rsidRPr="00F8750E" w14:paraId="16BFBC2B" w14:textId="77777777" w:rsidTr="0057065B">
        <w:trPr>
          <w:cantSplit/>
        </w:trPr>
        <w:tc>
          <w:tcPr>
            <w:tcW w:w="1605" w:type="dxa"/>
            <w:tcBorders>
              <w:top w:val="nil"/>
              <w:bottom w:val="nil"/>
            </w:tcBorders>
            <w:shd w:val="clear" w:color="auto" w:fill="auto"/>
            <w:noWrap/>
            <w:vAlign w:val="center"/>
            <w:hideMark/>
          </w:tcPr>
          <w:p w14:paraId="7D0F4339" w14:textId="77777777" w:rsidR="00F57977" w:rsidRPr="00F8750E" w:rsidRDefault="00F57977"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4D92D2A0"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7,4</w:t>
            </w:r>
          </w:p>
        </w:tc>
        <w:tc>
          <w:tcPr>
            <w:tcW w:w="1134" w:type="dxa"/>
            <w:tcBorders>
              <w:top w:val="nil"/>
              <w:bottom w:val="nil"/>
            </w:tcBorders>
            <w:shd w:val="clear" w:color="auto" w:fill="auto"/>
            <w:tcMar>
              <w:right w:w="198" w:type="dxa"/>
            </w:tcMar>
            <w:vAlign w:val="center"/>
          </w:tcPr>
          <w:p w14:paraId="14A713C7"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10,3</w:t>
            </w:r>
          </w:p>
        </w:tc>
        <w:tc>
          <w:tcPr>
            <w:tcW w:w="1134" w:type="dxa"/>
            <w:tcBorders>
              <w:top w:val="nil"/>
              <w:bottom w:val="nil"/>
            </w:tcBorders>
            <w:shd w:val="clear" w:color="auto" w:fill="auto"/>
            <w:tcMar>
              <w:right w:w="198" w:type="dxa"/>
            </w:tcMar>
            <w:vAlign w:val="center"/>
          </w:tcPr>
          <w:p w14:paraId="68AE6FFD"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10,8</w:t>
            </w:r>
          </w:p>
        </w:tc>
        <w:tc>
          <w:tcPr>
            <w:tcW w:w="1134" w:type="dxa"/>
            <w:tcBorders>
              <w:top w:val="nil"/>
              <w:bottom w:val="nil"/>
            </w:tcBorders>
            <w:tcMar>
              <w:right w:w="198" w:type="dxa"/>
            </w:tcMar>
            <w:vAlign w:val="center"/>
          </w:tcPr>
          <w:p w14:paraId="070B2DAE"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15,5</w:t>
            </w:r>
          </w:p>
        </w:tc>
        <w:tc>
          <w:tcPr>
            <w:tcW w:w="1134" w:type="dxa"/>
            <w:tcBorders>
              <w:top w:val="nil"/>
              <w:bottom w:val="nil"/>
            </w:tcBorders>
            <w:shd w:val="clear" w:color="auto" w:fill="auto"/>
            <w:tcMar>
              <w:right w:w="198" w:type="dxa"/>
            </w:tcMar>
            <w:vAlign w:val="center"/>
          </w:tcPr>
          <w:p w14:paraId="52E42DD9"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18,1</w:t>
            </w:r>
          </w:p>
        </w:tc>
      </w:tr>
      <w:tr w:rsidR="00F57977" w:rsidRPr="00F8750E" w14:paraId="5B04D9E6" w14:textId="77777777" w:rsidTr="0057065B">
        <w:trPr>
          <w:cantSplit/>
        </w:trPr>
        <w:tc>
          <w:tcPr>
            <w:tcW w:w="1605" w:type="dxa"/>
            <w:tcBorders>
              <w:top w:val="nil"/>
              <w:bottom w:val="nil"/>
            </w:tcBorders>
            <w:shd w:val="clear" w:color="auto" w:fill="auto"/>
            <w:noWrap/>
            <w:vAlign w:val="center"/>
            <w:hideMark/>
          </w:tcPr>
          <w:p w14:paraId="54A28B65" w14:textId="77777777" w:rsidR="00F57977" w:rsidRPr="00F8750E" w:rsidRDefault="00F57977"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7ACA905B"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4,2</w:t>
            </w:r>
          </w:p>
        </w:tc>
        <w:tc>
          <w:tcPr>
            <w:tcW w:w="1134" w:type="dxa"/>
            <w:tcBorders>
              <w:top w:val="nil"/>
              <w:bottom w:val="nil"/>
            </w:tcBorders>
            <w:shd w:val="clear" w:color="auto" w:fill="auto"/>
            <w:tcMar>
              <w:right w:w="198" w:type="dxa"/>
            </w:tcMar>
            <w:vAlign w:val="center"/>
          </w:tcPr>
          <w:p w14:paraId="4810FE20"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4,5</w:t>
            </w:r>
          </w:p>
        </w:tc>
        <w:tc>
          <w:tcPr>
            <w:tcW w:w="1134" w:type="dxa"/>
            <w:tcBorders>
              <w:top w:val="nil"/>
              <w:bottom w:val="nil"/>
            </w:tcBorders>
            <w:shd w:val="clear" w:color="auto" w:fill="auto"/>
            <w:tcMar>
              <w:right w:w="198" w:type="dxa"/>
            </w:tcMar>
            <w:vAlign w:val="center"/>
          </w:tcPr>
          <w:p w14:paraId="4EF1F042"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10,4</w:t>
            </w:r>
          </w:p>
        </w:tc>
        <w:tc>
          <w:tcPr>
            <w:tcW w:w="1134" w:type="dxa"/>
            <w:tcBorders>
              <w:top w:val="nil"/>
              <w:bottom w:val="nil"/>
            </w:tcBorders>
            <w:tcMar>
              <w:right w:w="198" w:type="dxa"/>
            </w:tcMar>
            <w:vAlign w:val="center"/>
          </w:tcPr>
          <w:p w14:paraId="329AFDA0"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6,7</w:t>
            </w:r>
          </w:p>
        </w:tc>
        <w:tc>
          <w:tcPr>
            <w:tcW w:w="1134" w:type="dxa"/>
            <w:tcBorders>
              <w:top w:val="nil"/>
              <w:bottom w:val="nil"/>
            </w:tcBorders>
            <w:shd w:val="clear" w:color="auto" w:fill="auto"/>
            <w:tcMar>
              <w:right w:w="198" w:type="dxa"/>
            </w:tcMar>
            <w:vAlign w:val="center"/>
          </w:tcPr>
          <w:p w14:paraId="7F00C14E"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4,5</w:t>
            </w:r>
          </w:p>
        </w:tc>
      </w:tr>
      <w:tr w:rsidR="00F57977" w:rsidRPr="00F8750E" w14:paraId="1029643F" w14:textId="77777777" w:rsidTr="0057065B">
        <w:trPr>
          <w:cantSplit/>
        </w:trPr>
        <w:tc>
          <w:tcPr>
            <w:tcW w:w="1605" w:type="dxa"/>
            <w:tcBorders>
              <w:top w:val="nil"/>
              <w:bottom w:val="nil"/>
            </w:tcBorders>
            <w:shd w:val="clear" w:color="auto" w:fill="auto"/>
            <w:noWrap/>
            <w:vAlign w:val="center"/>
            <w:hideMark/>
          </w:tcPr>
          <w:p w14:paraId="64284377" w14:textId="77777777" w:rsidR="00F57977" w:rsidRPr="00F8750E" w:rsidRDefault="00F57977"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77B1102F"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4,0</w:t>
            </w:r>
          </w:p>
        </w:tc>
        <w:tc>
          <w:tcPr>
            <w:tcW w:w="1134" w:type="dxa"/>
            <w:tcBorders>
              <w:top w:val="nil"/>
              <w:bottom w:val="nil"/>
            </w:tcBorders>
            <w:shd w:val="clear" w:color="auto" w:fill="auto"/>
            <w:tcMar>
              <w:right w:w="198" w:type="dxa"/>
            </w:tcMar>
            <w:vAlign w:val="center"/>
          </w:tcPr>
          <w:p w14:paraId="5EC6C0C0"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3,9</w:t>
            </w:r>
          </w:p>
        </w:tc>
        <w:tc>
          <w:tcPr>
            <w:tcW w:w="1134" w:type="dxa"/>
            <w:tcBorders>
              <w:top w:val="nil"/>
              <w:bottom w:val="nil"/>
            </w:tcBorders>
            <w:shd w:val="clear" w:color="auto" w:fill="auto"/>
            <w:tcMar>
              <w:right w:w="198" w:type="dxa"/>
            </w:tcMar>
            <w:vAlign w:val="center"/>
          </w:tcPr>
          <w:p w14:paraId="09DD7253"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5,3</w:t>
            </w:r>
          </w:p>
        </w:tc>
        <w:tc>
          <w:tcPr>
            <w:tcW w:w="1134" w:type="dxa"/>
            <w:tcBorders>
              <w:top w:val="nil"/>
              <w:bottom w:val="nil"/>
            </w:tcBorders>
            <w:tcMar>
              <w:right w:w="198" w:type="dxa"/>
            </w:tcMar>
            <w:vAlign w:val="center"/>
          </w:tcPr>
          <w:p w14:paraId="0F779533"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5,5</w:t>
            </w:r>
          </w:p>
        </w:tc>
        <w:tc>
          <w:tcPr>
            <w:tcW w:w="1134" w:type="dxa"/>
            <w:tcBorders>
              <w:top w:val="nil"/>
              <w:bottom w:val="nil"/>
            </w:tcBorders>
            <w:shd w:val="clear" w:color="auto" w:fill="auto"/>
            <w:tcMar>
              <w:right w:w="198" w:type="dxa"/>
            </w:tcMar>
            <w:vAlign w:val="center"/>
          </w:tcPr>
          <w:p w14:paraId="79A37E18"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5,9</w:t>
            </w:r>
          </w:p>
        </w:tc>
      </w:tr>
      <w:tr w:rsidR="00F57977" w:rsidRPr="00F8750E" w14:paraId="7B22409C" w14:textId="77777777" w:rsidTr="0057065B">
        <w:trPr>
          <w:cantSplit/>
        </w:trPr>
        <w:tc>
          <w:tcPr>
            <w:tcW w:w="1605" w:type="dxa"/>
            <w:tcBorders>
              <w:top w:val="nil"/>
              <w:bottom w:val="nil"/>
            </w:tcBorders>
            <w:shd w:val="clear" w:color="auto" w:fill="auto"/>
            <w:noWrap/>
            <w:vAlign w:val="center"/>
            <w:hideMark/>
          </w:tcPr>
          <w:p w14:paraId="1EF76C60" w14:textId="77777777" w:rsidR="00F57977" w:rsidRPr="00F8750E" w:rsidRDefault="00F57977"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15056E27"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11,8</w:t>
            </w:r>
          </w:p>
        </w:tc>
        <w:tc>
          <w:tcPr>
            <w:tcW w:w="1134" w:type="dxa"/>
            <w:tcBorders>
              <w:top w:val="nil"/>
              <w:bottom w:val="nil"/>
            </w:tcBorders>
            <w:shd w:val="clear" w:color="auto" w:fill="auto"/>
            <w:tcMar>
              <w:right w:w="198" w:type="dxa"/>
            </w:tcMar>
            <w:vAlign w:val="center"/>
          </w:tcPr>
          <w:p w14:paraId="0C5F8864"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10,8</w:t>
            </w:r>
          </w:p>
        </w:tc>
        <w:tc>
          <w:tcPr>
            <w:tcW w:w="1134" w:type="dxa"/>
            <w:tcBorders>
              <w:top w:val="nil"/>
              <w:bottom w:val="nil"/>
            </w:tcBorders>
            <w:shd w:val="clear" w:color="auto" w:fill="auto"/>
            <w:tcMar>
              <w:right w:w="198" w:type="dxa"/>
            </w:tcMar>
            <w:vAlign w:val="center"/>
          </w:tcPr>
          <w:p w14:paraId="48001CF9"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12,5</w:t>
            </w:r>
          </w:p>
        </w:tc>
        <w:tc>
          <w:tcPr>
            <w:tcW w:w="1134" w:type="dxa"/>
            <w:tcBorders>
              <w:top w:val="nil"/>
              <w:bottom w:val="nil"/>
            </w:tcBorders>
            <w:tcMar>
              <w:right w:w="198" w:type="dxa"/>
            </w:tcMar>
            <w:vAlign w:val="center"/>
          </w:tcPr>
          <w:p w14:paraId="47646296"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15,8</w:t>
            </w:r>
          </w:p>
        </w:tc>
        <w:tc>
          <w:tcPr>
            <w:tcW w:w="1134" w:type="dxa"/>
            <w:tcBorders>
              <w:top w:val="nil"/>
              <w:bottom w:val="nil"/>
            </w:tcBorders>
            <w:shd w:val="clear" w:color="auto" w:fill="auto"/>
            <w:tcMar>
              <w:right w:w="198" w:type="dxa"/>
            </w:tcMar>
            <w:vAlign w:val="center"/>
          </w:tcPr>
          <w:p w14:paraId="7126DE12"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19,2</w:t>
            </w:r>
          </w:p>
        </w:tc>
      </w:tr>
      <w:tr w:rsidR="00F57977" w:rsidRPr="00F8750E" w14:paraId="3A88702F" w14:textId="77777777" w:rsidTr="0057065B">
        <w:trPr>
          <w:cantSplit/>
        </w:trPr>
        <w:tc>
          <w:tcPr>
            <w:tcW w:w="1605" w:type="dxa"/>
            <w:tcBorders>
              <w:top w:val="nil"/>
              <w:bottom w:val="nil"/>
            </w:tcBorders>
            <w:shd w:val="clear" w:color="auto" w:fill="auto"/>
            <w:noWrap/>
            <w:vAlign w:val="center"/>
            <w:hideMark/>
          </w:tcPr>
          <w:p w14:paraId="6C15AC69" w14:textId="77777777" w:rsidR="00F57977" w:rsidRPr="00F8750E" w:rsidRDefault="00F57977"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16842F35"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4,2</w:t>
            </w:r>
          </w:p>
        </w:tc>
        <w:tc>
          <w:tcPr>
            <w:tcW w:w="1134" w:type="dxa"/>
            <w:tcBorders>
              <w:top w:val="nil"/>
              <w:bottom w:val="nil"/>
            </w:tcBorders>
            <w:shd w:val="clear" w:color="auto" w:fill="auto"/>
            <w:tcMar>
              <w:right w:w="198" w:type="dxa"/>
            </w:tcMar>
            <w:vAlign w:val="center"/>
          </w:tcPr>
          <w:p w14:paraId="6813CFDB"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4,3</w:t>
            </w:r>
          </w:p>
        </w:tc>
        <w:tc>
          <w:tcPr>
            <w:tcW w:w="1134" w:type="dxa"/>
            <w:tcBorders>
              <w:top w:val="nil"/>
              <w:bottom w:val="nil"/>
            </w:tcBorders>
            <w:shd w:val="clear" w:color="auto" w:fill="auto"/>
            <w:tcMar>
              <w:right w:w="198" w:type="dxa"/>
            </w:tcMar>
            <w:vAlign w:val="center"/>
          </w:tcPr>
          <w:p w14:paraId="5B19E8F6"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3,0</w:t>
            </w:r>
          </w:p>
        </w:tc>
        <w:tc>
          <w:tcPr>
            <w:tcW w:w="1134" w:type="dxa"/>
            <w:tcBorders>
              <w:top w:val="nil"/>
              <w:bottom w:val="nil"/>
            </w:tcBorders>
            <w:tcMar>
              <w:right w:w="198" w:type="dxa"/>
            </w:tcMar>
            <w:vAlign w:val="center"/>
          </w:tcPr>
          <w:p w14:paraId="0C0B0E7F"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12,7</w:t>
            </w:r>
          </w:p>
        </w:tc>
        <w:tc>
          <w:tcPr>
            <w:tcW w:w="1134" w:type="dxa"/>
            <w:tcBorders>
              <w:top w:val="nil"/>
              <w:bottom w:val="nil"/>
            </w:tcBorders>
            <w:shd w:val="clear" w:color="auto" w:fill="auto"/>
            <w:tcMar>
              <w:right w:w="198" w:type="dxa"/>
            </w:tcMar>
            <w:vAlign w:val="center"/>
          </w:tcPr>
          <w:p w14:paraId="1F37CB8C"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18,0</w:t>
            </w:r>
          </w:p>
        </w:tc>
      </w:tr>
      <w:tr w:rsidR="00F57977" w:rsidRPr="00F8750E" w14:paraId="56325A8A" w14:textId="77777777" w:rsidTr="0057065B">
        <w:trPr>
          <w:cantSplit/>
        </w:trPr>
        <w:tc>
          <w:tcPr>
            <w:tcW w:w="1605" w:type="dxa"/>
            <w:tcBorders>
              <w:top w:val="nil"/>
              <w:bottom w:val="nil"/>
            </w:tcBorders>
            <w:shd w:val="clear" w:color="auto" w:fill="auto"/>
            <w:noWrap/>
            <w:vAlign w:val="center"/>
            <w:hideMark/>
          </w:tcPr>
          <w:p w14:paraId="1F448901" w14:textId="77777777" w:rsidR="00F57977" w:rsidRPr="00F8750E" w:rsidRDefault="00F57977"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23489B3F"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6,9</w:t>
            </w:r>
          </w:p>
        </w:tc>
        <w:tc>
          <w:tcPr>
            <w:tcW w:w="1134" w:type="dxa"/>
            <w:tcBorders>
              <w:top w:val="nil"/>
              <w:bottom w:val="nil"/>
            </w:tcBorders>
            <w:shd w:val="clear" w:color="auto" w:fill="auto"/>
            <w:tcMar>
              <w:right w:w="198" w:type="dxa"/>
            </w:tcMar>
            <w:vAlign w:val="center"/>
          </w:tcPr>
          <w:p w14:paraId="337875FC"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9,0</w:t>
            </w:r>
          </w:p>
        </w:tc>
        <w:tc>
          <w:tcPr>
            <w:tcW w:w="1134" w:type="dxa"/>
            <w:tcBorders>
              <w:top w:val="nil"/>
              <w:bottom w:val="nil"/>
            </w:tcBorders>
            <w:shd w:val="clear" w:color="auto" w:fill="auto"/>
            <w:tcMar>
              <w:right w:w="198" w:type="dxa"/>
            </w:tcMar>
            <w:vAlign w:val="center"/>
          </w:tcPr>
          <w:p w14:paraId="2F5323EF"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6,8</w:t>
            </w:r>
          </w:p>
        </w:tc>
        <w:tc>
          <w:tcPr>
            <w:tcW w:w="1134" w:type="dxa"/>
            <w:tcBorders>
              <w:top w:val="nil"/>
              <w:bottom w:val="nil"/>
            </w:tcBorders>
            <w:tcMar>
              <w:right w:w="198" w:type="dxa"/>
            </w:tcMar>
            <w:vAlign w:val="center"/>
          </w:tcPr>
          <w:p w14:paraId="23964412"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13,4</w:t>
            </w:r>
          </w:p>
        </w:tc>
        <w:tc>
          <w:tcPr>
            <w:tcW w:w="1134" w:type="dxa"/>
            <w:tcBorders>
              <w:top w:val="nil"/>
              <w:bottom w:val="nil"/>
            </w:tcBorders>
            <w:shd w:val="clear" w:color="auto" w:fill="auto"/>
            <w:tcMar>
              <w:right w:w="198" w:type="dxa"/>
            </w:tcMar>
            <w:vAlign w:val="center"/>
          </w:tcPr>
          <w:p w14:paraId="56BE1B83"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15,2</w:t>
            </w:r>
          </w:p>
        </w:tc>
      </w:tr>
      <w:tr w:rsidR="00F57977" w:rsidRPr="00F8750E" w14:paraId="537EC52C" w14:textId="77777777" w:rsidTr="0057065B">
        <w:trPr>
          <w:cantSplit/>
        </w:trPr>
        <w:tc>
          <w:tcPr>
            <w:tcW w:w="1605" w:type="dxa"/>
            <w:tcBorders>
              <w:top w:val="nil"/>
              <w:bottom w:val="nil"/>
            </w:tcBorders>
            <w:shd w:val="clear" w:color="auto" w:fill="auto"/>
            <w:noWrap/>
            <w:vAlign w:val="center"/>
            <w:hideMark/>
          </w:tcPr>
          <w:p w14:paraId="64C833D3" w14:textId="77777777" w:rsidR="00F57977" w:rsidRPr="00F8750E" w:rsidRDefault="00F57977"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6F7921BB"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6,9</w:t>
            </w:r>
          </w:p>
        </w:tc>
        <w:tc>
          <w:tcPr>
            <w:tcW w:w="1134" w:type="dxa"/>
            <w:tcBorders>
              <w:top w:val="nil"/>
              <w:bottom w:val="nil"/>
            </w:tcBorders>
            <w:shd w:val="clear" w:color="auto" w:fill="auto"/>
            <w:tcMar>
              <w:right w:w="198" w:type="dxa"/>
            </w:tcMar>
            <w:vAlign w:val="center"/>
          </w:tcPr>
          <w:p w14:paraId="150FFB59"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3,4</w:t>
            </w:r>
          </w:p>
        </w:tc>
        <w:tc>
          <w:tcPr>
            <w:tcW w:w="1134" w:type="dxa"/>
            <w:tcBorders>
              <w:top w:val="nil"/>
              <w:bottom w:val="nil"/>
            </w:tcBorders>
            <w:shd w:val="clear" w:color="auto" w:fill="auto"/>
            <w:tcMar>
              <w:right w:w="198" w:type="dxa"/>
            </w:tcMar>
            <w:vAlign w:val="center"/>
          </w:tcPr>
          <w:p w14:paraId="212A34EA"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7,6</w:t>
            </w:r>
          </w:p>
        </w:tc>
        <w:tc>
          <w:tcPr>
            <w:tcW w:w="1134" w:type="dxa"/>
            <w:tcBorders>
              <w:top w:val="nil"/>
              <w:bottom w:val="nil"/>
            </w:tcBorders>
            <w:tcMar>
              <w:right w:w="198" w:type="dxa"/>
            </w:tcMar>
            <w:vAlign w:val="center"/>
          </w:tcPr>
          <w:p w14:paraId="6B3CB598"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11,5</w:t>
            </w:r>
          </w:p>
        </w:tc>
        <w:tc>
          <w:tcPr>
            <w:tcW w:w="1134" w:type="dxa"/>
            <w:tcBorders>
              <w:top w:val="nil"/>
              <w:bottom w:val="nil"/>
            </w:tcBorders>
            <w:shd w:val="clear" w:color="auto" w:fill="auto"/>
            <w:tcMar>
              <w:right w:w="198" w:type="dxa"/>
            </w:tcMar>
            <w:vAlign w:val="center"/>
          </w:tcPr>
          <w:p w14:paraId="130F7817"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5,7</w:t>
            </w:r>
          </w:p>
        </w:tc>
      </w:tr>
      <w:tr w:rsidR="00F57977" w:rsidRPr="00F8750E" w14:paraId="1A090D7E" w14:textId="77777777" w:rsidTr="0057065B">
        <w:trPr>
          <w:cantSplit/>
        </w:trPr>
        <w:tc>
          <w:tcPr>
            <w:tcW w:w="1605" w:type="dxa"/>
            <w:tcBorders>
              <w:top w:val="nil"/>
            </w:tcBorders>
            <w:shd w:val="clear" w:color="auto" w:fill="auto"/>
            <w:noWrap/>
            <w:vAlign w:val="center"/>
            <w:hideMark/>
          </w:tcPr>
          <w:p w14:paraId="415F1961" w14:textId="77777777" w:rsidR="00F57977" w:rsidRPr="00F8750E" w:rsidRDefault="00F57977"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785D6365"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7,4</w:t>
            </w:r>
          </w:p>
        </w:tc>
        <w:tc>
          <w:tcPr>
            <w:tcW w:w="1134" w:type="dxa"/>
            <w:tcBorders>
              <w:top w:val="nil"/>
            </w:tcBorders>
            <w:shd w:val="clear" w:color="auto" w:fill="auto"/>
            <w:tcMar>
              <w:right w:w="198" w:type="dxa"/>
            </w:tcMar>
            <w:vAlign w:val="center"/>
          </w:tcPr>
          <w:p w14:paraId="31BB0CA2"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4,0</w:t>
            </w:r>
          </w:p>
        </w:tc>
        <w:tc>
          <w:tcPr>
            <w:tcW w:w="1134" w:type="dxa"/>
            <w:tcBorders>
              <w:top w:val="nil"/>
            </w:tcBorders>
            <w:shd w:val="clear" w:color="auto" w:fill="auto"/>
            <w:tcMar>
              <w:right w:w="198" w:type="dxa"/>
            </w:tcMar>
            <w:vAlign w:val="center"/>
          </w:tcPr>
          <w:p w14:paraId="6FE06EE7"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7,3</w:t>
            </w:r>
          </w:p>
        </w:tc>
        <w:tc>
          <w:tcPr>
            <w:tcW w:w="1134" w:type="dxa"/>
            <w:tcBorders>
              <w:top w:val="nil"/>
            </w:tcBorders>
            <w:tcMar>
              <w:right w:w="198" w:type="dxa"/>
            </w:tcMar>
            <w:vAlign w:val="center"/>
          </w:tcPr>
          <w:p w14:paraId="100B7BC6"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8,3</w:t>
            </w:r>
          </w:p>
        </w:tc>
        <w:tc>
          <w:tcPr>
            <w:tcW w:w="1134" w:type="dxa"/>
            <w:tcBorders>
              <w:top w:val="nil"/>
            </w:tcBorders>
            <w:shd w:val="clear" w:color="auto" w:fill="auto"/>
            <w:tcMar>
              <w:right w:w="198" w:type="dxa"/>
            </w:tcMar>
            <w:vAlign w:val="center"/>
          </w:tcPr>
          <w:p w14:paraId="2398051E" w14:textId="77777777" w:rsidR="00F57977" w:rsidRPr="00F8750E" w:rsidRDefault="00F57977" w:rsidP="0057065B">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13,3</w:t>
            </w:r>
          </w:p>
        </w:tc>
      </w:tr>
      <w:tr w:rsidR="00F57977" w:rsidRPr="00F8750E" w14:paraId="6D48952D" w14:textId="77777777" w:rsidTr="0057065B">
        <w:trPr>
          <w:cantSplit/>
        </w:trPr>
        <w:tc>
          <w:tcPr>
            <w:tcW w:w="1605" w:type="dxa"/>
            <w:shd w:val="clear" w:color="auto" w:fill="auto"/>
            <w:noWrap/>
            <w:vAlign w:val="center"/>
            <w:hideMark/>
          </w:tcPr>
          <w:p w14:paraId="68575A16" w14:textId="77777777" w:rsidR="00F57977" w:rsidRPr="00F8750E" w:rsidRDefault="008F3168" w:rsidP="0057065B">
            <w:pPr>
              <w:spacing w:after="0" w:line="360" w:lineRule="auto"/>
              <w:rPr>
                <w:rFonts w:ascii="Montserrat Light" w:eastAsia="Times New Roman" w:hAnsi="Montserrat Light" w:cs="Times New Roman"/>
                <w:b/>
                <w:color w:val="000000"/>
                <w:lang w:eastAsia="fr-FR"/>
              </w:rPr>
            </w:pPr>
            <w:r w:rsidRPr="00F8750E">
              <w:rPr>
                <w:rFonts w:ascii="Montserrat Light" w:hAnsi="Montserrat Light" w:cs="Times New Roman"/>
                <w:b/>
                <w:color w:val="000000"/>
              </w:rPr>
              <w:t>Ensemble</w:t>
            </w:r>
          </w:p>
        </w:tc>
        <w:tc>
          <w:tcPr>
            <w:tcW w:w="1134" w:type="dxa"/>
            <w:shd w:val="clear" w:color="auto" w:fill="auto"/>
            <w:tcMar>
              <w:right w:w="198" w:type="dxa"/>
            </w:tcMar>
            <w:vAlign w:val="center"/>
          </w:tcPr>
          <w:p w14:paraId="7A27EA7C" w14:textId="77777777" w:rsidR="00F57977" w:rsidRPr="00F8750E" w:rsidRDefault="00F57977" w:rsidP="0057065B">
            <w:pPr>
              <w:spacing w:after="0" w:line="360" w:lineRule="auto"/>
              <w:jc w:val="right"/>
              <w:rPr>
                <w:rFonts w:ascii="Montserrat Light" w:hAnsi="Montserrat Light" w:cs="Times New Roman"/>
                <w:b/>
                <w:color w:val="000000"/>
              </w:rPr>
            </w:pPr>
            <w:r w:rsidRPr="00F8750E">
              <w:rPr>
                <w:rFonts w:ascii="Montserrat Light" w:hAnsi="Montserrat Light" w:cs="Times New Roman"/>
                <w:b/>
                <w:color w:val="000000"/>
              </w:rPr>
              <w:t>7,2</w:t>
            </w:r>
          </w:p>
        </w:tc>
        <w:tc>
          <w:tcPr>
            <w:tcW w:w="1134" w:type="dxa"/>
            <w:shd w:val="clear" w:color="auto" w:fill="auto"/>
            <w:tcMar>
              <w:right w:w="198" w:type="dxa"/>
            </w:tcMar>
            <w:vAlign w:val="center"/>
          </w:tcPr>
          <w:p w14:paraId="685B97D9" w14:textId="77777777" w:rsidR="00F57977" w:rsidRPr="00F8750E" w:rsidRDefault="00F57977" w:rsidP="0057065B">
            <w:pPr>
              <w:spacing w:after="0" w:line="360" w:lineRule="auto"/>
              <w:jc w:val="right"/>
              <w:rPr>
                <w:rFonts w:ascii="Montserrat Light" w:hAnsi="Montserrat Light" w:cs="Times New Roman"/>
                <w:b/>
                <w:color w:val="000000"/>
              </w:rPr>
            </w:pPr>
            <w:r w:rsidRPr="00F8750E">
              <w:rPr>
                <w:rFonts w:ascii="Montserrat Light" w:hAnsi="Montserrat Light" w:cs="Times New Roman"/>
                <w:b/>
                <w:color w:val="000000"/>
              </w:rPr>
              <w:t>6,1</w:t>
            </w:r>
          </w:p>
        </w:tc>
        <w:tc>
          <w:tcPr>
            <w:tcW w:w="1134" w:type="dxa"/>
            <w:shd w:val="clear" w:color="auto" w:fill="auto"/>
            <w:tcMar>
              <w:right w:w="198" w:type="dxa"/>
            </w:tcMar>
            <w:vAlign w:val="center"/>
          </w:tcPr>
          <w:p w14:paraId="1CDD42F7" w14:textId="77777777" w:rsidR="00F57977" w:rsidRPr="00F8750E" w:rsidRDefault="00F57977" w:rsidP="0057065B">
            <w:pPr>
              <w:spacing w:after="0" w:line="360" w:lineRule="auto"/>
              <w:jc w:val="right"/>
              <w:rPr>
                <w:rFonts w:ascii="Montserrat Light" w:hAnsi="Montserrat Light" w:cs="Times New Roman"/>
                <w:b/>
                <w:color w:val="000000"/>
              </w:rPr>
            </w:pPr>
            <w:r w:rsidRPr="00F8750E">
              <w:rPr>
                <w:rFonts w:ascii="Montserrat Light" w:hAnsi="Montserrat Light" w:cs="Times New Roman"/>
                <w:b/>
                <w:color w:val="000000"/>
              </w:rPr>
              <w:t>7,9</w:t>
            </w:r>
          </w:p>
        </w:tc>
        <w:tc>
          <w:tcPr>
            <w:tcW w:w="1134" w:type="dxa"/>
            <w:tcMar>
              <w:right w:w="198" w:type="dxa"/>
            </w:tcMar>
            <w:vAlign w:val="center"/>
          </w:tcPr>
          <w:p w14:paraId="6F5EBD1E" w14:textId="77777777" w:rsidR="00F57977" w:rsidRPr="00F8750E" w:rsidRDefault="00F57977" w:rsidP="0057065B">
            <w:pPr>
              <w:spacing w:after="0" w:line="360" w:lineRule="auto"/>
              <w:jc w:val="right"/>
              <w:rPr>
                <w:rFonts w:ascii="Montserrat Light" w:hAnsi="Montserrat Light" w:cs="Times New Roman"/>
                <w:b/>
                <w:color w:val="000000"/>
              </w:rPr>
            </w:pPr>
            <w:r w:rsidRPr="00F8750E">
              <w:rPr>
                <w:rFonts w:ascii="Montserrat Light" w:hAnsi="Montserrat Light" w:cs="Times New Roman"/>
                <w:b/>
                <w:color w:val="000000"/>
              </w:rPr>
              <w:t>12,5</w:t>
            </w:r>
          </w:p>
        </w:tc>
        <w:tc>
          <w:tcPr>
            <w:tcW w:w="1134" w:type="dxa"/>
            <w:shd w:val="clear" w:color="auto" w:fill="auto"/>
            <w:tcMar>
              <w:right w:w="198" w:type="dxa"/>
            </w:tcMar>
            <w:vAlign w:val="center"/>
          </w:tcPr>
          <w:p w14:paraId="208A1B5D" w14:textId="77777777" w:rsidR="00F57977" w:rsidRPr="00F8750E" w:rsidRDefault="00F57977" w:rsidP="0057065B">
            <w:pPr>
              <w:spacing w:after="0" w:line="360" w:lineRule="auto"/>
              <w:jc w:val="right"/>
              <w:rPr>
                <w:rFonts w:ascii="Montserrat Light" w:hAnsi="Montserrat Light" w:cs="Times New Roman"/>
                <w:b/>
                <w:color w:val="000000"/>
              </w:rPr>
            </w:pPr>
            <w:r w:rsidRPr="00F8750E">
              <w:rPr>
                <w:rFonts w:ascii="Montserrat Light" w:hAnsi="Montserrat Light" w:cs="Times New Roman"/>
                <w:b/>
                <w:color w:val="000000"/>
              </w:rPr>
              <w:t>12,4</w:t>
            </w:r>
          </w:p>
        </w:tc>
      </w:tr>
    </w:tbl>
    <w:p w14:paraId="148FC9C0" w14:textId="77777777" w:rsidR="00D44A92" w:rsidRPr="00F8750E" w:rsidRDefault="00C82803" w:rsidP="00911ECE">
      <w:pPr>
        <w:tabs>
          <w:tab w:val="left" w:pos="565"/>
          <w:tab w:val="left" w:pos="5059"/>
          <w:tab w:val="left" w:pos="6363"/>
          <w:tab w:val="left" w:pos="7940"/>
        </w:tabs>
        <w:ind w:left="4"/>
        <w:rPr>
          <w:rFonts w:ascii="Montserrat Light" w:hAnsi="Montserrat Light" w:cs="Arial"/>
        </w:rPr>
      </w:pPr>
      <w:r w:rsidRPr="00F8750E">
        <w:rPr>
          <w:rFonts w:ascii="Montserrat Light" w:hAnsi="Montserrat Light" w:cs="Arial"/>
          <w:u w:val="single"/>
        </w:rPr>
        <w:t>Source</w:t>
      </w:r>
      <w:r w:rsidRPr="00F8750E">
        <w:rPr>
          <w:rFonts w:ascii="Montserrat Light" w:hAnsi="Montserrat Light" w:cs="Arial"/>
        </w:rPr>
        <w:t xml:space="preserve"> : </w:t>
      </w:r>
      <w:r w:rsidR="00D11186" w:rsidRPr="00F8750E">
        <w:rPr>
          <w:rFonts w:ascii="Montserrat Light" w:hAnsi="Montserrat Light" w:cs="Arial"/>
        </w:rPr>
        <w:t>INStaD, ex-INSAE</w:t>
      </w:r>
      <w:r w:rsidRPr="00F8750E">
        <w:rPr>
          <w:rFonts w:ascii="Montserrat Light" w:hAnsi="Montserrat Light" w:cs="Arial"/>
        </w:rPr>
        <w:t>, EDSB (2001, 2006, 2011-2012 et 2017-2018) et MICS 2014</w:t>
      </w:r>
    </w:p>
    <w:p w14:paraId="6B3B7B87" w14:textId="77777777" w:rsidR="00EB4DD2" w:rsidRPr="00F8750E" w:rsidRDefault="00EB4DD2" w:rsidP="00911ECE">
      <w:pPr>
        <w:tabs>
          <w:tab w:val="left" w:pos="565"/>
          <w:tab w:val="left" w:pos="5059"/>
          <w:tab w:val="left" w:pos="6363"/>
          <w:tab w:val="left" w:pos="7940"/>
        </w:tabs>
        <w:ind w:left="4"/>
        <w:rPr>
          <w:rFonts w:ascii="Montserrat Light" w:hAnsi="Montserrat Light" w:cs="Arial"/>
        </w:rPr>
      </w:pPr>
      <w:r w:rsidRPr="00F8750E">
        <w:rPr>
          <w:rFonts w:ascii="Montserrat Light" w:hAnsi="Montserrat Light"/>
        </w:rPr>
        <w:br w:type="page"/>
      </w:r>
    </w:p>
    <w:p w14:paraId="63FECD65" w14:textId="409BD30E" w:rsidR="00440208" w:rsidRPr="00F8750E" w:rsidRDefault="00DB7E93" w:rsidP="00B3470C">
      <w:pPr>
        <w:pStyle w:val="Lgende"/>
        <w:spacing w:before="120" w:after="120"/>
        <w:ind w:left="1644" w:hanging="1644"/>
        <w:jc w:val="both"/>
        <w:rPr>
          <w:rFonts w:ascii="Montserrat Light" w:hAnsi="Montserrat Light"/>
          <w:sz w:val="22"/>
          <w:szCs w:val="22"/>
        </w:rPr>
      </w:pPr>
      <w:bookmarkStart w:id="205" w:name="_Toc101837411"/>
      <w:r w:rsidRPr="00F8750E">
        <w:rPr>
          <w:rFonts w:ascii="Montserrat Light" w:hAnsi="Montserrat Light"/>
          <w:sz w:val="22"/>
          <w:szCs w:val="22"/>
        </w:rPr>
        <w:lastRenderedPageBreak/>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11</w:t>
      </w:r>
      <w:r w:rsidR="00E926D2" w:rsidRPr="00F8750E">
        <w:rPr>
          <w:rFonts w:ascii="Montserrat Light" w:hAnsi="Montserrat Light"/>
          <w:sz w:val="22"/>
          <w:szCs w:val="22"/>
        </w:rPr>
        <w:fldChar w:fldCharType="end"/>
      </w:r>
      <w:r w:rsidR="00440208" w:rsidRPr="00F8750E">
        <w:rPr>
          <w:rFonts w:ascii="Montserrat Light" w:hAnsi="Montserrat Light"/>
          <w:sz w:val="22"/>
          <w:szCs w:val="22"/>
        </w:rPr>
        <w:t>: Pourcentage d’enfants de moins d</w:t>
      </w:r>
      <w:r w:rsidR="00A47D2A">
        <w:rPr>
          <w:rFonts w:ascii="Montserrat Light" w:hAnsi="Montserrat Light"/>
          <w:sz w:val="22"/>
          <w:szCs w:val="22"/>
        </w:rPr>
        <w:t xml:space="preserve">e 05 ans ayant dormi sous MII </w:t>
      </w:r>
      <w:r w:rsidR="00440208" w:rsidRPr="00F8750E">
        <w:rPr>
          <w:rFonts w:ascii="Montserrat Light" w:hAnsi="Montserrat Light"/>
          <w:sz w:val="22"/>
          <w:szCs w:val="22"/>
        </w:rPr>
        <w:t>la nuit précédant l'enquê</w:t>
      </w:r>
      <w:r w:rsidR="002A4E9B">
        <w:rPr>
          <w:rFonts w:ascii="Montserrat Light" w:hAnsi="Montserrat Light"/>
          <w:sz w:val="22"/>
          <w:szCs w:val="22"/>
        </w:rPr>
        <w:t xml:space="preserve"> </w:t>
      </w:r>
      <w:r w:rsidR="00440208" w:rsidRPr="00F8750E">
        <w:rPr>
          <w:rFonts w:ascii="Montserrat Light" w:hAnsi="Montserrat Light"/>
          <w:sz w:val="22"/>
          <w:szCs w:val="22"/>
        </w:rPr>
        <w:t>te</w:t>
      </w:r>
      <w:r w:rsidR="00C82803" w:rsidRPr="00F8750E">
        <w:rPr>
          <w:rFonts w:ascii="Montserrat Light" w:hAnsi="Montserrat Light"/>
          <w:sz w:val="22"/>
          <w:szCs w:val="22"/>
        </w:rPr>
        <w:t>, par département sur la période 2001-201</w:t>
      </w:r>
      <w:r w:rsidR="00E71101" w:rsidRPr="00F8750E">
        <w:rPr>
          <w:rFonts w:ascii="Montserrat Light" w:hAnsi="Montserrat Light"/>
          <w:sz w:val="22"/>
          <w:szCs w:val="22"/>
        </w:rPr>
        <w:t>9</w:t>
      </w:r>
      <w:bookmarkEnd w:id="205"/>
    </w:p>
    <w:tbl>
      <w:tblPr>
        <w:tblW w:w="945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49"/>
        <w:gridCol w:w="1134"/>
        <w:gridCol w:w="1134"/>
        <w:gridCol w:w="1134"/>
        <w:gridCol w:w="1134"/>
        <w:gridCol w:w="1134"/>
        <w:gridCol w:w="1134"/>
      </w:tblGrid>
      <w:tr w:rsidR="00E71101" w:rsidRPr="00F8750E" w14:paraId="6A51FFCD" w14:textId="77777777" w:rsidTr="007F24DA">
        <w:trPr>
          <w:cantSplit/>
        </w:trPr>
        <w:tc>
          <w:tcPr>
            <w:tcW w:w="0" w:type="auto"/>
            <w:tcBorders>
              <w:bottom w:val="single" w:sz="4" w:space="0" w:color="auto"/>
            </w:tcBorders>
            <w:shd w:val="clear" w:color="auto" w:fill="DEEAF6" w:themeFill="accent1" w:themeFillTint="33"/>
            <w:noWrap/>
            <w:vAlign w:val="center"/>
            <w:hideMark/>
          </w:tcPr>
          <w:p w14:paraId="411A9680" w14:textId="77777777" w:rsidR="00E71101" w:rsidRPr="00F8750E" w:rsidRDefault="00E71101" w:rsidP="0057065B">
            <w:pPr>
              <w:spacing w:after="0" w:line="240" w:lineRule="auto"/>
              <w:rPr>
                <w:rFonts w:ascii="Montserrat Light" w:eastAsia="Times New Roman" w:hAnsi="Montserrat Light" w:cs="Times New Roman"/>
                <w:b/>
                <w:color w:val="000000"/>
                <w:lang w:eastAsia="fr-FR"/>
              </w:rPr>
            </w:pPr>
          </w:p>
        </w:tc>
        <w:tc>
          <w:tcPr>
            <w:tcW w:w="1134" w:type="dxa"/>
            <w:tcBorders>
              <w:bottom w:val="single" w:sz="4" w:space="0" w:color="auto"/>
            </w:tcBorders>
            <w:shd w:val="clear" w:color="auto" w:fill="DEEAF6" w:themeFill="accent1" w:themeFillTint="33"/>
            <w:tcMar>
              <w:right w:w="198" w:type="dxa"/>
            </w:tcMar>
            <w:vAlign w:val="center"/>
            <w:hideMark/>
          </w:tcPr>
          <w:p w14:paraId="340C7B2D" w14:textId="77777777" w:rsidR="00E71101" w:rsidRPr="00F8750E" w:rsidRDefault="00E71101" w:rsidP="0057065B">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2001</w:t>
            </w:r>
          </w:p>
        </w:tc>
        <w:tc>
          <w:tcPr>
            <w:tcW w:w="1134" w:type="dxa"/>
            <w:tcBorders>
              <w:bottom w:val="single" w:sz="4" w:space="0" w:color="auto"/>
            </w:tcBorders>
            <w:shd w:val="clear" w:color="auto" w:fill="DEEAF6" w:themeFill="accent1" w:themeFillTint="33"/>
            <w:tcMar>
              <w:right w:w="198" w:type="dxa"/>
            </w:tcMar>
            <w:vAlign w:val="center"/>
            <w:hideMark/>
          </w:tcPr>
          <w:p w14:paraId="5DDE3C8C" w14:textId="77777777" w:rsidR="00E71101" w:rsidRPr="00F8750E" w:rsidRDefault="00E71101" w:rsidP="0057065B">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2006</w:t>
            </w:r>
          </w:p>
        </w:tc>
        <w:tc>
          <w:tcPr>
            <w:tcW w:w="1134" w:type="dxa"/>
            <w:tcBorders>
              <w:bottom w:val="single" w:sz="4" w:space="0" w:color="auto"/>
            </w:tcBorders>
            <w:shd w:val="clear" w:color="auto" w:fill="DEEAF6" w:themeFill="accent1" w:themeFillTint="33"/>
            <w:tcMar>
              <w:right w:w="198" w:type="dxa"/>
            </w:tcMar>
            <w:vAlign w:val="center"/>
            <w:hideMark/>
          </w:tcPr>
          <w:p w14:paraId="31C5A07A" w14:textId="77777777" w:rsidR="00E71101" w:rsidRPr="00F8750E" w:rsidRDefault="00E71101" w:rsidP="0057065B">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2011-2012</w:t>
            </w:r>
          </w:p>
        </w:tc>
        <w:tc>
          <w:tcPr>
            <w:tcW w:w="1134" w:type="dxa"/>
            <w:tcBorders>
              <w:bottom w:val="single" w:sz="4" w:space="0" w:color="auto"/>
            </w:tcBorders>
            <w:shd w:val="clear" w:color="auto" w:fill="DEEAF6" w:themeFill="accent1" w:themeFillTint="33"/>
            <w:tcMar>
              <w:right w:w="198" w:type="dxa"/>
            </w:tcMar>
            <w:vAlign w:val="center"/>
          </w:tcPr>
          <w:p w14:paraId="05AA2517" w14:textId="77777777" w:rsidR="00E71101" w:rsidRPr="00F8750E" w:rsidRDefault="00E71101" w:rsidP="0057065B">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2014</w:t>
            </w:r>
          </w:p>
        </w:tc>
        <w:tc>
          <w:tcPr>
            <w:tcW w:w="1134" w:type="dxa"/>
            <w:tcBorders>
              <w:bottom w:val="single" w:sz="4" w:space="0" w:color="auto"/>
            </w:tcBorders>
            <w:shd w:val="clear" w:color="auto" w:fill="DEEAF6" w:themeFill="accent1" w:themeFillTint="33"/>
            <w:tcMar>
              <w:right w:w="198" w:type="dxa"/>
            </w:tcMar>
            <w:vAlign w:val="center"/>
            <w:hideMark/>
          </w:tcPr>
          <w:p w14:paraId="6B5DA2BE" w14:textId="77777777" w:rsidR="00E71101" w:rsidRPr="00F8750E" w:rsidRDefault="00E71101" w:rsidP="0057065B">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2017-2018</w:t>
            </w:r>
          </w:p>
        </w:tc>
        <w:tc>
          <w:tcPr>
            <w:tcW w:w="1134" w:type="dxa"/>
            <w:tcBorders>
              <w:bottom w:val="single" w:sz="4" w:space="0" w:color="auto"/>
            </w:tcBorders>
            <w:shd w:val="clear" w:color="auto" w:fill="DEEAF6" w:themeFill="accent1" w:themeFillTint="33"/>
          </w:tcPr>
          <w:p w14:paraId="0239467E" w14:textId="77777777" w:rsidR="00E71101" w:rsidRPr="00F8750E" w:rsidRDefault="00E71101" w:rsidP="0057065B">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2019</w:t>
            </w:r>
          </w:p>
        </w:tc>
      </w:tr>
      <w:tr w:rsidR="00E71101" w:rsidRPr="00F8750E" w14:paraId="1C434C90" w14:textId="77777777" w:rsidTr="00E71101">
        <w:trPr>
          <w:cantSplit/>
        </w:trPr>
        <w:tc>
          <w:tcPr>
            <w:tcW w:w="0" w:type="auto"/>
            <w:tcBorders>
              <w:bottom w:val="nil"/>
            </w:tcBorders>
            <w:shd w:val="clear" w:color="auto" w:fill="auto"/>
            <w:noWrap/>
            <w:vAlign w:val="center"/>
          </w:tcPr>
          <w:p w14:paraId="66CF45DF" w14:textId="77777777" w:rsidR="00E71101" w:rsidRPr="00F8750E" w:rsidRDefault="00E71101" w:rsidP="0057065B">
            <w:pPr>
              <w:spacing w:after="0" w:line="24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nil"/>
            </w:tcBorders>
            <w:shd w:val="clear" w:color="auto" w:fill="auto"/>
            <w:tcMar>
              <w:right w:w="198" w:type="dxa"/>
            </w:tcMar>
            <w:vAlign w:val="center"/>
          </w:tcPr>
          <w:p w14:paraId="38B86A28" w14:textId="77777777" w:rsidR="00E71101" w:rsidRPr="00F8750E" w:rsidRDefault="00E71101" w:rsidP="0057065B">
            <w:pPr>
              <w:spacing w:after="0" w:line="240" w:lineRule="auto"/>
              <w:jc w:val="right"/>
              <w:rPr>
                <w:rFonts w:ascii="Montserrat Light" w:eastAsia="Times New Roman" w:hAnsi="Montserrat Light" w:cs="Times New Roman"/>
                <w:b/>
                <w:color w:val="000000"/>
                <w:lang w:eastAsia="fr-FR"/>
              </w:rPr>
            </w:pPr>
          </w:p>
        </w:tc>
        <w:tc>
          <w:tcPr>
            <w:tcW w:w="1134" w:type="dxa"/>
            <w:tcBorders>
              <w:bottom w:val="nil"/>
            </w:tcBorders>
            <w:shd w:val="clear" w:color="auto" w:fill="auto"/>
            <w:tcMar>
              <w:right w:w="198" w:type="dxa"/>
            </w:tcMar>
            <w:vAlign w:val="center"/>
          </w:tcPr>
          <w:p w14:paraId="15CD5AD3" w14:textId="77777777" w:rsidR="00E71101" w:rsidRPr="00F8750E" w:rsidRDefault="00E71101" w:rsidP="0057065B">
            <w:pPr>
              <w:spacing w:after="0" w:line="240" w:lineRule="auto"/>
              <w:jc w:val="right"/>
              <w:rPr>
                <w:rFonts w:ascii="Montserrat Light" w:eastAsia="Times New Roman" w:hAnsi="Montserrat Light" w:cs="Times New Roman"/>
                <w:b/>
                <w:color w:val="000000"/>
                <w:lang w:eastAsia="fr-FR"/>
              </w:rPr>
            </w:pPr>
          </w:p>
        </w:tc>
        <w:tc>
          <w:tcPr>
            <w:tcW w:w="1134" w:type="dxa"/>
            <w:tcBorders>
              <w:bottom w:val="nil"/>
            </w:tcBorders>
            <w:shd w:val="clear" w:color="auto" w:fill="auto"/>
            <w:tcMar>
              <w:right w:w="198" w:type="dxa"/>
            </w:tcMar>
            <w:vAlign w:val="center"/>
          </w:tcPr>
          <w:p w14:paraId="0221FF69" w14:textId="77777777" w:rsidR="00E71101" w:rsidRPr="00F8750E" w:rsidRDefault="00E71101" w:rsidP="0057065B">
            <w:pPr>
              <w:spacing w:after="0" w:line="240" w:lineRule="auto"/>
              <w:jc w:val="right"/>
              <w:rPr>
                <w:rFonts w:ascii="Montserrat Light" w:eastAsia="Times New Roman" w:hAnsi="Montserrat Light" w:cs="Times New Roman"/>
                <w:b/>
                <w:color w:val="000000"/>
                <w:lang w:eastAsia="fr-FR"/>
              </w:rPr>
            </w:pPr>
          </w:p>
        </w:tc>
        <w:tc>
          <w:tcPr>
            <w:tcW w:w="1134" w:type="dxa"/>
            <w:tcBorders>
              <w:bottom w:val="nil"/>
            </w:tcBorders>
            <w:tcMar>
              <w:right w:w="198" w:type="dxa"/>
            </w:tcMar>
            <w:vAlign w:val="center"/>
          </w:tcPr>
          <w:p w14:paraId="6D501FCE" w14:textId="77777777" w:rsidR="00E71101" w:rsidRPr="00F8750E" w:rsidRDefault="00E71101" w:rsidP="0057065B">
            <w:pPr>
              <w:spacing w:after="0" w:line="240" w:lineRule="auto"/>
              <w:jc w:val="right"/>
              <w:rPr>
                <w:rFonts w:ascii="Montserrat Light" w:eastAsia="Times New Roman" w:hAnsi="Montserrat Light" w:cs="Times New Roman"/>
                <w:b/>
                <w:color w:val="000000"/>
                <w:lang w:eastAsia="fr-FR"/>
              </w:rPr>
            </w:pPr>
          </w:p>
        </w:tc>
        <w:tc>
          <w:tcPr>
            <w:tcW w:w="1134" w:type="dxa"/>
            <w:tcBorders>
              <w:bottom w:val="nil"/>
            </w:tcBorders>
            <w:shd w:val="clear" w:color="auto" w:fill="auto"/>
            <w:tcMar>
              <w:right w:w="198" w:type="dxa"/>
            </w:tcMar>
            <w:vAlign w:val="center"/>
          </w:tcPr>
          <w:p w14:paraId="35E118AD" w14:textId="77777777" w:rsidR="00E71101" w:rsidRPr="00F8750E" w:rsidRDefault="00E71101" w:rsidP="0057065B">
            <w:pPr>
              <w:spacing w:after="0" w:line="240" w:lineRule="auto"/>
              <w:jc w:val="right"/>
              <w:rPr>
                <w:rFonts w:ascii="Montserrat Light" w:eastAsia="Times New Roman" w:hAnsi="Montserrat Light" w:cs="Times New Roman"/>
                <w:b/>
                <w:color w:val="000000"/>
                <w:lang w:eastAsia="fr-FR"/>
              </w:rPr>
            </w:pPr>
          </w:p>
        </w:tc>
        <w:tc>
          <w:tcPr>
            <w:tcW w:w="1134" w:type="dxa"/>
            <w:tcBorders>
              <w:bottom w:val="nil"/>
            </w:tcBorders>
          </w:tcPr>
          <w:p w14:paraId="177C728D" w14:textId="77777777" w:rsidR="00E71101" w:rsidRPr="00F8750E" w:rsidRDefault="00E71101" w:rsidP="0057065B">
            <w:pPr>
              <w:spacing w:after="0" w:line="240" w:lineRule="auto"/>
              <w:jc w:val="right"/>
              <w:rPr>
                <w:rFonts w:ascii="Montserrat Light" w:eastAsia="Times New Roman" w:hAnsi="Montserrat Light" w:cs="Times New Roman"/>
                <w:b/>
                <w:color w:val="000000"/>
                <w:lang w:eastAsia="fr-FR"/>
              </w:rPr>
            </w:pPr>
          </w:p>
        </w:tc>
      </w:tr>
      <w:tr w:rsidR="00E71101" w:rsidRPr="00F8750E" w14:paraId="05994B9A" w14:textId="77777777" w:rsidTr="00E71101">
        <w:trPr>
          <w:cantSplit/>
        </w:trPr>
        <w:tc>
          <w:tcPr>
            <w:tcW w:w="0" w:type="auto"/>
            <w:tcBorders>
              <w:top w:val="nil"/>
              <w:bottom w:val="nil"/>
            </w:tcBorders>
            <w:shd w:val="clear" w:color="auto" w:fill="auto"/>
            <w:noWrap/>
            <w:vAlign w:val="center"/>
            <w:hideMark/>
          </w:tcPr>
          <w:p w14:paraId="5CDCF2C6"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top w:val="nil"/>
              <w:bottom w:val="nil"/>
            </w:tcBorders>
            <w:shd w:val="clear" w:color="auto" w:fill="auto"/>
            <w:tcMar>
              <w:right w:w="198" w:type="dxa"/>
            </w:tcMar>
            <w:vAlign w:val="center"/>
            <w:hideMark/>
          </w:tcPr>
          <w:p w14:paraId="235A7431"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7,2 </w:t>
            </w:r>
          </w:p>
        </w:tc>
        <w:tc>
          <w:tcPr>
            <w:tcW w:w="1134" w:type="dxa"/>
            <w:tcBorders>
              <w:top w:val="nil"/>
              <w:bottom w:val="nil"/>
            </w:tcBorders>
            <w:shd w:val="clear" w:color="auto" w:fill="auto"/>
            <w:tcMar>
              <w:right w:w="198" w:type="dxa"/>
            </w:tcMar>
            <w:vAlign w:val="center"/>
            <w:hideMark/>
          </w:tcPr>
          <w:p w14:paraId="6028429B"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4,7</w:t>
            </w:r>
          </w:p>
        </w:tc>
        <w:tc>
          <w:tcPr>
            <w:tcW w:w="1134" w:type="dxa"/>
            <w:tcBorders>
              <w:top w:val="nil"/>
              <w:bottom w:val="nil"/>
            </w:tcBorders>
            <w:shd w:val="clear" w:color="auto" w:fill="auto"/>
            <w:tcMar>
              <w:right w:w="198" w:type="dxa"/>
            </w:tcMar>
            <w:vAlign w:val="center"/>
            <w:hideMark/>
          </w:tcPr>
          <w:p w14:paraId="0390271A"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94,7</w:t>
            </w:r>
          </w:p>
        </w:tc>
        <w:tc>
          <w:tcPr>
            <w:tcW w:w="1134" w:type="dxa"/>
            <w:tcBorders>
              <w:top w:val="nil"/>
              <w:bottom w:val="nil"/>
            </w:tcBorders>
            <w:tcMar>
              <w:right w:w="198" w:type="dxa"/>
            </w:tcMar>
            <w:vAlign w:val="center"/>
          </w:tcPr>
          <w:p w14:paraId="4C38CE69"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56,1</w:t>
            </w:r>
          </w:p>
        </w:tc>
        <w:tc>
          <w:tcPr>
            <w:tcW w:w="1134" w:type="dxa"/>
            <w:tcBorders>
              <w:top w:val="nil"/>
              <w:bottom w:val="nil"/>
            </w:tcBorders>
            <w:shd w:val="clear" w:color="auto" w:fill="auto"/>
            <w:tcMar>
              <w:right w:w="198" w:type="dxa"/>
            </w:tcMar>
            <w:vAlign w:val="center"/>
            <w:hideMark/>
          </w:tcPr>
          <w:p w14:paraId="3A53744D"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81,9</w:t>
            </w:r>
          </w:p>
        </w:tc>
        <w:tc>
          <w:tcPr>
            <w:tcW w:w="1134" w:type="dxa"/>
            <w:tcBorders>
              <w:top w:val="nil"/>
              <w:bottom w:val="nil"/>
            </w:tcBorders>
          </w:tcPr>
          <w:p w14:paraId="2EA185DD" w14:textId="77777777" w:rsidR="00E71101" w:rsidRPr="00F8750E" w:rsidRDefault="004A2C3C"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73,6</w:t>
            </w:r>
          </w:p>
        </w:tc>
      </w:tr>
      <w:tr w:rsidR="00E71101" w:rsidRPr="00F8750E" w14:paraId="2784CAC5" w14:textId="77777777" w:rsidTr="00E71101">
        <w:trPr>
          <w:cantSplit/>
        </w:trPr>
        <w:tc>
          <w:tcPr>
            <w:tcW w:w="0" w:type="auto"/>
            <w:tcBorders>
              <w:top w:val="nil"/>
              <w:bottom w:val="nil"/>
            </w:tcBorders>
            <w:shd w:val="clear" w:color="auto" w:fill="auto"/>
            <w:noWrap/>
            <w:vAlign w:val="center"/>
            <w:hideMark/>
          </w:tcPr>
          <w:p w14:paraId="64F5FE07"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hideMark/>
          </w:tcPr>
          <w:p w14:paraId="4C1F3D64"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5,2</w:t>
            </w:r>
          </w:p>
        </w:tc>
        <w:tc>
          <w:tcPr>
            <w:tcW w:w="1134" w:type="dxa"/>
            <w:tcBorders>
              <w:top w:val="nil"/>
              <w:bottom w:val="nil"/>
            </w:tcBorders>
            <w:shd w:val="clear" w:color="auto" w:fill="auto"/>
            <w:tcMar>
              <w:right w:w="198" w:type="dxa"/>
            </w:tcMar>
            <w:vAlign w:val="center"/>
            <w:hideMark/>
          </w:tcPr>
          <w:p w14:paraId="6582FFEA"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w:t>
            </w:r>
          </w:p>
        </w:tc>
        <w:tc>
          <w:tcPr>
            <w:tcW w:w="1134" w:type="dxa"/>
            <w:tcBorders>
              <w:top w:val="nil"/>
              <w:bottom w:val="nil"/>
            </w:tcBorders>
            <w:shd w:val="clear" w:color="auto" w:fill="auto"/>
            <w:tcMar>
              <w:right w:w="198" w:type="dxa"/>
            </w:tcMar>
            <w:vAlign w:val="center"/>
            <w:hideMark/>
          </w:tcPr>
          <w:p w14:paraId="6DA0A4FF"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84,4</w:t>
            </w:r>
          </w:p>
        </w:tc>
        <w:tc>
          <w:tcPr>
            <w:tcW w:w="1134" w:type="dxa"/>
            <w:tcBorders>
              <w:top w:val="nil"/>
              <w:bottom w:val="nil"/>
            </w:tcBorders>
            <w:tcMar>
              <w:right w:w="198" w:type="dxa"/>
            </w:tcMar>
            <w:vAlign w:val="center"/>
          </w:tcPr>
          <w:p w14:paraId="46E6C78B"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74,3</w:t>
            </w:r>
          </w:p>
        </w:tc>
        <w:tc>
          <w:tcPr>
            <w:tcW w:w="1134" w:type="dxa"/>
            <w:tcBorders>
              <w:top w:val="nil"/>
              <w:bottom w:val="nil"/>
            </w:tcBorders>
            <w:shd w:val="clear" w:color="auto" w:fill="auto"/>
            <w:tcMar>
              <w:right w:w="198" w:type="dxa"/>
            </w:tcMar>
            <w:vAlign w:val="center"/>
            <w:hideMark/>
          </w:tcPr>
          <w:p w14:paraId="1E81F18C"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75,5</w:t>
            </w:r>
          </w:p>
        </w:tc>
        <w:tc>
          <w:tcPr>
            <w:tcW w:w="1134" w:type="dxa"/>
            <w:tcBorders>
              <w:top w:val="nil"/>
              <w:bottom w:val="nil"/>
            </w:tcBorders>
          </w:tcPr>
          <w:p w14:paraId="7A1C375C" w14:textId="77777777" w:rsidR="00E71101" w:rsidRPr="00F8750E" w:rsidRDefault="004A2C3C"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56,6</w:t>
            </w:r>
          </w:p>
        </w:tc>
      </w:tr>
      <w:tr w:rsidR="00E71101" w:rsidRPr="00F8750E" w14:paraId="22E2B565" w14:textId="77777777" w:rsidTr="00E71101">
        <w:trPr>
          <w:cantSplit/>
        </w:trPr>
        <w:tc>
          <w:tcPr>
            <w:tcW w:w="0" w:type="auto"/>
            <w:tcBorders>
              <w:top w:val="nil"/>
              <w:bottom w:val="nil"/>
            </w:tcBorders>
            <w:shd w:val="clear" w:color="auto" w:fill="auto"/>
            <w:noWrap/>
            <w:vAlign w:val="center"/>
            <w:hideMark/>
          </w:tcPr>
          <w:p w14:paraId="2C63B545"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hideMark/>
          </w:tcPr>
          <w:p w14:paraId="082DD968"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w:t>
            </w:r>
          </w:p>
        </w:tc>
        <w:tc>
          <w:tcPr>
            <w:tcW w:w="1134" w:type="dxa"/>
            <w:tcBorders>
              <w:top w:val="nil"/>
              <w:bottom w:val="nil"/>
            </w:tcBorders>
            <w:shd w:val="clear" w:color="auto" w:fill="auto"/>
            <w:tcMar>
              <w:right w:w="198" w:type="dxa"/>
            </w:tcMar>
            <w:vAlign w:val="center"/>
            <w:hideMark/>
          </w:tcPr>
          <w:p w14:paraId="61FA2D3E"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12,9</w:t>
            </w:r>
          </w:p>
        </w:tc>
        <w:tc>
          <w:tcPr>
            <w:tcW w:w="1134" w:type="dxa"/>
            <w:tcBorders>
              <w:top w:val="nil"/>
              <w:bottom w:val="nil"/>
            </w:tcBorders>
            <w:shd w:val="clear" w:color="auto" w:fill="auto"/>
            <w:tcMar>
              <w:right w:w="198" w:type="dxa"/>
            </w:tcMar>
            <w:vAlign w:val="center"/>
            <w:hideMark/>
          </w:tcPr>
          <w:p w14:paraId="55A681C8"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89,4</w:t>
            </w:r>
          </w:p>
        </w:tc>
        <w:tc>
          <w:tcPr>
            <w:tcW w:w="1134" w:type="dxa"/>
            <w:tcBorders>
              <w:top w:val="nil"/>
              <w:bottom w:val="nil"/>
            </w:tcBorders>
            <w:tcMar>
              <w:right w:w="198" w:type="dxa"/>
            </w:tcMar>
            <w:vAlign w:val="center"/>
          </w:tcPr>
          <w:p w14:paraId="6FCDC2D3"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70,9</w:t>
            </w:r>
          </w:p>
        </w:tc>
        <w:tc>
          <w:tcPr>
            <w:tcW w:w="1134" w:type="dxa"/>
            <w:tcBorders>
              <w:top w:val="nil"/>
              <w:bottom w:val="nil"/>
            </w:tcBorders>
            <w:shd w:val="clear" w:color="auto" w:fill="auto"/>
            <w:tcMar>
              <w:right w:w="198" w:type="dxa"/>
            </w:tcMar>
            <w:vAlign w:val="center"/>
            <w:hideMark/>
          </w:tcPr>
          <w:p w14:paraId="43B80B71"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89,1</w:t>
            </w:r>
          </w:p>
        </w:tc>
        <w:tc>
          <w:tcPr>
            <w:tcW w:w="1134" w:type="dxa"/>
            <w:tcBorders>
              <w:top w:val="nil"/>
              <w:bottom w:val="nil"/>
            </w:tcBorders>
          </w:tcPr>
          <w:p w14:paraId="069BD262" w14:textId="77777777" w:rsidR="00E71101" w:rsidRPr="00F8750E" w:rsidRDefault="004A2C3C"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79,8</w:t>
            </w:r>
          </w:p>
        </w:tc>
      </w:tr>
      <w:tr w:rsidR="00E71101" w:rsidRPr="00F8750E" w14:paraId="48DE21A3" w14:textId="77777777" w:rsidTr="00E71101">
        <w:trPr>
          <w:cantSplit/>
        </w:trPr>
        <w:tc>
          <w:tcPr>
            <w:tcW w:w="0" w:type="auto"/>
            <w:tcBorders>
              <w:top w:val="nil"/>
              <w:bottom w:val="nil"/>
            </w:tcBorders>
            <w:shd w:val="clear" w:color="auto" w:fill="auto"/>
            <w:noWrap/>
            <w:vAlign w:val="center"/>
            <w:hideMark/>
          </w:tcPr>
          <w:p w14:paraId="6E55BB94"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hideMark/>
          </w:tcPr>
          <w:p w14:paraId="6A0A1F70"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7,2</w:t>
            </w:r>
          </w:p>
        </w:tc>
        <w:tc>
          <w:tcPr>
            <w:tcW w:w="1134" w:type="dxa"/>
            <w:tcBorders>
              <w:top w:val="nil"/>
              <w:bottom w:val="nil"/>
            </w:tcBorders>
            <w:shd w:val="clear" w:color="auto" w:fill="auto"/>
            <w:tcMar>
              <w:right w:w="198" w:type="dxa"/>
            </w:tcMar>
            <w:vAlign w:val="center"/>
            <w:hideMark/>
          </w:tcPr>
          <w:p w14:paraId="21650380"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12,6</w:t>
            </w:r>
          </w:p>
        </w:tc>
        <w:tc>
          <w:tcPr>
            <w:tcW w:w="1134" w:type="dxa"/>
            <w:tcBorders>
              <w:top w:val="nil"/>
              <w:bottom w:val="nil"/>
            </w:tcBorders>
            <w:shd w:val="clear" w:color="auto" w:fill="auto"/>
            <w:tcMar>
              <w:right w:w="198" w:type="dxa"/>
            </w:tcMar>
            <w:vAlign w:val="center"/>
            <w:hideMark/>
          </w:tcPr>
          <w:p w14:paraId="3B4409FC"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85,3</w:t>
            </w:r>
          </w:p>
        </w:tc>
        <w:tc>
          <w:tcPr>
            <w:tcW w:w="1134" w:type="dxa"/>
            <w:tcBorders>
              <w:top w:val="nil"/>
              <w:bottom w:val="nil"/>
            </w:tcBorders>
            <w:tcMar>
              <w:right w:w="198" w:type="dxa"/>
            </w:tcMar>
            <w:vAlign w:val="center"/>
          </w:tcPr>
          <w:p w14:paraId="3C3FE323"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75,0</w:t>
            </w:r>
          </w:p>
        </w:tc>
        <w:tc>
          <w:tcPr>
            <w:tcW w:w="1134" w:type="dxa"/>
            <w:tcBorders>
              <w:top w:val="nil"/>
              <w:bottom w:val="nil"/>
            </w:tcBorders>
            <w:shd w:val="clear" w:color="auto" w:fill="auto"/>
            <w:tcMar>
              <w:right w:w="198" w:type="dxa"/>
            </w:tcMar>
            <w:vAlign w:val="center"/>
            <w:hideMark/>
          </w:tcPr>
          <w:p w14:paraId="79F98057"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78,8</w:t>
            </w:r>
          </w:p>
        </w:tc>
        <w:tc>
          <w:tcPr>
            <w:tcW w:w="1134" w:type="dxa"/>
            <w:tcBorders>
              <w:top w:val="nil"/>
              <w:bottom w:val="nil"/>
            </w:tcBorders>
          </w:tcPr>
          <w:p w14:paraId="73BD8682" w14:textId="77777777" w:rsidR="00E71101" w:rsidRPr="00F8750E" w:rsidRDefault="004A2C3C"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37,5</w:t>
            </w:r>
          </w:p>
        </w:tc>
      </w:tr>
      <w:tr w:rsidR="00E71101" w:rsidRPr="00F8750E" w14:paraId="5347F48D" w14:textId="77777777" w:rsidTr="00E71101">
        <w:trPr>
          <w:cantSplit/>
        </w:trPr>
        <w:tc>
          <w:tcPr>
            <w:tcW w:w="0" w:type="auto"/>
            <w:tcBorders>
              <w:top w:val="nil"/>
              <w:bottom w:val="nil"/>
            </w:tcBorders>
            <w:shd w:val="clear" w:color="auto" w:fill="auto"/>
            <w:noWrap/>
            <w:vAlign w:val="center"/>
            <w:hideMark/>
          </w:tcPr>
          <w:p w14:paraId="0CBD4029"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hideMark/>
          </w:tcPr>
          <w:p w14:paraId="5353257B"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5,6 </w:t>
            </w:r>
          </w:p>
        </w:tc>
        <w:tc>
          <w:tcPr>
            <w:tcW w:w="1134" w:type="dxa"/>
            <w:tcBorders>
              <w:top w:val="nil"/>
              <w:bottom w:val="nil"/>
            </w:tcBorders>
            <w:shd w:val="clear" w:color="auto" w:fill="auto"/>
            <w:tcMar>
              <w:right w:w="198" w:type="dxa"/>
            </w:tcMar>
            <w:vAlign w:val="center"/>
            <w:hideMark/>
          </w:tcPr>
          <w:p w14:paraId="37D1CF8D"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24,2</w:t>
            </w:r>
          </w:p>
        </w:tc>
        <w:tc>
          <w:tcPr>
            <w:tcW w:w="1134" w:type="dxa"/>
            <w:tcBorders>
              <w:top w:val="nil"/>
              <w:bottom w:val="nil"/>
            </w:tcBorders>
            <w:shd w:val="clear" w:color="auto" w:fill="auto"/>
            <w:tcMar>
              <w:right w:w="198" w:type="dxa"/>
            </w:tcMar>
            <w:vAlign w:val="center"/>
            <w:hideMark/>
          </w:tcPr>
          <w:p w14:paraId="07143555"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85,1</w:t>
            </w:r>
          </w:p>
        </w:tc>
        <w:tc>
          <w:tcPr>
            <w:tcW w:w="1134" w:type="dxa"/>
            <w:tcBorders>
              <w:top w:val="nil"/>
              <w:bottom w:val="nil"/>
            </w:tcBorders>
            <w:tcMar>
              <w:right w:w="198" w:type="dxa"/>
            </w:tcMar>
            <w:vAlign w:val="center"/>
          </w:tcPr>
          <w:p w14:paraId="2D4EC0F1"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75,1</w:t>
            </w:r>
          </w:p>
        </w:tc>
        <w:tc>
          <w:tcPr>
            <w:tcW w:w="1134" w:type="dxa"/>
            <w:tcBorders>
              <w:top w:val="nil"/>
              <w:bottom w:val="nil"/>
            </w:tcBorders>
            <w:shd w:val="clear" w:color="auto" w:fill="auto"/>
            <w:tcMar>
              <w:right w:w="198" w:type="dxa"/>
            </w:tcMar>
            <w:vAlign w:val="center"/>
            <w:hideMark/>
          </w:tcPr>
          <w:p w14:paraId="414CA6D5"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71,9</w:t>
            </w:r>
          </w:p>
        </w:tc>
        <w:tc>
          <w:tcPr>
            <w:tcW w:w="1134" w:type="dxa"/>
            <w:tcBorders>
              <w:top w:val="nil"/>
              <w:bottom w:val="nil"/>
            </w:tcBorders>
          </w:tcPr>
          <w:p w14:paraId="34A90595" w14:textId="77777777" w:rsidR="00E71101" w:rsidRPr="00F8750E" w:rsidRDefault="004A2C3C"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85,1</w:t>
            </w:r>
          </w:p>
        </w:tc>
      </w:tr>
      <w:tr w:rsidR="00E71101" w:rsidRPr="00F8750E" w14:paraId="7F3A987E" w14:textId="77777777" w:rsidTr="00E71101">
        <w:trPr>
          <w:cantSplit/>
        </w:trPr>
        <w:tc>
          <w:tcPr>
            <w:tcW w:w="0" w:type="auto"/>
            <w:tcBorders>
              <w:top w:val="nil"/>
              <w:bottom w:val="nil"/>
            </w:tcBorders>
            <w:shd w:val="clear" w:color="auto" w:fill="auto"/>
            <w:noWrap/>
            <w:vAlign w:val="center"/>
            <w:hideMark/>
          </w:tcPr>
          <w:p w14:paraId="0A7DB3BF"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hideMark/>
          </w:tcPr>
          <w:p w14:paraId="136556CB"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7,7 </w:t>
            </w:r>
          </w:p>
        </w:tc>
        <w:tc>
          <w:tcPr>
            <w:tcW w:w="1134" w:type="dxa"/>
            <w:tcBorders>
              <w:top w:val="nil"/>
              <w:bottom w:val="nil"/>
            </w:tcBorders>
            <w:shd w:val="clear" w:color="auto" w:fill="auto"/>
            <w:tcMar>
              <w:right w:w="198" w:type="dxa"/>
            </w:tcMar>
            <w:vAlign w:val="center"/>
            <w:hideMark/>
          </w:tcPr>
          <w:p w14:paraId="31BF6A43"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26,3</w:t>
            </w:r>
          </w:p>
        </w:tc>
        <w:tc>
          <w:tcPr>
            <w:tcW w:w="1134" w:type="dxa"/>
            <w:tcBorders>
              <w:top w:val="nil"/>
              <w:bottom w:val="nil"/>
            </w:tcBorders>
            <w:shd w:val="clear" w:color="auto" w:fill="auto"/>
            <w:tcMar>
              <w:right w:w="198" w:type="dxa"/>
            </w:tcMar>
            <w:vAlign w:val="center"/>
            <w:hideMark/>
          </w:tcPr>
          <w:p w14:paraId="175C4EE1"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87,4</w:t>
            </w:r>
          </w:p>
        </w:tc>
        <w:tc>
          <w:tcPr>
            <w:tcW w:w="1134" w:type="dxa"/>
            <w:tcBorders>
              <w:top w:val="nil"/>
              <w:bottom w:val="nil"/>
            </w:tcBorders>
            <w:tcMar>
              <w:right w:w="198" w:type="dxa"/>
            </w:tcMar>
            <w:vAlign w:val="center"/>
          </w:tcPr>
          <w:p w14:paraId="4B4ACC9A"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77,9</w:t>
            </w:r>
          </w:p>
        </w:tc>
        <w:tc>
          <w:tcPr>
            <w:tcW w:w="1134" w:type="dxa"/>
            <w:tcBorders>
              <w:top w:val="nil"/>
              <w:bottom w:val="nil"/>
            </w:tcBorders>
            <w:shd w:val="clear" w:color="auto" w:fill="auto"/>
            <w:tcMar>
              <w:right w:w="198" w:type="dxa"/>
            </w:tcMar>
            <w:vAlign w:val="center"/>
            <w:hideMark/>
          </w:tcPr>
          <w:p w14:paraId="0F981900"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81</w:t>
            </w:r>
          </w:p>
        </w:tc>
        <w:tc>
          <w:tcPr>
            <w:tcW w:w="1134" w:type="dxa"/>
            <w:tcBorders>
              <w:top w:val="nil"/>
              <w:bottom w:val="nil"/>
            </w:tcBorders>
          </w:tcPr>
          <w:p w14:paraId="5903BB70" w14:textId="77777777" w:rsidR="00E71101" w:rsidRPr="00F8750E" w:rsidRDefault="004A2C3C"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94,2</w:t>
            </w:r>
          </w:p>
        </w:tc>
      </w:tr>
      <w:tr w:rsidR="00E71101" w:rsidRPr="00F8750E" w14:paraId="25DFE5FA" w14:textId="77777777" w:rsidTr="00E71101">
        <w:trPr>
          <w:cantSplit/>
        </w:trPr>
        <w:tc>
          <w:tcPr>
            <w:tcW w:w="0" w:type="auto"/>
            <w:tcBorders>
              <w:top w:val="nil"/>
              <w:bottom w:val="nil"/>
            </w:tcBorders>
            <w:shd w:val="clear" w:color="auto" w:fill="auto"/>
            <w:noWrap/>
            <w:vAlign w:val="center"/>
            <w:hideMark/>
          </w:tcPr>
          <w:p w14:paraId="05F90DB1"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hideMark/>
          </w:tcPr>
          <w:p w14:paraId="3E8EF2C7"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5,2 </w:t>
            </w:r>
          </w:p>
        </w:tc>
        <w:tc>
          <w:tcPr>
            <w:tcW w:w="1134" w:type="dxa"/>
            <w:tcBorders>
              <w:top w:val="nil"/>
              <w:bottom w:val="nil"/>
            </w:tcBorders>
            <w:shd w:val="clear" w:color="auto" w:fill="auto"/>
            <w:tcMar>
              <w:right w:w="198" w:type="dxa"/>
            </w:tcMar>
            <w:vAlign w:val="center"/>
            <w:hideMark/>
          </w:tcPr>
          <w:p w14:paraId="0D048DF8"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20,3</w:t>
            </w:r>
          </w:p>
        </w:tc>
        <w:tc>
          <w:tcPr>
            <w:tcW w:w="1134" w:type="dxa"/>
            <w:tcBorders>
              <w:top w:val="nil"/>
              <w:bottom w:val="nil"/>
            </w:tcBorders>
            <w:shd w:val="clear" w:color="auto" w:fill="auto"/>
            <w:tcMar>
              <w:right w:w="198" w:type="dxa"/>
            </w:tcMar>
            <w:vAlign w:val="center"/>
            <w:hideMark/>
          </w:tcPr>
          <w:p w14:paraId="02C71620"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86,6</w:t>
            </w:r>
          </w:p>
        </w:tc>
        <w:tc>
          <w:tcPr>
            <w:tcW w:w="1134" w:type="dxa"/>
            <w:tcBorders>
              <w:top w:val="nil"/>
              <w:bottom w:val="nil"/>
            </w:tcBorders>
            <w:tcMar>
              <w:right w:w="198" w:type="dxa"/>
            </w:tcMar>
            <w:vAlign w:val="center"/>
          </w:tcPr>
          <w:p w14:paraId="2AA8717D"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68,1</w:t>
            </w:r>
          </w:p>
        </w:tc>
        <w:tc>
          <w:tcPr>
            <w:tcW w:w="1134" w:type="dxa"/>
            <w:tcBorders>
              <w:top w:val="nil"/>
              <w:bottom w:val="nil"/>
            </w:tcBorders>
            <w:shd w:val="clear" w:color="auto" w:fill="auto"/>
            <w:tcMar>
              <w:right w:w="198" w:type="dxa"/>
            </w:tcMar>
            <w:vAlign w:val="center"/>
            <w:hideMark/>
          </w:tcPr>
          <w:p w14:paraId="1B16942B"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73,1</w:t>
            </w:r>
          </w:p>
        </w:tc>
        <w:tc>
          <w:tcPr>
            <w:tcW w:w="1134" w:type="dxa"/>
            <w:tcBorders>
              <w:top w:val="nil"/>
              <w:bottom w:val="nil"/>
            </w:tcBorders>
          </w:tcPr>
          <w:p w14:paraId="4C3EF23D" w14:textId="77777777" w:rsidR="00E71101" w:rsidRPr="00F8750E" w:rsidRDefault="004A2C3C"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61,2</w:t>
            </w:r>
          </w:p>
        </w:tc>
      </w:tr>
      <w:tr w:rsidR="00E71101" w:rsidRPr="00F8750E" w14:paraId="3015D9C6" w14:textId="77777777" w:rsidTr="00E71101">
        <w:trPr>
          <w:cantSplit/>
        </w:trPr>
        <w:tc>
          <w:tcPr>
            <w:tcW w:w="0" w:type="auto"/>
            <w:tcBorders>
              <w:top w:val="nil"/>
              <w:bottom w:val="nil"/>
            </w:tcBorders>
            <w:shd w:val="clear" w:color="auto" w:fill="auto"/>
            <w:noWrap/>
            <w:vAlign w:val="center"/>
            <w:hideMark/>
          </w:tcPr>
          <w:p w14:paraId="19867D2B"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hideMark/>
          </w:tcPr>
          <w:p w14:paraId="577C89D3"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21,6</w:t>
            </w:r>
          </w:p>
        </w:tc>
        <w:tc>
          <w:tcPr>
            <w:tcW w:w="1134" w:type="dxa"/>
            <w:tcBorders>
              <w:top w:val="nil"/>
              <w:bottom w:val="nil"/>
            </w:tcBorders>
            <w:shd w:val="clear" w:color="auto" w:fill="auto"/>
            <w:tcMar>
              <w:right w:w="198" w:type="dxa"/>
            </w:tcMar>
            <w:vAlign w:val="center"/>
            <w:hideMark/>
          </w:tcPr>
          <w:p w14:paraId="5FC04E20"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29,3</w:t>
            </w:r>
          </w:p>
        </w:tc>
        <w:tc>
          <w:tcPr>
            <w:tcW w:w="1134" w:type="dxa"/>
            <w:tcBorders>
              <w:top w:val="nil"/>
              <w:bottom w:val="nil"/>
            </w:tcBorders>
            <w:shd w:val="clear" w:color="auto" w:fill="auto"/>
            <w:tcMar>
              <w:right w:w="198" w:type="dxa"/>
            </w:tcMar>
            <w:vAlign w:val="center"/>
            <w:hideMark/>
          </w:tcPr>
          <w:p w14:paraId="6F81FFBB"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88,6</w:t>
            </w:r>
          </w:p>
        </w:tc>
        <w:tc>
          <w:tcPr>
            <w:tcW w:w="1134" w:type="dxa"/>
            <w:tcBorders>
              <w:top w:val="nil"/>
              <w:bottom w:val="nil"/>
            </w:tcBorders>
            <w:tcMar>
              <w:right w:w="198" w:type="dxa"/>
            </w:tcMar>
            <w:vAlign w:val="center"/>
          </w:tcPr>
          <w:p w14:paraId="693CAE87"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73,2</w:t>
            </w:r>
          </w:p>
        </w:tc>
        <w:tc>
          <w:tcPr>
            <w:tcW w:w="1134" w:type="dxa"/>
            <w:tcBorders>
              <w:top w:val="nil"/>
              <w:bottom w:val="nil"/>
            </w:tcBorders>
            <w:shd w:val="clear" w:color="auto" w:fill="auto"/>
            <w:tcMar>
              <w:right w:w="198" w:type="dxa"/>
            </w:tcMar>
            <w:vAlign w:val="center"/>
            <w:hideMark/>
          </w:tcPr>
          <w:p w14:paraId="58006C26"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89,7</w:t>
            </w:r>
          </w:p>
        </w:tc>
        <w:tc>
          <w:tcPr>
            <w:tcW w:w="1134" w:type="dxa"/>
            <w:tcBorders>
              <w:top w:val="nil"/>
              <w:bottom w:val="nil"/>
            </w:tcBorders>
          </w:tcPr>
          <w:p w14:paraId="2341D85B" w14:textId="77777777" w:rsidR="00E71101" w:rsidRPr="00F8750E" w:rsidRDefault="004A2C3C"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89,3</w:t>
            </w:r>
          </w:p>
        </w:tc>
      </w:tr>
      <w:tr w:rsidR="00E71101" w:rsidRPr="00F8750E" w14:paraId="3D17C621" w14:textId="77777777" w:rsidTr="00E71101">
        <w:trPr>
          <w:cantSplit/>
        </w:trPr>
        <w:tc>
          <w:tcPr>
            <w:tcW w:w="0" w:type="auto"/>
            <w:tcBorders>
              <w:top w:val="nil"/>
              <w:bottom w:val="nil"/>
            </w:tcBorders>
            <w:shd w:val="clear" w:color="auto" w:fill="auto"/>
            <w:noWrap/>
            <w:vAlign w:val="center"/>
            <w:hideMark/>
          </w:tcPr>
          <w:p w14:paraId="51505C0B"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hideMark/>
          </w:tcPr>
          <w:p w14:paraId="12E7E70B"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7,7</w:t>
            </w:r>
          </w:p>
        </w:tc>
        <w:tc>
          <w:tcPr>
            <w:tcW w:w="1134" w:type="dxa"/>
            <w:tcBorders>
              <w:top w:val="nil"/>
              <w:bottom w:val="nil"/>
            </w:tcBorders>
            <w:shd w:val="clear" w:color="auto" w:fill="auto"/>
            <w:tcMar>
              <w:right w:w="198" w:type="dxa"/>
            </w:tcMar>
            <w:vAlign w:val="center"/>
            <w:hideMark/>
          </w:tcPr>
          <w:p w14:paraId="65974AB0"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21,7</w:t>
            </w:r>
          </w:p>
        </w:tc>
        <w:tc>
          <w:tcPr>
            <w:tcW w:w="1134" w:type="dxa"/>
            <w:tcBorders>
              <w:top w:val="nil"/>
              <w:bottom w:val="nil"/>
            </w:tcBorders>
            <w:shd w:val="clear" w:color="auto" w:fill="auto"/>
            <w:tcMar>
              <w:right w:w="198" w:type="dxa"/>
            </w:tcMar>
            <w:vAlign w:val="center"/>
            <w:hideMark/>
          </w:tcPr>
          <w:p w14:paraId="78193CE4"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88,3</w:t>
            </w:r>
          </w:p>
        </w:tc>
        <w:tc>
          <w:tcPr>
            <w:tcW w:w="1134" w:type="dxa"/>
            <w:tcBorders>
              <w:top w:val="nil"/>
              <w:bottom w:val="nil"/>
            </w:tcBorders>
            <w:tcMar>
              <w:right w:w="198" w:type="dxa"/>
            </w:tcMar>
            <w:vAlign w:val="center"/>
          </w:tcPr>
          <w:p w14:paraId="7B41F9CD"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78,2</w:t>
            </w:r>
          </w:p>
        </w:tc>
        <w:tc>
          <w:tcPr>
            <w:tcW w:w="1134" w:type="dxa"/>
            <w:tcBorders>
              <w:top w:val="nil"/>
              <w:bottom w:val="nil"/>
            </w:tcBorders>
            <w:shd w:val="clear" w:color="auto" w:fill="auto"/>
            <w:tcMar>
              <w:right w:w="198" w:type="dxa"/>
            </w:tcMar>
            <w:vAlign w:val="center"/>
            <w:hideMark/>
          </w:tcPr>
          <w:p w14:paraId="2D191ACB"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91,2</w:t>
            </w:r>
          </w:p>
        </w:tc>
        <w:tc>
          <w:tcPr>
            <w:tcW w:w="1134" w:type="dxa"/>
            <w:tcBorders>
              <w:top w:val="nil"/>
              <w:bottom w:val="nil"/>
            </w:tcBorders>
          </w:tcPr>
          <w:p w14:paraId="3725B82F" w14:textId="77777777" w:rsidR="00E71101" w:rsidRPr="00F8750E" w:rsidRDefault="004A2C3C"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91,5</w:t>
            </w:r>
          </w:p>
        </w:tc>
      </w:tr>
      <w:tr w:rsidR="00E71101" w:rsidRPr="00F8750E" w14:paraId="195A6CB9" w14:textId="77777777" w:rsidTr="00E71101">
        <w:trPr>
          <w:cantSplit/>
        </w:trPr>
        <w:tc>
          <w:tcPr>
            <w:tcW w:w="0" w:type="auto"/>
            <w:tcBorders>
              <w:top w:val="nil"/>
              <w:bottom w:val="nil"/>
            </w:tcBorders>
            <w:shd w:val="clear" w:color="auto" w:fill="auto"/>
            <w:noWrap/>
            <w:vAlign w:val="center"/>
            <w:hideMark/>
          </w:tcPr>
          <w:p w14:paraId="5418BEC6"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hideMark/>
          </w:tcPr>
          <w:p w14:paraId="545B8327"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5,2</w:t>
            </w:r>
          </w:p>
        </w:tc>
        <w:tc>
          <w:tcPr>
            <w:tcW w:w="1134" w:type="dxa"/>
            <w:tcBorders>
              <w:top w:val="nil"/>
              <w:bottom w:val="nil"/>
            </w:tcBorders>
            <w:shd w:val="clear" w:color="auto" w:fill="auto"/>
            <w:tcMar>
              <w:right w:w="198" w:type="dxa"/>
            </w:tcMar>
            <w:vAlign w:val="center"/>
            <w:hideMark/>
          </w:tcPr>
          <w:p w14:paraId="55C3451C"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30,6</w:t>
            </w:r>
          </w:p>
        </w:tc>
        <w:tc>
          <w:tcPr>
            <w:tcW w:w="1134" w:type="dxa"/>
            <w:tcBorders>
              <w:top w:val="nil"/>
              <w:bottom w:val="nil"/>
            </w:tcBorders>
            <w:shd w:val="clear" w:color="auto" w:fill="auto"/>
            <w:tcMar>
              <w:right w:w="198" w:type="dxa"/>
            </w:tcMar>
            <w:vAlign w:val="center"/>
            <w:hideMark/>
          </w:tcPr>
          <w:p w14:paraId="3F3F2A20"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84,4</w:t>
            </w:r>
          </w:p>
        </w:tc>
        <w:tc>
          <w:tcPr>
            <w:tcW w:w="1134" w:type="dxa"/>
            <w:tcBorders>
              <w:top w:val="nil"/>
              <w:bottom w:val="nil"/>
            </w:tcBorders>
            <w:tcMar>
              <w:right w:w="198" w:type="dxa"/>
            </w:tcMar>
            <w:vAlign w:val="center"/>
          </w:tcPr>
          <w:p w14:paraId="753FD720"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63,7</w:t>
            </w:r>
          </w:p>
        </w:tc>
        <w:tc>
          <w:tcPr>
            <w:tcW w:w="1134" w:type="dxa"/>
            <w:tcBorders>
              <w:top w:val="nil"/>
              <w:bottom w:val="nil"/>
            </w:tcBorders>
            <w:shd w:val="clear" w:color="auto" w:fill="auto"/>
            <w:tcMar>
              <w:right w:w="198" w:type="dxa"/>
            </w:tcMar>
            <w:vAlign w:val="center"/>
            <w:hideMark/>
          </w:tcPr>
          <w:p w14:paraId="2D2CEE19"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86</w:t>
            </w:r>
          </w:p>
        </w:tc>
        <w:tc>
          <w:tcPr>
            <w:tcW w:w="1134" w:type="dxa"/>
            <w:tcBorders>
              <w:top w:val="nil"/>
              <w:bottom w:val="nil"/>
            </w:tcBorders>
          </w:tcPr>
          <w:p w14:paraId="2FB6F825" w14:textId="77777777" w:rsidR="00E71101" w:rsidRPr="00F8750E" w:rsidRDefault="004A2C3C"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82,6</w:t>
            </w:r>
          </w:p>
        </w:tc>
      </w:tr>
      <w:tr w:rsidR="00E71101" w:rsidRPr="00F8750E" w14:paraId="777DED62" w14:textId="77777777" w:rsidTr="00E71101">
        <w:trPr>
          <w:cantSplit/>
        </w:trPr>
        <w:tc>
          <w:tcPr>
            <w:tcW w:w="0" w:type="auto"/>
            <w:tcBorders>
              <w:top w:val="nil"/>
              <w:bottom w:val="nil"/>
            </w:tcBorders>
            <w:shd w:val="clear" w:color="auto" w:fill="auto"/>
            <w:noWrap/>
            <w:vAlign w:val="center"/>
            <w:hideMark/>
          </w:tcPr>
          <w:p w14:paraId="3D09C169"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hideMark/>
          </w:tcPr>
          <w:p w14:paraId="3A4DA892"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5,2 </w:t>
            </w:r>
          </w:p>
        </w:tc>
        <w:tc>
          <w:tcPr>
            <w:tcW w:w="1134" w:type="dxa"/>
            <w:tcBorders>
              <w:top w:val="nil"/>
              <w:bottom w:val="nil"/>
            </w:tcBorders>
            <w:shd w:val="clear" w:color="auto" w:fill="auto"/>
            <w:tcMar>
              <w:right w:w="198" w:type="dxa"/>
            </w:tcMar>
            <w:vAlign w:val="center"/>
            <w:hideMark/>
          </w:tcPr>
          <w:p w14:paraId="5048B132"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19,5</w:t>
            </w:r>
          </w:p>
        </w:tc>
        <w:tc>
          <w:tcPr>
            <w:tcW w:w="1134" w:type="dxa"/>
            <w:tcBorders>
              <w:top w:val="nil"/>
              <w:bottom w:val="nil"/>
            </w:tcBorders>
            <w:shd w:val="clear" w:color="auto" w:fill="auto"/>
            <w:tcMar>
              <w:right w:w="198" w:type="dxa"/>
            </w:tcMar>
            <w:vAlign w:val="center"/>
            <w:hideMark/>
          </w:tcPr>
          <w:p w14:paraId="0FC2A1EF"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92</w:t>
            </w:r>
          </w:p>
        </w:tc>
        <w:tc>
          <w:tcPr>
            <w:tcW w:w="1134" w:type="dxa"/>
            <w:tcBorders>
              <w:top w:val="nil"/>
              <w:bottom w:val="nil"/>
            </w:tcBorders>
            <w:tcMar>
              <w:right w:w="198" w:type="dxa"/>
            </w:tcMar>
            <w:vAlign w:val="center"/>
          </w:tcPr>
          <w:p w14:paraId="38CB0E57"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63,0</w:t>
            </w:r>
          </w:p>
        </w:tc>
        <w:tc>
          <w:tcPr>
            <w:tcW w:w="1134" w:type="dxa"/>
            <w:tcBorders>
              <w:top w:val="nil"/>
              <w:bottom w:val="nil"/>
            </w:tcBorders>
            <w:shd w:val="clear" w:color="auto" w:fill="auto"/>
            <w:tcMar>
              <w:right w:w="198" w:type="dxa"/>
            </w:tcMar>
            <w:vAlign w:val="center"/>
            <w:hideMark/>
          </w:tcPr>
          <w:p w14:paraId="60F1E224"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83,7</w:t>
            </w:r>
          </w:p>
        </w:tc>
        <w:tc>
          <w:tcPr>
            <w:tcW w:w="1134" w:type="dxa"/>
            <w:tcBorders>
              <w:top w:val="nil"/>
              <w:bottom w:val="nil"/>
            </w:tcBorders>
          </w:tcPr>
          <w:p w14:paraId="3A7D644F" w14:textId="77777777" w:rsidR="00E71101" w:rsidRPr="00F8750E" w:rsidRDefault="004A2C3C"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84,9</w:t>
            </w:r>
          </w:p>
        </w:tc>
      </w:tr>
      <w:tr w:rsidR="00E71101" w:rsidRPr="00F8750E" w14:paraId="450D6FD7" w14:textId="77777777" w:rsidTr="00E71101">
        <w:trPr>
          <w:cantSplit/>
        </w:trPr>
        <w:tc>
          <w:tcPr>
            <w:tcW w:w="0" w:type="auto"/>
            <w:tcBorders>
              <w:top w:val="nil"/>
              <w:bottom w:val="single" w:sz="4" w:space="0" w:color="auto"/>
            </w:tcBorders>
            <w:shd w:val="clear" w:color="auto" w:fill="auto"/>
            <w:noWrap/>
            <w:vAlign w:val="center"/>
            <w:hideMark/>
          </w:tcPr>
          <w:p w14:paraId="3508BBC4"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bottom w:val="single" w:sz="4" w:space="0" w:color="auto"/>
            </w:tcBorders>
            <w:shd w:val="clear" w:color="auto" w:fill="auto"/>
            <w:tcMar>
              <w:right w:w="198" w:type="dxa"/>
            </w:tcMar>
            <w:vAlign w:val="center"/>
            <w:hideMark/>
          </w:tcPr>
          <w:p w14:paraId="2B182F16"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w:t>
            </w:r>
          </w:p>
        </w:tc>
        <w:tc>
          <w:tcPr>
            <w:tcW w:w="1134" w:type="dxa"/>
            <w:tcBorders>
              <w:top w:val="nil"/>
              <w:bottom w:val="single" w:sz="4" w:space="0" w:color="auto"/>
            </w:tcBorders>
            <w:shd w:val="clear" w:color="auto" w:fill="auto"/>
            <w:tcMar>
              <w:right w:w="198" w:type="dxa"/>
            </w:tcMar>
            <w:vAlign w:val="center"/>
            <w:hideMark/>
          </w:tcPr>
          <w:p w14:paraId="59D33383"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25,4</w:t>
            </w:r>
          </w:p>
        </w:tc>
        <w:tc>
          <w:tcPr>
            <w:tcW w:w="1134" w:type="dxa"/>
            <w:tcBorders>
              <w:top w:val="nil"/>
              <w:bottom w:val="single" w:sz="4" w:space="0" w:color="auto"/>
            </w:tcBorders>
            <w:shd w:val="clear" w:color="auto" w:fill="auto"/>
            <w:tcMar>
              <w:right w:w="198" w:type="dxa"/>
            </w:tcMar>
            <w:vAlign w:val="center"/>
            <w:hideMark/>
          </w:tcPr>
          <w:p w14:paraId="166BFE3C"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w:t>
            </w:r>
          </w:p>
        </w:tc>
        <w:tc>
          <w:tcPr>
            <w:tcW w:w="1134" w:type="dxa"/>
            <w:tcBorders>
              <w:top w:val="nil"/>
              <w:bottom w:val="single" w:sz="4" w:space="0" w:color="auto"/>
            </w:tcBorders>
            <w:tcMar>
              <w:right w:w="198" w:type="dxa"/>
            </w:tcMar>
            <w:vAlign w:val="center"/>
          </w:tcPr>
          <w:p w14:paraId="48050EE0"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73,8</w:t>
            </w:r>
          </w:p>
        </w:tc>
        <w:tc>
          <w:tcPr>
            <w:tcW w:w="1134" w:type="dxa"/>
            <w:tcBorders>
              <w:top w:val="nil"/>
              <w:bottom w:val="single" w:sz="4" w:space="0" w:color="auto"/>
            </w:tcBorders>
            <w:shd w:val="clear" w:color="auto" w:fill="auto"/>
            <w:tcMar>
              <w:right w:w="198" w:type="dxa"/>
            </w:tcMar>
            <w:vAlign w:val="center"/>
            <w:hideMark/>
          </w:tcPr>
          <w:p w14:paraId="0518815E"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86,8</w:t>
            </w:r>
          </w:p>
        </w:tc>
        <w:tc>
          <w:tcPr>
            <w:tcW w:w="1134" w:type="dxa"/>
            <w:tcBorders>
              <w:top w:val="nil"/>
              <w:bottom w:val="single" w:sz="4" w:space="0" w:color="auto"/>
            </w:tcBorders>
          </w:tcPr>
          <w:p w14:paraId="1827AC65" w14:textId="77777777" w:rsidR="00E71101" w:rsidRPr="00F8750E" w:rsidRDefault="004A2C3C"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82,9</w:t>
            </w:r>
          </w:p>
        </w:tc>
      </w:tr>
      <w:tr w:rsidR="00E71101" w:rsidRPr="00F8750E" w14:paraId="7FF8EB7F" w14:textId="77777777" w:rsidTr="00E71101">
        <w:trPr>
          <w:cantSplit/>
        </w:trPr>
        <w:tc>
          <w:tcPr>
            <w:tcW w:w="0" w:type="auto"/>
            <w:tcBorders>
              <w:bottom w:val="nil"/>
            </w:tcBorders>
            <w:shd w:val="clear" w:color="auto" w:fill="auto"/>
            <w:vAlign w:val="center"/>
          </w:tcPr>
          <w:p w14:paraId="2F885A15"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Milieu de résidence</w:t>
            </w:r>
          </w:p>
        </w:tc>
        <w:tc>
          <w:tcPr>
            <w:tcW w:w="1134" w:type="dxa"/>
            <w:tcBorders>
              <w:bottom w:val="nil"/>
            </w:tcBorders>
            <w:shd w:val="clear" w:color="auto" w:fill="auto"/>
            <w:tcMar>
              <w:right w:w="198" w:type="dxa"/>
            </w:tcMar>
            <w:vAlign w:val="center"/>
          </w:tcPr>
          <w:p w14:paraId="1CF49C57"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p>
        </w:tc>
        <w:tc>
          <w:tcPr>
            <w:tcW w:w="1134" w:type="dxa"/>
            <w:tcBorders>
              <w:bottom w:val="nil"/>
            </w:tcBorders>
            <w:shd w:val="clear" w:color="auto" w:fill="auto"/>
            <w:tcMar>
              <w:right w:w="198" w:type="dxa"/>
            </w:tcMar>
            <w:vAlign w:val="center"/>
          </w:tcPr>
          <w:p w14:paraId="6F1E7EBC"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p>
        </w:tc>
        <w:tc>
          <w:tcPr>
            <w:tcW w:w="1134" w:type="dxa"/>
            <w:tcBorders>
              <w:bottom w:val="nil"/>
            </w:tcBorders>
            <w:shd w:val="clear" w:color="auto" w:fill="auto"/>
            <w:tcMar>
              <w:right w:w="198" w:type="dxa"/>
            </w:tcMar>
            <w:vAlign w:val="center"/>
          </w:tcPr>
          <w:p w14:paraId="7FF0D6EC"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p>
        </w:tc>
        <w:tc>
          <w:tcPr>
            <w:tcW w:w="1134" w:type="dxa"/>
            <w:tcBorders>
              <w:bottom w:val="nil"/>
            </w:tcBorders>
            <w:tcMar>
              <w:right w:w="198" w:type="dxa"/>
            </w:tcMar>
            <w:vAlign w:val="center"/>
          </w:tcPr>
          <w:p w14:paraId="557219D6"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p>
        </w:tc>
        <w:tc>
          <w:tcPr>
            <w:tcW w:w="1134" w:type="dxa"/>
            <w:tcBorders>
              <w:bottom w:val="nil"/>
            </w:tcBorders>
            <w:shd w:val="clear" w:color="auto" w:fill="auto"/>
            <w:tcMar>
              <w:right w:w="198" w:type="dxa"/>
            </w:tcMar>
            <w:vAlign w:val="center"/>
          </w:tcPr>
          <w:p w14:paraId="15561B8F"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p>
        </w:tc>
        <w:tc>
          <w:tcPr>
            <w:tcW w:w="1134" w:type="dxa"/>
            <w:tcBorders>
              <w:bottom w:val="nil"/>
            </w:tcBorders>
          </w:tcPr>
          <w:p w14:paraId="236BF73F"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p>
        </w:tc>
      </w:tr>
      <w:tr w:rsidR="00E71101" w:rsidRPr="00F8750E" w14:paraId="3B242150" w14:textId="77777777" w:rsidTr="00E71101">
        <w:trPr>
          <w:cantSplit/>
        </w:trPr>
        <w:tc>
          <w:tcPr>
            <w:tcW w:w="0" w:type="auto"/>
            <w:tcBorders>
              <w:top w:val="nil"/>
              <w:bottom w:val="nil"/>
            </w:tcBorders>
            <w:shd w:val="clear" w:color="auto" w:fill="auto"/>
            <w:vAlign w:val="center"/>
            <w:hideMark/>
          </w:tcPr>
          <w:p w14:paraId="0B6F6F82"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Cotonou</w:t>
            </w:r>
          </w:p>
        </w:tc>
        <w:tc>
          <w:tcPr>
            <w:tcW w:w="1134" w:type="dxa"/>
            <w:tcBorders>
              <w:top w:val="nil"/>
              <w:bottom w:val="nil"/>
            </w:tcBorders>
            <w:shd w:val="clear" w:color="auto" w:fill="auto"/>
            <w:tcMar>
              <w:right w:w="198" w:type="dxa"/>
            </w:tcMar>
            <w:vAlign w:val="center"/>
            <w:hideMark/>
          </w:tcPr>
          <w:p w14:paraId="4D15982E"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21,6</w:t>
            </w:r>
          </w:p>
        </w:tc>
        <w:tc>
          <w:tcPr>
            <w:tcW w:w="1134" w:type="dxa"/>
            <w:tcBorders>
              <w:top w:val="nil"/>
              <w:bottom w:val="nil"/>
            </w:tcBorders>
            <w:shd w:val="clear" w:color="auto" w:fill="auto"/>
            <w:tcMar>
              <w:right w:w="198" w:type="dxa"/>
            </w:tcMar>
            <w:vAlign w:val="center"/>
            <w:hideMark/>
          </w:tcPr>
          <w:p w14:paraId="507C0144"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29,3</w:t>
            </w:r>
          </w:p>
        </w:tc>
        <w:tc>
          <w:tcPr>
            <w:tcW w:w="1134" w:type="dxa"/>
            <w:tcBorders>
              <w:top w:val="nil"/>
              <w:bottom w:val="nil"/>
            </w:tcBorders>
            <w:shd w:val="clear" w:color="auto" w:fill="auto"/>
            <w:tcMar>
              <w:right w:w="198" w:type="dxa"/>
            </w:tcMar>
            <w:vAlign w:val="center"/>
            <w:hideMark/>
          </w:tcPr>
          <w:p w14:paraId="40495E67"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88,6</w:t>
            </w:r>
          </w:p>
        </w:tc>
        <w:tc>
          <w:tcPr>
            <w:tcW w:w="1134" w:type="dxa"/>
            <w:tcBorders>
              <w:top w:val="nil"/>
              <w:bottom w:val="nil"/>
            </w:tcBorders>
            <w:tcMar>
              <w:right w:w="198" w:type="dxa"/>
            </w:tcMar>
            <w:vAlign w:val="center"/>
          </w:tcPr>
          <w:p w14:paraId="59B760F2"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73,2</w:t>
            </w:r>
          </w:p>
        </w:tc>
        <w:tc>
          <w:tcPr>
            <w:tcW w:w="1134" w:type="dxa"/>
            <w:tcBorders>
              <w:top w:val="nil"/>
              <w:bottom w:val="nil"/>
            </w:tcBorders>
            <w:shd w:val="clear" w:color="auto" w:fill="auto"/>
            <w:tcMar>
              <w:right w:w="198" w:type="dxa"/>
            </w:tcMar>
            <w:vAlign w:val="center"/>
            <w:hideMark/>
          </w:tcPr>
          <w:p w14:paraId="6B0F0159"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89,7</w:t>
            </w:r>
          </w:p>
        </w:tc>
        <w:tc>
          <w:tcPr>
            <w:tcW w:w="1134" w:type="dxa"/>
            <w:tcBorders>
              <w:top w:val="nil"/>
              <w:bottom w:val="nil"/>
            </w:tcBorders>
          </w:tcPr>
          <w:p w14:paraId="39B3A094" w14:textId="4A229CB4" w:rsidR="00E71101" w:rsidRPr="00F8750E" w:rsidRDefault="00A82895"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89,3</w:t>
            </w:r>
          </w:p>
        </w:tc>
      </w:tr>
      <w:tr w:rsidR="00E71101" w:rsidRPr="00F8750E" w14:paraId="750050CA" w14:textId="77777777" w:rsidTr="00E71101">
        <w:trPr>
          <w:cantSplit/>
        </w:trPr>
        <w:tc>
          <w:tcPr>
            <w:tcW w:w="0" w:type="auto"/>
            <w:tcBorders>
              <w:top w:val="nil"/>
              <w:bottom w:val="nil"/>
            </w:tcBorders>
            <w:shd w:val="clear" w:color="auto" w:fill="auto"/>
            <w:vAlign w:val="center"/>
            <w:hideMark/>
          </w:tcPr>
          <w:p w14:paraId="741EC1D7"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Autre urbain</w:t>
            </w:r>
          </w:p>
        </w:tc>
        <w:tc>
          <w:tcPr>
            <w:tcW w:w="1134" w:type="dxa"/>
            <w:tcBorders>
              <w:top w:val="nil"/>
              <w:bottom w:val="nil"/>
            </w:tcBorders>
            <w:shd w:val="clear" w:color="auto" w:fill="auto"/>
            <w:tcMar>
              <w:right w:w="198" w:type="dxa"/>
            </w:tcMar>
            <w:vAlign w:val="center"/>
            <w:hideMark/>
          </w:tcPr>
          <w:p w14:paraId="5AFF55C2"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10,2</w:t>
            </w:r>
          </w:p>
        </w:tc>
        <w:tc>
          <w:tcPr>
            <w:tcW w:w="1134" w:type="dxa"/>
            <w:tcBorders>
              <w:top w:val="nil"/>
              <w:bottom w:val="nil"/>
            </w:tcBorders>
            <w:shd w:val="clear" w:color="auto" w:fill="auto"/>
            <w:tcMar>
              <w:right w:w="198" w:type="dxa"/>
            </w:tcMar>
            <w:vAlign w:val="center"/>
            <w:hideMark/>
          </w:tcPr>
          <w:p w14:paraId="1089C8AC"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23,8</w:t>
            </w:r>
          </w:p>
        </w:tc>
        <w:tc>
          <w:tcPr>
            <w:tcW w:w="1134" w:type="dxa"/>
            <w:tcBorders>
              <w:top w:val="nil"/>
              <w:bottom w:val="nil"/>
            </w:tcBorders>
            <w:shd w:val="clear" w:color="auto" w:fill="auto"/>
            <w:tcMar>
              <w:right w:w="198" w:type="dxa"/>
            </w:tcMar>
            <w:vAlign w:val="center"/>
            <w:hideMark/>
          </w:tcPr>
          <w:p w14:paraId="10E4361E"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87</w:t>
            </w:r>
          </w:p>
        </w:tc>
        <w:tc>
          <w:tcPr>
            <w:tcW w:w="1134" w:type="dxa"/>
            <w:tcBorders>
              <w:top w:val="nil"/>
              <w:bottom w:val="nil"/>
            </w:tcBorders>
            <w:tcMar>
              <w:right w:w="198" w:type="dxa"/>
            </w:tcMar>
            <w:vAlign w:val="center"/>
          </w:tcPr>
          <w:p w14:paraId="1DFCE941"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center"/>
            <w:hideMark/>
          </w:tcPr>
          <w:p w14:paraId="0A8D199D"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84,9</w:t>
            </w:r>
          </w:p>
        </w:tc>
        <w:tc>
          <w:tcPr>
            <w:tcW w:w="1134" w:type="dxa"/>
            <w:tcBorders>
              <w:top w:val="nil"/>
              <w:bottom w:val="nil"/>
            </w:tcBorders>
          </w:tcPr>
          <w:p w14:paraId="621C5BF2" w14:textId="604FD44A" w:rsidR="00E71101" w:rsidRPr="00F8750E" w:rsidRDefault="004872B0" w:rsidP="0057065B">
            <w:pPr>
              <w:spacing w:after="0" w:line="360"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71,59</w:t>
            </w:r>
          </w:p>
        </w:tc>
      </w:tr>
      <w:tr w:rsidR="00E71101" w:rsidRPr="00F8750E" w14:paraId="58A346B6" w14:textId="77777777" w:rsidTr="00E71101">
        <w:trPr>
          <w:cantSplit/>
        </w:trPr>
        <w:tc>
          <w:tcPr>
            <w:tcW w:w="0" w:type="auto"/>
            <w:tcBorders>
              <w:top w:val="nil"/>
              <w:bottom w:val="nil"/>
            </w:tcBorders>
            <w:shd w:val="clear" w:color="auto" w:fill="auto"/>
            <w:vAlign w:val="center"/>
            <w:hideMark/>
          </w:tcPr>
          <w:p w14:paraId="28285B95"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Ensemble urbain</w:t>
            </w:r>
          </w:p>
        </w:tc>
        <w:tc>
          <w:tcPr>
            <w:tcW w:w="1134" w:type="dxa"/>
            <w:tcBorders>
              <w:top w:val="nil"/>
              <w:bottom w:val="nil"/>
            </w:tcBorders>
            <w:shd w:val="clear" w:color="auto" w:fill="auto"/>
            <w:tcMar>
              <w:right w:w="198" w:type="dxa"/>
            </w:tcMar>
            <w:vAlign w:val="center"/>
            <w:hideMark/>
          </w:tcPr>
          <w:p w14:paraId="2F4E22E5"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13,5</w:t>
            </w:r>
          </w:p>
        </w:tc>
        <w:tc>
          <w:tcPr>
            <w:tcW w:w="1134" w:type="dxa"/>
            <w:tcBorders>
              <w:top w:val="nil"/>
              <w:bottom w:val="nil"/>
            </w:tcBorders>
            <w:shd w:val="clear" w:color="auto" w:fill="auto"/>
            <w:tcMar>
              <w:right w:w="198" w:type="dxa"/>
            </w:tcMar>
            <w:vAlign w:val="center"/>
            <w:hideMark/>
          </w:tcPr>
          <w:p w14:paraId="639D74C5"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24,9</w:t>
            </w:r>
          </w:p>
        </w:tc>
        <w:tc>
          <w:tcPr>
            <w:tcW w:w="1134" w:type="dxa"/>
            <w:tcBorders>
              <w:top w:val="nil"/>
              <w:bottom w:val="nil"/>
            </w:tcBorders>
            <w:shd w:val="clear" w:color="auto" w:fill="auto"/>
            <w:tcMar>
              <w:right w:w="198" w:type="dxa"/>
            </w:tcMar>
            <w:vAlign w:val="center"/>
            <w:hideMark/>
          </w:tcPr>
          <w:p w14:paraId="2A9591A5"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87,5</w:t>
            </w:r>
          </w:p>
        </w:tc>
        <w:tc>
          <w:tcPr>
            <w:tcW w:w="1134" w:type="dxa"/>
            <w:tcBorders>
              <w:top w:val="nil"/>
              <w:bottom w:val="nil"/>
            </w:tcBorders>
            <w:tcMar>
              <w:right w:w="198" w:type="dxa"/>
            </w:tcMar>
            <w:vAlign w:val="center"/>
          </w:tcPr>
          <w:p w14:paraId="470125E2"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71,3</w:t>
            </w:r>
          </w:p>
        </w:tc>
        <w:tc>
          <w:tcPr>
            <w:tcW w:w="1134" w:type="dxa"/>
            <w:tcBorders>
              <w:top w:val="nil"/>
              <w:bottom w:val="nil"/>
            </w:tcBorders>
            <w:shd w:val="clear" w:color="auto" w:fill="auto"/>
            <w:tcMar>
              <w:right w:w="198" w:type="dxa"/>
            </w:tcMar>
            <w:vAlign w:val="center"/>
            <w:hideMark/>
          </w:tcPr>
          <w:p w14:paraId="121718C2"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85,5</w:t>
            </w:r>
          </w:p>
        </w:tc>
        <w:tc>
          <w:tcPr>
            <w:tcW w:w="1134" w:type="dxa"/>
            <w:tcBorders>
              <w:top w:val="nil"/>
              <w:bottom w:val="nil"/>
            </w:tcBorders>
          </w:tcPr>
          <w:p w14:paraId="1B1D9329" w14:textId="77777777" w:rsidR="00E71101" w:rsidRPr="00F8750E" w:rsidRDefault="00784280"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73,8</w:t>
            </w:r>
          </w:p>
        </w:tc>
      </w:tr>
      <w:tr w:rsidR="00E71101" w:rsidRPr="00F8750E" w14:paraId="46C4BF5C" w14:textId="77777777" w:rsidTr="00E71101">
        <w:trPr>
          <w:cantSplit/>
        </w:trPr>
        <w:tc>
          <w:tcPr>
            <w:tcW w:w="0" w:type="auto"/>
            <w:tcBorders>
              <w:top w:val="nil"/>
            </w:tcBorders>
            <w:shd w:val="clear" w:color="auto" w:fill="auto"/>
            <w:vAlign w:val="center"/>
            <w:hideMark/>
          </w:tcPr>
          <w:p w14:paraId="0ADCA483" w14:textId="77777777" w:rsidR="00E71101" w:rsidRPr="00F8750E" w:rsidRDefault="00E71101"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Rural</w:t>
            </w:r>
          </w:p>
        </w:tc>
        <w:tc>
          <w:tcPr>
            <w:tcW w:w="1134" w:type="dxa"/>
            <w:tcBorders>
              <w:top w:val="nil"/>
            </w:tcBorders>
            <w:shd w:val="clear" w:color="auto" w:fill="auto"/>
            <w:tcMar>
              <w:right w:w="198" w:type="dxa"/>
            </w:tcMar>
            <w:vAlign w:val="center"/>
            <w:hideMark/>
          </w:tcPr>
          <w:p w14:paraId="4D9FFAC0"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4,4</w:t>
            </w:r>
          </w:p>
        </w:tc>
        <w:tc>
          <w:tcPr>
            <w:tcW w:w="1134" w:type="dxa"/>
            <w:tcBorders>
              <w:top w:val="nil"/>
            </w:tcBorders>
            <w:shd w:val="clear" w:color="auto" w:fill="auto"/>
            <w:tcMar>
              <w:right w:w="198" w:type="dxa"/>
            </w:tcMar>
            <w:vAlign w:val="center"/>
            <w:hideMark/>
          </w:tcPr>
          <w:p w14:paraId="0D636455"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17,6</w:t>
            </w:r>
          </w:p>
        </w:tc>
        <w:tc>
          <w:tcPr>
            <w:tcW w:w="1134" w:type="dxa"/>
            <w:tcBorders>
              <w:top w:val="nil"/>
            </w:tcBorders>
            <w:shd w:val="clear" w:color="auto" w:fill="auto"/>
            <w:tcMar>
              <w:right w:w="198" w:type="dxa"/>
            </w:tcMar>
            <w:vAlign w:val="center"/>
            <w:hideMark/>
          </w:tcPr>
          <w:p w14:paraId="390CB66B"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88,2</w:t>
            </w:r>
          </w:p>
        </w:tc>
        <w:tc>
          <w:tcPr>
            <w:tcW w:w="1134" w:type="dxa"/>
            <w:tcBorders>
              <w:top w:val="nil"/>
            </w:tcBorders>
            <w:tcMar>
              <w:right w:w="198" w:type="dxa"/>
            </w:tcMar>
            <w:vAlign w:val="center"/>
          </w:tcPr>
          <w:p w14:paraId="37BF00C9"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77,5</w:t>
            </w:r>
          </w:p>
        </w:tc>
        <w:tc>
          <w:tcPr>
            <w:tcW w:w="1134" w:type="dxa"/>
            <w:tcBorders>
              <w:top w:val="nil"/>
            </w:tcBorders>
            <w:shd w:val="clear" w:color="auto" w:fill="auto"/>
            <w:tcMar>
              <w:right w:w="198" w:type="dxa"/>
            </w:tcMar>
            <w:vAlign w:val="center"/>
            <w:hideMark/>
          </w:tcPr>
          <w:p w14:paraId="358DF7A9" w14:textId="77777777" w:rsidR="00E71101" w:rsidRPr="00F8750E" w:rsidRDefault="00E71101"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80</w:t>
            </w:r>
          </w:p>
        </w:tc>
        <w:tc>
          <w:tcPr>
            <w:tcW w:w="1134" w:type="dxa"/>
            <w:tcBorders>
              <w:top w:val="nil"/>
            </w:tcBorders>
          </w:tcPr>
          <w:p w14:paraId="2262E3AA" w14:textId="77777777" w:rsidR="00E71101" w:rsidRPr="00F8750E" w:rsidRDefault="00784280" w:rsidP="0057065B">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73,2</w:t>
            </w:r>
          </w:p>
        </w:tc>
      </w:tr>
      <w:tr w:rsidR="00E71101" w:rsidRPr="00F8750E" w14:paraId="2A81A0F9" w14:textId="77777777" w:rsidTr="00E71101">
        <w:trPr>
          <w:cantSplit/>
        </w:trPr>
        <w:tc>
          <w:tcPr>
            <w:tcW w:w="0" w:type="auto"/>
            <w:shd w:val="clear" w:color="auto" w:fill="auto"/>
            <w:noWrap/>
            <w:vAlign w:val="center"/>
            <w:hideMark/>
          </w:tcPr>
          <w:p w14:paraId="04EDF4A8" w14:textId="77777777" w:rsidR="00E71101" w:rsidRPr="00F8750E" w:rsidRDefault="00E71101" w:rsidP="0057065B">
            <w:pPr>
              <w:spacing w:after="0" w:line="360" w:lineRule="auto"/>
              <w:rPr>
                <w:rFonts w:ascii="Montserrat Light" w:eastAsia="Times New Roman" w:hAnsi="Montserrat Light" w:cs="Times New Roman"/>
                <w:b/>
                <w:color w:val="000000"/>
                <w:lang w:eastAsia="fr-FR"/>
              </w:rPr>
            </w:pPr>
            <w:r w:rsidRPr="00F8750E">
              <w:rPr>
                <w:rFonts w:ascii="Montserrat Light" w:hAnsi="Montserrat Light" w:cs="Times New Roman"/>
                <w:b/>
                <w:color w:val="000000"/>
              </w:rPr>
              <w:t>Ensemble</w:t>
            </w:r>
          </w:p>
        </w:tc>
        <w:tc>
          <w:tcPr>
            <w:tcW w:w="1134" w:type="dxa"/>
            <w:shd w:val="clear" w:color="auto" w:fill="auto"/>
            <w:tcMar>
              <w:right w:w="198" w:type="dxa"/>
            </w:tcMar>
            <w:vAlign w:val="center"/>
            <w:hideMark/>
          </w:tcPr>
          <w:p w14:paraId="37CF8867" w14:textId="77777777" w:rsidR="00E71101" w:rsidRPr="00F8750E" w:rsidRDefault="00E71101" w:rsidP="0057065B">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7,4</w:t>
            </w:r>
          </w:p>
        </w:tc>
        <w:tc>
          <w:tcPr>
            <w:tcW w:w="1134" w:type="dxa"/>
            <w:shd w:val="clear" w:color="auto" w:fill="auto"/>
            <w:tcMar>
              <w:right w:w="198" w:type="dxa"/>
            </w:tcMar>
            <w:vAlign w:val="center"/>
            <w:hideMark/>
          </w:tcPr>
          <w:p w14:paraId="2FB0BA2D" w14:textId="77777777" w:rsidR="00E71101" w:rsidRPr="00F8750E" w:rsidRDefault="00E71101" w:rsidP="0057065B">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w:t>
            </w:r>
          </w:p>
        </w:tc>
        <w:tc>
          <w:tcPr>
            <w:tcW w:w="1134" w:type="dxa"/>
            <w:shd w:val="clear" w:color="auto" w:fill="auto"/>
            <w:tcMar>
              <w:right w:w="198" w:type="dxa"/>
            </w:tcMar>
            <w:vAlign w:val="center"/>
            <w:hideMark/>
          </w:tcPr>
          <w:p w14:paraId="29E31343" w14:textId="77777777" w:rsidR="00E71101" w:rsidRPr="00F8750E" w:rsidRDefault="00E71101" w:rsidP="0057065B">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87,9</w:t>
            </w:r>
          </w:p>
        </w:tc>
        <w:tc>
          <w:tcPr>
            <w:tcW w:w="1134" w:type="dxa"/>
            <w:tcMar>
              <w:right w:w="198" w:type="dxa"/>
            </w:tcMar>
            <w:vAlign w:val="center"/>
          </w:tcPr>
          <w:p w14:paraId="0766ACB0" w14:textId="77777777" w:rsidR="00E71101" w:rsidRPr="00F8750E" w:rsidRDefault="00E71101" w:rsidP="0057065B">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70,8</w:t>
            </w:r>
          </w:p>
        </w:tc>
        <w:tc>
          <w:tcPr>
            <w:tcW w:w="1134" w:type="dxa"/>
            <w:shd w:val="clear" w:color="auto" w:fill="auto"/>
            <w:tcMar>
              <w:right w:w="198" w:type="dxa"/>
            </w:tcMar>
            <w:vAlign w:val="center"/>
            <w:hideMark/>
          </w:tcPr>
          <w:p w14:paraId="08FB8A06" w14:textId="77777777" w:rsidR="00E71101" w:rsidRPr="00F8750E" w:rsidRDefault="00E71101" w:rsidP="0057065B">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82,2</w:t>
            </w:r>
          </w:p>
        </w:tc>
        <w:tc>
          <w:tcPr>
            <w:tcW w:w="1134" w:type="dxa"/>
          </w:tcPr>
          <w:p w14:paraId="34EAB07E" w14:textId="77777777" w:rsidR="00E71101" w:rsidRPr="00F8750E" w:rsidRDefault="00784280" w:rsidP="0057065B">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73,4</w:t>
            </w:r>
          </w:p>
        </w:tc>
      </w:tr>
    </w:tbl>
    <w:p w14:paraId="4A094A12" w14:textId="77777777" w:rsidR="00C82803" w:rsidRPr="00F8750E" w:rsidRDefault="00C82803" w:rsidP="00C82803">
      <w:pPr>
        <w:tabs>
          <w:tab w:val="left" w:pos="565"/>
          <w:tab w:val="left" w:pos="5059"/>
          <w:tab w:val="left" w:pos="6363"/>
          <w:tab w:val="left" w:pos="7940"/>
        </w:tabs>
        <w:ind w:left="4"/>
        <w:rPr>
          <w:rFonts w:ascii="Montserrat Light" w:hAnsi="Montserrat Light" w:cs="Arial"/>
        </w:rPr>
      </w:pPr>
      <w:r w:rsidRPr="00F8750E">
        <w:rPr>
          <w:rFonts w:ascii="Montserrat Light" w:hAnsi="Montserrat Light" w:cs="Arial"/>
          <w:u w:val="single"/>
        </w:rPr>
        <w:t>Source</w:t>
      </w:r>
      <w:r w:rsidRPr="00F8750E">
        <w:rPr>
          <w:rFonts w:ascii="Montserrat Light" w:hAnsi="Montserrat Light" w:cs="Arial"/>
        </w:rPr>
        <w:t xml:space="preserve"> : </w:t>
      </w:r>
      <w:r w:rsidR="00D11186" w:rsidRPr="00F8750E">
        <w:rPr>
          <w:rFonts w:ascii="Montserrat Light" w:hAnsi="Montserrat Light" w:cs="Arial"/>
        </w:rPr>
        <w:t>INStaD, ex-INSAE</w:t>
      </w:r>
      <w:r w:rsidRPr="00F8750E">
        <w:rPr>
          <w:rFonts w:ascii="Montserrat Light" w:hAnsi="Montserrat Light" w:cs="Arial"/>
        </w:rPr>
        <w:t xml:space="preserve">, EDSB (2001, </w:t>
      </w:r>
      <w:r w:rsidR="00ED0C11" w:rsidRPr="00F8750E">
        <w:rPr>
          <w:rFonts w:ascii="Montserrat Light" w:hAnsi="Montserrat Light" w:cs="Arial"/>
        </w:rPr>
        <w:t>2006, 2011-2012 et 2017-2018)  MICS 2014 et EHCVM 2019</w:t>
      </w:r>
    </w:p>
    <w:p w14:paraId="616B77AB" w14:textId="77777777" w:rsidR="0057065B" w:rsidRPr="00F8750E" w:rsidRDefault="0057065B" w:rsidP="00B3470C">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br w:type="page"/>
      </w:r>
    </w:p>
    <w:p w14:paraId="72DAC0DF" w14:textId="7373609D" w:rsidR="00440208" w:rsidRPr="00F8750E" w:rsidRDefault="00DB7E93" w:rsidP="00B3470C">
      <w:pPr>
        <w:pStyle w:val="Lgende"/>
        <w:spacing w:before="120" w:after="120"/>
        <w:ind w:left="1644" w:hanging="1644"/>
        <w:jc w:val="both"/>
        <w:rPr>
          <w:rFonts w:ascii="Montserrat Light" w:hAnsi="Montserrat Light"/>
          <w:sz w:val="22"/>
          <w:szCs w:val="22"/>
        </w:rPr>
      </w:pPr>
      <w:bookmarkStart w:id="206" w:name="_Toc101837412"/>
      <w:r w:rsidRPr="00F8750E">
        <w:rPr>
          <w:rFonts w:ascii="Montserrat Light" w:hAnsi="Montserrat Light"/>
          <w:sz w:val="22"/>
          <w:szCs w:val="22"/>
        </w:rPr>
        <w:lastRenderedPageBreak/>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12</w:t>
      </w:r>
      <w:r w:rsidR="00E926D2" w:rsidRPr="00F8750E">
        <w:rPr>
          <w:rFonts w:ascii="Montserrat Light" w:hAnsi="Montserrat Light"/>
          <w:sz w:val="22"/>
          <w:szCs w:val="22"/>
        </w:rPr>
        <w:fldChar w:fldCharType="end"/>
      </w:r>
      <w:r w:rsidR="00440208" w:rsidRPr="00F8750E">
        <w:rPr>
          <w:rFonts w:ascii="Montserrat Light" w:hAnsi="Montserrat Light"/>
          <w:sz w:val="22"/>
          <w:szCs w:val="22"/>
        </w:rPr>
        <w:t>: Pourcentage de femmes enceintes ayant dorm</w:t>
      </w:r>
      <w:r w:rsidR="00A47D2A">
        <w:rPr>
          <w:rFonts w:ascii="Montserrat Light" w:hAnsi="Montserrat Light"/>
          <w:sz w:val="22"/>
          <w:szCs w:val="22"/>
        </w:rPr>
        <w:t>i sous MII</w:t>
      </w:r>
      <w:r w:rsidR="00440208" w:rsidRPr="00F8750E">
        <w:rPr>
          <w:rFonts w:ascii="Montserrat Light" w:hAnsi="Montserrat Light"/>
          <w:sz w:val="22"/>
          <w:szCs w:val="22"/>
        </w:rPr>
        <w:t xml:space="preserve"> la nuit précédant l'enquête</w:t>
      </w:r>
      <w:r w:rsidR="00C82803" w:rsidRPr="00F8750E">
        <w:rPr>
          <w:rFonts w:ascii="Montserrat Light" w:hAnsi="Montserrat Light"/>
          <w:sz w:val="22"/>
          <w:szCs w:val="22"/>
        </w:rPr>
        <w:t>, par département sur la période 2001-2018</w:t>
      </w:r>
      <w:bookmarkEnd w:id="20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2"/>
        <w:gridCol w:w="1134"/>
        <w:gridCol w:w="1134"/>
        <w:gridCol w:w="1134"/>
        <w:gridCol w:w="1134"/>
        <w:gridCol w:w="1134"/>
      </w:tblGrid>
      <w:tr w:rsidR="0057065B" w:rsidRPr="00F8750E" w14:paraId="0BDB9945" w14:textId="77777777" w:rsidTr="007F24DA">
        <w:trPr>
          <w:cantSplit/>
        </w:trPr>
        <w:tc>
          <w:tcPr>
            <w:tcW w:w="0" w:type="auto"/>
            <w:tcBorders>
              <w:bottom w:val="single" w:sz="4" w:space="0" w:color="auto"/>
            </w:tcBorders>
            <w:shd w:val="clear" w:color="auto" w:fill="DEEAF6" w:themeFill="accent1" w:themeFillTint="33"/>
            <w:noWrap/>
            <w:vAlign w:val="center"/>
            <w:hideMark/>
          </w:tcPr>
          <w:p w14:paraId="4D261E7A" w14:textId="77777777" w:rsidR="0057065B" w:rsidRPr="00F8750E" w:rsidRDefault="0057065B" w:rsidP="006F01BA">
            <w:pPr>
              <w:spacing w:after="0" w:line="240" w:lineRule="auto"/>
              <w:rPr>
                <w:rFonts w:ascii="Montserrat Light" w:eastAsia="Times New Roman" w:hAnsi="Montserrat Light" w:cs="Times New Roman"/>
                <w:b/>
                <w:color w:val="000000"/>
                <w:lang w:eastAsia="fr-FR"/>
              </w:rPr>
            </w:pPr>
          </w:p>
        </w:tc>
        <w:tc>
          <w:tcPr>
            <w:tcW w:w="1134" w:type="dxa"/>
            <w:tcBorders>
              <w:bottom w:val="single" w:sz="4" w:space="0" w:color="auto"/>
            </w:tcBorders>
            <w:shd w:val="clear" w:color="auto" w:fill="DEEAF6" w:themeFill="accent1" w:themeFillTint="33"/>
            <w:tcMar>
              <w:right w:w="198" w:type="dxa"/>
            </w:tcMar>
            <w:vAlign w:val="center"/>
            <w:hideMark/>
          </w:tcPr>
          <w:p w14:paraId="4A6C04B6" w14:textId="77777777" w:rsidR="0057065B" w:rsidRPr="00F8750E" w:rsidRDefault="0057065B" w:rsidP="006F01B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2001</w:t>
            </w:r>
          </w:p>
        </w:tc>
        <w:tc>
          <w:tcPr>
            <w:tcW w:w="1134" w:type="dxa"/>
            <w:tcBorders>
              <w:bottom w:val="single" w:sz="4" w:space="0" w:color="auto"/>
            </w:tcBorders>
            <w:shd w:val="clear" w:color="auto" w:fill="DEEAF6" w:themeFill="accent1" w:themeFillTint="33"/>
            <w:tcMar>
              <w:right w:w="198" w:type="dxa"/>
            </w:tcMar>
            <w:vAlign w:val="center"/>
            <w:hideMark/>
          </w:tcPr>
          <w:p w14:paraId="2CFDA484" w14:textId="77777777" w:rsidR="0057065B" w:rsidRPr="00F8750E" w:rsidRDefault="0057065B" w:rsidP="006F01B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2006</w:t>
            </w:r>
          </w:p>
        </w:tc>
        <w:tc>
          <w:tcPr>
            <w:tcW w:w="1134" w:type="dxa"/>
            <w:tcBorders>
              <w:bottom w:val="single" w:sz="4" w:space="0" w:color="auto"/>
            </w:tcBorders>
            <w:shd w:val="clear" w:color="auto" w:fill="DEEAF6" w:themeFill="accent1" w:themeFillTint="33"/>
            <w:tcMar>
              <w:right w:w="198" w:type="dxa"/>
            </w:tcMar>
            <w:vAlign w:val="center"/>
            <w:hideMark/>
          </w:tcPr>
          <w:p w14:paraId="199D3319" w14:textId="77777777" w:rsidR="0057065B" w:rsidRPr="00F8750E" w:rsidRDefault="0057065B" w:rsidP="006F01B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2011-2012</w:t>
            </w:r>
          </w:p>
        </w:tc>
        <w:tc>
          <w:tcPr>
            <w:tcW w:w="1134" w:type="dxa"/>
            <w:tcBorders>
              <w:bottom w:val="single" w:sz="4" w:space="0" w:color="auto"/>
            </w:tcBorders>
            <w:shd w:val="clear" w:color="auto" w:fill="DEEAF6" w:themeFill="accent1" w:themeFillTint="33"/>
            <w:tcMar>
              <w:right w:w="198" w:type="dxa"/>
            </w:tcMar>
            <w:vAlign w:val="center"/>
          </w:tcPr>
          <w:p w14:paraId="3EBE0313" w14:textId="77777777" w:rsidR="0057065B" w:rsidRPr="00F8750E" w:rsidRDefault="0057065B" w:rsidP="006F01B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2014</w:t>
            </w:r>
          </w:p>
        </w:tc>
        <w:tc>
          <w:tcPr>
            <w:tcW w:w="1134" w:type="dxa"/>
            <w:tcBorders>
              <w:bottom w:val="single" w:sz="4" w:space="0" w:color="auto"/>
            </w:tcBorders>
            <w:shd w:val="clear" w:color="auto" w:fill="DEEAF6" w:themeFill="accent1" w:themeFillTint="33"/>
            <w:tcMar>
              <w:right w:w="198" w:type="dxa"/>
            </w:tcMar>
            <w:vAlign w:val="center"/>
            <w:hideMark/>
          </w:tcPr>
          <w:p w14:paraId="1A88C433" w14:textId="77777777" w:rsidR="0057065B" w:rsidRPr="00F8750E" w:rsidRDefault="0057065B" w:rsidP="006F01B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2017-2018</w:t>
            </w:r>
          </w:p>
        </w:tc>
      </w:tr>
      <w:tr w:rsidR="0057065B" w:rsidRPr="00F8750E" w14:paraId="1701B621" w14:textId="77777777" w:rsidTr="006F01BA">
        <w:trPr>
          <w:cantSplit/>
        </w:trPr>
        <w:tc>
          <w:tcPr>
            <w:tcW w:w="0" w:type="auto"/>
            <w:tcBorders>
              <w:bottom w:val="nil"/>
            </w:tcBorders>
            <w:shd w:val="clear" w:color="auto" w:fill="auto"/>
            <w:noWrap/>
            <w:vAlign w:val="center"/>
          </w:tcPr>
          <w:p w14:paraId="02939D26" w14:textId="77777777" w:rsidR="0057065B" w:rsidRPr="00F8750E" w:rsidRDefault="0057065B" w:rsidP="006F01BA">
            <w:pPr>
              <w:spacing w:after="0" w:line="24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nil"/>
            </w:tcBorders>
            <w:shd w:val="clear" w:color="auto" w:fill="auto"/>
            <w:tcMar>
              <w:right w:w="198" w:type="dxa"/>
            </w:tcMar>
            <w:vAlign w:val="center"/>
          </w:tcPr>
          <w:p w14:paraId="74006D4E" w14:textId="77777777" w:rsidR="0057065B" w:rsidRPr="00F8750E" w:rsidRDefault="0057065B" w:rsidP="006F01BA">
            <w:pPr>
              <w:spacing w:after="0" w:line="240" w:lineRule="auto"/>
              <w:jc w:val="right"/>
              <w:rPr>
                <w:rFonts w:ascii="Montserrat Light" w:eastAsia="Times New Roman" w:hAnsi="Montserrat Light" w:cs="Times New Roman"/>
                <w:b/>
                <w:color w:val="000000"/>
                <w:lang w:eastAsia="fr-FR"/>
              </w:rPr>
            </w:pPr>
          </w:p>
        </w:tc>
        <w:tc>
          <w:tcPr>
            <w:tcW w:w="1134" w:type="dxa"/>
            <w:tcBorders>
              <w:bottom w:val="nil"/>
            </w:tcBorders>
            <w:shd w:val="clear" w:color="auto" w:fill="auto"/>
            <w:tcMar>
              <w:right w:w="198" w:type="dxa"/>
            </w:tcMar>
            <w:vAlign w:val="center"/>
          </w:tcPr>
          <w:p w14:paraId="4F6E3383" w14:textId="77777777" w:rsidR="0057065B" w:rsidRPr="00F8750E" w:rsidRDefault="0057065B" w:rsidP="006F01BA">
            <w:pPr>
              <w:spacing w:after="0" w:line="240" w:lineRule="auto"/>
              <w:jc w:val="right"/>
              <w:rPr>
                <w:rFonts w:ascii="Montserrat Light" w:eastAsia="Times New Roman" w:hAnsi="Montserrat Light" w:cs="Times New Roman"/>
                <w:b/>
                <w:color w:val="000000"/>
                <w:lang w:eastAsia="fr-FR"/>
              </w:rPr>
            </w:pPr>
          </w:p>
        </w:tc>
        <w:tc>
          <w:tcPr>
            <w:tcW w:w="1134" w:type="dxa"/>
            <w:tcBorders>
              <w:bottom w:val="nil"/>
            </w:tcBorders>
            <w:shd w:val="clear" w:color="auto" w:fill="auto"/>
            <w:tcMar>
              <w:right w:w="198" w:type="dxa"/>
            </w:tcMar>
            <w:vAlign w:val="center"/>
          </w:tcPr>
          <w:p w14:paraId="51BB01D4" w14:textId="77777777" w:rsidR="0057065B" w:rsidRPr="00F8750E" w:rsidRDefault="0057065B" w:rsidP="006F01BA">
            <w:pPr>
              <w:spacing w:after="0" w:line="240" w:lineRule="auto"/>
              <w:jc w:val="right"/>
              <w:rPr>
                <w:rFonts w:ascii="Montserrat Light" w:eastAsia="Times New Roman" w:hAnsi="Montserrat Light" w:cs="Times New Roman"/>
                <w:b/>
                <w:color w:val="000000"/>
                <w:lang w:eastAsia="fr-FR"/>
              </w:rPr>
            </w:pPr>
          </w:p>
        </w:tc>
        <w:tc>
          <w:tcPr>
            <w:tcW w:w="1134" w:type="dxa"/>
            <w:tcBorders>
              <w:bottom w:val="nil"/>
            </w:tcBorders>
            <w:tcMar>
              <w:right w:w="198" w:type="dxa"/>
            </w:tcMar>
            <w:vAlign w:val="center"/>
          </w:tcPr>
          <w:p w14:paraId="0E4208AC" w14:textId="77777777" w:rsidR="0057065B" w:rsidRPr="00F8750E" w:rsidRDefault="0057065B" w:rsidP="006F01BA">
            <w:pPr>
              <w:spacing w:after="0" w:line="240" w:lineRule="auto"/>
              <w:jc w:val="right"/>
              <w:rPr>
                <w:rFonts w:ascii="Montserrat Light" w:eastAsia="Times New Roman" w:hAnsi="Montserrat Light" w:cs="Times New Roman"/>
                <w:b/>
                <w:color w:val="000000"/>
                <w:lang w:eastAsia="fr-FR"/>
              </w:rPr>
            </w:pPr>
          </w:p>
        </w:tc>
        <w:tc>
          <w:tcPr>
            <w:tcW w:w="1134" w:type="dxa"/>
            <w:tcBorders>
              <w:bottom w:val="nil"/>
            </w:tcBorders>
            <w:shd w:val="clear" w:color="auto" w:fill="auto"/>
            <w:tcMar>
              <w:right w:w="198" w:type="dxa"/>
            </w:tcMar>
            <w:vAlign w:val="center"/>
          </w:tcPr>
          <w:p w14:paraId="16535C1E" w14:textId="77777777" w:rsidR="0057065B" w:rsidRPr="00F8750E" w:rsidRDefault="0057065B" w:rsidP="006F01BA">
            <w:pPr>
              <w:spacing w:after="0" w:line="240" w:lineRule="auto"/>
              <w:jc w:val="right"/>
              <w:rPr>
                <w:rFonts w:ascii="Montserrat Light" w:eastAsia="Times New Roman" w:hAnsi="Montserrat Light" w:cs="Times New Roman"/>
                <w:b/>
                <w:color w:val="000000"/>
                <w:lang w:eastAsia="fr-FR"/>
              </w:rPr>
            </w:pPr>
          </w:p>
        </w:tc>
      </w:tr>
      <w:tr w:rsidR="0057065B" w:rsidRPr="00F8750E" w14:paraId="3F5AEBE8" w14:textId="77777777" w:rsidTr="0057065B">
        <w:trPr>
          <w:cantSplit/>
        </w:trPr>
        <w:tc>
          <w:tcPr>
            <w:tcW w:w="0" w:type="auto"/>
            <w:tcBorders>
              <w:top w:val="nil"/>
              <w:bottom w:val="nil"/>
            </w:tcBorders>
            <w:shd w:val="clear" w:color="auto" w:fill="auto"/>
            <w:noWrap/>
            <w:vAlign w:val="center"/>
            <w:hideMark/>
          </w:tcPr>
          <w:p w14:paraId="37B4D18D"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top w:val="nil"/>
              <w:bottom w:val="nil"/>
            </w:tcBorders>
            <w:shd w:val="clear" w:color="auto" w:fill="auto"/>
            <w:tcMar>
              <w:right w:w="198" w:type="dxa"/>
            </w:tcMar>
            <w:vAlign w:val="center"/>
          </w:tcPr>
          <w:p w14:paraId="2ED7E597"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1134" w:type="dxa"/>
            <w:tcBorders>
              <w:top w:val="nil"/>
              <w:bottom w:val="nil"/>
            </w:tcBorders>
            <w:shd w:val="clear" w:color="auto" w:fill="auto"/>
            <w:tcMar>
              <w:right w:w="198" w:type="dxa"/>
            </w:tcMar>
            <w:vAlign w:val="center"/>
          </w:tcPr>
          <w:p w14:paraId="2B8FA3C1"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6,7</w:t>
            </w:r>
          </w:p>
        </w:tc>
        <w:tc>
          <w:tcPr>
            <w:tcW w:w="1134" w:type="dxa"/>
            <w:tcBorders>
              <w:top w:val="nil"/>
              <w:bottom w:val="nil"/>
            </w:tcBorders>
            <w:shd w:val="clear" w:color="auto" w:fill="auto"/>
            <w:tcMar>
              <w:right w:w="198" w:type="dxa"/>
            </w:tcMar>
            <w:vAlign w:val="center"/>
          </w:tcPr>
          <w:p w14:paraId="4089EB0B"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94,7</w:t>
            </w:r>
          </w:p>
        </w:tc>
        <w:tc>
          <w:tcPr>
            <w:tcW w:w="1134" w:type="dxa"/>
            <w:tcBorders>
              <w:top w:val="nil"/>
              <w:bottom w:val="nil"/>
            </w:tcBorders>
            <w:tcMar>
              <w:right w:w="198" w:type="dxa"/>
            </w:tcMar>
            <w:vAlign w:val="center"/>
          </w:tcPr>
          <w:p w14:paraId="060AED3A"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32,0</w:t>
            </w:r>
          </w:p>
        </w:tc>
        <w:tc>
          <w:tcPr>
            <w:tcW w:w="1134" w:type="dxa"/>
            <w:tcBorders>
              <w:top w:val="nil"/>
              <w:bottom w:val="nil"/>
            </w:tcBorders>
            <w:shd w:val="clear" w:color="auto" w:fill="auto"/>
            <w:tcMar>
              <w:right w:w="198" w:type="dxa"/>
            </w:tcMar>
            <w:vAlign w:val="center"/>
          </w:tcPr>
          <w:p w14:paraId="6C3B7095"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83,7</w:t>
            </w:r>
          </w:p>
        </w:tc>
      </w:tr>
      <w:tr w:rsidR="0057065B" w:rsidRPr="00F8750E" w14:paraId="2BE92262" w14:textId="77777777" w:rsidTr="0057065B">
        <w:trPr>
          <w:cantSplit/>
        </w:trPr>
        <w:tc>
          <w:tcPr>
            <w:tcW w:w="0" w:type="auto"/>
            <w:tcBorders>
              <w:top w:val="nil"/>
              <w:bottom w:val="nil"/>
            </w:tcBorders>
            <w:shd w:val="clear" w:color="auto" w:fill="auto"/>
            <w:noWrap/>
            <w:vAlign w:val="center"/>
            <w:hideMark/>
          </w:tcPr>
          <w:p w14:paraId="1E18ECCA"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3D40BC21"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1134" w:type="dxa"/>
            <w:tcBorders>
              <w:top w:val="nil"/>
              <w:bottom w:val="nil"/>
            </w:tcBorders>
            <w:shd w:val="clear" w:color="auto" w:fill="auto"/>
            <w:tcMar>
              <w:right w:w="198" w:type="dxa"/>
            </w:tcMar>
            <w:vAlign w:val="center"/>
          </w:tcPr>
          <w:p w14:paraId="777E010C"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20,2</w:t>
            </w:r>
          </w:p>
        </w:tc>
        <w:tc>
          <w:tcPr>
            <w:tcW w:w="1134" w:type="dxa"/>
            <w:tcBorders>
              <w:top w:val="nil"/>
              <w:bottom w:val="nil"/>
            </w:tcBorders>
            <w:shd w:val="clear" w:color="auto" w:fill="auto"/>
            <w:tcMar>
              <w:right w:w="198" w:type="dxa"/>
            </w:tcMar>
            <w:vAlign w:val="center"/>
          </w:tcPr>
          <w:p w14:paraId="37FB1901"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84,4</w:t>
            </w:r>
          </w:p>
        </w:tc>
        <w:tc>
          <w:tcPr>
            <w:tcW w:w="1134" w:type="dxa"/>
            <w:tcBorders>
              <w:top w:val="nil"/>
              <w:bottom w:val="nil"/>
            </w:tcBorders>
            <w:tcMar>
              <w:right w:w="198" w:type="dxa"/>
            </w:tcMar>
            <w:vAlign w:val="center"/>
          </w:tcPr>
          <w:p w14:paraId="36FB07B7"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53,9</w:t>
            </w:r>
          </w:p>
        </w:tc>
        <w:tc>
          <w:tcPr>
            <w:tcW w:w="1134" w:type="dxa"/>
            <w:tcBorders>
              <w:top w:val="nil"/>
              <w:bottom w:val="nil"/>
            </w:tcBorders>
            <w:shd w:val="clear" w:color="auto" w:fill="auto"/>
            <w:tcMar>
              <w:right w:w="198" w:type="dxa"/>
            </w:tcMar>
            <w:vAlign w:val="center"/>
          </w:tcPr>
          <w:p w14:paraId="5763D4D7"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83,8</w:t>
            </w:r>
          </w:p>
        </w:tc>
      </w:tr>
      <w:tr w:rsidR="0057065B" w:rsidRPr="00F8750E" w14:paraId="7DCE3492" w14:textId="77777777" w:rsidTr="0057065B">
        <w:trPr>
          <w:cantSplit/>
        </w:trPr>
        <w:tc>
          <w:tcPr>
            <w:tcW w:w="0" w:type="auto"/>
            <w:tcBorders>
              <w:top w:val="nil"/>
              <w:bottom w:val="nil"/>
            </w:tcBorders>
            <w:shd w:val="clear" w:color="auto" w:fill="auto"/>
            <w:noWrap/>
            <w:vAlign w:val="center"/>
            <w:hideMark/>
          </w:tcPr>
          <w:p w14:paraId="29D8E11F"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00411BBC"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1134" w:type="dxa"/>
            <w:tcBorders>
              <w:top w:val="nil"/>
              <w:bottom w:val="nil"/>
            </w:tcBorders>
            <w:shd w:val="clear" w:color="auto" w:fill="auto"/>
            <w:tcMar>
              <w:right w:w="198" w:type="dxa"/>
            </w:tcMar>
            <w:vAlign w:val="center"/>
          </w:tcPr>
          <w:p w14:paraId="5CD1BAFC"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10,9</w:t>
            </w:r>
          </w:p>
        </w:tc>
        <w:tc>
          <w:tcPr>
            <w:tcW w:w="1134" w:type="dxa"/>
            <w:tcBorders>
              <w:top w:val="nil"/>
              <w:bottom w:val="nil"/>
            </w:tcBorders>
            <w:shd w:val="clear" w:color="auto" w:fill="auto"/>
            <w:tcMar>
              <w:right w:w="198" w:type="dxa"/>
            </w:tcMar>
            <w:vAlign w:val="center"/>
          </w:tcPr>
          <w:p w14:paraId="74FF3E85"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89,4</w:t>
            </w:r>
          </w:p>
        </w:tc>
        <w:tc>
          <w:tcPr>
            <w:tcW w:w="1134" w:type="dxa"/>
            <w:tcBorders>
              <w:top w:val="nil"/>
              <w:bottom w:val="nil"/>
            </w:tcBorders>
            <w:tcMar>
              <w:right w:w="198" w:type="dxa"/>
            </w:tcMar>
            <w:vAlign w:val="center"/>
          </w:tcPr>
          <w:p w14:paraId="7F0E6EE5"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49,2</w:t>
            </w:r>
          </w:p>
        </w:tc>
        <w:tc>
          <w:tcPr>
            <w:tcW w:w="1134" w:type="dxa"/>
            <w:tcBorders>
              <w:top w:val="nil"/>
              <w:bottom w:val="nil"/>
            </w:tcBorders>
            <w:shd w:val="clear" w:color="auto" w:fill="auto"/>
            <w:tcMar>
              <w:right w:w="198" w:type="dxa"/>
            </w:tcMar>
            <w:vAlign w:val="center"/>
          </w:tcPr>
          <w:p w14:paraId="67C14DB0"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88,3</w:t>
            </w:r>
          </w:p>
        </w:tc>
      </w:tr>
      <w:tr w:rsidR="0057065B" w:rsidRPr="00F8750E" w14:paraId="30E31D1B" w14:textId="77777777" w:rsidTr="0057065B">
        <w:trPr>
          <w:cantSplit/>
        </w:trPr>
        <w:tc>
          <w:tcPr>
            <w:tcW w:w="0" w:type="auto"/>
            <w:tcBorders>
              <w:top w:val="nil"/>
              <w:bottom w:val="nil"/>
            </w:tcBorders>
            <w:shd w:val="clear" w:color="auto" w:fill="auto"/>
            <w:noWrap/>
            <w:vAlign w:val="center"/>
            <w:hideMark/>
          </w:tcPr>
          <w:p w14:paraId="6AC3CADC"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744A43A5"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1134" w:type="dxa"/>
            <w:tcBorders>
              <w:top w:val="nil"/>
              <w:bottom w:val="nil"/>
            </w:tcBorders>
            <w:shd w:val="clear" w:color="auto" w:fill="auto"/>
            <w:tcMar>
              <w:right w:w="198" w:type="dxa"/>
            </w:tcMar>
            <w:vAlign w:val="center"/>
          </w:tcPr>
          <w:p w14:paraId="6011F618"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17,6</w:t>
            </w:r>
          </w:p>
        </w:tc>
        <w:tc>
          <w:tcPr>
            <w:tcW w:w="1134" w:type="dxa"/>
            <w:tcBorders>
              <w:top w:val="nil"/>
              <w:bottom w:val="nil"/>
            </w:tcBorders>
            <w:shd w:val="clear" w:color="auto" w:fill="auto"/>
            <w:tcMar>
              <w:right w:w="198" w:type="dxa"/>
            </w:tcMar>
            <w:vAlign w:val="center"/>
          </w:tcPr>
          <w:p w14:paraId="2C1AD8F4"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85,3</w:t>
            </w:r>
          </w:p>
        </w:tc>
        <w:tc>
          <w:tcPr>
            <w:tcW w:w="1134" w:type="dxa"/>
            <w:tcBorders>
              <w:top w:val="nil"/>
              <w:bottom w:val="nil"/>
            </w:tcBorders>
            <w:tcMar>
              <w:right w:w="198" w:type="dxa"/>
            </w:tcMar>
            <w:vAlign w:val="center"/>
          </w:tcPr>
          <w:p w14:paraId="1D01C124"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50,4</w:t>
            </w:r>
          </w:p>
        </w:tc>
        <w:tc>
          <w:tcPr>
            <w:tcW w:w="1134" w:type="dxa"/>
            <w:tcBorders>
              <w:top w:val="nil"/>
              <w:bottom w:val="nil"/>
            </w:tcBorders>
            <w:shd w:val="clear" w:color="auto" w:fill="auto"/>
            <w:tcMar>
              <w:right w:w="198" w:type="dxa"/>
            </w:tcMar>
            <w:vAlign w:val="center"/>
          </w:tcPr>
          <w:p w14:paraId="675B33E7"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88,9</w:t>
            </w:r>
          </w:p>
        </w:tc>
      </w:tr>
      <w:tr w:rsidR="0057065B" w:rsidRPr="00F8750E" w14:paraId="1BF9832E" w14:textId="77777777" w:rsidTr="0057065B">
        <w:trPr>
          <w:cantSplit/>
        </w:trPr>
        <w:tc>
          <w:tcPr>
            <w:tcW w:w="0" w:type="auto"/>
            <w:tcBorders>
              <w:top w:val="nil"/>
              <w:bottom w:val="nil"/>
            </w:tcBorders>
            <w:shd w:val="clear" w:color="auto" w:fill="auto"/>
            <w:noWrap/>
            <w:vAlign w:val="center"/>
            <w:hideMark/>
          </w:tcPr>
          <w:p w14:paraId="13E055C6"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204752EA"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1134" w:type="dxa"/>
            <w:tcBorders>
              <w:top w:val="nil"/>
              <w:bottom w:val="nil"/>
            </w:tcBorders>
            <w:shd w:val="clear" w:color="auto" w:fill="auto"/>
            <w:tcMar>
              <w:right w:w="198" w:type="dxa"/>
            </w:tcMar>
            <w:vAlign w:val="center"/>
          </w:tcPr>
          <w:p w14:paraId="6B44A782"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25,9</w:t>
            </w:r>
          </w:p>
        </w:tc>
        <w:tc>
          <w:tcPr>
            <w:tcW w:w="1134" w:type="dxa"/>
            <w:tcBorders>
              <w:top w:val="nil"/>
              <w:bottom w:val="nil"/>
            </w:tcBorders>
            <w:shd w:val="clear" w:color="auto" w:fill="auto"/>
            <w:tcMar>
              <w:right w:w="198" w:type="dxa"/>
            </w:tcMar>
            <w:vAlign w:val="center"/>
          </w:tcPr>
          <w:p w14:paraId="43DB1186"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85,1</w:t>
            </w:r>
          </w:p>
        </w:tc>
        <w:tc>
          <w:tcPr>
            <w:tcW w:w="1134" w:type="dxa"/>
            <w:tcBorders>
              <w:top w:val="nil"/>
              <w:bottom w:val="nil"/>
            </w:tcBorders>
            <w:tcMar>
              <w:right w:w="198" w:type="dxa"/>
            </w:tcMar>
            <w:vAlign w:val="center"/>
          </w:tcPr>
          <w:p w14:paraId="463C1FB7"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42,0</w:t>
            </w:r>
          </w:p>
        </w:tc>
        <w:tc>
          <w:tcPr>
            <w:tcW w:w="1134" w:type="dxa"/>
            <w:tcBorders>
              <w:top w:val="nil"/>
              <w:bottom w:val="nil"/>
            </w:tcBorders>
            <w:shd w:val="clear" w:color="auto" w:fill="auto"/>
            <w:tcMar>
              <w:right w:w="198" w:type="dxa"/>
            </w:tcMar>
            <w:vAlign w:val="center"/>
          </w:tcPr>
          <w:p w14:paraId="0B9987C0"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77</w:t>
            </w:r>
          </w:p>
        </w:tc>
      </w:tr>
      <w:tr w:rsidR="0057065B" w:rsidRPr="00F8750E" w14:paraId="715A773D" w14:textId="77777777" w:rsidTr="0057065B">
        <w:trPr>
          <w:cantSplit/>
        </w:trPr>
        <w:tc>
          <w:tcPr>
            <w:tcW w:w="0" w:type="auto"/>
            <w:tcBorders>
              <w:top w:val="nil"/>
              <w:bottom w:val="nil"/>
            </w:tcBorders>
            <w:shd w:val="clear" w:color="auto" w:fill="auto"/>
            <w:noWrap/>
            <w:vAlign w:val="center"/>
            <w:hideMark/>
          </w:tcPr>
          <w:p w14:paraId="4E2A388D"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44C865F2"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1134" w:type="dxa"/>
            <w:tcBorders>
              <w:top w:val="nil"/>
              <w:bottom w:val="nil"/>
            </w:tcBorders>
            <w:shd w:val="clear" w:color="auto" w:fill="auto"/>
            <w:tcMar>
              <w:right w:w="198" w:type="dxa"/>
            </w:tcMar>
            <w:vAlign w:val="center"/>
          </w:tcPr>
          <w:p w14:paraId="56FBBDE5"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21,7</w:t>
            </w:r>
          </w:p>
        </w:tc>
        <w:tc>
          <w:tcPr>
            <w:tcW w:w="1134" w:type="dxa"/>
            <w:tcBorders>
              <w:top w:val="nil"/>
              <w:bottom w:val="nil"/>
            </w:tcBorders>
            <w:shd w:val="clear" w:color="auto" w:fill="auto"/>
            <w:tcMar>
              <w:right w:w="198" w:type="dxa"/>
            </w:tcMar>
            <w:vAlign w:val="center"/>
          </w:tcPr>
          <w:p w14:paraId="12B0D0E3"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87,4</w:t>
            </w:r>
          </w:p>
        </w:tc>
        <w:tc>
          <w:tcPr>
            <w:tcW w:w="1134" w:type="dxa"/>
            <w:tcBorders>
              <w:top w:val="nil"/>
              <w:bottom w:val="nil"/>
            </w:tcBorders>
            <w:tcMar>
              <w:right w:w="198" w:type="dxa"/>
            </w:tcMar>
            <w:vAlign w:val="center"/>
          </w:tcPr>
          <w:p w14:paraId="244A4E03"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49,6</w:t>
            </w:r>
          </w:p>
        </w:tc>
        <w:tc>
          <w:tcPr>
            <w:tcW w:w="1134" w:type="dxa"/>
            <w:tcBorders>
              <w:top w:val="nil"/>
              <w:bottom w:val="nil"/>
            </w:tcBorders>
            <w:shd w:val="clear" w:color="auto" w:fill="auto"/>
            <w:tcMar>
              <w:right w:w="198" w:type="dxa"/>
            </w:tcMar>
            <w:vAlign w:val="center"/>
          </w:tcPr>
          <w:p w14:paraId="519F8FBF"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82,3</w:t>
            </w:r>
          </w:p>
        </w:tc>
      </w:tr>
      <w:tr w:rsidR="0057065B" w:rsidRPr="00F8750E" w14:paraId="5A99FB10" w14:textId="77777777" w:rsidTr="0057065B">
        <w:trPr>
          <w:cantSplit/>
        </w:trPr>
        <w:tc>
          <w:tcPr>
            <w:tcW w:w="0" w:type="auto"/>
            <w:tcBorders>
              <w:top w:val="nil"/>
              <w:bottom w:val="nil"/>
            </w:tcBorders>
            <w:shd w:val="clear" w:color="auto" w:fill="auto"/>
            <w:noWrap/>
            <w:vAlign w:val="center"/>
            <w:hideMark/>
          </w:tcPr>
          <w:p w14:paraId="369D4BBB"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4B6F266A"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1134" w:type="dxa"/>
            <w:tcBorders>
              <w:top w:val="nil"/>
              <w:bottom w:val="nil"/>
            </w:tcBorders>
            <w:shd w:val="clear" w:color="auto" w:fill="auto"/>
            <w:tcMar>
              <w:right w:w="198" w:type="dxa"/>
            </w:tcMar>
            <w:vAlign w:val="center"/>
          </w:tcPr>
          <w:p w14:paraId="0221966A"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w:t>
            </w:r>
          </w:p>
        </w:tc>
        <w:tc>
          <w:tcPr>
            <w:tcW w:w="1134" w:type="dxa"/>
            <w:tcBorders>
              <w:top w:val="nil"/>
              <w:bottom w:val="nil"/>
            </w:tcBorders>
            <w:shd w:val="clear" w:color="auto" w:fill="auto"/>
            <w:tcMar>
              <w:right w:w="198" w:type="dxa"/>
            </w:tcMar>
            <w:vAlign w:val="center"/>
          </w:tcPr>
          <w:p w14:paraId="5D94152E"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86,6</w:t>
            </w:r>
          </w:p>
        </w:tc>
        <w:tc>
          <w:tcPr>
            <w:tcW w:w="1134" w:type="dxa"/>
            <w:tcBorders>
              <w:top w:val="nil"/>
              <w:bottom w:val="nil"/>
            </w:tcBorders>
            <w:tcMar>
              <w:right w:w="198" w:type="dxa"/>
            </w:tcMar>
            <w:vAlign w:val="center"/>
          </w:tcPr>
          <w:p w14:paraId="14FD7A28"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44,3</w:t>
            </w:r>
          </w:p>
        </w:tc>
        <w:tc>
          <w:tcPr>
            <w:tcW w:w="1134" w:type="dxa"/>
            <w:tcBorders>
              <w:top w:val="nil"/>
              <w:bottom w:val="nil"/>
            </w:tcBorders>
            <w:shd w:val="clear" w:color="auto" w:fill="auto"/>
            <w:tcMar>
              <w:right w:w="198" w:type="dxa"/>
            </w:tcMar>
            <w:vAlign w:val="center"/>
          </w:tcPr>
          <w:p w14:paraId="5B43FEFC"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78,4</w:t>
            </w:r>
          </w:p>
        </w:tc>
      </w:tr>
      <w:tr w:rsidR="0057065B" w:rsidRPr="00F8750E" w14:paraId="67DB3F1E" w14:textId="77777777" w:rsidTr="0057065B">
        <w:trPr>
          <w:cantSplit/>
        </w:trPr>
        <w:tc>
          <w:tcPr>
            <w:tcW w:w="0" w:type="auto"/>
            <w:tcBorders>
              <w:top w:val="nil"/>
              <w:bottom w:val="nil"/>
            </w:tcBorders>
            <w:shd w:val="clear" w:color="auto" w:fill="auto"/>
            <w:noWrap/>
            <w:vAlign w:val="center"/>
            <w:hideMark/>
          </w:tcPr>
          <w:p w14:paraId="604175C5"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4A4FE20E"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1134" w:type="dxa"/>
            <w:tcBorders>
              <w:top w:val="nil"/>
              <w:bottom w:val="nil"/>
            </w:tcBorders>
            <w:shd w:val="clear" w:color="auto" w:fill="auto"/>
            <w:tcMar>
              <w:right w:w="198" w:type="dxa"/>
            </w:tcMar>
            <w:vAlign w:val="center"/>
          </w:tcPr>
          <w:p w14:paraId="75A0049B"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22,7</w:t>
            </w:r>
          </w:p>
        </w:tc>
        <w:tc>
          <w:tcPr>
            <w:tcW w:w="1134" w:type="dxa"/>
            <w:tcBorders>
              <w:top w:val="nil"/>
              <w:bottom w:val="nil"/>
            </w:tcBorders>
            <w:shd w:val="clear" w:color="auto" w:fill="auto"/>
            <w:tcMar>
              <w:right w:w="198" w:type="dxa"/>
            </w:tcMar>
            <w:vAlign w:val="center"/>
          </w:tcPr>
          <w:p w14:paraId="16DDA021"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88,6</w:t>
            </w:r>
          </w:p>
        </w:tc>
        <w:tc>
          <w:tcPr>
            <w:tcW w:w="1134" w:type="dxa"/>
            <w:tcBorders>
              <w:top w:val="nil"/>
              <w:bottom w:val="nil"/>
            </w:tcBorders>
            <w:tcMar>
              <w:right w:w="198" w:type="dxa"/>
            </w:tcMar>
            <w:vAlign w:val="center"/>
          </w:tcPr>
          <w:p w14:paraId="4F54C22B"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48,3</w:t>
            </w:r>
          </w:p>
        </w:tc>
        <w:tc>
          <w:tcPr>
            <w:tcW w:w="1134" w:type="dxa"/>
            <w:tcBorders>
              <w:top w:val="nil"/>
              <w:bottom w:val="nil"/>
            </w:tcBorders>
            <w:shd w:val="clear" w:color="auto" w:fill="auto"/>
            <w:tcMar>
              <w:right w:w="198" w:type="dxa"/>
            </w:tcMar>
            <w:vAlign w:val="center"/>
          </w:tcPr>
          <w:p w14:paraId="01A9BD99"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84,5</w:t>
            </w:r>
          </w:p>
        </w:tc>
      </w:tr>
      <w:tr w:rsidR="0057065B" w:rsidRPr="00F8750E" w14:paraId="72C74F7D" w14:textId="77777777" w:rsidTr="0057065B">
        <w:trPr>
          <w:cantSplit/>
        </w:trPr>
        <w:tc>
          <w:tcPr>
            <w:tcW w:w="0" w:type="auto"/>
            <w:tcBorders>
              <w:top w:val="nil"/>
              <w:bottom w:val="nil"/>
            </w:tcBorders>
            <w:shd w:val="clear" w:color="auto" w:fill="auto"/>
            <w:noWrap/>
            <w:vAlign w:val="center"/>
            <w:hideMark/>
          </w:tcPr>
          <w:p w14:paraId="61114601"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6EB76D13"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1134" w:type="dxa"/>
            <w:tcBorders>
              <w:top w:val="nil"/>
              <w:bottom w:val="nil"/>
            </w:tcBorders>
            <w:shd w:val="clear" w:color="auto" w:fill="auto"/>
            <w:tcMar>
              <w:right w:w="198" w:type="dxa"/>
            </w:tcMar>
            <w:vAlign w:val="center"/>
          </w:tcPr>
          <w:p w14:paraId="0DE07481"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21,5</w:t>
            </w:r>
          </w:p>
        </w:tc>
        <w:tc>
          <w:tcPr>
            <w:tcW w:w="1134" w:type="dxa"/>
            <w:tcBorders>
              <w:top w:val="nil"/>
              <w:bottom w:val="nil"/>
            </w:tcBorders>
            <w:shd w:val="clear" w:color="auto" w:fill="auto"/>
            <w:tcMar>
              <w:right w:w="198" w:type="dxa"/>
            </w:tcMar>
            <w:vAlign w:val="center"/>
          </w:tcPr>
          <w:p w14:paraId="76E2436A"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88,3</w:t>
            </w:r>
          </w:p>
        </w:tc>
        <w:tc>
          <w:tcPr>
            <w:tcW w:w="1134" w:type="dxa"/>
            <w:tcBorders>
              <w:top w:val="nil"/>
              <w:bottom w:val="nil"/>
            </w:tcBorders>
            <w:tcMar>
              <w:right w:w="198" w:type="dxa"/>
            </w:tcMar>
            <w:vAlign w:val="center"/>
          </w:tcPr>
          <w:p w14:paraId="61412F71"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59,4</w:t>
            </w:r>
          </w:p>
        </w:tc>
        <w:tc>
          <w:tcPr>
            <w:tcW w:w="1134" w:type="dxa"/>
            <w:tcBorders>
              <w:top w:val="nil"/>
              <w:bottom w:val="nil"/>
            </w:tcBorders>
            <w:shd w:val="clear" w:color="auto" w:fill="auto"/>
            <w:tcMar>
              <w:right w:w="198" w:type="dxa"/>
            </w:tcMar>
            <w:vAlign w:val="center"/>
          </w:tcPr>
          <w:p w14:paraId="1CC5FEA9"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95,5</w:t>
            </w:r>
          </w:p>
        </w:tc>
      </w:tr>
      <w:tr w:rsidR="0057065B" w:rsidRPr="00F8750E" w14:paraId="770D33E9" w14:textId="77777777" w:rsidTr="0057065B">
        <w:trPr>
          <w:cantSplit/>
        </w:trPr>
        <w:tc>
          <w:tcPr>
            <w:tcW w:w="0" w:type="auto"/>
            <w:tcBorders>
              <w:top w:val="nil"/>
              <w:bottom w:val="nil"/>
            </w:tcBorders>
            <w:shd w:val="clear" w:color="auto" w:fill="auto"/>
            <w:noWrap/>
            <w:vAlign w:val="center"/>
            <w:hideMark/>
          </w:tcPr>
          <w:p w14:paraId="63417428"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61120536"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1134" w:type="dxa"/>
            <w:tcBorders>
              <w:top w:val="nil"/>
              <w:bottom w:val="nil"/>
            </w:tcBorders>
            <w:shd w:val="clear" w:color="auto" w:fill="auto"/>
            <w:tcMar>
              <w:right w:w="198" w:type="dxa"/>
            </w:tcMar>
            <w:vAlign w:val="center"/>
          </w:tcPr>
          <w:p w14:paraId="0B5ECAED"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29,2</w:t>
            </w:r>
          </w:p>
        </w:tc>
        <w:tc>
          <w:tcPr>
            <w:tcW w:w="1134" w:type="dxa"/>
            <w:tcBorders>
              <w:top w:val="nil"/>
              <w:bottom w:val="nil"/>
            </w:tcBorders>
            <w:shd w:val="clear" w:color="auto" w:fill="auto"/>
            <w:tcMar>
              <w:right w:w="198" w:type="dxa"/>
            </w:tcMar>
            <w:vAlign w:val="center"/>
          </w:tcPr>
          <w:p w14:paraId="4E9BA590"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84,4</w:t>
            </w:r>
          </w:p>
        </w:tc>
        <w:tc>
          <w:tcPr>
            <w:tcW w:w="1134" w:type="dxa"/>
            <w:tcBorders>
              <w:top w:val="nil"/>
              <w:bottom w:val="nil"/>
            </w:tcBorders>
            <w:tcMar>
              <w:right w:w="198" w:type="dxa"/>
            </w:tcMar>
            <w:vAlign w:val="center"/>
          </w:tcPr>
          <w:p w14:paraId="442B5962"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37,6</w:t>
            </w:r>
          </w:p>
        </w:tc>
        <w:tc>
          <w:tcPr>
            <w:tcW w:w="1134" w:type="dxa"/>
            <w:tcBorders>
              <w:top w:val="nil"/>
              <w:bottom w:val="nil"/>
            </w:tcBorders>
            <w:shd w:val="clear" w:color="auto" w:fill="auto"/>
            <w:tcMar>
              <w:right w:w="198" w:type="dxa"/>
            </w:tcMar>
            <w:vAlign w:val="center"/>
          </w:tcPr>
          <w:p w14:paraId="4E10D6CC"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87,1</w:t>
            </w:r>
          </w:p>
        </w:tc>
      </w:tr>
      <w:tr w:rsidR="0057065B" w:rsidRPr="00F8750E" w14:paraId="5A01B504" w14:textId="77777777" w:rsidTr="0057065B">
        <w:trPr>
          <w:cantSplit/>
        </w:trPr>
        <w:tc>
          <w:tcPr>
            <w:tcW w:w="0" w:type="auto"/>
            <w:tcBorders>
              <w:top w:val="nil"/>
              <w:bottom w:val="nil"/>
            </w:tcBorders>
            <w:shd w:val="clear" w:color="auto" w:fill="auto"/>
            <w:noWrap/>
            <w:vAlign w:val="center"/>
            <w:hideMark/>
          </w:tcPr>
          <w:p w14:paraId="508D6FC0"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5D04E733"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1134" w:type="dxa"/>
            <w:tcBorders>
              <w:top w:val="nil"/>
              <w:bottom w:val="nil"/>
            </w:tcBorders>
            <w:shd w:val="clear" w:color="auto" w:fill="auto"/>
            <w:tcMar>
              <w:right w:w="198" w:type="dxa"/>
            </w:tcMar>
            <w:vAlign w:val="center"/>
          </w:tcPr>
          <w:p w14:paraId="20267030"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21,2</w:t>
            </w:r>
          </w:p>
        </w:tc>
        <w:tc>
          <w:tcPr>
            <w:tcW w:w="1134" w:type="dxa"/>
            <w:tcBorders>
              <w:top w:val="nil"/>
              <w:bottom w:val="nil"/>
            </w:tcBorders>
            <w:shd w:val="clear" w:color="auto" w:fill="auto"/>
            <w:tcMar>
              <w:right w:w="198" w:type="dxa"/>
            </w:tcMar>
            <w:vAlign w:val="center"/>
          </w:tcPr>
          <w:p w14:paraId="7DAAA10C"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92</w:t>
            </w:r>
          </w:p>
        </w:tc>
        <w:tc>
          <w:tcPr>
            <w:tcW w:w="1134" w:type="dxa"/>
            <w:tcBorders>
              <w:top w:val="nil"/>
              <w:bottom w:val="nil"/>
            </w:tcBorders>
            <w:tcMar>
              <w:right w:w="198" w:type="dxa"/>
            </w:tcMar>
            <w:vAlign w:val="center"/>
          </w:tcPr>
          <w:p w14:paraId="15F151BB"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35,5</w:t>
            </w:r>
          </w:p>
        </w:tc>
        <w:tc>
          <w:tcPr>
            <w:tcW w:w="1134" w:type="dxa"/>
            <w:tcBorders>
              <w:top w:val="nil"/>
              <w:bottom w:val="nil"/>
            </w:tcBorders>
            <w:shd w:val="clear" w:color="auto" w:fill="auto"/>
            <w:tcMar>
              <w:right w:w="198" w:type="dxa"/>
            </w:tcMar>
            <w:vAlign w:val="center"/>
          </w:tcPr>
          <w:p w14:paraId="65D93CE3"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80,4</w:t>
            </w:r>
          </w:p>
        </w:tc>
      </w:tr>
      <w:tr w:rsidR="0057065B" w:rsidRPr="00F8750E" w14:paraId="55AF2003" w14:textId="77777777" w:rsidTr="0057065B">
        <w:trPr>
          <w:cantSplit/>
        </w:trPr>
        <w:tc>
          <w:tcPr>
            <w:tcW w:w="0" w:type="auto"/>
            <w:tcBorders>
              <w:top w:val="nil"/>
              <w:bottom w:val="single" w:sz="4" w:space="0" w:color="auto"/>
            </w:tcBorders>
            <w:shd w:val="clear" w:color="auto" w:fill="auto"/>
            <w:noWrap/>
            <w:vAlign w:val="center"/>
            <w:hideMark/>
          </w:tcPr>
          <w:p w14:paraId="0E8A5184"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bottom w:val="single" w:sz="4" w:space="0" w:color="auto"/>
            </w:tcBorders>
            <w:shd w:val="clear" w:color="auto" w:fill="auto"/>
            <w:tcMar>
              <w:right w:w="198" w:type="dxa"/>
            </w:tcMar>
            <w:vAlign w:val="center"/>
          </w:tcPr>
          <w:p w14:paraId="6B66007B"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w:t>
            </w:r>
          </w:p>
        </w:tc>
        <w:tc>
          <w:tcPr>
            <w:tcW w:w="1134" w:type="dxa"/>
            <w:tcBorders>
              <w:top w:val="nil"/>
              <w:bottom w:val="single" w:sz="4" w:space="0" w:color="auto"/>
            </w:tcBorders>
            <w:shd w:val="clear" w:color="auto" w:fill="auto"/>
            <w:tcMar>
              <w:right w:w="198" w:type="dxa"/>
            </w:tcMar>
            <w:vAlign w:val="center"/>
          </w:tcPr>
          <w:p w14:paraId="432D4C1F"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21,4</w:t>
            </w:r>
          </w:p>
        </w:tc>
        <w:tc>
          <w:tcPr>
            <w:tcW w:w="1134" w:type="dxa"/>
            <w:tcBorders>
              <w:top w:val="nil"/>
              <w:bottom w:val="single" w:sz="4" w:space="0" w:color="auto"/>
            </w:tcBorders>
            <w:shd w:val="clear" w:color="auto" w:fill="auto"/>
            <w:tcMar>
              <w:right w:w="198" w:type="dxa"/>
            </w:tcMar>
            <w:vAlign w:val="center"/>
          </w:tcPr>
          <w:p w14:paraId="3BCE0838"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w:t>
            </w:r>
          </w:p>
        </w:tc>
        <w:tc>
          <w:tcPr>
            <w:tcW w:w="1134" w:type="dxa"/>
            <w:tcBorders>
              <w:top w:val="nil"/>
              <w:bottom w:val="single" w:sz="4" w:space="0" w:color="auto"/>
            </w:tcBorders>
            <w:tcMar>
              <w:right w:w="198" w:type="dxa"/>
            </w:tcMar>
            <w:vAlign w:val="center"/>
          </w:tcPr>
          <w:p w14:paraId="6A1E26B4"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51,5</w:t>
            </w:r>
          </w:p>
        </w:tc>
        <w:tc>
          <w:tcPr>
            <w:tcW w:w="1134" w:type="dxa"/>
            <w:tcBorders>
              <w:top w:val="nil"/>
              <w:bottom w:val="single" w:sz="4" w:space="0" w:color="auto"/>
            </w:tcBorders>
            <w:shd w:val="clear" w:color="auto" w:fill="auto"/>
            <w:tcMar>
              <w:right w:w="198" w:type="dxa"/>
            </w:tcMar>
            <w:vAlign w:val="center"/>
          </w:tcPr>
          <w:p w14:paraId="21BFC9D8"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86,9</w:t>
            </w:r>
          </w:p>
        </w:tc>
      </w:tr>
      <w:tr w:rsidR="0057065B" w:rsidRPr="00F8750E" w14:paraId="1ECA78F5" w14:textId="77777777" w:rsidTr="006F01BA">
        <w:trPr>
          <w:cantSplit/>
        </w:trPr>
        <w:tc>
          <w:tcPr>
            <w:tcW w:w="0" w:type="auto"/>
            <w:tcBorders>
              <w:bottom w:val="nil"/>
            </w:tcBorders>
            <w:shd w:val="clear" w:color="auto" w:fill="auto"/>
            <w:vAlign w:val="center"/>
          </w:tcPr>
          <w:p w14:paraId="3A6BE3F0" w14:textId="77777777" w:rsidR="0057065B" w:rsidRPr="00F8750E" w:rsidRDefault="0057065B" w:rsidP="0057065B">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Milieu de résidence</w:t>
            </w:r>
          </w:p>
        </w:tc>
        <w:tc>
          <w:tcPr>
            <w:tcW w:w="1134" w:type="dxa"/>
            <w:tcBorders>
              <w:bottom w:val="nil"/>
            </w:tcBorders>
            <w:shd w:val="clear" w:color="auto" w:fill="auto"/>
            <w:tcMar>
              <w:right w:w="198" w:type="dxa"/>
            </w:tcMar>
            <w:vAlign w:val="center"/>
          </w:tcPr>
          <w:p w14:paraId="581447A7"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p>
        </w:tc>
        <w:tc>
          <w:tcPr>
            <w:tcW w:w="1134" w:type="dxa"/>
            <w:tcBorders>
              <w:bottom w:val="nil"/>
            </w:tcBorders>
            <w:shd w:val="clear" w:color="auto" w:fill="auto"/>
            <w:tcMar>
              <w:right w:w="198" w:type="dxa"/>
            </w:tcMar>
            <w:vAlign w:val="center"/>
          </w:tcPr>
          <w:p w14:paraId="1D0DA6DD"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p>
        </w:tc>
        <w:tc>
          <w:tcPr>
            <w:tcW w:w="1134" w:type="dxa"/>
            <w:tcBorders>
              <w:bottom w:val="nil"/>
            </w:tcBorders>
            <w:shd w:val="clear" w:color="auto" w:fill="auto"/>
            <w:tcMar>
              <w:right w:w="198" w:type="dxa"/>
            </w:tcMar>
            <w:vAlign w:val="center"/>
          </w:tcPr>
          <w:p w14:paraId="2FC733EB"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p>
        </w:tc>
        <w:tc>
          <w:tcPr>
            <w:tcW w:w="1134" w:type="dxa"/>
            <w:tcBorders>
              <w:bottom w:val="nil"/>
            </w:tcBorders>
            <w:tcMar>
              <w:right w:w="198" w:type="dxa"/>
            </w:tcMar>
            <w:vAlign w:val="center"/>
          </w:tcPr>
          <w:p w14:paraId="081F8ABA"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p>
        </w:tc>
        <w:tc>
          <w:tcPr>
            <w:tcW w:w="1134" w:type="dxa"/>
            <w:tcBorders>
              <w:bottom w:val="nil"/>
            </w:tcBorders>
            <w:shd w:val="clear" w:color="auto" w:fill="auto"/>
            <w:tcMar>
              <w:right w:w="198" w:type="dxa"/>
            </w:tcMar>
            <w:vAlign w:val="center"/>
          </w:tcPr>
          <w:p w14:paraId="3D19B891"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p>
        </w:tc>
      </w:tr>
      <w:tr w:rsidR="0057065B" w:rsidRPr="00F8750E" w14:paraId="52473ABD" w14:textId="77777777" w:rsidTr="0057065B">
        <w:trPr>
          <w:cantSplit/>
        </w:trPr>
        <w:tc>
          <w:tcPr>
            <w:tcW w:w="0" w:type="auto"/>
            <w:tcBorders>
              <w:top w:val="nil"/>
              <w:bottom w:val="nil"/>
            </w:tcBorders>
            <w:shd w:val="clear" w:color="auto" w:fill="auto"/>
            <w:vAlign w:val="center"/>
            <w:hideMark/>
          </w:tcPr>
          <w:p w14:paraId="588F0028"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Cotonou</w:t>
            </w:r>
          </w:p>
        </w:tc>
        <w:tc>
          <w:tcPr>
            <w:tcW w:w="1134" w:type="dxa"/>
            <w:tcBorders>
              <w:top w:val="nil"/>
              <w:bottom w:val="nil"/>
            </w:tcBorders>
            <w:shd w:val="clear" w:color="auto" w:fill="auto"/>
            <w:tcMar>
              <w:right w:w="198" w:type="dxa"/>
            </w:tcMar>
            <w:vAlign w:val="center"/>
          </w:tcPr>
          <w:p w14:paraId="0105DE5E"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63,4</w:t>
            </w:r>
          </w:p>
        </w:tc>
        <w:tc>
          <w:tcPr>
            <w:tcW w:w="1134" w:type="dxa"/>
            <w:tcBorders>
              <w:top w:val="nil"/>
              <w:bottom w:val="nil"/>
            </w:tcBorders>
            <w:shd w:val="clear" w:color="auto" w:fill="auto"/>
            <w:tcMar>
              <w:right w:w="198" w:type="dxa"/>
            </w:tcMar>
            <w:vAlign w:val="center"/>
          </w:tcPr>
          <w:p w14:paraId="59307BD6"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22,7</w:t>
            </w:r>
          </w:p>
        </w:tc>
        <w:tc>
          <w:tcPr>
            <w:tcW w:w="1134" w:type="dxa"/>
            <w:tcBorders>
              <w:top w:val="nil"/>
              <w:bottom w:val="nil"/>
            </w:tcBorders>
            <w:shd w:val="clear" w:color="auto" w:fill="auto"/>
            <w:tcMar>
              <w:right w:w="198" w:type="dxa"/>
            </w:tcMar>
            <w:vAlign w:val="center"/>
          </w:tcPr>
          <w:p w14:paraId="340BA9B8"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88,6</w:t>
            </w:r>
          </w:p>
        </w:tc>
        <w:tc>
          <w:tcPr>
            <w:tcW w:w="1134" w:type="dxa"/>
            <w:tcBorders>
              <w:top w:val="nil"/>
              <w:bottom w:val="nil"/>
            </w:tcBorders>
            <w:tcMar>
              <w:right w:w="198" w:type="dxa"/>
            </w:tcMar>
            <w:vAlign w:val="center"/>
          </w:tcPr>
          <w:p w14:paraId="3E7AC924"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48,3</w:t>
            </w:r>
          </w:p>
        </w:tc>
        <w:tc>
          <w:tcPr>
            <w:tcW w:w="1134" w:type="dxa"/>
            <w:tcBorders>
              <w:top w:val="nil"/>
              <w:bottom w:val="nil"/>
            </w:tcBorders>
            <w:shd w:val="clear" w:color="auto" w:fill="auto"/>
            <w:tcMar>
              <w:right w:w="198" w:type="dxa"/>
            </w:tcMar>
            <w:vAlign w:val="center"/>
          </w:tcPr>
          <w:p w14:paraId="078346FE"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84,5</w:t>
            </w:r>
          </w:p>
        </w:tc>
      </w:tr>
      <w:tr w:rsidR="0057065B" w:rsidRPr="00F8750E" w14:paraId="617A90ED" w14:textId="77777777" w:rsidTr="0057065B">
        <w:trPr>
          <w:cantSplit/>
        </w:trPr>
        <w:tc>
          <w:tcPr>
            <w:tcW w:w="0" w:type="auto"/>
            <w:tcBorders>
              <w:top w:val="nil"/>
              <w:bottom w:val="nil"/>
            </w:tcBorders>
            <w:shd w:val="clear" w:color="auto" w:fill="auto"/>
            <w:vAlign w:val="center"/>
            <w:hideMark/>
          </w:tcPr>
          <w:p w14:paraId="11A554E8"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Autre urbain</w:t>
            </w:r>
          </w:p>
        </w:tc>
        <w:tc>
          <w:tcPr>
            <w:tcW w:w="1134" w:type="dxa"/>
            <w:tcBorders>
              <w:top w:val="nil"/>
              <w:bottom w:val="nil"/>
            </w:tcBorders>
            <w:shd w:val="clear" w:color="auto" w:fill="auto"/>
            <w:tcMar>
              <w:right w:w="198" w:type="dxa"/>
            </w:tcMar>
            <w:vAlign w:val="center"/>
          </w:tcPr>
          <w:p w14:paraId="0EB6FF82"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26,8</w:t>
            </w:r>
          </w:p>
        </w:tc>
        <w:tc>
          <w:tcPr>
            <w:tcW w:w="1134" w:type="dxa"/>
            <w:tcBorders>
              <w:top w:val="nil"/>
              <w:bottom w:val="nil"/>
            </w:tcBorders>
            <w:shd w:val="clear" w:color="auto" w:fill="auto"/>
            <w:tcMar>
              <w:right w:w="198" w:type="dxa"/>
            </w:tcMar>
            <w:vAlign w:val="center"/>
          </w:tcPr>
          <w:p w14:paraId="1D74CCAF"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w:t>
            </w:r>
          </w:p>
        </w:tc>
        <w:tc>
          <w:tcPr>
            <w:tcW w:w="1134" w:type="dxa"/>
            <w:tcBorders>
              <w:top w:val="nil"/>
              <w:bottom w:val="nil"/>
            </w:tcBorders>
            <w:shd w:val="clear" w:color="auto" w:fill="auto"/>
            <w:tcMar>
              <w:right w:w="198" w:type="dxa"/>
            </w:tcMar>
            <w:vAlign w:val="center"/>
          </w:tcPr>
          <w:p w14:paraId="24DD20BB"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87</w:t>
            </w:r>
          </w:p>
        </w:tc>
        <w:tc>
          <w:tcPr>
            <w:tcW w:w="1134" w:type="dxa"/>
            <w:tcBorders>
              <w:top w:val="nil"/>
              <w:bottom w:val="nil"/>
            </w:tcBorders>
            <w:tcMar>
              <w:right w:w="198" w:type="dxa"/>
            </w:tcMar>
            <w:vAlign w:val="center"/>
          </w:tcPr>
          <w:p w14:paraId="523D6087"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p>
        </w:tc>
        <w:tc>
          <w:tcPr>
            <w:tcW w:w="1134" w:type="dxa"/>
            <w:tcBorders>
              <w:top w:val="nil"/>
              <w:bottom w:val="nil"/>
            </w:tcBorders>
            <w:shd w:val="clear" w:color="auto" w:fill="auto"/>
            <w:tcMar>
              <w:right w:w="198" w:type="dxa"/>
            </w:tcMar>
            <w:vAlign w:val="center"/>
          </w:tcPr>
          <w:p w14:paraId="17ACF688"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85,4</w:t>
            </w:r>
          </w:p>
        </w:tc>
      </w:tr>
      <w:tr w:rsidR="0057065B" w:rsidRPr="00F8750E" w14:paraId="58FD361C" w14:textId="77777777" w:rsidTr="0057065B">
        <w:trPr>
          <w:cantSplit/>
        </w:trPr>
        <w:tc>
          <w:tcPr>
            <w:tcW w:w="0" w:type="auto"/>
            <w:tcBorders>
              <w:top w:val="nil"/>
              <w:bottom w:val="nil"/>
            </w:tcBorders>
            <w:shd w:val="clear" w:color="auto" w:fill="auto"/>
            <w:vAlign w:val="center"/>
            <w:hideMark/>
          </w:tcPr>
          <w:p w14:paraId="3616C5EA"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Ensemble urbain</w:t>
            </w:r>
          </w:p>
        </w:tc>
        <w:tc>
          <w:tcPr>
            <w:tcW w:w="1134" w:type="dxa"/>
            <w:tcBorders>
              <w:top w:val="nil"/>
              <w:bottom w:val="nil"/>
            </w:tcBorders>
            <w:shd w:val="clear" w:color="auto" w:fill="auto"/>
            <w:tcMar>
              <w:right w:w="198" w:type="dxa"/>
            </w:tcMar>
            <w:vAlign w:val="center"/>
          </w:tcPr>
          <w:p w14:paraId="22B3787A"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39</w:t>
            </w:r>
          </w:p>
        </w:tc>
        <w:tc>
          <w:tcPr>
            <w:tcW w:w="1134" w:type="dxa"/>
            <w:tcBorders>
              <w:top w:val="nil"/>
              <w:bottom w:val="nil"/>
            </w:tcBorders>
            <w:shd w:val="clear" w:color="auto" w:fill="auto"/>
            <w:tcMar>
              <w:right w:w="198" w:type="dxa"/>
            </w:tcMar>
            <w:vAlign w:val="center"/>
          </w:tcPr>
          <w:p w14:paraId="5A21AB52"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25,4</w:t>
            </w:r>
          </w:p>
        </w:tc>
        <w:tc>
          <w:tcPr>
            <w:tcW w:w="1134" w:type="dxa"/>
            <w:tcBorders>
              <w:top w:val="nil"/>
              <w:bottom w:val="nil"/>
            </w:tcBorders>
            <w:shd w:val="clear" w:color="auto" w:fill="auto"/>
            <w:tcMar>
              <w:right w:w="198" w:type="dxa"/>
            </w:tcMar>
            <w:vAlign w:val="center"/>
          </w:tcPr>
          <w:p w14:paraId="58B6622C"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87,5</w:t>
            </w:r>
          </w:p>
        </w:tc>
        <w:tc>
          <w:tcPr>
            <w:tcW w:w="1134" w:type="dxa"/>
            <w:tcBorders>
              <w:top w:val="nil"/>
              <w:bottom w:val="nil"/>
            </w:tcBorders>
            <w:tcMar>
              <w:right w:w="198" w:type="dxa"/>
            </w:tcMar>
            <w:vAlign w:val="center"/>
          </w:tcPr>
          <w:p w14:paraId="67E115B6"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43,9</w:t>
            </w:r>
          </w:p>
        </w:tc>
        <w:tc>
          <w:tcPr>
            <w:tcW w:w="1134" w:type="dxa"/>
            <w:tcBorders>
              <w:top w:val="nil"/>
              <w:bottom w:val="nil"/>
            </w:tcBorders>
            <w:shd w:val="clear" w:color="auto" w:fill="auto"/>
            <w:tcMar>
              <w:right w:w="198" w:type="dxa"/>
            </w:tcMar>
            <w:vAlign w:val="center"/>
          </w:tcPr>
          <w:p w14:paraId="410ADE41"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85,3</w:t>
            </w:r>
          </w:p>
        </w:tc>
      </w:tr>
      <w:tr w:rsidR="0057065B" w:rsidRPr="00F8750E" w14:paraId="5EACD175" w14:textId="77777777" w:rsidTr="0057065B">
        <w:trPr>
          <w:cantSplit/>
        </w:trPr>
        <w:tc>
          <w:tcPr>
            <w:tcW w:w="0" w:type="auto"/>
            <w:tcBorders>
              <w:top w:val="nil"/>
            </w:tcBorders>
            <w:shd w:val="clear" w:color="auto" w:fill="auto"/>
            <w:vAlign w:val="center"/>
            <w:hideMark/>
          </w:tcPr>
          <w:p w14:paraId="0511A97E" w14:textId="77777777" w:rsidR="0057065B" w:rsidRPr="00F8750E" w:rsidRDefault="0057065B" w:rsidP="0057065B">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Rural</w:t>
            </w:r>
          </w:p>
        </w:tc>
        <w:tc>
          <w:tcPr>
            <w:tcW w:w="1134" w:type="dxa"/>
            <w:tcBorders>
              <w:top w:val="nil"/>
            </w:tcBorders>
            <w:shd w:val="clear" w:color="auto" w:fill="auto"/>
            <w:tcMar>
              <w:right w:w="198" w:type="dxa"/>
            </w:tcMar>
            <w:vAlign w:val="center"/>
          </w:tcPr>
          <w:p w14:paraId="119FE7AC"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30,5</w:t>
            </w:r>
          </w:p>
        </w:tc>
        <w:tc>
          <w:tcPr>
            <w:tcW w:w="1134" w:type="dxa"/>
            <w:tcBorders>
              <w:top w:val="nil"/>
            </w:tcBorders>
            <w:shd w:val="clear" w:color="auto" w:fill="auto"/>
            <w:tcMar>
              <w:right w:w="198" w:type="dxa"/>
            </w:tcMar>
            <w:vAlign w:val="center"/>
          </w:tcPr>
          <w:p w14:paraId="3E875AFF"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16,7</w:t>
            </w:r>
          </w:p>
        </w:tc>
        <w:tc>
          <w:tcPr>
            <w:tcW w:w="1134" w:type="dxa"/>
            <w:tcBorders>
              <w:top w:val="nil"/>
            </w:tcBorders>
            <w:shd w:val="clear" w:color="auto" w:fill="auto"/>
            <w:tcMar>
              <w:right w:w="198" w:type="dxa"/>
            </w:tcMar>
            <w:vAlign w:val="center"/>
          </w:tcPr>
          <w:p w14:paraId="69BAB43D"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88,2</w:t>
            </w:r>
          </w:p>
        </w:tc>
        <w:tc>
          <w:tcPr>
            <w:tcW w:w="1134" w:type="dxa"/>
            <w:tcBorders>
              <w:top w:val="nil"/>
            </w:tcBorders>
            <w:tcMar>
              <w:right w:w="198" w:type="dxa"/>
            </w:tcMar>
            <w:vAlign w:val="center"/>
          </w:tcPr>
          <w:p w14:paraId="3AA16C91"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47,8</w:t>
            </w:r>
          </w:p>
        </w:tc>
        <w:tc>
          <w:tcPr>
            <w:tcW w:w="1134" w:type="dxa"/>
            <w:tcBorders>
              <w:top w:val="nil"/>
            </w:tcBorders>
            <w:shd w:val="clear" w:color="auto" w:fill="auto"/>
            <w:tcMar>
              <w:right w:w="198" w:type="dxa"/>
            </w:tcMar>
            <w:vAlign w:val="center"/>
          </w:tcPr>
          <w:p w14:paraId="5DCEB96F" w14:textId="77777777" w:rsidR="0057065B" w:rsidRPr="00F8750E" w:rsidRDefault="0057065B" w:rsidP="0057065B">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84,6</w:t>
            </w:r>
          </w:p>
        </w:tc>
      </w:tr>
      <w:tr w:rsidR="0057065B" w:rsidRPr="00F8750E" w14:paraId="172ACDB6" w14:textId="77777777" w:rsidTr="0057065B">
        <w:trPr>
          <w:cantSplit/>
        </w:trPr>
        <w:tc>
          <w:tcPr>
            <w:tcW w:w="0" w:type="auto"/>
            <w:shd w:val="clear" w:color="auto" w:fill="auto"/>
            <w:noWrap/>
            <w:vAlign w:val="center"/>
            <w:hideMark/>
          </w:tcPr>
          <w:p w14:paraId="26EC5231" w14:textId="77777777" w:rsidR="0057065B" w:rsidRPr="00F8750E" w:rsidRDefault="0057065B" w:rsidP="0057065B">
            <w:pPr>
              <w:spacing w:after="0" w:line="360" w:lineRule="auto"/>
              <w:rPr>
                <w:rFonts w:ascii="Montserrat Light" w:eastAsia="Times New Roman" w:hAnsi="Montserrat Light" w:cs="Times New Roman"/>
                <w:b/>
                <w:color w:val="000000"/>
                <w:lang w:eastAsia="fr-FR"/>
              </w:rPr>
            </w:pPr>
            <w:r w:rsidRPr="00F8750E">
              <w:rPr>
                <w:rFonts w:ascii="Montserrat Light" w:hAnsi="Montserrat Light" w:cs="Times New Roman"/>
                <w:b/>
                <w:color w:val="000000"/>
              </w:rPr>
              <w:t>Ensemble</w:t>
            </w:r>
          </w:p>
        </w:tc>
        <w:tc>
          <w:tcPr>
            <w:tcW w:w="1134" w:type="dxa"/>
            <w:shd w:val="clear" w:color="auto" w:fill="auto"/>
            <w:tcMar>
              <w:right w:w="198" w:type="dxa"/>
            </w:tcMar>
            <w:vAlign w:val="center"/>
          </w:tcPr>
          <w:p w14:paraId="5319EFBA" w14:textId="77777777" w:rsidR="0057065B" w:rsidRPr="00F8750E" w:rsidRDefault="0057065B" w:rsidP="0057065B">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33,2</w:t>
            </w:r>
          </w:p>
        </w:tc>
        <w:tc>
          <w:tcPr>
            <w:tcW w:w="1134" w:type="dxa"/>
            <w:shd w:val="clear" w:color="auto" w:fill="auto"/>
            <w:tcMar>
              <w:right w:w="198" w:type="dxa"/>
            </w:tcMar>
            <w:vAlign w:val="center"/>
          </w:tcPr>
          <w:p w14:paraId="250E88D1" w14:textId="77777777" w:rsidR="0057065B" w:rsidRPr="00F8750E" w:rsidRDefault="0057065B" w:rsidP="0057065B">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19,6</w:t>
            </w:r>
          </w:p>
        </w:tc>
        <w:tc>
          <w:tcPr>
            <w:tcW w:w="1134" w:type="dxa"/>
            <w:shd w:val="clear" w:color="auto" w:fill="auto"/>
            <w:tcMar>
              <w:right w:w="198" w:type="dxa"/>
            </w:tcMar>
            <w:vAlign w:val="center"/>
          </w:tcPr>
          <w:p w14:paraId="39A37006" w14:textId="77777777" w:rsidR="0057065B" w:rsidRPr="00F8750E" w:rsidRDefault="0057065B" w:rsidP="0057065B">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87,9</w:t>
            </w:r>
          </w:p>
        </w:tc>
        <w:tc>
          <w:tcPr>
            <w:tcW w:w="1134" w:type="dxa"/>
            <w:tcMar>
              <w:right w:w="198" w:type="dxa"/>
            </w:tcMar>
            <w:vAlign w:val="center"/>
          </w:tcPr>
          <w:p w14:paraId="4E0D7590" w14:textId="77777777" w:rsidR="0057065B" w:rsidRPr="00F8750E" w:rsidRDefault="0057065B" w:rsidP="0057065B">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46,0</w:t>
            </w:r>
          </w:p>
        </w:tc>
        <w:tc>
          <w:tcPr>
            <w:tcW w:w="1134" w:type="dxa"/>
            <w:shd w:val="clear" w:color="auto" w:fill="auto"/>
            <w:tcMar>
              <w:right w:w="198" w:type="dxa"/>
            </w:tcMar>
            <w:vAlign w:val="center"/>
          </w:tcPr>
          <w:p w14:paraId="7563F7EA" w14:textId="77777777" w:rsidR="0057065B" w:rsidRPr="00F8750E" w:rsidRDefault="0057065B" w:rsidP="0057065B">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84,8</w:t>
            </w:r>
          </w:p>
        </w:tc>
      </w:tr>
    </w:tbl>
    <w:p w14:paraId="602282C7" w14:textId="77777777" w:rsidR="00D44A92" w:rsidRPr="00F8750E" w:rsidRDefault="00C82803" w:rsidP="0057065B">
      <w:pPr>
        <w:tabs>
          <w:tab w:val="left" w:pos="565"/>
          <w:tab w:val="left" w:pos="5059"/>
          <w:tab w:val="left" w:pos="6363"/>
          <w:tab w:val="left" w:pos="7940"/>
        </w:tabs>
        <w:rPr>
          <w:rFonts w:ascii="Montserrat Light" w:hAnsi="Montserrat Light" w:cs="Arial"/>
        </w:rPr>
      </w:pPr>
      <w:r w:rsidRPr="00F8750E">
        <w:rPr>
          <w:rFonts w:ascii="Montserrat Light" w:hAnsi="Montserrat Light" w:cs="Arial"/>
          <w:u w:val="single"/>
        </w:rPr>
        <w:t>Source</w:t>
      </w:r>
      <w:r w:rsidRPr="00F8750E">
        <w:rPr>
          <w:rFonts w:ascii="Montserrat Light" w:hAnsi="Montserrat Light" w:cs="Arial"/>
        </w:rPr>
        <w:t xml:space="preserve"> : </w:t>
      </w:r>
      <w:r w:rsidR="00D11186" w:rsidRPr="00F8750E">
        <w:rPr>
          <w:rFonts w:ascii="Montserrat Light" w:hAnsi="Montserrat Light" w:cs="Arial"/>
        </w:rPr>
        <w:t>INStaD, ex-INSAE</w:t>
      </w:r>
      <w:r w:rsidRPr="00F8750E">
        <w:rPr>
          <w:rFonts w:ascii="Montserrat Light" w:hAnsi="Montserrat Light" w:cs="Arial"/>
        </w:rPr>
        <w:t>, EDSB (2001, 2006, 2011-2012 et 2017-2018) et MICS 2014</w:t>
      </w:r>
    </w:p>
    <w:p w14:paraId="26FFE6F5" w14:textId="77777777" w:rsidR="00D81049" w:rsidRPr="00F8750E" w:rsidRDefault="00D81049" w:rsidP="00371765">
      <w:pPr>
        <w:tabs>
          <w:tab w:val="left" w:pos="565"/>
          <w:tab w:val="left" w:pos="5059"/>
          <w:tab w:val="left" w:pos="6363"/>
          <w:tab w:val="left" w:pos="7940"/>
        </w:tabs>
        <w:ind w:left="4"/>
        <w:rPr>
          <w:rFonts w:ascii="Montserrat Light" w:hAnsi="Montserrat Light" w:cs="Arial"/>
        </w:rPr>
      </w:pPr>
      <w:r w:rsidRPr="00F8750E">
        <w:rPr>
          <w:rFonts w:ascii="Montserrat Light" w:hAnsi="Montserrat Light"/>
        </w:rPr>
        <w:br w:type="page"/>
      </w:r>
    </w:p>
    <w:p w14:paraId="424C169A" w14:textId="77777777" w:rsidR="00440208" w:rsidRPr="00F8750E" w:rsidRDefault="00DB7E93" w:rsidP="00B3470C">
      <w:pPr>
        <w:pStyle w:val="Lgende"/>
        <w:spacing w:before="120" w:after="120"/>
        <w:ind w:left="1644" w:hanging="1644"/>
        <w:jc w:val="both"/>
        <w:rPr>
          <w:rFonts w:ascii="Montserrat Light" w:hAnsi="Montserrat Light"/>
          <w:sz w:val="22"/>
          <w:szCs w:val="22"/>
        </w:rPr>
      </w:pPr>
      <w:bookmarkStart w:id="207" w:name="_Toc101837413"/>
      <w:r w:rsidRPr="00F8750E">
        <w:rPr>
          <w:rFonts w:ascii="Montserrat Light" w:hAnsi="Montserrat Light"/>
          <w:sz w:val="22"/>
          <w:szCs w:val="22"/>
        </w:rPr>
        <w:lastRenderedPageBreak/>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13</w:t>
      </w:r>
      <w:r w:rsidR="00E926D2" w:rsidRPr="00F8750E">
        <w:rPr>
          <w:rFonts w:ascii="Montserrat Light" w:hAnsi="Montserrat Light"/>
          <w:sz w:val="22"/>
          <w:szCs w:val="22"/>
        </w:rPr>
        <w:fldChar w:fldCharType="end"/>
      </w:r>
      <w:r w:rsidR="00D44A92" w:rsidRPr="00F8750E">
        <w:rPr>
          <w:rFonts w:ascii="Montserrat Light" w:hAnsi="Montserrat Light"/>
          <w:sz w:val="22"/>
          <w:szCs w:val="22"/>
        </w:rPr>
        <w:t> :</w:t>
      </w:r>
      <w:r w:rsidR="000A13F7" w:rsidRPr="00F8750E">
        <w:rPr>
          <w:rFonts w:ascii="Montserrat Light" w:hAnsi="Montserrat Light"/>
          <w:sz w:val="22"/>
          <w:szCs w:val="22"/>
        </w:rPr>
        <w:t xml:space="preserve"> </w:t>
      </w:r>
      <w:r w:rsidR="007078A2" w:rsidRPr="00F8750E">
        <w:rPr>
          <w:rFonts w:ascii="Montserrat Light" w:hAnsi="Montserrat Light"/>
          <w:sz w:val="22"/>
          <w:szCs w:val="22"/>
        </w:rPr>
        <w:t>Taux d’incidence</w:t>
      </w:r>
      <w:r w:rsidR="00A86ECA" w:rsidRPr="00F8750E">
        <w:rPr>
          <w:rFonts w:ascii="Montserrat Light" w:hAnsi="Montserrat Light"/>
          <w:sz w:val="22"/>
          <w:szCs w:val="22"/>
        </w:rPr>
        <w:t xml:space="preserve"> (‰)</w:t>
      </w:r>
      <w:r w:rsidR="0029134C" w:rsidRPr="00F8750E">
        <w:rPr>
          <w:rFonts w:ascii="Montserrat Light" w:hAnsi="Montserrat Light"/>
          <w:sz w:val="22"/>
          <w:szCs w:val="22"/>
        </w:rPr>
        <w:t xml:space="preserve"> </w:t>
      </w:r>
      <w:r w:rsidR="007078A2" w:rsidRPr="00F8750E">
        <w:rPr>
          <w:rFonts w:ascii="Montserrat Light" w:hAnsi="Montserrat Light"/>
          <w:sz w:val="22"/>
          <w:szCs w:val="22"/>
        </w:rPr>
        <w:t xml:space="preserve">du paludisme (simple et grave) par département </w:t>
      </w:r>
      <w:r w:rsidR="00D44A92" w:rsidRPr="00F8750E">
        <w:rPr>
          <w:rFonts w:ascii="Montserrat Light" w:hAnsi="Montserrat Light"/>
          <w:sz w:val="22"/>
          <w:szCs w:val="22"/>
        </w:rPr>
        <w:t xml:space="preserve">de </w:t>
      </w:r>
      <w:r w:rsidR="007078A2" w:rsidRPr="00F8750E">
        <w:rPr>
          <w:rFonts w:ascii="Montserrat Light" w:hAnsi="Montserrat Light"/>
          <w:sz w:val="22"/>
          <w:szCs w:val="22"/>
        </w:rPr>
        <w:t>2015 à 20</w:t>
      </w:r>
      <w:r w:rsidR="00C43884" w:rsidRPr="00F8750E">
        <w:rPr>
          <w:rFonts w:ascii="Montserrat Light" w:hAnsi="Montserrat Light"/>
          <w:sz w:val="22"/>
          <w:szCs w:val="22"/>
        </w:rPr>
        <w:t>20</w:t>
      </w:r>
      <w:bookmarkEnd w:id="2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777C3E" w:rsidRPr="00F8750E" w14:paraId="1224C6C9" w14:textId="77777777" w:rsidTr="007F24DA">
        <w:trPr>
          <w:cantSplit/>
        </w:trPr>
        <w:tc>
          <w:tcPr>
            <w:tcW w:w="1608" w:type="dxa"/>
            <w:tcBorders>
              <w:bottom w:val="single" w:sz="4" w:space="0" w:color="auto"/>
            </w:tcBorders>
            <w:shd w:val="clear" w:color="auto" w:fill="DEEAF6" w:themeFill="accent1" w:themeFillTint="33"/>
            <w:vAlign w:val="center"/>
            <w:hideMark/>
          </w:tcPr>
          <w:p w14:paraId="7C0BE45D" w14:textId="77777777" w:rsidR="00777C3E" w:rsidRPr="00F8750E" w:rsidRDefault="00777C3E" w:rsidP="006F01BA">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6F44BC7E" w14:textId="77777777" w:rsidR="00777C3E" w:rsidRPr="00F8750E" w:rsidRDefault="00777C3E" w:rsidP="006F01BA">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3B001F97" w14:textId="77777777" w:rsidR="00777C3E" w:rsidRPr="00F8750E" w:rsidRDefault="00777C3E" w:rsidP="006F01BA">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0EC8BA67" w14:textId="77777777" w:rsidR="00777C3E" w:rsidRPr="00F8750E" w:rsidRDefault="00777C3E" w:rsidP="006F01BA">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45A3AD07" w14:textId="77777777" w:rsidR="00777C3E" w:rsidRPr="00F8750E" w:rsidRDefault="00777C3E" w:rsidP="006F01BA">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3331B472" w14:textId="77777777" w:rsidR="00777C3E" w:rsidRPr="00F8750E" w:rsidRDefault="00777C3E" w:rsidP="006F01BA">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14E43728" w14:textId="77777777" w:rsidR="00777C3E" w:rsidRPr="00F8750E" w:rsidRDefault="00777C3E" w:rsidP="006F01BA">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777C3E" w:rsidRPr="00F8750E" w14:paraId="5B31A719" w14:textId="77777777" w:rsidTr="00DF59BE">
        <w:trPr>
          <w:cantSplit/>
        </w:trPr>
        <w:tc>
          <w:tcPr>
            <w:tcW w:w="0" w:type="auto"/>
            <w:tcBorders>
              <w:bottom w:val="nil"/>
            </w:tcBorders>
            <w:shd w:val="clear" w:color="auto" w:fill="auto"/>
            <w:vAlign w:val="center"/>
            <w:hideMark/>
          </w:tcPr>
          <w:p w14:paraId="27EACAE9" w14:textId="77777777" w:rsidR="00777C3E" w:rsidRPr="00F8750E" w:rsidRDefault="00777C3E" w:rsidP="00777C3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757727D4"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16,5</w:t>
            </w:r>
          </w:p>
        </w:tc>
        <w:tc>
          <w:tcPr>
            <w:tcW w:w="1134" w:type="dxa"/>
            <w:tcBorders>
              <w:bottom w:val="nil"/>
            </w:tcBorders>
            <w:shd w:val="clear" w:color="auto" w:fill="auto"/>
            <w:tcMar>
              <w:right w:w="198" w:type="dxa"/>
            </w:tcMar>
            <w:vAlign w:val="center"/>
          </w:tcPr>
          <w:p w14:paraId="773FF263"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13,3</w:t>
            </w:r>
          </w:p>
        </w:tc>
        <w:tc>
          <w:tcPr>
            <w:tcW w:w="1134" w:type="dxa"/>
            <w:tcBorders>
              <w:bottom w:val="nil"/>
            </w:tcBorders>
            <w:shd w:val="clear" w:color="auto" w:fill="auto"/>
            <w:tcMar>
              <w:right w:w="198" w:type="dxa"/>
            </w:tcMar>
            <w:vAlign w:val="center"/>
          </w:tcPr>
          <w:p w14:paraId="6B42C243"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14,5</w:t>
            </w:r>
          </w:p>
        </w:tc>
        <w:tc>
          <w:tcPr>
            <w:tcW w:w="1134" w:type="dxa"/>
            <w:tcBorders>
              <w:bottom w:val="nil"/>
            </w:tcBorders>
            <w:shd w:val="clear" w:color="auto" w:fill="auto"/>
            <w:tcMar>
              <w:right w:w="198" w:type="dxa"/>
            </w:tcMar>
            <w:vAlign w:val="center"/>
          </w:tcPr>
          <w:p w14:paraId="7B237FBE"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16,7</w:t>
            </w:r>
          </w:p>
        </w:tc>
        <w:tc>
          <w:tcPr>
            <w:tcW w:w="1134" w:type="dxa"/>
            <w:tcBorders>
              <w:bottom w:val="nil"/>
            </w:tcBorders>
            <w:tcMar>
              <w:right w:w="198" w:type="dxa"/>
            </w:tcMar>
            <w:vAlign w:val="center"/>
          </w:tcPr>
          <w:p w14:paraId="1BE8A286"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24,5 </w:t>
            </w:r>
          </w:p>
        </w:tc>
        <w:tc>
          <w:tcPr>
            <w:tcW w:w="1134" w:type="dxa"/>
            <w:tcBorders>
              <w:bottom w:val="nil"/>
            </w:tcBorders>
            <w:vAlign w:val="center"/>
          </w:tcPr>
          <w:p w14:paraId="46AFA3F4"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201,7</w:t>
            </w:r>
          </w:p>
        </w:tc>
      </w:tr>
      <w:tr w:rsidR="00777C3E" w:rsidRPr="00F8750E" w14:paraId="42C4B761" w14:textId="77777777" w:rsidTr="00DF59BE">
        <w:trPr>
          <w:cantSplit/>
        </w:trPr>
        <w:tc>
          <w:tcPr>
            <w:tcW w:w="0" w:type="auto"/>
            <w:tcBorders>
              <w:top w:val="nil"/>
              <w:bottom w:val="nil"/>
            </w:tcBorders>
            <w:shd w:val="clear" w:color="auto" w:fill="auto"/>
            <w:vAlign w:val="center"/>
            <w:hideMark/>
          </w:tcPr>
          <w:p w14:paraId="1AE453A9" w14:textId="77777777" w:rsidR="00777C3E" w:rsidRPr="00F8750E" w:rsidRDefault="00777C3E" w:rsidP="00777C3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446A2B3F"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18,7</w:t>
            </w:r>
          </w:p>
        </w:tc>
        <w:tc>
          <w:tcPr>
            <w:tcW w:w="1134" w:type="dxa"/>
            <w:tcBorders>
              <w:top w:val="nil"/>
              <w:bottom w:val="nil"/>
            </w:tcBorders>
            <w:shd w:val="clear" w:color="auto" w:fill="auto"/>
            <w:tcMar>
              <w:right w:w="198" w:type="dxa"/>
            </w:tcMar>
            <w:vAlign w:val="center"/>
          </w:tcPr>
          <w:p w14:paraId="3809FA36"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19,4</w:t>
            </w:r>
          </w:p>
        </w:tc>
        <w:tc>
          <w:tcPr>
            <w:tcW w:w="1134" w:type="dxa"/>
            <w:tcBorders>
              <w:top w:val="nil"/>
              <w:bottom w:val="nil"/>
            </w:tcBorders>
            <w:shd w:val="clear" w:color="auto" w:fill="auto"/>
            <w:tcMar>
              <w:right w:w="198" w:type="dxa"/>
            </w:tcMar>
            <w:vAlign w:val="center"/>
          </w:tcPr>
          <w:p w14:paraId="71D0B9CA"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26,2</w:t>
            </w:r>
          </w:p>
        </w:tc>
        <w:tc>
          <w:tcPr>
            <w:tcW w:w="1134" w:type="dxa"/>
            <w:tcBorders>
              <w:top w:val="nil"/>
              <w:bottom w:val="nil"/>
            </w:tcBorders>
            <w:shd w:val="clear" w:color="auto" w:fill="auto"/>
            <w:tcMar>
              <w:right w:w="198" w:type="dxa"/>
            </w:tcMar>
            <w:vAlign w:val="center"/>
          </w:tcPr>
          <w:p w14:paraId="6F7461DB"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28,0</w:t>
            </w:r>
          </w:p>
        </w:tc>
        <w:tc>
          <w:tcPr>
            <w:tcW w:w="1134" w:type="dxa"/>
            <w:tcBorders>
              <w:top w:val="nil"/>
              <w:bottom w:val="nil"/>
            </w:tcBorders>
            <w:tcMar>
              <w:right w:w="198" w:type="dxa"/>
            </w:tcMar>
            <w:vAlign w:val="center"/>
          </w:tcPr>
          <w:p w14:paraId="5EDB08EA"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32,7 </w:t>
            </w:r>
          </w:p>
        </w:tc>
        <w:tc>
          <w:tcPr>
            <w:tcW w:w="1134" w:type="dxa"/>
            <w:tcBorders>
              <w:top w:val="nil"/>
              <w:bottom w:val="nil"/>
            </w:tcBorders>
            <w:vAlign w:val="center"/>
          </w:tcPr>
          <w:p w14:paraId="13F1EAAD"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330,5</w:t>
            </w:r>
          </w:p>
        </w:tc>
      </w:tr>
      <w:tr w:rsidR="00777C3E" w:rsidRPr="00F8750E" w14:paraId="0E83DF8F" w14:textId="77777777" w:rsidTr="00DF59BE">
        <w:trPr>
          <w:cantSplit/>
        </w:trPr>
        <w:tc>
          <w:tcPr>
            <w:tcW w:w="0" w:type="auto"/>
            <w:tcBorders>
              <w:top w:val="nil"/>
              <w:bottom w:val="nil"/>
            </w:tcBorders>
            <w:shd w:val="clear" w:color="auto" w:fill="auto"/>
            <w:vAlign w:val="center"/>
            <w:hideMark/>
          </w:tcPr>
          <w:p w14:paraId="0FBBD77D" w14:textId="77777777" w:rsidR="00777C3E" w:rsidRPr="00F8750E" w:rsidRDefault="00777C3E" w:rsidP="00777C3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34468252"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13,1</w:t>
            </w:r>
          </w:p>
        </w:tc>
        <w:tc>
          <w:tcPr>
            <w:tcW w:w="1134" w:type="dxa"/>
            <w:tcBorders>
              <w:top w:val="nil"/>
              <w:bottom w:val="nil"/>
            </w:tcBorders>
            <w:shd w:val="clear" w:color="auto" w:fill="auto"/>
            <w:tcMar>
              <w:right w:w="198" w:type="dxa"/>
            </w:tcMar>
            <w:vAlign w:val="center"/>
          </w:tcPr>
          <w:p w14:paraId="10024834"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10,7</w:t>
            </w:r>
          </w:p>
        </w:tc>
        <w:tc>
          <w:tcPr>
            <w:tcW w:w="1134" w:type="dxa"/>
            <w:tcBorders>
              <w:top w:val="nil"/>
              <w:bottom w:val="nil"/>
            </w:tcBorders>
            <w:shd w:val="clear" w:color="auto" w:fill="auto"/>
            <w:tcMar>
              <w:right w:w="198" w:type="dxa"/>
            </w:tcMar>
            <w:vAlign w:val="center"/>
          </w:tcPr>
          <w:p w14:paraId="4298A026"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13,1</w:t>
            </w:r>
          </w:p>
        </w:tc>
        <w:tc>
          <w:tcPr>
            <w:tcW w:w="1134" w:type="dxa"/>
            <w:tcBorders>
              <w:top w:val="nil"/>
              <w:bottom w:val="nil"/>
            </w:tcBorders>
            <w:shd w:val="clear" w:color="auto" w:fill="auto"/>
            <w:tcMar>
              <w:right w:w="198" w:type="dxa"/>
            </w:tcMar>
            <w:vAlign w:val="center"/>
          </w:tcPr>
          <w:p w14:paraId="7444A08D"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14,1</w:t>
            </w:r>
          </w:p>
        </w:tc>
        <w:tc>
          <w:tcPr>
            <w:tcW w:w="1134" w:type="dxa"/>
            <w:tcBorders>
              <w:top w:val="nil"/>
              <w:bottom w:val="nil"/>
            </w:tcBorders>
            <w:tcMar>
              <w:right w:w="198" w:type="dxa"/>
            </w:tcMar>
            <w:vAlign w:val="center"/>
          </w:tcPr>
          <w:p w14:paraId="07D03DC2"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16,5 </w:t>
            </w:r>
          </w:p>
        </w:tc>
        <w:tc>
          <w:tcPr>
            <w:tcW w:w="1134" w:type="dxa"/>
            <w:tcBorders>
              <w:top w:val="nil"/>
              <w:bottom w:val="nil"/>
            </w:tcBorders>
            <w:vAlign w:val="center"/>
          </w:tcPr>
          <w:p w14:paraId="5ADDEAC1"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135,0</w:t>
            </w:r>
          </w:p>
        </w:tc>
      </w:tr>
      <w:tr w:rsidR="00777C3E" w:rsidRPr="00F8750E" w14:paraId="380A9116" w14:textId="77777777" w:rsidTr="00DF59BE">
        <w:trPr>
          <w:cantSplit/>
        </w:trPr>
        <w:tc>
          <w:tcPr>
            <w:tcW w:w="0" w:type="auto"/>
            <w:tcBorders>
              <w:top w:val="nil"/>
              <w:bottom w:val="nil"/>
            </w:tcBorders>
            <w:shd w:val="clear" w:color="auto" w:fill="auto"/>
            <w:vAlign w:val="center"/>
            <w:hideMark/>
          </w:tcPr>
          <w:p w14:paraId="74242492" w14:textId="77777777" w:rsidR="00777C3E" w:rsidRPr="00F8750E" w:rsidRDefault="00777C3E" w:rsidP="00777C3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299BFB03"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25,8</w:t>
            </w:r>
          </w:p>
        </w:tc>
        <w:tc>
          <w:tcPr>
            <w:tcW w:w="1134" w:type="dxa"/>
            <w:tcBorders>
              <w:top w:val="nil"/>
              <w:bottom w:val="nil"/>
            </w:tcBorders>
            <w:shd w:val="clear" w:color="auto" w:fill="auto"/>
            <w:tcMar>
              <w:right w:w="198" w:type="dxa"/>
            </w:tcMar>
            <w:vAlign w:val="center"/>
          </w:tcPr>
          <w:p w14:paraId="5FF9733C"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19,9</w:t>
            </w:r>
          </w:p>
        </w:tc>
        <w:tc>
          <w:tcPr>
            <w:tcW w:w="1134" w:type="dxa"/>
            <w:tcBorders>
              <w:top w:val="nil"/>
              <w:bottom w:val="nil"/>
            </w:tcBorders>
            <w:shd w:val="clear" w:color="auto" w:fill="auto"/>
            <w:tcMar>
              <w:right w:w="198" w:type="dxa"/>
            </w:tcMar>
            <w:vAlign w:val="center"/>
          </w:tcPr>
          <w:p w14:paraId="7FC6BA22"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21,7</w:t>
            </w:r>
          </w:p>
        </w:tc>
        <w:tc>
          <w:tcPr>
            <w:tcW w:w="1134" w:type="dxa"/>
            <w:tcBorders>
              <w:top w:val="nil"/>
              <w:bottom w:val="nil"/>
            </w:tcBorders>
            <w:shd w:val="clear" w:color="auto" w:fill="auto"/>
            <w:tcMar>
              <w:right w:w="198" w:type="dxa"/>
            </w:tcMar>
            <w:vAlign w:val="center"/>
          </w:tcPr>
          <w:p w14:paraId="05DF956E"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24,7</w:t>
            </w:r>
          </w:p>
        </w:tc>
        <w:tc>
          <w:tcPr>
            <w:tcW w:w="1134" w:type="dxa"/>
            <w:tcBorders>
              <w:top w:val="nil"/>
              <w:bottom w:val="nil"/>
            </w:tcBorders>
            <w:tcMar>
              <w:right w:w="198" w:type="dxa"/>
            </w:tcMar>
            <w:vAlign w:val="center"/>
          </w:tcPr>
          <w:p w14:paraId="6D743FCD"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29,9 </w:t>
            </w:r>
          </w:p>
        </w:tc>
        <w:tc>
          <w:tcPr>
            <w:tcW w:w="1134" w:type="dxa"/>
            <w:tcBorders>
              <w:top w:val="nil"/>
              <w:bottom w:val="nil"/>
            </w:tcBorders>
            <w:vAlign w:val="center"/>
          </w:tcPr>
          <w:p w14:paraId="1FC08712"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275,2</w:t>
            </w:r>
          </w:p>
        </w:tc>
      </w:tr>
      <w:tr w:rsidR="00777C3E" w:rsidRPr="00F8750E" w14:paraId="00F7B99E" w14:textId="77777777" w:rsidTr="00DF59BE">
        <w:trPr>
          <w:cantSplit/>
        </w:trPr>
        <w:tc>
          <w:tcPr>
            <w:tcW w:w="0" w:type="auto"/>
            <w:tcBorders>
              <w:top w:val="nil"/>
              <w:bottom w:val="nil"/>
            </w:tcBorders>
            <w:shd w:val="clear" w:color="auto" w:fill="auto"/>
            <w:vAlign w:val="center"/>
            <w:hideMark/>
          </w:tcPr>
          <w:p w14:paraId="086CC0C7" w14:textId="77777777" w:rsidR="00777C3E" w:rsidRPr="00F8750E" w:rsidRDefault="00777C3E" w:rsidP="00777C3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4F2C4638"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13,4</w:t>
            </w:r>
          </w:p>
        </w:tc>
        <w:tc>
          <w:tcPr>
            <w:tcW w:w="1134" w:type="dxa"/>
            <w:tcBorders>
              <w:top w:val="nil"/>
              <w:bottom w:val="nil"/>
            </w:tcBorders>
            <w:shd w:val="clear" w:color="auto" w:fill="auto"/>
            <w:tcMar>
              <w:right w:w="198" w:type="dxa"/>
            </w:tcMar>
            <w:vAlign w:val="center"/>
          </w:tcPr>
          <w:p w14:paraId="708EA776"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12,6</w:t>
            </w:r>
          </w:p>
        </w:tc>
        <w:tc>
          <w:tcPr>
            <w:tcW w:w="1134" w:type="dxa"/>
            <w:tcBorders>
              <w:top w:val="nil"/>
              <w:bottom w:val="nil"/>
            </w:tcBorders>
            <w:shd w:val="clear" w:color="auto" w:fill="auto"/>
            <w:tcMar>
              <w:right w:w="198" w:type="dxa"/>
            </w:tcMar>
            <w:vAlign w:val="center"/>
          </w:tcPr>
          <w:p w14:paraId="2BBB40E5"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12,9</w:t>
            </w:r>
          </w:p>
        </w:tc>
        <w:tc>
          <w:tcPr>
            <w:tcW w:w="1134" w:type="dxa"/>
            <w:tcBorders>
              <w:top w:val="nil"/>
              <w:bottom w:val="nil"/>
            </w:tcBorders>
            <w:shd w:val="clear" w:color="auto" w:fill="auto"/>
            <w:tcMar>
              <w:right w:w="198" w:type="dxa"/>
            </w:tcMar>
            <w:vAlign w:val="center"/>
          </w:tcPr>
          <w:p w14:paraId="49B561BD"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16,2</w:t>
            </w:r>
          </w:p>
        </w:tc>
        <w:tc>
          <w:tcPr>
            <w:tcW w:w="1134" w:type="dxa"/>
            <w:tcBorders>
              <w:top w:val="nil"/>
              <w:bottom w:val="nil"/>
            </w:tcBorders>
            <w:tcMar>
              <w:right w:w="198" w:type="dxa"/>
            </w:tcMar>
            <w:vAlign w:val="center"/>
          </w:tcPr>
          <w:p w14:paraId="4E73739D"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20,3 </w:t>
            </w:r>
          </w:p>
        </w:tc>
        <w:tc>
          <w:tcPr>
            <w:tcW w:w="1134" w:type="dxa"/>
            <w:tcBorders>
              <w:top w:val="nil"/>
              <w:bottom w:val="nil"/>
            </w:tcBorders>
            <w:vAlign w:val="center"/>
          </w:tcPr>
          <w:p w14:paraId="3E2733B7"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138,4</w:t>
            </w:r>
          </w:p>
        </w:tc>
      </w:tr>
      <w:tr w:rsidR="00777C3E" w:rsidRPr="00F8750E" w14:paraId="2C4FFCDA" w14:textId="77777777" w:rsidTr="00DF59BE">
        <w:trPr>
          <w:cantSplit/>
        </w:trPr>
        <w:tc>
          <w:tcPr>
            <w:tcW w:w="0" w:type="auto"/>
            <w:tcBorders>
              <w:top w:val="nil"/>
              <w:bottom w:val="nil"/>
            </w:tcBorders>
            <w:shd w:val="clear" w:color="auto" w:fill="auto"/>
            <w:vAlign w:val="center"/>
            <w:hideMark/>
          </w:tcPr>
          <w:p w14:paraId="3A989679" w14:textId="77777777" w:rsidR="00777C3E" w:rsidRPr="00F8750E" w:rsidRDefault="00777C3E" w:rsidP="00777C3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0AD18304"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11,6</w:t>
            </w:r>
          </w:p>
        </w:tc>
        <w:tc>
          <w:tcPr>
            <w:tcW w:w="1134" w:type="dxa"/>
            <w:tcBorders>
              <w:top w:val="nil"/>
              <w:bottom w:val="nil"/>
            </w:tcBorders>
            <w:shd w:val="clear" w:color="auto" w:fill="auto"/>
            <w:tcMar>
              <w:right w:w="198" w:type="dxa"/>
            </w:tcMar>
            <w:vAlign w:val="center"/>
          </w:tcPr>
          <w:p w14:paraId="229BF457"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13,3</w:t>
            </w:r>
          </w:p>
        </w:tc>
        <w:tc>
          <w:tcPr>
            <w:tcW w:w="1134" w:type="dxa"/>
            <w:tcBorders>
              <w:top w:val="nil"/>
              <w:bottom w:val="nil"/>
            </w:tcBorders>
            <w:shd w:val="clear" w:color="auto" w:fill="auto"/>
            <w:tcMar>
              <w:right w:w="198" w:type="dxa"/>
            </w:tcMar>
            <w:vAlign w:val="center"/>
          </w:tcPr>
          <w:p w14:paraId="53F976CF"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15,6</w:t>
            </w:r>
          </w:p>
        </w:tc>
        <w:tc>
          <w:tcPr>
            <w:tcW w:w="1134" w:type="dxa"/>
            <w:tcBorders>
              <w:top w:val="nil"/>
              <w:bottom w:val="nil"/>
            </w:tcBorders>
            <w:shd w:val="clear" w:color="auto" w:fill="auto"/>
            <w:tcMar>
              <w:right w:w="198" w:type="dxa"/>
            </w:tcMar>
            <w:vAlign w:val="center"/>
          </w:tcPr>
          <w:p w14:paraId="244FCECC"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16,5</w:t>
            </w:r>
          </w:p>
        </w:tc>
        <w:tc>
          <w:tcPr>
            <w:tcW w:w="1134" w:type="dxa"/>
            <w:tcBorders>
              <w:top w:val="nil"/>
              <w:bottom w:val="nil"/>
            </w:tcBorders>
            <w:tcMar>
              <w:right w:w="198" w:type="dxa"/>
            </w:tcMar>
            <w:vAlign w:val="center"/>
          </w:tcPr>
          <w:p w14:paraId="24BD3BA8"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17,8 </w:t>
            </w:r>
          </w:p>
        </w:tc>
        <w:tc>
          <w:tcPr>
            <w:tcW w:w="1134" w:type="dxa"/>
            <w:tcBorders>
              <w:top w:val="nil"/>
              <w:bottom w:val="nil"/>
            </w:tcBorders>
            <w:vAlign w:val="center"/>
          </w:tcPr>
          <w:p w14:paraId="0AA663D1"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173,9</w:t>
            </w:r>
          </w:p>
        </w:tc>
      </w:tr>
      <w:tr w:rsidR="00777C3E" w:rsidRPr="00F8750E" w14:paraId="144BCBFE" w14:textId="77777777" w:rsidTr="00DF59BE">
        <w:trPr>
          <w:cantSplit/>
        </w:trPr>
        <w:tc>
          <w:tcPr>
            <w:tcW w:w="0" w:type="auto"/>
            <w:tcBorders>
              <w:top w:val="nil"/>
              <w:bottom w:val="nil"/>
            </w:tcBorders>
            <w:shd w:val="clear" w:color="auto" w:fill="auto"/>
            <w:vAlign w:val="center"/>
            <w:hideMark/>
          </w:tcPr>
          <w:p w14:paraId="13A40C51" w14:textId="77777777" w:rsidR="00777C3E" w:rsidRPr="00F8750E" w:rsidRDefault="00777C3E" w:rsidP="00777C3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17794017"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29,5</w:t>
            </w:r>
          </w:p>
        </w:tc>
        <w:tc>
          <w:tcPr>
            <w:tcW w:w="1134" w:type="dxa"/>
            <w:tcBorders>
              <w:top w:val="nil"/>
              <w:bottom w:val="nil"/>
            </w:tcBorders>
            <w:shd w:val="clear" w:color="auto" w:fill="auto"/>
            <w:tcMar>
              <w:right w:w="198" w:type="dxa"/>
            </w:tcMar>
            <w:vAlign w:val="center"/>
          </w:tcPr>
          <w:p w14:paraId="219C82D5"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26,4</w:t>
            </w:r>
          </w:p>
        </w:tc>
        <w:tc>
          <w:tcPr>
            <w:tcW w:w="1134" w:type="dxa"/>
            <w:tcBorders>
              <w:top w:val="nil"/>
              <w:bottom w:val="nil"/>
            </w:tcBorders>
            <w:shd w:val="clear" w:color="auto" w:fill="auto"/>
            <w:tcMar>
              <w:right w:w="198" w:type="dxa"/>
            </w:tcMar>
            <w:vAlign w:val="center"/>
          </w:tcPr>
          <w:p w14:paraId="0C53DC01"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25,0</w:t>
            </w:r>
          </w:p>
        </w:tc>
        <w:tc>
          <w:tcPr>
            <w:tcW w:w="1134" w:type="dxa"/>
            <w:tcBorders>
              <w:top w:val="nil"/>
              <w:bottom w:val="nil"/>
            </w:tcBorders>
            <w:shd w:val="clear" w:color="auto" w:fill="auto"/>
            <w:tcMar>
              <w:right w:w="198" w:type="dxa"/>
            </w:tcMar>
            <w:vAlign w:val="center"/>
          </w:tcPr>
          <w:p w14:paraId="082BD5CD"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29,8</w:t>
            </w:r>
          </w:p>
        </w:tc>
        <w:tc>
          <w:tcPr>
            <w:tcW w:w="1134" w:type="dxa"/>
            <w:tcBorders>
              <w:top w:val="nil"/>
              <w:bottom w:val="nil"/>
            </w:tcBorders>
            <w:tcMar>
              <w:right w:w="198" w:type="dxa"/>
            </w:tcMar>
            <w:vAlign w:val="center"/>
          </w:tcPr>
          <w:p w14:paraId="14B5DF3C"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35,8 </w:t>
            </w:r>
          </w:p>
        </w:tc>
        <w:tc>
          <w:tcPr>
            <w:tcW w:w="1134" w:type="dxa"/>
            <w:tcBorders>
              <w:top w:val="nil"/>
              <w:bottom w:val="nil"/>
            </w:tcBorders>
            <w:vAlign w:val="center"/>
          </w:tcPr>
          <w:p w14:paraId="2041B865"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332,1</w:t>
            </w:r>
          </w:p>
        </w:tc>
      </w:tr>
      <w:tr w:rsidR="00777C3E" w:rsidRPr="00F8750E" w14:paraId="2EF7D901" w14:textId="77777777" w:rsidTr="00DF59BE">
        <w:trPr>
          <w:cantSplit/>
        </w:trPr>
        <w:tc>
          <w:tcPr>
            <w:tcW w:w="0" w:type="auto"/>
            <w:tcBorders>
              <w:top w:val="nil"/>
              <w:bottom w:val="nil"/>
            </w:tcBorders>
            <w:shd w:val="clear" w:color="auto" w:fill="auto"/>
            <w:vAlign w:val="center"/>
            <w:hideMark/>
          </w:tcPr>
          <w:p w14:paraId="3ADD85D2" w14:textId="77777777" w:rsidR="00777C3E" w:rsidRPr="00F8750E" w:rsidRDefault="00777C3E" w:rsidP="00777C3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5F63AC1E"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9,5</w:t>
            </w:r>
          </w:p>
        </w:tc>
        <w:tc>
          <w:tcPr>
            <w:tcW w:w="1134" w:type="dxa"/>
            <w:tcBorders>
              <w:top w:val="nil"/>
              <w:bottom w:val="nil"/>
            </w:tcBorders>
            <w:shd w:val="clear" w:color="auto" w:fill="auto"/>
            <w:tcMar>
              <w:right w:w="198" w:type="dxa"/>
            </w:tcMar>
            <w:vAlign w:val="center"/>
          </w:tcPr>
          <w:p w14:paraId="0DCEEB25"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11,8</w:t>
            </w:r>
          </w:p>
        </w:tc>
        <w:tc>
          <w:tcPr>
            <w:tcW w:w="1134" w:type="dxa"/>
            <w:tcBorders>
              <w:top w:val="nil"/>
              <w:bottom w:val="nil"/>
            </w:tcBorders>
            <w:shd w:val="clear" w:color="auto" w:fill="auto"/>
            <w:tcMar>
              <w:right w:w="198" w:type="dxa"/>
            </w:tcMar>
            <w:vAlign w:val="center"/>
          </w:tcPr>
          <w:p w14:paraId="561FA1AA"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12,1</w:t>
            </w:r>
          </w:p>
        </w:tc>
        <w:tc>
          <w:tcPr>
            <w:tcW w:w="1134" w:type="dxa"/>
            <w:tcBorders>
              <w:top w:val="nil"/>
              <w:bottom w:val="nil"/>
            </w:tcBorders>
            <w:shd w:val="clear" w:color="auto" w:fill="auto"/>
            <w:tcMar>
              <w:right w:w="198" w:type="dxa"/>
            </w:tcMar>
            <w:vAlign w:val="center"/>
          </w:tcPr>
          <w:p w14:paraId="1689CB94"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12,3</w:t>
            </w:r>
          </w:p>
        </w:tc>
        <w:tc>
          <w:tcPr>
            <w:tcW w:w="1134" w:type="dxa"/>
            <w:tcBorders>
              <w:top w:val="nil"/>
              <w:bottom w:val="nil"/>
            </w:tcBorders>
            <w:tcMar>
              <w:right w:w="198" w:type="dxa"/>
            </w:tcMar>
            <w:vAlign w:val="center"/>
          </w:tcPr>
          <w:p w14:paraId="3F53B7EB"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13,4 </w:t>
            </w:r>
          </w:p>
        </w:tc>
        <w:tc>
          <w:tcPr>
            <w:tcW w:w="1134" w:type="dxa"/>
            <w:tcBorders>
              <w:top w:val="nil"/>
              <w:bottom w:val="nil"/>
            </w:tcBorders>
            <w:vAlign w:val="center"/>
          </w:tcPr>
          <w:p w14:paraId="09C39355"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110,0</w:t>
            </w:r>
          </w:p>
        </w:tc>
      </w:tr>
      <w:tr w:rsidR="00777C3E" w:rsidRPr="00F8750E" w14:paraId="60415F42" w14:textId="77777777" w:rsidTr="00DF59BE">
        <w:trPr>
          <w:cantSplit/>
        </w:trPr>
        <w:tc>
          <w:tcPr>
            <w:tcW w:w="0" w:type="auto"/>
            <w:tcBorders>
              <w:top w:val="nil"/>
              <w:bottom w:val="nil"/>
            </w:tcBorders>
            <w:shd w:val="clear" w:color="auto" w:fill="auto"/>
            <w:vAlign w:val="center"/>
            <w:hideMark/>
          </w:tcPr>
          <w:p w14:paraId="754CCCE2" w14:textId="77777777" w:rsidR="00777C3E" w:rsidRPr="00F8750E" w:rsidRDefault="00777C3E" w:rsidP="00777C3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1E5CEBEC"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17,5</w:t>
            </w:r>
          </w:p>
        </w:tc>
        <w:tc>
          <w:tcPr>
            <w:tcW w:w="1134" w:type="dxa"/>
            <w:tcBorders>
              <w:top w:val="nil"/>
              <w:bottom w:val="nil"/>
            </w:tcBorders>
            <w:shd w:val="clear" w:color="auto" w:fill="auto"/>
            <w:tcMar>
              <w:right w:w="198" w:type="dxa"/>
            </w:tcMar>
            <w:vAlign w:val="center"/>
          </w:tcPr>
          <w:p w14:paraId="6DD36CE9"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19,5</w:t>
            </w:r>
          </w:p>
        </w:tc>
        <w:tc>
          <w:tcPr>
            <w:tcW w:w="1134" w:type="dxa"/>
            <w:tcBorders>
              <w:top w:val="nil"/>
              <w:bottom w:val="nil"/>
            </w:tcBorders>
            <w:shd w:val="clear" w:color="auto" w:fill="auto"/>
            <w:tcMar>
              <w:right w:w="198" w:type="dxa"/>
            </w:tcMar>
            <w:vAlign w:val="center"/>
          </w:tcPr>
          <w:p w14:paraId="63061EFA"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23,1</w:t>
            </w:r>
          </w:p>
        </w:tc>
        <w:tc>
          <w:tcPr>
            <w:tcW w:w="1134" w:type="dxa"/>
            <w:tcBorders>
              <w:top w:val="nil"/>
              <w:bottom w:val="nil"/>
            </w:tcBorders>
            <w:shd w:val="clear" w:color="auto" w:fill="auto"/>
            <w:tcMar>
              <w:right w:w="198" w:type="dxa"/>
            </w:tcMar>
            <w:vAlign w:val="center"/>
          </w:tcPr>
          <w:p w14:paraId="7CDF523B"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24,4</w:t>
            </w:r>
          </w:p>
        </w:tc>
        <w:tc>
          <w:tcPr>
            <w:tcW w:w="1134" w:type="dxa"/>
            <w:tcBorders>
              <w:top w:val="nil"/>
              <w:bottom w:val="nil"/>
            </w:tcBorders>
            <w:tcMar>
              <w:right w:w="198" w:type="dxa"/>
            </w:tcMar>
            <w:vAlign w:val="center"/>
          </w:tcPr>
          <w:p w14:paraId="1E62937A"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30,1 </w:t>
            </w:r>
          </w:p>
        </w:tc>
        <w:tc>
          <w:tcPr>
            <w:tcW w:w="1134" w:type="dxa"/>
            <w:tcBorders>
              <w:top w:val="nil"/>
              <w:bottom w:val="nil"/>
            </w:tcBorders>
            <w:vAlign w:val="center"/>
          </w:tcPr>
          <w:p w14:paraId="46C0747B"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212,8</w:t>
            </w:r>
          </w:p>
        </w:tc>
      </w:tr>
      <w:tr w:rsidR="00777C3E" w:rsidRPr="00F8750E" w14:paraId="471C327B" w14:textId="77777777" w:rsidTr="00DF59BE">
        <w:trPr>
          <w:cantSplit/>
        </w:trPr>
        <w:tc>
          <w:tcPr>
            <w:tcW w:w="0" w:type="auto"/>
            <w:tcBorders>
              <w:top w:val="nil"/>
              <w:bottom w:val="nil"/>
            </w:tcBorders>
            <w:shd w:val="clear" w:color="auto" w:fill="auto"/>
            <w:vAlign w:val="center"/>
            <w:hideMark/>
          </w:tcPr>
          <w:p w14:paraId="46F0593E" w14:textId="77777777" w:rsidR="00777C3E" w:rsidRPr="00F8750E" w:rsidRDefault="00777C3E" w:rsidP="00777C3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0D9C7971"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w:t>
            </w:r>
          </w:p>
        </w:tc>
        <w:tc>
          <w:tcPr>
            <w:tcW w:w="1134" w:type="dxa"/>
            <w:tcBorders>
              <w:top w:val="nil"/>
              <w:bottom w:val="nil"/>
            </w:tcBorders>
            <w:shd w:val="clear" w:color="auto" w:fill="auto"/>
            <w:tcMar>
              <w:right w:w="198" w:type="dxa"/>
            </w:tcMar>
            <w:vAlign w:val="center"/>
          </w:tcPr>
          <w:p w14:paraId="46EB9654"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7,8</w:t>
            </w:r>
          </w:p>
        </w:tc>
        <w:tc>
          <w:tcPr>
            <w:tcW w:w="1134" w:type="dxa"/>
            <w:tcBorders>
              <w:top w:val="nil"/>
              <w:bottom w:val="nil"/>
            </w:tcBorders>
            <w:shd w:val="clear" w:color="auto" w:fill="auto"/>
            <w:tcMar>
              <w:right w:w="198" w:type="dxa"/>
            </w:tcMar>
            <w:vAlign w:val="center"/>
          </w:tcPr>
          <w:p w14:paraId="56F2E9C8"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9,1</w:t>
            </w:r>
          </w:p>
        </w:tc>
        <w:tc>
          <w:tcPr>
            <w:tcW w:w="1134" w:type="dxa"/>
            <w:tcBorders>
              <w:top w:val="nil"/>
              <w:bottom w:val="nil"/>
            </w:tcBorders>
            <w:shd w:val="clear" w:color="auto" w:fill="auto"/>
            <w:tcMar>
              <w:right w:w="198" w:type="dxa"/>
            </w:tcMar>
            <w:vAlign w:val="center"/>
          </w:tcPr>
          <w:p w14:paraId="3FFF929F"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11,2</w:t>
            </w:r>
          </w:p>
        </w:tc>
        <w:tc>
          <w:tcPr>
            <w:tcW w:w="1134" w:type="dxa"/>
            <w:tcBorders>
              <w:top w:val="nil"/>
              <w:bottom w:val="nil"/>
            </w:tcBorders>
            <w:tcMar>
              <w:right w:w="198" w:type="dxa"/>
            </w:tcMar>
            <w:vAlign w:val="center"/>
          </w:tcPr>
          <w:p w14:paraId="4AA8A5FE"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19,4 </w:t>
            </w:r>
          </w:p>
        </w:tc>
        <w:tc>
          <w:tcPr>
            <w:tcW w:w="1134" w:type="dxa"/>
            <w:tcBorders>
              <w:top w:val="nil"/>
              <w:bottom w:val="nil"/>
            </w:tcBorders>
            <w:vAlign w:val="center"/>
          </w:tcPr>
          <w:p w14:paraId="42F4DF02"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117,3</w:t>
            </w:r>
          </w:p>
        </w:tc>
      </w:tr>
      <w:tr w:rsidR="00777C3E" w:rsidRPr="00F8750E" w14:paraId="3F6B128F" w14:textId="77777777" w:rsidTr="00DF59BE">
        <w:trPr>
          <w:cantSplit/>
        </w:trPr>
        <w:tc>
          <w:tcPr>
            <w:tcW w:w="0" w:type="auto"/>
            <w:tcBorders>
              <w:top w:val="nil"/>
              <w:bottom w:val="nil"/>
            </w:tcBorders>
            <w:shd w:val="clear" w:color="auto" w:fill="auto"/>
            <w:vAlign w:val="center"/>
            <w:hideMark/>
          </w:tcPr>
          <w:p w14:paraId="1FC981F6" w14:textId="77777777" w:rsidR="00777C3E" w:rsidRPr="00F8750E" w:rsidRDefault="00777C3E" w:rsidP="00777C3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108B75B7"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6,1</w:t>
            </w:r>
          </w:p>
        </w:tc>
        <w:tc>
          <w:tcPr>
            <w:tcW w:w="1134" w:type="dxa"/>
            <w:tcBorders>
              <w:top w:val="nil"/>
              <w:bottom w:val="nil"/>
            </w:tcBorders>
            <w:shd w:val="clear" w:color="auto" w:fill="auto"/>
            <w:tcMar>
              <w:right w:w="198" w:type="dxa"/>
            </w:tcMar>
            <w:vAlign w:val="center"/>
          </w:tcPr>
          <w:p w14:paraId="512F9B90"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5,3</w:t>
            </w:r>
          </w:p>
        </w:tc>
        <w:tc>
          <w:tcPr>
            <w:tcW w:w="1134" w:type="dxa"/>
            <w:tcBorders>
              <w:top w:val="nil"/>
              <w:bottom w:val="nil"/>
            </w:tcBorders>
            <w:shd w:val="clear" w:color="auto" w:fill="auto"/>
            <w:tcMar>
              <w:right w:w="198" w:type="dxa"/>
            </w:tcMar>
            <w:vAlign w:val="center"/>
          </w:tcPr>
          <w:p w14:paraId="2A6FB1FD"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8,3</w:t>
            </w:r>
          </w:p>
        </w:tc>
        <w:tc>
          <w:tcPr>
            <w:tcW w:w="1134" w:type="dxa"/>
            <w:tcBorders>
              <w:top w:val="nil"/>
              <w:bottom w:val="nil"/>
            </w:tcBorders>
            <w:shd w:val="clear" w:color="auto" w:fill="auto"/>
            <w:tcMar>
              <w:right w:w="198" w:type="dxa"/>
            </w:tcMar>
            <w:vAlign w:val="center"/>
          </w:tcPr>
          <w:p w14:paraId="1A0C061D"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10,0</w:t>
            </w:r>
          </w:p>
        </w:tc>
        <w:tc>
          <w:tcPr>
            <w:tcW w:w="1134" w:type="dxa"/>
            <w:tcBorders>
              <w:top w:val="nil"/>
              <w:bottom w:val="nil"/>
            </w:tcBorders>
            <w:tcMar>
              <w:right w:w="198" w:type="dxa"/>
            </w:tcMar>
            <w:vAlign w:val="center"/>
          </w:tcPr>
          <w:p w14:paraId="5A5339C9"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13,2 </w:t>
            </w:r>
          </w:p>
        </w:tc>
        <w:tc>
          <w:tcPr>
            <w:tcW w:w="1134" w:type="dxa"/>
            <w:tcBorders>
              <w:top w:val="nil"/>
              <w:bottom w:val="nil"/>
            </w:tcBorders>
            <w:vAlign w:val="center"/>
          </w:tcPr>
          <w:p w14:paraId="45DCB726"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106,3</w:t>
            </w:r>
          </w:p>
        </w:tc>
      </w:tr>
      <w:tr w:rsidR="00777C3E" w:rsidRPr="00F8750E" w14:paraId="109D8475" w14:textId="77777777" w:rsidTr="00DF59BE">
        <w:trPr>
          <w:cantSplit/>
        </w:trPr>
        <w:tc>
          <w:tcPr>
            <w:tcW w:w="0" w:type="auto"/>
            <w:tcBorders>
              <w:top w:val="nil"/>
            </w:tcBorders>
            <w:shd w:val="clear" w:color="auto" w:fill="auto"/>
            <w:vAlign w:val="center"/>
            <w:hideMark/>
          </w:tcPr>
          <w:p w14:paraId="09B3C50E" w14:textId="77777777" w:rsidR="00777C3E" w:rsidRPr="00F8750E" w:rsidRDefault="00777C3E" w:rsidP="00777C3E">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509B5A0A"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19,7</w:t>
            </w:r>
          </w:p>
        </w:tc>
        <w:tc>
          <w:tcPr>
            <w:tcW w:w="1134" w:type="dxa"/>
            <w:tcBorders>
              <w:top w:val="nil"/>
            </w:tcBorders>
            <w:shd w:val="clear" w:color="auto" w:fill="auto"/>
            <w:tcMar>
              <w:right w:w="198" w:type="dxa"/>
            </w:tcMar>
            <w:vAlign w:val="center"/>
          </w:tcPr>
          <w:p w14:paraId="72DA150F"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20,1</w:t>
            </w:r>
          </w:p>
        </w:tc>
        <w:tc>
          <w:tcPr>
            <w:tcW w:w="1134" w:type="dxa"/>
            <w:tcBorders>
              <w:top w:val="nil"/>
            </w:tcBorders>
            <w:shd w:val="clear" w:color="auto" w:fill="auto"/>
            <w:tcMar>
              <w:right w:w="198" w:type="dxa"/>
            </w:tcMar>
            <w:vAlign w:val="center"/>
          </w:tcPr>
          <w:p w14:paraId="3366E214"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23,2</w:t>
            </w:r>
          </w:p>
        </w:tc>
        <w:tc>
          <w:tcPr>
            <w:tcW w:w="1134" w:type="dxa"/>
            <w:tcBorders>
              <w:top w:val="nil"/>
            </w:tcBorders>
            <w:shd w:val="clear" w:color="auto" w:fill="auto"/>
            <w:tcMar>
              <w:right w:w="198" w:type="dxa"/>
            </w:tcMar>
            <w:vAlign w:val="center"/>
          </w:tcPr>
          <w:p w14:paraId="0CFBD609"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24,1</w:t>
            </w:r>
          </w:p>
        </w:tc>
        <w:tc>
          <w:tcPr>
            <w:tcW w:w="1134" w:type="dxa"/>
            <w:tcBorders>
              <w:top w:val="nil"/>
            </w:tcBorders>
            <w:tcMar>
              <w:right w:w="198" w:type="dxa"/>
            </w:tcMar>
            <w:vAlign w:val="center"/>
          </w:tcPr>
          <w:p w14:paraId="344ED6A9"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26,6</w:t>
            </w:r>
          </w:p>
        </w:tc>
        <w:tc>
          <w:tcPr>
            <w:tcW w:w="1134" w:type="dxa"/>
            <w:tcBorders>
              <w:top w:val="nil"/>
            </w:tcBorders>
            <w:vAlign w:val="center"/>
          </w:tcPr>
          <w:p w14:paraId="4F8DDE7F" w14:textId="77777777" w:rsidR="00777C3E" w:rsidRPr="00F8750E" w:rsidRDefault="00777C3E" w:rsidP="00777C3E">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189,2</w:t>
            </w:r>
          </w:p>
        </w:tc>
      </w:tr>
      <w:tr w:rsidR="00777C3E" w:rsidRPr="00F8750E" w14:paraId="5EB40827" w14:textId="77777777" w:rsidTr="00DF59BE">
        <w:trPr>
          <w:cantSplit/>
        </w:trPr>
        <w:tc>
          <w:tcPr>
            <w:tcW w:w="1608" w:type="dxa"/>
            <w:shd w:val="clear" w:color="auto" w:fill="auto"/>
            <w:vAlign w:val="center"/>
            <w:hideMark/>
          </w:tcPr>
          <w:p w14:paraId="05EF3993" w14:textId="77777777" w:rsidR="00777C3E" w:rsidRPr="00F8750E" w:rsidRDefault="00777C3E" w:rsidP="00777C3E">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4580714D" w14:textId="77777777" w:rsidR="00777C3E" w:rsidRPr="00F8750E" w:rsidRDefault="00777C3E" w:rsidP="00777C3E">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15,5</w:t>
            </w:r>
          </w:p>
        </w:tc>
        <w:tc>
          <w:tcPr>
            <w:tcW w:w="1134" w:type="dxa"/>
            <w:shd w:val="clear" w:color="auto" w:fill="auto"/>
            <w:tcMar>
              <w:right w:w="198" w:type="dxa"/>
            </w:tcMar>
            <w:vAlign w:val="center"/>
          </w:tcPr>
          <w:p w14:paraId="6B8779F3" w14:textId="77777777" w:rsidR="00777C3E" w:rsidRPr="00F8750E" w:rsidRDefault="00777C3E" w:rsidP="00777C3E">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14,6</w:t>
            </w:r>
          </w:p>
        </w:tc>
        <w:tc>
          <w:tcPr>
            <w:tcW w:w="1134" w:type="dxa"/>
            <w:shd w:val="clear" w:color="auto" w:fill="auto"/>
            <w:tcMar>
              <w:right w:w="198" w:type="dxa"/>
            </w:tcMar>
            <w:vAlign w:val="center"/>
          </w:tcPr>
          <w:p w14:paraId="475E5D75" w14:textId="77777777" w:rsidR="00777C3E" w:rsidRPr="00F8750E" w:rsidRDefault="00777C3E" w:rsidP="00777C3E">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16,7</w:t>
            </w:r>
          </w:p>
        </w:tc>
        <w:tc>
          <w:tcPr>
            <w:tcW w:w="1134" w:type="dxa"/>
            <w:shd w:val="clear" w:color="auto" w:fill="auto"/>
            <w:tcMar>
              <w:right w:w="198" w:type="dxa"/>
            </w:tcMar>
            <w:vAlign w:val="center"/>
          </w:tcPr>
          <w:p w14:paraId="0A3426DA" w14:textId="77777777" w:rsidR="00777C3E" w:rsidRPr="00F8750E" w:rsidRDefault="00777C3E" w:rsidP="00777C3E">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18,5</w:t>
            </w:r>
          </w:p>
        </w:tc>
        <w:tc>
          <w:tcPr>
            <w:tcW w:w="1134" w:type="dxa"/>
            <w:tcMar>
              <w:right w:w="198" w:type="dxa"/>
            </w:tcMar>
            <w:vAlign w:val="center"/>
          </w:tcPr>
          <w:p w14:paraId="0DC32867" w14:textId="77777777" w:rsidR="00777C3E" w:rsidRPr="00F8750E" w:rsidRDefault="00777C3E" w:rsidP="00777C3E">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22,9</w:t>
            </w:r>
          </w:p>
        </w:tc>
        <w:tc>
          <w:tcPr>
            <w:tcW w:w="1134" w:type="dxa"/>
            <w:vAlign w:val="center"/>
          </w:tcPr>
          <w:p w14:paraId="12F1BB88" w14:textId="77777777" w:rsidR="00777C3E" w:rsidRPr="00F8750E" w:rsidRDefault="00777C3E" w:rsidP="00777C3E">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189,9</w:t>
            </w:r>
          </w:p>
        </w:tc>
      </w:tr>
    </w:tbl>
    <w:p w14:paraId="3BA99F67" w14:textId="77777777" w:rsidR="007078A2" w:rsidRPr="00F8750E" w:rsidRDefault="007078A2" w:rsidP="007078A2">
      <w:pPr>
        <w:rPr>
          <w:rFonts w:ascii="Montserrat Light" w:hAnsi="Montserrat Light"/>
          <w:lang w:eastAsia="fr-FR"/>
        </w:rPr>
      </w:pPr>
      <w:r w:rsidRPr="00F8750E">
        <w:rPr>
          <w:rFonts w:ascii="Montserrat Light" w:hAnsi="Montserrat Light" w:cs="Arial"/>
          <w:u w:val="single"/>
        </w:rPr>
        <w:t>Source </w:t>
      </w:r>
      <w:r w:rsidRPr="00F8750E">
        <w:rPr>
          <w:rFonts w:ascii="Montserrat Light" w:hAnsi="Montserrat Light"/>
          <w:lang w:eastAsia="fr-FR"/>
        </w:rPr>
        <w:t>: DPP/MS</w:t>
      </w:r>
    </w:p>
    <w:p w14:paraId="75550716" w14:textId="77777777" w:rsidR="00D81049" w:rsidRPr="00F8750E" w:rsidRDefault="00D81049" w:rsidP="00B3470C">
      <w:pPr>
        <w:pStyle w:val="Lgende"/>
        <w:spacing w:before="120" w:after="120"/>
        <w:ind w:left="1644" w:hanging="1644"/>
        <w:jc w:val="both"/>
        <w:rPr>
          <w:rFonts w:ascii="Montserrat Light" w:hAnsi="Montserrat Light"/>
          <w:sz w:val="22"/>
          <w:szCs w:val="22"/>
        </w:rPr>
      </w:pPr>
      <w:bookmarkStart w:id="208" w:name="_Toc101837414"/>
      <w:r w:rsidRPr="00F8750E">
        <w:rPr>
          <w:rFonts w:ascii="Montserrat Light" w:hAnsi="Montserrat Light"/>
          <w:sz w:val="22"/>
          <w:szCs w:val="22"/>
        </w:rPr>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14</w:t>
      </w:r>
      <w:r w:rsidR="00E926D2" w:rsidRPr="00F8750E">
        <w:rPr>
          <w:rFonts w:ascii="Montserrat Light" w:hAnsi="Montserrat Light"/>
          <w:sz w:val="22"/>
          <w:szCs w:val="22"/>
        </w:rPr>
        <w:fldChar w:fldCharType="end"/>
      </w:r>
      <w:r w:rsidR="00D44A92" w:rsidRPr="00F8750E">
        <w:rPr>
          <w:rFonts w:ascii="Montserrat Light" w:hAnsi="Montserrat Light"/>
          <w:sz w:val="22"/>
          <w:szCs w:val="22"/>
        </w:rPr>
        <w:t xml:space="preserve"> :</w:t>
      </w:r>
      <w:r w:rsidRPr="00F8750E">
        <w:rPr>
          <w:rFonts w:ascii="Montserrat Light" w:hAnsi="Montserrat Light"/>
          <w:sz w:val="22"/>
          <w:szCs w:val="22"/>
        </w:rPr>
        <w:t xml:space="preserve"> Létalité (‰) du paludisme par département 2015 à 20</w:t>
      </w:r>
      <w:r w:rsidR="004339EA" w:rsidRPr="00F8750E">
        <w:rPr>
          <w:rFonts w:ascii="Montserrat Light" w:hAnsi="Montserrat Light"/>
          <w:sz w:val="22"/>
          <w:szCs w:val="22"/>
        </w:rPr>
        <w:t>20</w:t>
      </w:r>
      <w:bookmarkEnd w:id="2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gridCol w:w="1134"/>
      </w:tblGrid>
      <w:tr w:rsidR="004D6D36" w:rsidRPr="00F8750E" w14:paraId="25DBFA0A" w14:textId="77777777" w:rsidTr="007F24DA">
        <w:trPr>
          <w:cantSplit/>
        </w:trPr>
        <w:tc>
          <w:tcPr>
            <w:tcW w:w="1608" w:type="dxa"/>
            <w:tcBorders>
              <w:bottom w:val="single" w:sz="4" w:space="0" w:color="auto"/>
            </w:tcBorders>
            <w:shd w:val="clear" w:color="auto" w:fill="DEEAF6" w:themeFill="accent1" w:themeFillTint="33"/>
            <w:vAlign w:val="center"/>
            <w:hideMark/>
          </w:tcPr>
          <w:p w14:paraId="59FDBA92" w14:textId="77777777" w:rsidR="004D6D36" w:rsidRPr="00F8750E" w:rsidRDefault="004D6D36" w:rsidP="006F01BA">
            <w:pPr>
              <w:spacing w:after="0" w:line="36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75EB5C4F" w14:textId="77777777" w:rsidR="004D6D36" w:rsidRPr="00F8750E" w:rsidRDefault="004D6D36" w:rsidP="006F01BA">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61414AC4" w14:textId="77777777" w:rsidR="004D6D36" w:rsidRPr="00F8750E" w:rsidRDefault="004D6D36" w:rsidP="006F01BA">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20DE3C03" w14:textId="77777777" w:rsidR="004D6D36" w:rsidRPr="00F8750E" w:rsidRDefault="004D6D36" w:rsidP="006F01BA">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08B10DC5" w14:textId="77777777" w:rsidR="004D6D36" w:rsidRPr="00F8750E" w:rsidRDefault="004D6D36" w:rsidP="006F01BA">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0B69E768" w14:textId="77777777" w:rsidR="004D6D36" w:rsidRPr="00F8750E" w:rsidRDefault="004D6D36" w:rsidP="006F01BA">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2019</w:t>
            </w:r>
          </w:p>
        </w:tc>
        <w:tc>
          <w:tcPr>
            <w:tcW w:w="1134" w:type="dxa"/>
            <w:tcBorders>
              <w:bottom w:val="single" w:sz="4" w:space="0" w:color="auto"/>
            </w:tcBorders>
            <w:shd w:val="clear" w:color="auto" w:fill="DEEAF6" w:themeFill="accent1" w:themeFillTint="33"/>
          </w:tcPr>
          <w:p w14:paraId="78DF3407" w14:textId="77777777" w:rsidR="004D6D36" w:rsidRPr="00F8750E" w:rsidRDefault="004D6D36" w:rsidP="006F01BA">
            <w:pPr>
              <w:spacing w:after="0" w:line="360" w:lineRule="auto"/>
              <w:jc w:val="right"/>
              <w:rPr>
                <w:rFonts w:ascii="Montserrat Light" w:eastAsia="Times New Roman" w:hAnsi="Montserrat Light" w:cs="Times New Roman"/>
                <w:b/>
                <w:bCs/>
                <w:color w:val="000000"/>
                <w:lang w:eastAsia="fr-FR"/>
              </w:rPr>
            </w:pPr>
            <w:r w:rsidRPr="00F8750E">
              <w:rPr>
                <w:rFonts w:ascii="Montserrat Light" w:eastAsia="Times New Roman" w:hAnsi="Montserrat Light" w:cs="Times New Roman"/>
                <w:b/>
                <w:bCs/>
                <w:color w:val="000000"/>
                <w:lang w:eastAsia="fr-FR"/>
              </w:rPr>
              <w:t>2020</w:t>
            </w:r>
          </w:p>
        </w:tc>
      </w:tr>
      <w:tr w:rsidR="004D6D36" w:rsidRPr="00F8750E" w14:paraId="2ED696AF" w14:textId="77777777" w:rsidTr="00DF59BE">
        <w:trPr>
          <w:cantSplit/>
        </w:trPr>
        <w:tc>
          <w:tcPr>
            <w:tcW w:w="0" w:type="auto"/>
            <w:tcBorders>
              <w:bottom w:val="nil"/>
            </w:tcBorders>
            <w:shd w:val="clear" w:color="auto" w:fill="auto"/>
            <w:vAlign w:val="center"/>
            <w:hideMark/>
          </w:tcPr>
          <w:p w14:paraId="0314111A" w14:textId="77777777" w:rsidR="004D6D36" w:rsidRPr="00F8750E" w:rsidRDefault="004D6D36" w:rsidP="004D6D3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33E0C027"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0,6</w:t>
            </w:r>
          </w:p>
        </w:tc>
        <w:tc>
          <w:tcPr>
            <w:tcW w:w="1134" w:type="dxa"/>
            <w:tcBorders>
              <w:bottom w:val="nil"/>
            </w:tcBorders>
            <w:shd w:val="clear" w:color="auto" w:fill="auto"/>
            <w:tcMar>
              <w:right w:w="198" w:type="dxa"/>
            </w:tcMar>
            <w:vAlign w:val="center"/>
          </w:tcPr>
          <w:p w14:paraId="50386A5E"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1,0</w:t>
            </w:r>
          </w:p>
        </w:tc>
        <w:tc>
          <w:tcPr>
            <w:tcW w:w="1134" w:type="dxa"/>
            <w:tcBorders>
              <w:bottom w:val="nil"/>
            </w:tcBorders>
            <w:shd w:val="clear" w:color="auto" w:fill="auto"/>
            <w:tcMar>
              <w:right w:w="198" w:type="dxa"/>
            </w:tcMar>
            <w:vAlign w:val="center"/>
          </w:tcPr>
          <w:p w14:paraId="1F556C98"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1,4</w:t>
            </w:r>
          </w:p>
        </w:tc>
        <w:tc>
          <w:tcPr>
            <w:tcW w:w="1134" w:type="dxa"/>
            <w:tcBorders>
              <w:bottom w:val="nil"/>
            </w:tcBorders>
            <w:shd w:val="clear" w:color="auto" w:fill="auto"/>
            <w:tcMar>
              <w:right w:w="198" w:type="dxa"/>
            </w:tcMar>
            <w:vAlign w:val="center"/>
          </w:tcPr>
          <w:p w14:paraId="2B33D1E5"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1,2</w:t>
            </w:r>
          </w:p>
        </w:tc>
        <w:tc>
          <w:tcPr>
            <w:tcW w:w="1134" w:type="dxa"/>
            <w:tcBorders>
              <w:bottom w:val="nil"/>
            </w:tcBorders>
            <w:tcMar>
              <w:right w:w="198" w:type="dxa"/>
            </w:tcMar>
            <w:vAlign w:val="center"/>
          </w:tcPr>
          <w:p w14:paraId="7E080D63"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 xml:space="preserve">1,1 </w:t>
            </w:r>
          </w:p>
        </w:tc>
        <w:tc>
          <w:tcPr>
            <w:tcW w:w="1134" w:type="dxa"/>
            <w:tcBorders>
              <w:bottom w:val="nil"/>
            </w:tcBorders>
            <w:vAlign w:val="center"/>
          </w:tcPr>
          <w:p w14:paraId="15F68EF2" w14:textId="77777777" w:rsidR="004D6D36" w:rsidRPr="00F8750E" w:rsidRDefault="004D6D36" w:rsidP="004D6D36">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0,6</w:t>
            </w:r>
          </w:p>
        </w:tc>
      </w:tr>
      <w:tr w:rsidR="004D6D36" w:rsidRPr="00F8750E" w14:paraId="436FA227" w14:textId="77777777" w:rsidTr="00DF59BE">
        <w:trPr>
          <w:cantSplit/>
        </w:trPr>
        <w:tc>
          <w:tcPr>
            <w:tcW w:w="0" w:type="auto"/>
            <w:tcBorders>
              <w:top w:val="nil"/>
              <w:bottom w:val="nil"/>
            </w:tcBorders>
            <w:shd w:val="clear" w:color="auto" w:fill="auto"/>
            <w:vAlign w:val="center"/>
            <w:hideMark/>
          </w:tcPr>
          <w:p w14:paraId="795F76F6" w14:textId="77777777" w:rsidR="004D6D36" w:rsidRPr="00F8750E" w:rsidRDefault="004D6D36" w:rsidP="004D6D3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5E63AED5"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2,4</w:t>
            </w:r>
          </w:p>
        </w:tc>
        <w:tc>
          <w:tcPr>
            <w:tcW w:w="1134" w:type="dxa"/>
            <w:tcBorders>
              <w:top w:val="nil"/>
              <w:bottom w:val="nil"/>
            </w:tcBorders>
            <w:shd w:val="clear" w:color="auto" w:fill="auto"/>
            <w:tcMar>
              <w:right w:w="198" w:type="dxa"/>
            </w:tcMar>
            <w:vAlign w:val="center"/>
          </w:tcPr>
          <w:p w14:paraId="3136F7C6"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2,0</w:t>
            </w:r>
          </w:p>
        </w:tc>
        <w:tc>
          <w:tcPr>
            <w:tcW w:w="1134" w:type="dxa"/>
            <w:tcBorders>
              <w:top w:val="nil"/>
              <w:bottom w:val="nil"/>
            </w:tcBorders>
            <w:shd w:val="clear" w:color="auto" w:fill="auto"/>
            <w:tcMar>
              <w:right w:w="198" w:type="dxa"/>
            </w:tcMar>
            <w:vAlign w:val="center"/>
          </w:tcPr>
          <w:p w14:paraId="24CC2AF7"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1,8</w:t>
            </w:r>
          </w:p>
        </w:tc>
        <w:tc>
          <w:tcPr>
            <w:tcW w:w="1134" w:type="dxa"/>
            <w:tcBorders>
              <w:top w:val="nil"/>
              <w:bottom w:val="nil"/>
            </w:tcBorders>
            <w:shd w:val="clear" w:color="auto" w:fill="auto"/>
            <w:tcMar>
              <w:right w:w="198" w:type="dxa"/>
            </w:tcMar>
            <w:vAlign w:val="center"/>
          </w:tcPr>
          <w:p w14:paraId="47991CDF"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0,8</w:t>
            </w:r>
          </w:p>
        </w:tc>
        <w:tc>
          <w:tcPr>
            <w:tcW w:w="1134" w:type="dxa"/>
            <w:tcBorders>
              <w:top w:val="nil"/>
              <w:bottom w:val="nil"/>
            </w:tcBorders>
            <w:tcMar>
              <w:right w:w="198" w:type="dxa"/>
            </w:tcMar>
            <w:vAlign w:val="center"/>
          </w:tcPr>
          <w:p w14:paraId="57F57A5E"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 xml:space="preserve">1,4 </w:t>
            </w:r>
          </w:p>
        </w:tc>
        <w:tc>
          <w:tcPr>
            <w:tcW w:w="1134" w:type="dxa"/>
            <w:tcBorders>
              <w:top w:val="nil"/>
              <w:bottom w:val="nil"/>
            </w:tcBorders>
            <w:vAlign w:val="center"/>
          </w:tcPr>
          <w:p w14:paraId="7F643C70" w14:textId="77777777" w:rsidR="004D6D36" w:rsidRPr="00F8750E" w:rsidRDefault="004D6D36" w:rsidP="004D6D36">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w:t>
            </w:r>
          </w:p>
        </w:tc>
      </w:tr>
      <w:tr w:rsidR="004D6D36" w:rsidRPr="00F8750E" w14:paraId="3AF7818D" w14:textId="77777777" w:rsidTr="00DF59BE">
        <w:trPr>
          <w:cantSplit/>
        </w:trPr>
        <w:tc>
          <w:tcPr>
            <w:tcW w:w="0" w:type="auto"/>
            <w:tcBorders>
              <w:top w:val="nil"/>
              <w:bottom w:val="nil"/>
            </w:tcBorders>
            <w:shd w:val="clear" w:color="auto" w:fill="auto"/>
            <w:vAlign w:val="center"/>
            <w:hideMark/>
          </w:tcPr>
          <w:p w14:paraId="2CAC899C" w14:textId="77777777" w:rsidR="004D6D36" w:rsidRPr="00F8750E" w:rsidRDefault="004D6D36" w:rsidP="004D6D3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7227FE89"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0,4</w:t>
            </w:r>
          </w:p>
        </w:tc>
        <w:tc>
          <w:tcPr>
            <w:tcW w:w="1134" w:type="dxa"/>
            <w:tcBorders>
              <w:top w:val="nil"/>
              <w:bottom w:val="nil"/>
            </w:tcBorders>
            <w:shd w:val="clear" w:color="auto" w:fill="auto"/>
            <w:tcMar>
              <w:right w:w="198" w:type="dxa"/>
            </w:tcMar>
            <w:vAlign w:val="center"/>
          </w:tcPr>
          <w:p w14:paraId="035CB7F2"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1,3</w:t>
            </w:r>
          </w:p>
        </w:tc>
        <w:tc>
          <w:tcPr>
            <w:tcW w:w="1134" w:type="dxa"/>
            <w:tcBorders>
              <w:top w:val="nil"/>
              <w:bottom w:val="nil"/>
            </w:tcBorders>
            <w:shd w:val="clear" w:color="auto" w:fill="auto"/>
            <w:tcMar>
              <w:right w:w="198" w:type="dxa"/>
            </w:tcMar>
            <w:vAlign w:val="center"/>
          </w:tcPr>
          <w:p w14:paraId="1709813A"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0,9</w:t>
            </w:r>
          </w:p>
        </w:tc>
        <w:tc>
          <w:tcPr>
            <w:tcW w:w="1134" w:type="dxa"/>
            <w:tcBorders>
              <w:top w:val="nil"/>
              <w:bottom w:val="nil"/>
            </w:tcBorders>
            <w:shd w:val="clear" w:color="auto" w:fill="auto"/>
            <w:tcMar>
              <w:right w:w="198" w:type="dxa"/>
            </w:tcMar>
            <w:vAlign w:val="center"/>
          </w:tcPr>
          <w:p w14:paraId="62AF5E64"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0,5</w:t>
            </w:r>
          </w:p>
        </w:tc>
        <w:tc>
          <w:tcPr>
            <w:tcW w:w="1134" w:type="dxa"/>
            <w:tcBorders>
              <w:top w:val="nil"/>
              <w:bottom w:val="nil"/>
            </w:tcBorders>
            <w:tcMar>
              <w:right w:w="198" w:type="dxa"/>
            </w:tcMar>
            <w:vAlign w:val="center"/>
          </w:tcPr>
          <w:p w14:paraId="7CC517BD"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 xml:space="preserve">1,1 </w:t>
            </w:r>
          </w:p>
        </w:tc>
        <w:tc>
          <w:tcPr>
            <w:tcW w:w="1134" w:type="dxa"/>
            <w:tcBorders>
              <w:top w:val="nil"/>
              <w:bottom w:val="nil"/>
            </w:tcBorders>
            <w:vAlign w:val="center"/>
          </w:tcPr>
          <w:p w14:paraId="302C9FB4" w14:textId="77777777" w:rsidR="004D6D36" w:rsidRPr="00F8750E" w:rsidRDefault="004D6D36" w:rsidP="004D6D36">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0,2</w:t>
            </w:r>
          </w:p>
        </w:tc>
      </w:tr>
      <w:tr w:rsidR="004D6D36" w:rsidRPr="00F8750E" w14:paraId="0929979C" w14:textId="77777777" w:rsidTr="00DF59BE">
        <w:trPr>
          <w:cantSplit/>
        </w:trPr>
        <w:tc>
          <w:tcPr>
            <w:tcW w:w="0" w:type="auto"/>
            <w:tcBorders>
              <w:top w:val="nil"/>
              <w:bottom w:val="nil"/>
            </w:tcBorders>
            <w:shd w:val="clear" w:color="auto" w:fill="auto"/>
            <w:vAlign w:val="center"/>
            <w:hideMark/>
          </w:tcPr>
          <w:p w14:paraId="4431CACD" w14:textId="77777777" w:rsidR="004D6D36" w:rsidRPr="00F8750E" w:rsidRDefault="004D6D36" w:rsidP="004D6D3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453DE660"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1,8</w:t>
            </w:r>
          </w:p>
        </w:tc>
        <w:tc>
          <w:tcPr>
            <w:tcW w:w="1134" w:type="dxa"/>
            <w:tcBorders>
              <w:top w:val="nil"/>
              <w:bottom w:val="nil"/>
            </w:tcBorders>
            <w:shd w:val="clear" w:color="auto" w:fill="auto"/>
            <w:tcMar>
              <w:right w:w="198" w:type="dxa"/>
            </w:tcMar>
            <w:vAlign w:val="center"/>
          </w:tcPr>
          <w:p w14:paraId="72BBCAC9"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1,1</w:t>
            </w:r>
          </w:p>
        </w:tc>
        <w:tc>
          <w:tcPr>
            <w:tcW w:w="1134" w:type="dxa"/>
            <w:tcBorders>
              <w:top w:val="nil"/>
              <w:bottom w:val="nil"/>
            </w:tcBorders>
            <w:shd w:val="clear" w:color="auto" w:fill="auto"/>
            <w:tcMar>
              <w:right w:w="198" w:type="dxa"/>
            </w:tcMar>
            <w:vAlign w:val="center"/>
          </w:tcPr>
          <w:p w14:paraId="295F8006"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1,6</w:t>
            </w:r>
          </w:p>
        </w:tc>
        <w:tc>
          <w:tcPr>
            <w:tcW w:w="1134" w:type="dxa"/>
            <w:tcBorders>
              <w:top w:val="nil"/>
              <w:bottom w:val="nil"/>
            </w:tcBorders>
            <w:shd w:val="clear" w:color="auto" w:fill="auto"/>
            <w:tcMar>
              <w:right w:w="198" w:type="dxa"/>
            </w:tcMar>
            <w:vAlign w:val="center"/>
          </w:tcPr>
          <w:p w14:paraId="4FBF3B86"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1,9</w:t>
            </w:r>
          </w:p>
        </w:tc>
        <w:tc>
          <w:tcPr>
            <w:tcW w:w="1134" w:type="dxa"/>
            <w:tcBorders>
              <w:top w:val="nil"/>
              <w:bottom w:val="nil"/>
            </w:tcBorders>
            <w:tcMar>
              <w:right w:w="198" w:type="dxa"/>
            </w:tcMar>
            <w:vAlign w:val="center"/>
          </w:tcPr>
          <w:p w14:paraId="765B593F"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 xml:space="preserve">1,2 </w:t>
            </w:r>
          </w:p>
        </w:tc>
        <w:tc>
          <w:tcPr>
            <w:tcW w:w="1134" w:type="dxa"/>
            <w:tcBorders>
              <w:top w:val="nil"/>
              <w:bottom w:val="nil"/>
            </w:tcBorders>
            <w:vAlign w:val="center"/>
          </w:tcPr>
          <w:p w14:paraId="297BB05D" w14:textId="77777777" w:rsidR="004D6D36" w:rsidRPr="00F8750E" w:rsidRDefault="004D6D36" w:rsidP="004D6D36">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w:t>
            </w:r>
          </w:p>
        </w:tc>
      </w:tr>
      <w:tr w:rsidR="004D6D36" w:rsidRPr="00F8750E" w14:paraId="19C7F9D6" w14:textId="77777777" w:rsidTr="00DF59BE">
        <w:trPr>
          <w:cantSplit/>
        </w:trPr>
        <w:tc>
          <w:tcPr>
            <w:tcW w:w="0" w:type="auto"/>
            <w:tcBorders>
              <w:top w:val="nil"/>
              <w:bottom w:val="nil"/>
            </w:tcBorders>
            <w:shd w:val="clear" w:color="auto" w:fill="auto"/>
            <w:vAlign w:val="center"/>
            <w:hideMark/>
          </w:tcPr>
          <w:p w14:paraId="1BA9FB83" w14:textId="77777777" w:rsidR="004D6D36" w:rsidRPr="00F8750E" w:rsidRDefault="004D6D36" w:rsidP="004D6D3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6322A123"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0,9</w:t>
            </w:r>
          </w:p>
        </w:tc>
        <w:tc>
          <w:tcPr>
            <w:tcW w:w="1134" w:type="dxa"/>
            <w:tcBorders>
              <w:top w:val="nil"/>
              <w:bottom w:val="nil"/>
            </w:tcBorders>
            <w:shd w:val="clear" w:color="auto" w:fill="auto"/>
            <w:tcMar>
              <w:right w:w="198" w:type="dxa"/>
            </w:tcMar>
            <w:vAlign w:val="center"/>
          </w:tcPr>
          <w:p w14:paraId="428C9FAB"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1,3</w:t>
            </w:r>
          </w:p>
        </w:tc>
        <w:tc>
          <w:tcPr>
            <w:tcW w:w="1134" w:type="dxa"/>
            <w:tcBorders>
              <w:top w:val="nil"/>
              <w:bottom w:val="nil"/>
            </w:tcBorders>
            <w:shd w:val="clear" w:color="auto" w:fill="auto"/>
            <w:tcMar>
              <w:right w:w="198" w:type="dxa"/>
            </w:tcMar>
            <w:vAlign w:val="center"/>
          </w:tcPr>
          <w:p w14:paraId="27D648CD"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1,1</w:t>
            </w:r>
          </w:p>
        </w:tc>
        <w:tc>
          <w:tcPr>
            <w:tcW w:w="1134" w:type="dxa"/>
            <w:tcBorders>
              <w:top w:val="nil"/>
              <w:bottom w:val="nil"/>
            </w:tcBorders>
            <w:shd w:val="clear" w:color="auto" w:fill="auto"/>
            <w:tcMar>
              <w:right w:w="198" w:type="dxa"/>
            </w:tcMar>
            <w:vAlign w:val="center"/>
          </w:tcPr>
          <w:p w14:paraId="62B3A69B"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0,8</w:t>
            </w:r>
          </w:p>
        </w:tc>
        <w:tc>
          <w:tcPr>
            <w:tcW w:w="1134" w:type="dxa"/>
            <w:tcBorders>
              <w:top w:val="nil"/>
              <w:bottom w:val="nil"/>
            </w:tcBorders>
            <w:tcMar>
              <w:right w:w="198" w:type="dxa"/>
            </w:tcMar>
            <w:vAlign w:val="center"/>
          </w:tcPr>
          <w:p w14:paraId="210B62C0"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 xml:space="preserve">1,0 </w:t>
            </w:r>
          </w:p>
        </w:tc>
        <w:tc>
          <w:tcPr>
            <w:tcW w:w="1134" w:type="dxa"/>
            <w:tcBorders>
              <w:top w:val="nil"/>
              <w:bottom w:val="nil"/>
            </w:tcBorders>
            <w:vAlign w:val="center"/>
          </w:tcPr>
          <w:p w14:paraId="4CD81C71" w14:textId="77777777" w:rsidR="004D6D36" w:rsidRPr="00F8750E" w:rsidRDefault="004D6D36" w:rsidP="004D6D36">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w:t>
            </w:r>
          </w:p>
        </w:tc>
      </w:tr>
      <w:tr w:rsidR="004D6D36" w:rsidRPr="00F8750E" w14:paraId="65EFB6AC" w14:textId="77777777" w:rsidTr="00DF59BE">
        <w:trPr>
          <w:cantSplit/>
        </w:trPr>
        <w:tc>
          <w:tcPr>
            <w:tcW w:w="0" w:type="auto"/>
            <w:tcBorders>
              <w:top w:val="nil"/>
              <w:bottom w:val="nil"/>
            </w:tcBorders>
            <w:shd w:val="clear" w:color="auto" w:fill="auto"/>
            <w:vAlign w:val="center"/>
            <w:hideMark/>
          </w:tcPr>
          <w:p w14:paraId="27C857F7" w14:textId="77777777" w:rsidR="004D6D36" w:rsidRPr="00F8750E" w:rsidRDefault="004D6D36" w:rsidP="004D6D3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4BE374AC"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0,4</w:t>
            </w:r>
          </w:p>
        </w:tc>
        <w:tc>
          <w:tcPr>
            <w:tcW w:w="1134" w:type="dxa"/>
            <w:tcBorders>
              <w:top w:val="nil"/>
              <w:bottom w:val="nil"/>
            </w:tcBorders>
            <w:shd w:val="clear" w:color="auto" w:fill="auto"/>
            <w:tcMar>
              <w:right w:w="198" w:type="dxa"/>
            </w:tcMar>
            <w:vAlign w:val="center"/>
          </w:tcPr>
          <w:p w14:paraId="6FFFD16F"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0,2</w:t>
            </w:r>
          </w:p>
        </w:tc>
        <w:tc>
          <w:tcPr>
            <w:tcW w:w="1134" w:type="dxa"/>
            <w:tcBorders>
              <w:top w:val="nil"/>
              <w:bottom w:val="nil"/>
            </w:tcBorders>
            <w:shd w:val="clear" w:color="auto" w:fill="auto"/>
            <w:tcMar>
              <w:right w:w="198" w:type="dxa"/>
            </w:tcMar>
            <w:vAlign w:val="center"/>
          </w:tcPr>
          <w:p w14:paraId="44127F31"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0,4</w:t>
            </w:r>
          </w:p>
        </w:tc>
        <w:tc>
          <w:tcPr>
            <w:tcW w:w="1134" w:type="dxa"/>
            <w:tcBorders>
              <w:top w:val="nil"/>
              <w:bottom w:val="nil"/>
            </w:tcBorders>
            <w:shd w:val="clear" w:color="auto" w:fill="auto"/>
            <w:tcMar>
              <w:right w:w="198" w:type="dxa"/>
            </w:tcMar>
            <w:vAlign w:val="center"/>
          </w:tcPr>
          <w:p w14:paraId="14A65BFC"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0,7</w:t>
            </w:r>
          </w:p>
        </w:tc>
        <w:tc>
          <w:tcPr>
            <w:tcW w:w="1134" w:type="dxa"/>
            <w:tcBorders>
              <w:top w:val="nil"/>
              <w:bottom w:val="nil"/>
            </w:tcBorders>
            <w:tcMar>
              <w:right w:w="198" w:type="dxa"/>
            </w:tcMar>
            <w:vAlign w:val="center"/>
          </w:tcPr>
          <w:p w14:paraId="4D239C93"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 xml:space="preserve">1,1 </w:t>
            </w:r>
          </w:p>
        </w:tc>
        <w:tc>
          <w:tcPr>
            <w:tcW w:w="1134" w:type="dxa"/>
            <w:tcBorders>
              <w:top w:val="nil"/>
              <w:bottom w:val="nil"/>
            </w:tcBorders>
            <w:vAlign w:val="center"/>
          </w:tcPr>
          <w:p w14:paraId="6A3A9EEC" w14:textId="77777777" w:rsidR="004D6D36" w:rsidRPr="00F8750E" w:rsidRDefault="004D6D36" w:rsidP="004D6D36">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w:t>
            </w:r>
          </w:p>
        </w:tc>
      </w:tr>
      <w:tr w:rsidR="004D6D36" w:rsidRPr="00F8750E" w14:paraId="2D5C9C26" w14:textId="77777777" w:rsidTr="00DF59BE">
        <w:trPr>
          <w:cantSplit/>
        </w:trPr>
        <w:tc>
          <w:tcPr>
            <w:tcW w:w="0" w:type="auto"/>
            <w:tcBorders>
              <w:top w:val="nil"/>
              <w:bottom w:val="nil"/>
            </w:tcBorders>
            <w:shd w:val="clear" w:color="auto" w:fill="auto"/>
            <w:vAlign w:val="center"/>
            <w:hideMark/>
          </w:tcPr>
          <w:p w14:paraId="383FD6C0" w14:textId="77777777" w:rsidR="004D6D36" w:rsidRPr="00F8750E" w:rsidRDefault="004D6D36" w:rsidP="004D6D3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041E5DAB"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0,4</w:t>
            </w:r>
          </w:p>
        </w:tc>
        <w:tc>
          <w:tcPr>
            <w:tcW w:w="1134" w:type="dxa"/>
            <w:tcBorders>
              <w:top w:val="nil"/>
              <w:bottom w:val="nil"/>
            </w:tcBorders>
            <w:shd w:val="clear" w:color="auto" w:fill="auto"/>
            <w:tcMar>
              <w:right w:w="198" w:type="dxa"/>
            </w:tcMar>
            <w:vAlign w:val="center"/>
          </w:tcPr>
          <w:p w14:paraId="1BFC1B67"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0,5</w:t>
            </w:r>
          </w:p>
        </w:tc>
        <w:tc>
          <w:tcPr>
            <w:tcW w:w="1134" w:type="dxa"/>
            <w:tcBorders>
              <w:top w:val="nil"/>
              <w:bottom w:val="nil"/>
            </w:tcBorders>
            <w:shd w:val="clear" w:color="auto" w:fill="auto"/>
            <w:tcMar>
              <w:right w:w="198" w:type="dxa"/>
            </w:tcMar>
            <w:vAlign w:val="center"/>
          </w:tcPr>
          <w:p w14:paraId="31B3ED53"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0,3</w:t>
            </w:r>
          </w:p>
        </w:tc>
        <w:tc>
          <w:tcPr>
            <w:tcW w:w="1134" w:type="dxa"/>
            <w:tcBorders>
              <w:top w:val="nil"/>
              <w:bottom w:val="nil"/>
            </w:tcBorders>
            <w:shd w:val="clear" w:color="auto" w:fill="auto"/>
            <w:tcMar>
              <w:right w:w="198" w:type="dxa"/>
            </w:tcMar>
            <w:vAlign w:val="center"/>
          </w:tcPr>
          <w:p w14:paraId="5EA457C0"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0,1</w:t>
            </w:r>
          </w:p>
        </w:tc>
        <w:tc>
          <w:tcPr>
            <w:tcW w:w="1134" w:type="dxa"/>
            <w:tcBorders>
              <w:top w:val="nil"/>
              <w:bottom w:val="nil"/>
            </w:tcBorders>
            <w:tcMar>
              <w:right w:w="198" w:type="dxa"/>
            </w:tcMar>
            <w:vAlign w:val="center"/>
          </w:tcPr>
          <w:p w14:paraId="61C74F58"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 xml:space="preserve">1,6 </w:t>
            </w:r>
          </w:p>
        </w:tc>
        <w:tc>
          <w:tcPr>
            <w:tcW w:w="1134" w:type="dxa"/>
            <w:tcBorders>
              <w:top w:val="nil"/>
              <w:bottom w:val="nil"/>
            </w:tcBorders>
            <w:vAlign w:val="center"/>
          </w:tcPr>
          <w:p w14:paraId="363BC0B4" w14:textId="77777777" w:rsidR="004D6D36" w:rsidRPr="00F8750E" w:rsidRDefault="004D6D36" w:rsidP="004D6D36">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w:t>
            </w:r>
          </w:p>
        </w:tc>
      </w:tr>
      <w:tr w:rsidR="004D6D36" w:rsidRPr="00F8750E" w14:paraId="392EF679" w14:textId="77777777" w:rsidTr="00DF59BE">
        <w:trPr>
          <w:cantSplit/>
        </w:trPr>
        <w:tc>
          <w:tcPr>
            <w:tcW w:w="0" w:type="auto"/>
            <w:tcBorders>
              <w:top w:val="nil"/>
              <w:bottom w:val="nil"/>
            </w:tcBorders>
            <w:shd w:val="clear" w:color="auto" w:fill="auto"/>
            <w:vAlign w:val="center"/>
            <w:hideMark/>
          </w:tcPr>
          <w:p w14:paraId="54DF20B7" w14:textId="77777777" w:rsidR="004D6D36" w:rsidRPr="00F8750E" w:rsidRDefault="004D6D36" w:rsidP="004D6D3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0EF6EE31"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0,8</w:t>
            </w:r>
          </w:p>
        </w:tc>
        <w:tc>
          <w:tcPr>
            <w:tcW w:w="1134" w:type="dxa"/>
            <w:tcBorders>
              <w:top w:val="nil"/>
              <w:bottom w:val="nil"/>
            </w:tcBorders>
            <w:shd w:val="clear" w:color="auto" w:fill="auto"/>
            <w:tcMar>
              <w:right w:w="198" w:type="dxa"/>
            </w:tcMar>
            <w:vAlign w:val="center"/>
          </w:tcPr>
          <w:p w14:paraId="321C7BE2"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0,3</w:t>
            </w:r>
          </w:p>
        </w:tc>
        <w:tc>
          <w:tcPr>
            <w:tcW w:w="1134" w:type="dxa"/>
            <w:tcBorders>
              <w:top w:val="nil"/>
              <w:bottom w:val="nil"/>
            </w:tcBorders>
            <w:shd w:val="clear" w:color="auto" w:fill="auto"/>
            <w:tcMar>
              <w:right w:w="198" w:type="dxa"/>
            </w:tcMar>
            <w:vAlign w:val="center"/>
          </w:tcPr>
          <w:p w14:paraId="09C95BC8"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2,2</w:t>
            </w:r>
          </w:p>
        </w:tc>
        <w:tc>
          <w:tcPr>
            <w:tcW w:w="1134" w:type="dxa"/>
            <w:tcBorders>
              <w:top w:val="nil"/>
              <w:bottom w:val="nil"/>
            </w:tcBorders>
            <w:shd w:val="clear" w:color="auto" w:fill="auto"/>
            <w:tcMar>
              <w:right w:w="198" w:type="dxa"/>
            </w:tcMar>
            <w:vAlign w:val="center"/>
          </w:tcPr>
          <w:p w14:paraId="0CD2B07F"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4,3</w:t>
            </w:r>
          </w:p>
        </w:tc>
        <w:tc>
          <w:tcPr>
            <w:tcW w:w="1134" w:type="dxa"/>
            <w:tcBorders>
              <w:top w:val="nil"/>
              <w:bottom w:val="nil"/>
            </w:tcBorders>
            <w:tcMar>
              <w:right w:w="198" w:type="dxa"/>
            </w:tcMar>
            <w:vAlign w:val="center"/>
          </w:tcPr>
          <w:p w14:paraId="09C9AB64"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 xml:space="preserve">1,6 </w:t>
            </w:r>
          </w:p>
        </w:tc>
        <w:tc>
          <w:tcPr>
            <w:tcW w:w="1134" w:type="dxa"/>
            <w:tcBorders>
              <w:top w:val="nil"/>
              <w:bottom w:val="nil"/>
            </w:tcBorders>
            <w:vAlign w:val="center"/>
          </w:tcPr>
          <w:p w14:paraId="18C0D819" w14:textId="77777777" w:rsidR="004D6D36" w:rsidRPr="00F8750E" w:rsidRDefault="004D6D36" w:rsidP="004D6D36">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3,4</w:t>
            </w:r>
          </w:p>
        </w:tc>
      </w:tr>
      <w:tr w:rsidR="004D6D36" w:rsidRPr="00F8750E" w14:paraId="78DEAA36" w14:textId="77777777" w:rsidTr="00DF59BE">
        <w:trPr>
          <w:cantSplit/>
        </w:trPr>
        <w:tc>
          <w:tcPr>
            <w:tcW w:w="0" w:type="auto"/>
            <w:tcBorders>
              <w:top w:val="nil"/>
              <w:bottom w:val="nil"/>
            </w:tcBorders>
            <w:shd w:val="clear" w:color="auto" w:fill="auto"/>
            <w:vAlign w:val="center"/>
            <w:hideMark/>
          </w:tcPr>
          <w:p w14:paraId="59B24D0F" w14:textId="77777777" w:rsidR="004D6D36" w:rsidRPr="00F8750E" w:rsidRDefault="004D6D36" w:rsidP="004D6D3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28430EC5"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1,0</w:t>
            </w:r>
          </w:p>
        </w:tc>
        <w:tc>
          <w:tcPr>
            <w:tcW w:w="1134" w:type="dxa"/>
            <w:tcBorders>
              <w:top w:val="nil"/>
              <w:bottom w:val="nil"/>
            </w:tcBorders>
            <w:shd w:val="clear" w:color="auto" w:fill="auto"/>
            <w:tcMar>
              <w:right w:w="198" w:type="dxa"/>
            </w:tcMar>
            <w:vAlign w:val="center"/>
          </w:tcPr>
          <w:p w14:paraId="2F9A58A2"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0,2</w:t>
            </w:r>
          </w:p>
        </w:tc>
        <w:tc>
          <w:tcPr>
            <w:tcW w:w="1134" w:type="dxa"/>
            <w:tcBorders>
              <w:top w:val="nil"/>
              <w:bottom w:val="nil"/>
            </w:tcBorders>
            <w:shd w:val="clear" w:color="auto" w:fill="auto"/>
            <w:tcMar>
              <w:right w:w="198" w:type="dxa"/>
            </w:tcMar>
            <w:vAlign w:val="center"/>
          </w:tcPr>
          <w:p w14:paraId="4F471A1D"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0,2</w:t>
            </w:r>
          </w:p>
        </w:tc>
        <w:tc>
          <w:tcPr>
            <w:tcW w:w="1134" w:type="dxa"/>
            <w:tcBorders>
              <w:top w:val="nil"/>
              <w:bottom w:val="nil"/>
            </w:tcBorders>
            <w:shd w:val="clear" w:color="auto" w:fill="auto"/>
            <w:tcMar>
              <w:right w:w="198" w:type="dxa"/>
            </w:tcMar>
            <w:vAlign w:val="center"/>
          </w:tcPr>
          <w:p w14:paraId="75C1AD83"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0,7</w:t>
            </w:r>
          </w:p>
        </w:tc>
        <w:tc>
          <w:tcPr>
            <w:tcW w:w="1134" w:type="dxa"/>
            <w:tcBorders>
              <w:top w:val="nil"/>
              <w:bottom w:val="nil"/>
            </w:tcBorders>
            <w:tcMar>
              <w:right w:w="198" w:type="dxa"/>
            </w:tcMar>
            <w:vAlign w:val="center"/>
          </w:tcPr>
          <w:p w14:paraId="222A78C5"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 xml:space="preserve">1,3 </w:t>
            </w:r>
          </w:p>
        </w:tc>
        <w:tc>
          <w:tcPr>
            <w:tcW w:w="1134" w:type="dxa"/>
            <w:tcBorders>
              <w:top w:val="nil"/>
              <w:bottom w:val="nil"/>
            </w:tcBorders>
            <w:vAlign w:val="center"/>
          </w:tcPr>
          <w:p w14:paraId="5267F2E9" w14:textId="77777777" w:rsidR="004D6D36" w:rsidRPr="00F8750E" w:rsidRDefault="004D6D36" w:rsidP="004D6D36">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w:t>
            </w:r>
          </w:p>
        </w:tc>
      </w:tr>
      <w:tr w:rsidR="004D6D36" w:rsidRPr="00F8750E" w14:paraId="10D0B617" w14:textId="77777777" w:rsidTr="00DF59BE">
        <w:trPr>
          <w:cantSplit/>
        </w:trPr>
        <w:tc>
          <w:tcPr>
            <w:tcW w:w="0" w:type="auto"/>
            <w:tcBorders>
              <w:top w:val="nil"/>
              <w:bottom w:val="nil"/>
            </w:tcBorders>
            <w:shd w:val="clear" w:color="auto" w:fill="auto"/>
            <w:vAlign w:val="center"/>
            <w:hideMark/>
          </w:tcPr>
          <w:p w14:paraId="1134C418" w14:textId="77777777" w:rsidR="004D6D36" w:rsidRPr="00F8750E" w:rsidRDefault="004D6D36" w:rsidP="004D6D3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3053848B"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2,2</w:t>
            </w:r>
          </w:p>
        </w:tc>
        <w:tc>
          <w:tcPr>
            <w:tcW w:w="1134" w:type="dxa"/>
            <w:tcBorders>
              <w:top w:val="nil"/>
              <w:bottom w:val="nil"/>
            </w:tcBorders>
            <w:shd w:val="clear" w:color="auto" w:fill="auto"/>
            <w:tcMar>
              <w:right w:w="198" w:type="dxa"/>
            </w:tcMar>
            <w:vAlign w:val="center"/>
          </w:tcPr>
          <w:p w14:paraId="0F108857"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0,8</w:t>
            </w:r>
          </w:p>
        </w:tc>
        <w:tc>
          <w:tcPr>
            <w:tcW w:w="1134" w:type="dxa"/>
            <w:tcBorders>
              <w:top w:val="nil"/>
              <w:bottom w:val="nil"/>
            </w:tcBorders>
            <w:shd w:val="clear" w:color="auto" w:fill="auto"/>
            <w:tcMar>
              <w:right w:w="198" w:type="dxa"/>
            </w:tcMar>
            <w:vAlign w:val="center"/>
          </w:tcPr>
          <w:p w14:paraId="084B1BCB"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1,7</w:t>
            </w:r>
          </w:p>
        </w:tc>
        <w:tc>
          <w:tcPr>
            <w:tcW w:w="1134" w:type="dxa"/>
            <w:tcBorders>
              <w:top w:val="nil"/>
              <w:bottom w:val="nil"/>
            </w:tcBorders>
            <w:shd w:val="clear" w:color="auto" w:fill="auto"/>
            <w:tcMar>
              <w:right w:w="198" w:type="dxa"/>
            </w:tcMar>
            <w:vAlign w:val="center"/>
          </w:tcPr>
          <w:p w14:paraId="4475F856"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1,3</w:t>
            </w:r>
          </w:p>
        </w:tc>
        <w:tc>
          <w:tcPr>
            <w:tcW w:w="1134" w:type="dxa"/>
            <w:tcBorders>
              <w:top w:val="nil"/>
              <w:bottom w:val="nil"/>
            </w:tcBorders>
            <w:tcMar>
              <w:right w:w="198" w:type="dxa"/>
            </w:tcMar>
            <w:vAlign w:val="center"/>
          </w:tcPr>
          <w:p w14:paraId="7CC4E0EB"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 xml:space="preserve">1,9 </w:t>
            </w:r>
          </w:p>
        </w:tc>
        <w:tc>
          <w:tcPr>
            <w:tcW w:w="1134" w:type="dxa"/>
            <w:tcBorders>
              <w:top w:val="nil"/>
              <w:bottom w:val="nil"/>
            </w:tcBorders>
            <w:vAlign w:val="center"/>
          </w:tcPr>
          <w:p w14:paraId="27F583DE" w14:textId="77777777" w:rsidR="004D6D36" w:rsidRPr="00F8750E" w:rsidRDefault="004D6D36" w:rsidP="004D6D36">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0,6</w:t>
            </w:r>
          </w:p>
        </w:tc>
      </w:tr>
      <w:tr w:rsidR="004D6D36" w:rsidRPr="00F8750E" w14:paraId="18CA8E6C" w14:textId="77777777" w:rsidTr="00DF59BE">
        <w:trPr>
          <w:cantSplit/>
        </w:trPr>
        <w:tc>
          <w:tcPr>
            <w:tcW w:w="0" w:type="auto"/>
            <w:tcBorders>
              <w:top w:val="nil"/>
              <w:bottom w:val="nil"/>
            </w:tcBorders>
            <w:shd w:val="clear" w:color="auto" w:fill="auto"/>
            <w:vAlign w:val="center"/>
            <w:hideMark/>
          </w:tcPr>
          <w:p w14:paraId="31E64D0C" w14:textId="77777777" w:rsidR="004D6D36" w:rsidRPr="00F8750E" w:rsidRDefault="004D6D36" w:rsidP="004D6D3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6B26A424"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0,8</w:t>
            </w:r>
          </w:p>
        </w:tc>
        <w:tc>
          <w:tcPr>
            <w:tcW w:w="1134" w:type="dxa"/>
            <w:tcBorders>
              <w:top w:val="nil"/>
              <w:bottom w:val="nil"/>
            </w:tcBorders>
            <w:shd w:val="clear" w:color="auto" w:fill="auto"/>
            <w:tcMar>
              <w:right w:w="198" w:type="dxa"/>
            </w:tcMar>
            <w:vAlign w:val="center"/>
          </w:tcPr>
          <w:p w14:paraId="4473F0AA"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1,2</w:t>
            </w:r>
          </w:p>
        </w:tc>
        <w:tc>
          <w:tcPr>
            <w:tcW w:w="1134" w:type="dxa"/>
            <w:tcBorders>
              <w:top w:val="nil"/>
              <w:bottom w:val="nil"/>
            </w:tcBorders>
            <w:shd w:val="clear" w:color="auto" w:fill="auto"/>
            <w:tcMar>
              <w:right w:w="198" w:type="dxa"/>
            </w:tcMar>
            <w:vAlign w:val="center"/>
          </w:tcPr>
          <w:p w14:paraId="2EE47FB4"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0,4</w:t>
            </w:r>
          </w:p>
        </w:tc>
        <w:tc>
          <w:tcPr>
            <w:tcW w:w="1134" w:type="dxa"/>
            <w:tcBorders>
              <w:top w:val="nil"/>
              <w:bottom w:val="nil"/>
            </w:tcBorders>
            <w:shd w:val="clear" w:color="auto" w:fill="auto"/>
            <w:tcMar>
              <w:right w:w="198" w:type="dxa"/>
            </w:tcMar>
            <w:vAlign w:val="center"/>
          </w:tcPr>
          <w:p w14:paraId="0F03DCFB"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0,6</w:t>
            </w:r>
          </w:p>
        </w:tc>
        <w:tc>
          <w:tcPr>
            <w:tcW w:w="1134" w:type="dxa"/>
            <w:tcBorders>
              <w:top w:val="nil"/>
              <w:bottom w:val="nil"/>
            </w:tcBorders>
            <w:tcMar>
              <w:right w:w="198" w:type="dxa"/>
            </w:tcMar>
            <w:vAlign w:val="center"/>
          </w:tcPr>
          <w:p w14:paraId="224152B1"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 xml:space="preserve">0,9 </w:t>
            </w:r>
          </w:p>
        </w:tc>
        <w:tc>
          <w:tcPr>
            <w:tcW w:w="1134" w:type="dxa"/>
            <w:tcBorders>
              <w:top w:val="nil"/>
              <w:bottom w:val="nil"/>
            </w:tcBorders>
            <w:vAlign w:val="center"/>
          </w:tcPr>
          <w:p w14:paraId="3F0E0B0C" w14:textId="77777777" w:rsidR="004D6D36" w:rsidRPr="00F8750E" w:rsidRDefault="004D6D36" w:rsidP="004D6D36">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0,7</w:t>
            </w:r>
          </w:p>
        </w:tc>
      </w:tr>
      <w:tr w:rsidR="004D6D36" w:rsidRPr="00F8750E" w14:paraId="2E49CEF6" w14:textId="77777777" w:rsidTr="00DF59BE">
        <w:trPr>
          <w:cantSplit/>
        </w:trPr>
        <w:tc>
          <w:tcPr>
            <w:tcW w:w="0" w:type="auto"/>
            <w:tcBorders>
              <w:top w:val="nil"/>
            </w:tcBorders>
            <w:shd w:val="clear" w:color="auto" w:fill="auto"/>
            <w:vAlign w:val="center"/>
            <w:hideMark/>
          </w:tcPr>
          <w:p w14:paraId="2DC68E84" w14:textId="77777777" w:rsidR="004D6D36" w:rsidRPr="00F8750E" w:rsidRDefault="004D6D36" w:rsidP="004D6D3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35562A28"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0,7</w:t>
            </w:r>
          </w:p>
        </w:tc>
        <w:tc>
          <w:tcPr>
            <w:tcW w:w="1134" w:type="dxa"/>
            <w:tcBorders>
              <w:top w:val="nil"/>
            </w:tcBorders>
            <w:shd w:val="clear" w:color="auto" w:fill="auto"/>
            <w:tcMar>
              <w:right w:w="198" w:type="dxa"/>
            </w:tcMar>
            <w:vAlign w:val="center"/>
          </w:tcPr>
          <w:p w14:paraId="459C0FF5"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0,5</w:t>
            </w:r>
          </w:p>
        </w:tc>
        <w:tc>
          <w:tcPr>
            <w:tcW w:w="1134" w:type="dxa"/>
            <w:tcBorders>
              <w:top w:val="nil"/>
            </w:tcBorders>
            <w:shd w:val="clear" w:color="auto" w:fill="auto"/>
            <w:tcMar>
              <w:right w:w="198" w:type="dxa"/>
            </w:tcMar>
            <w:vAlign w:val="center"/>
          </w:tcPr>
          <w:p w14:paraId="0F1CF22A"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0,6</w:t>
            </w:r>
          </w:p>
        </w:tc>
        <w:tc>
          <w:tcPr>
            <w:tcW w:w="1134" w:type="dxa"/>
            <w:tcBorders>
              <w:top w:val="nil"/>
            </w:tcBorders>
            <w:shd w:val="clear" w:color="auto" w:fill="auto"/>
            <w:tcMar>
              <w:right w:w="198" w:type="dxa"/>
            </w:tcMar>
            <w:vAlign w:val="center"/>
          </w:tcPr>
          <w:p w14:paraId="6482E5A9"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0,5</w:t>
            </w:r>
          </w:p>
        </w:tc>
        <w:tc>
          <w:tcPr>
            <w:tcW w:w="1134" w:type="dxa"/>
            <w:tcBorders>
              <w:top w:val="nil"/>
            </w:tcBorders>
            <w:tcMar>
              <w:right w:w="198" w:type="dxa"/>
            </w:tcMar>
            <w:vAlign w:val="center"/>
          </w:tcPr>
          <w:p w14:paraId="0CB16B46" w14:textId="77777777" w:rsidR="004D6D36" w:rsidRPr="00F8750E" w:rsidRDefault="004D6D36" w:rsidP="004D6D36">
            <w:pPr>
              <w:spacing w:after="0" w:line="276" w:lineRule="auto"/>
              <w:jc w:val="right"/>
              <w:rPr>
                <w:rFonts w:ascii="Montserrat Light" w:hAnsi="Montserrat Light"/>
              </w:rPr>
            </w:pPr>
            <w:r w:rsidRPr="00F8750E">
              <w:rPr>
                <w:rFonts w:ascii="Montserrat Light" w:eastAsia="Times New Roman" w:hAnsi="Montserrat Light" w:cs="Times New Roman"/>
                <w:color w:val="000000"/>
                <w:lang w:eastAsia="fr-FR"/>
              </w:rPr>
              <w:t xml:space="preserve">1,2 </w:t>
            </w:r>
          </w:p>
        </w:tc>
        <w:tc>
          <w:tcPr>
            <w:tcW w:w="1134" w:type="dxa"/>
            <w:tcBorders>
              <w:top w:val="nil"/>
            </w:tcBorders>
            <w:vAlign w:val="center"/>
          </w:tcPr>
          <w:p w14:paraId="0D6D1EF8" w14:textId="77777777" w:rsidR="004D6D36" w:rsidRPr="00F8750E" w:rsidRDefault="004D6D36" w:rsidP="004D6D36">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w:t>
            </w:r>
          </w:p>
        </w:tc>
      </w:tr>
      <w:tr w:rsidR="004D6D36" w:rsidRPr="00F8750E" w14:paraId="46E9384C" w14:textId="77777777" w:rsidTr="00DF59BE">
        <w:trPr>
          <w:cantSplit/>
        </w:trPr>
        <w:tc>
          <w:tcPr>
            <w:tcW w:w="1608" w:type="dxa"/>
            <w:shd w:val="clear" w:color="auto" w:fill="auto"/>
            <w:vAlign w:val="center"/>
            <w:hideMark/>
          </w:tcPr>
          <w:p w14:paraId="6095760D" w14:textId="77777777" w:rsidR="004D6D36" w:rsidRPr="00F8750E" w:rsidRDefault="004D6D36" w:rsidP="004D6D36">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60DEC3E3" w14:textId="77777777" w:rsidR="004D6D36" w:rsidRPr="00F8750E" w:rsidRDefault="004D6D36" w:rsidP="004D6D36">
            <w:pPr>
              <w:spacing w:after="0" w:line="276" w:lineRule="auto"/>
              <w:jc w:val="right"/>
              <w:rPr>
                <w:rFonts w:ascii="Montserrat Light" w:hAnsi="Montserrat Light"/>
                <w:b/>
              </w:rPr>
            </w:pPr>
            <w:r w:rsidRPr="00F8750E">
              <w:rPr>
                <w:rFonts w:ascii="Montserrat Light" w:eastAsia="Times New Roman" w:hAnsi="Montserrat Light" w:cs="Times New Roman"/>
                <w:b/>
                <w:color w:val="000000"/>
                <w:lang w:eastAsia="fr-FR"/>
              </w:rPr>
              <w:t>1,1</w:t>
            </w:r>
          </w:p>
        </w:tc>
        <w:tc>
          <w:tcPr>
            <w:tcW w:w="1134" w:type="dxa"/>
            <w:shd w:val="clear" w:color="auto" w:fill="auto"/>
            <w:tcMar>
              <w:right w:w="198" w:type="dxa"/>
            </w:tcMar>
            <w:vAlign w:val="center"/>
          </w:tcPr>
          <w:p w14:paraId="5D0DBC45" w14:textId="77777777" w:rsidR="004D6D36" w:rsidRPr="00F8750E" w:rsidRDefault="004D6D36" w:rsidP="004D6D36">
            <w:pPr>
              <w:spacing w:after="0" w:line="276" w:lineRule="auto"/>
              <w:jc w:val="right"/>
              <w:rPr>
                <w:rFonts w:ascii="Montserrat Light" w:hAnsi="Montserrat Light"/>
                <w:b/>
              </w:rPr>
            </w:pPr>
            <w:r w:rsidRPr="00F8750E">
              <w:rPr>
                <w:rFonts w:ascii="Montserrat Light" w:eastAsia="Times New Roman" w:hAnsi="Montserrat Light" w:cs="Times New Roman"/>
                <w:b/>
                <w:color w:val="000000"/>
                <w:lang w:eastAsia="fr-FR"/>
              </w:rPr>
              <w:t>0,9</w:t>
            </w:r>
          </w:p>
        </w:tc>
        <w:tc>
          <w:tcPr>
            <w:tcW w:w="1134" w:type="dxa"/>
            <w:shd w:val="clear" w:color="auto" w:fill="auto"/>
            <w:tcMar>
              <w:right w:w="198" w:type="dxa"/>
            </w:tcMar>
            <w:vAlign w:val="center"/>
          </w:tcPr>
          <w:p w14:paraId="72FC96FA" w14:textId="77777777" w:rsidR="004D6D36" w:rsidRPr="00F8750E" w:rsidRDefault="004D6D36" w:rsidP="004D6D36">
            <w:pPr>
              <w:spacing w:after="0" w:line="276" w:lineRule="auto"/>
              <w:jc w:val="right"/>
              <w:rPr>
                <w:rFonts w:ascii="Montserrat Light" w:hAnsi="Montserrat Light"/>
                <w:b/>
              </w:rPr>
            </w:pPr>
            <w:r w:rsidRPr="00F8750E">
              <w:rPr>
                <w:rFonts w:ascii="Montserrat Light" w:eastAsia="Times New Roman" w:hAnsi="Montserrat Light" w:cs="Times New Roman"/>
                <w:b/>
                <w:color w:val="000000"/>
                <w:lang w:eastAsia="fr-FR"/>
              </w:rPr>
              <w:t>1,1</w:t>
            </w:r>
          </w:p>
        </w:tc>
        <w:tc>
          <w:tcPr>
            <w:tcW w:w="1134" w:type="dxa"/>
            <w:shd w:val="clear" w:color="auto" w:fill="auto"/>
            <w:tcMar>
              <w:right w:w="198" w:type="dxa"/>
            </w:tcMar>
            <w:vAlign w:val="center"/>
          </w:tcPr>
          <w:p w14:paraId="5F38F4F2" w14:textId="77777777" w:rsidR="004D6D36" w:rsidRPr="00F8750E" w:rsidRDefault="004D6D36" w:rsidP="004D6D36">
            <w:pPr>
              <w:spacing w:after="0" w:line="276" w:lineRule="auto"/>
              <w:jc w:val="right"/>
              <w:rPr>
                <w:rFonts w:ascii="Montserrat Light" w:hAnsi="Montserrat Light"/>
                <w:b/>
              </w:rPr>
            </w:pPr>
            <w:r w:rsidRPr="00F8750E">
              <w:rPr>
                <w:rFonts w:ascii="Montserrat Light" w:eastAsia="Times New Roman" w:hAnsi="Montserrat Light" w:cs="Times New Roman"/>
                <w:b/>
                <w:color w:val="000000"/>
                <w:lang w:eastAsia="fr-FR"/>
              </w:rPr>
              <w:t>1,1</w:t>
            </w:r>
          </w:p>
        </w:tc>
        <w:tc>
          <w:tcPr>
            <w:tcW w:w="1134" w:type="dxa"/>
            <w:tcMar>
              <w:right w:w="198" w:type="dxa"/>
            </w:tcMar>
            <w:vAlign w:val="center"/>
          </w:tcPr>
          <w:p w14:paraId="2719D922" w14:textId="77777777" w:rsidR="004D6D36" w:rsidRPr="00F8750E" w:rsidRDefault="004D6D36" w:rsidP="004D6D36">
            <w:pPr>
              <w:spacing w:after="0" w:line="276" w:lineRule="auto"/>
              <w:jc w:val="right"/>
              <w:rPr>
                <w:rFonts w:ascii="Montserrat Light" w:hAnsi="Montserrat Light"/>
                <w:b/>
              </w:rPr>
            </w:pPr>
            <w:r w:rsidRPr="00F8750E">
              <w:rPr>
                <w:rFonts w:ascii="Montserrat Light" w:eastAsia="Times New Roman" w:hAnsi="Montserrat Light" w:cs="Times New Roman"/>
                <w:b/>
                <w:color w:val="000000"/>
                <w:lang w:eastAsia="fr-FR"/>
              </w:rPr>
              <w:t xml:space="preserve">1,3 </w:t>
            </w:r>
          </w:p>
        </w:tc>
        <w:tc>
          <w:tcPr>
            <w:tcW w:w="1134" w:type="dxa"/>
            <w:vAlign w:val="center"/>
          </w:tcPr>
          <w:p w14:paraId="25ABB270" w14:textId="77777777" w:rsidR="004D6D36" w:rsidRPr="00F8750E" w:rsidRDefault="004D6D36" w:rsidP="004D6D36">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1,1</w:t>
            </w:r>
          </w:p>
        </w:tc>
      </w:tr>
    </w:tbl>
    <w:p w14:paraId="7C218BA1" w14:textId="77777777" w:rsidR="008F3168" w:rsidRPr="00F8750E" w:rsidRDefault="00D81049" w:rsidP="00BA4B8C">
      <w:pPr>
        <w:rPr>
          <w:rFonts w:ascii="Montserrat Light" w:hAnsi="Montserrat Light"/>
          <w:lang w:eastAsia="fr-FR"/>
        </w:rPr>
      </w:pPr>
      <w:r w:rsidRPr="00F8750E">
        <w:rPr>
          <w:rFonts w:ascii="Montserrat Light" w:hAnsi="Montserrat Light" w:cs="Arial"/>
          <w:u w:val="single"/>
        </w:rPr>
        <w:t>Source</w:t>
      </w:r>
      <w:r w:rsidRPr="00F8750E">
        <w:rPr>
          <w:rFonts w:ascii="Montserrat Light" w:hAnsi="Montserrat Light"/>
          <w:lang w:eastAsia="fr-FR"/>
        </w:rPr>
        <w:t> : DPP/MS</w:t>
      </w:r>
      <w:r w:rsidR="008F3168" w:rsidRPr="00F8750E">
        <w:rPr>
          <w:rFonts w:ascii="Montserrat Light" w:hAnsi="Montserrat Light"/>
        </w:rPr>
        <w:br w:type="page"/>
      </w:r>
    </w:p>
    <w:p w14:paraId="2DF69F64" w14:textId="77777777" w:rsidR="00440208" w:rsidRPr="00F8750E" w:rsidRDefault="00DB7E93" w:rsidP="00D44A92">
      <w:pPr>
        <w:pStyle w:val="Lgende"/>
        <w:spacing w:after="80"/>
        <w:ind w:left="1644" w:hanging="1644"/>
        <w:jc w:val="both"/>
        <w:rPr>
          <w:rFonts w:ascii="Montserrat Light" w:hAnsi="Montserrat Light"/>
          <w:sz w:val="22"/>
          <w:szCs w:val="22"/>
        </w:rPr>
      </w:pPr>
      <w:bookmarkStart w:id="209" w:name="_Toc101837415"/>
      <w:r w:rsidRPr="00F8750E">
        <w:rPr>
          <w:rFonts w:ascii="Montserrat Light" w:hAnsi="Montserrat Light"/>
          <w:sz w:val="22"/>
          <w:szCs w:val="22"/>
        </w:rPr>
        <w:lastRenderedPageBreak/>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15</w:t>
      </w:r>
      <w:r w:rsidR="00E926D2" w:rsidRPr="00F8750E">
        <w:rPr>
          <w:rFonts w:ascii="Montserrat Light" w:hAnsi="Montserrat Light"/>
          <w:sz w:val="22"/>
          <w:szCs w:val="22"/>
        </w:rPr>
        <w:fldChar w:fldCharType="end"/>
      </w:r>
      <w:r w:rsidR="00354245" w:rsidRPr="00F8750E">
        <w:rPr>
          <w:rFonts w:ascii="Montserrat Light" w:hAnsi="Montserrat Light"/>
          <w:sz w:val="22"/>
          <w:szCs w:val="22"/>
        </w:rPr>
        <w:t>.</w:t>
      </w:r>
      <w:r w:rsidR="00D44A92" w:rsidRPr="00F8750E">
        <w:rPr>
          <w:rFonts w:ascii="Montserrat Light" w:hAnsi="Montserrat Light"/>
          <w:sz w:val="22"/>
          <w:szCs w:val="22"/>
        </w:rPr>
        <w:t xml:space="preserve"> : </w:t>
      </w:r>
      <w:r w:rsidR="00354245" w:rsidRPr="00F8750E">
        <w:rPr>
          <w:rFonts w:ascii="Montserrat Light" w:hAnsi="Montserrat Light"/>
          <w:sz w:val="22"/>
          <w:szCs w:val="22"/>
        </w:rPr>
        <w:t>Quotients de mortalité des enfants de moins de 5ans</w:t>
      </w:r>
      <w:r w:rsidR="00E15A24" w:rsidRPr="00F8750E">
        <w:rPr>
          <w:rFonts w:ascii="Montserrat Light" w:hAnsi="Montserrat Light"/>
          <w:sz w:val="22"/>
          <w:szCs w:val="22"/>
        </w:rPr>
        <w:t xml:space="preserve"> pour l</w:t>
      </w:r>
      <w:r w:rsidR="0029134C" w:rsidRPr="00F8750E">
        <w:rPr>
          <w:rFonts w:ascii="Montserrat Light" w:hAnsi="Montserrat Light"/>
          <w:sz w:val="22"/>
          <w:szCs w:val="22"/>
        </w:rPr>
        <w:t xml:space="preserve">es </w:t>
      </w:r>
      <w:r w:rsidR="00E15A24" w:rsidRPr="00F8750E">
        <w:rPr>
          <w:rFonts w:ascii="Montserrat Light" w:hAnsi="Montserrat Light"/>
          <w:sz w:val="22"/>
          <w:szCs w:val="22"/>
        </w:rPr>
        <w:t>période</w:t>
      </w:r>
      <w:r w:rsidR="0029134C" w:rsidRPr="00F8750E">
        <w:rPr>
          <w:rFonts w:ascii="Montserrat Light" w:hAnsi="Montserrat Light"/>
          <w:sz w:val="22"/>
          <w:szCs w:val="22"/>
        </w:rPr>
        <w:t>s</w:t>
      </w:r>
      <w:r w:rsidR="00E15A24" w:rsidRPr="00F8750E">
        <w:rPr>
          <w:rFonts w:ascii="Montserrat Light" w:hAnsi="Montserrat Light"/>
          <w:sz w:val="22"/>
          <w:szCs w:val="22"/>
        </w:rPr>
        <w:t xml:space="preserve"> de 5</w:t>
      </w:r>
      <w:r w:rsidR="00A92D40" w:rsidRPr="00F8750E">
        <w:rPr>
          <w:rFonts w:ascii="Montserrat Light" w:hAnsi="Montserrat Light"/>
          <w:sz w:val="22"/>
          <w:szCs w:val="22"/>
        </w:rPr>
        <w:t xml:space="preserve"> </w:t>
      </w:r>
      <w:r w:rsidR="00E15A24" w:rsidRPr="00F8750E">
        <w:rPr>
          <w:rFonts w:ascii="Montserrat Light" w:hAnsi="Montserrat Light"/>
          <w:sz w:val="22"/>
          <w:szCs w:val="22"/>
        </w:rPr>
        <w:t xml:space="preserve">ans </w:t>
      </w:r>
      <w:r w:rsidR="0029134C" w:rsidRPr="00F8750E">
        <w:rPr>
          <w:rFonts w:ascii="Montserrat Light" w:hAnsi="Montserrat Light"/>
          <w:sz w:val="22"/>
          <w:szCs w:val="22"/>
        </w:rPr>
        <w:t>et</w:t>
      </w:r>
      <w:r w:rsidR="00E15A24" w:rsidRPr="00F8750E">
        <w:rPr>
          <w:rFonts w:ascii="Montserrat Light" w:hAnsi="Montserrat Light"/>
          <w:sz w:val="22"/>
          <w:szCs w:val="22"/>
        </w:rPr>
        <w:t xml:space="preserve"> 10</w:t>
      </w:r>
      <w:r w:rsidR="00A92D40" w:rsidRPr="00F8750E">
        <w:rPr>
          <w:rFonts w:ascii="Montserrat Light" w:hAnsi="Montserrat Light"/>
          <w:sz w:val="22"/>
          <w:szCs w:val="22"/>
        </w:rPr>
        <w:t xml:space="preserve"> </w:t>
      </w:r>
      <w:r w:rsidR="00E15A24" w:rsidRPr="00F8750E">
        <w:rPr>
          <w:rFonts w:ascii="Montserrat Light" w:hAnsi="Montserrat Light"/>
          <w:sz w:val="22"/>
          <w:szCs w:val="22"/>
        </w:rPr>
        <w:t>ans précédant l’enquête</w:t>
      </w:r>
      <w:bookmarkEnd w:id="2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5"/>
        <w:gridCol w:w="1196"/>
        <w:gridCol w:w="930"/>
        <w:gridCol w:w="890"/>
        <w:gridCol w:w="896"/>
        <w:gridCol w:w="899"/>
        <w:gridCol w:w="1065"/>
        <w:gridCol w:w="1065"/>
      </w:tblGrid>
      <w:tr w:rsidR="00FF1B36" w:rsidRPr="00F8750E" w14:paraId="21A41A00" w14:textId="77777777" w:rsidTr="007F24DA">
        <w:trPr>
          <w:cantSplit/>
        </w:trPr>
        <w:tc>
          <w:tcPr>
            <w:tcW w:w="2055" w:type="dxa"/>
            <w:shd w:val="clear" w:color="auto" w:fill="DEEAF6" w:themeFill="accent1" w:themeFillTint="33"/>
            <w:noWrap/>
            <w:vAlign w:val="center"/>
            <w:hideMark/>
          </w:tcPr>
          <w:p w14:paraId="694D9B90" w14:textId="77777777" w:rsidR="00FF1B36" w:rsidRPr="00F8750E" w:rsidRDefault="00FF1B36" w:rsidP="00FF1B36">
            <w:pPr>
              <w:spacing w:after="0" w:line="24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Indicateur</w:t>
            </w:r>
          </w:p>
        </w:tc>
        <w:tc>
          <w:tcPr>
            <w:tcW w:w="1196" w:type="dxa"/>
            <w:tcBorders>
              <w:bottom w:val="single" w:sz="4" w:space="0" w:color="auto"/>
            </w:tcBorders>
            <w:shd w:val="clear" w:color="auto" w:fill="DEEAF6" w:themeFill="accent1" w:themeFillTint="33"/>
            <w:vAlign w:val="center"/>
          </w:tcPr>
          <w:p w14:paraId="6155D427" w14:textId="77777777" w:rsidR="00FF1B36" w:rsidRPr="00F8750E" w:rsidRDefault="00FF1B36" w:rsidP="00FF1B36">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Période</w:t>
            </w:r>
          </w:p>
        </w:tc>
        <w:tc>
          <w:tcPr>
            <w:tcW w:w="930" w:type="dxa"/>
            <w:tcBorders>
              <w:bottom w:val="single" w:sz="4" w:space="0" w:color="auto"/>
            </w:tcBorders>
            <w:shd w:val="clear" w:color="auto" w:fill="DEEAF6" w:themeFill="accent1" w:themeFillTint="33"/>
            <w:vAlign w:val="center"/>
          </w:tcPr>
          <w:p w14:paraId="34B8CB23" w14:textId="77777777" w:rsidR="00FF1B36" w:rsidRPr="00F8750E" w:rsidRDefault="00FF1B36" w:rsidP="00FF1B36">
            <w:pPr>
              <w:spacing w:after="0" w:line="240" w:lineRule="auto"/>
              <w:jc w:val="right"/>
              <w:rPr>
                <w:rFonts w:ascii="Montserrat Light" w:eastAsia="Times New Roman" w:hAnsi="Montserrat Light" w:cs="Times New Roman"/>
                <w:b/>
                <w:color w:val="000000"/>
                <w:lang w:eastAsia="fr-FR"/>
              </w:rPr>
            </w:pPr>
          </w:p>
        </w:tc>
        <w:tc>
          <w:tcPr>
            <w:tcW w:w="0" w:type="auto"/>
            <w:tcBorders>
              <w:bottom w:val="single" w:sz="4" w:space="0" w:color="auto"/>
            </w:tcBorders>
            <w:shd w:val="clear" w:color="auto" w:fill="DEEAF6" w:themeFill="accent1" w:themeFillTint="33"/>
            <w:vAlign w:val="center"/>
            <w:hideMark/>
          </w:tcPr>
          <w:p w14:paraId="3055D7EE" w14:textId="77777777" w:rsidR="00FF1B36" w:rsidRPr="00F8750E" w:rsidRDefault="00FF1B36" w:rsidP="00FF1B36">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1996</w:t>
            </w:r>
          </w:p>
        </w:tc>
        <w:tc>
          <w:tcPr>
            <w:tcW w:w="0" w:type="auto"/>
            <w:tcBorders>
              <w:bottom w:val="single" w:sz="4" w:space="0" w:color="auto"/>
            </w:tcBorders>
            <w:shd w:val="clear" w:color="auto" w:fill="DEEAF6" w:themeFill="accent1" w:themeFillTint="33"/>
            <w:vAlign w:val="center"/>
            <w:hideMark/>
          </w:tcPr>
          <w:p w14:paraId="6849939C" w14:textId="77777777" w:rsidR="00FF1B36" w:rsidRPr="00F8750E" w:rsidRDefault="00FF1B36" w:rsidP="00FF1B36">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2001</w:t>
            </w:r>
          </w:p>
        </w:tc>
        <w:tc>
          <w:tcPr>
            <w:tcW w:w="0" w:type="auto"/>
            <w:tcBorders>
              <w:bottom w:val="single" w:sz="4" w:space="0" w:color="auto"/>
            </w:tcBorders>
            <w:shd w:val="clear" w:color="auto" w:fill="DEEAF6" w:themeFill="accent1" w:themeFillTint="33"/>
            <w:vAlign w:val="center"/>
            <w:hideMark/>
          </w:tcPr>
          <w:p w14:paraId="69B0B2D1" w14:textId="77777777" w:rsidR="00FF1B36" w:rsidRPr="00F8750E" w:rsidRDefault="00FF1B36" w:rsidP="00FF1B36">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2006</w:t>
            </w:r>
          </w:p>
        </w:tc>
        <w:tc>
          <w:tcPr>
            <w:tcW w:w="1065" w:type="dxa"/>
            <w:tcBorders>
              <w:bottom w:val="single" w:sz="4" w:space="0" w:color="auto"/>
            </w:tcBorders>
            <w:shd w:val="clear" w:color="auto" w:fill="DEEAF6" w:themeFill="accent1" w:themeFillTint="33"/>
            <w:vAlign w:val="center"/>
            <w:hideMark/>
          </w:tcPr>
          <w:p w14:paraId="3AC8F263" w14:textId="77777777" w:rsidR="00FF1B36" w:rsidRPr="00F8750E" w:rsidRDefault="00FF1B36" w:rsidP="00FF1B36">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2011-2012</w:t>
            </w:r>
          </w:p>
        </w:tc>
        <w:tc>
          <w:tcPr>
            <w:tcW w:w="1065" w:type="dxa"/>
            <w:tcBorders>
              <w:bottom w:val="single" w:sz="4" w:space="0" w:color="auto"/>
            </w:tcBorders>
            <w:shd w:val="clear" w:color="auto" w:fill="DEEAF6" w:themeFill="accent1" w:themeFillTint="33"/>
            <w:vAlign w:val="center"/>
            <w:hideMark/>
          </w:tcPr>
          <w:p w14:paraId="4A07A079" w14:textId="77777777" w:rsidR="00FF1B36" w:rsidRPr="00F8750E" w:rsidRDefault="00FF1B36" w:rsidP="00FF1B36">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2017-2018</w:t>
            </w:r>
          </w:p>
        </w:tc>
      </w:tr>
      <w:tr w:rsidR="00FF1B36" w:rsidRPr="00F8750E" w14:paraId="1AC8E62D" w14:textId="77777777" w:rsidTr="00C50C34">
        <w:trPr>
          <w:cantSplit/>
        </w:trPr>
        <w:tc>
          <w:tcPr>
            <w:tcW w:w="2055" w:type="dxa"/>
            <w:vMerge w:val="restart"/>
            <w:shd w:val="clear" w:color="auto" w:fill="auto"/>
            <w:noWrap/>
            <w:vAlign w:val="center"/>
            <w:hideMark/>
          </w:tcPr>
          <w:p w14:paraId="2F8635E3" w14:textId="77777777" w:rsidR="00FF1B36" w:rsidRPr="00F8750E" w:rsidRDefault="00FF1B36" w:rsidP="00FF1B36">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Quotient de mortalité néonatale</w:t>
            </w:r>
          </w:p>
        </w:tc>
        <w:tc>
          <w:tcPr>
            <w:tcW w:w="1196" w:type="dxa"/>
            <w:tcBorders>
              <w:bottom w:val="nil"/>
            </w:tcBorders>
            <w:vAlign w:val="center"/>
          </w:tcPr>
          <w:p w14:paraId="4ACE0EAB"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 ans</w:t>
            </w:r>
          </w:p>
        </w:tc>
        <w:tc>
          <w:tcPr>
            <w:tcW w:w="930" w:type="dxa"/>
            <w:tcBorders>
              <w:bottom w:val="nil"/>
            </w:tcBorders>
            <w:vAlign w:val="center"/>
          </w:tcPr>
          <w:p w14:paraId="5E15A1B7"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Valeur</w:t>
            </w:r>
          </w:p>
        </w:tc>
        <w:tc>
          <w:tcPr>
            <w:tcW w:w="0" w:type="auto"/>
            <w:tcBorders>
              <w:bottom w:val="nil"/>
            </w:tcBorders>
            <w:shd w:val="clear" w:color="auto" w:fill="auto"/>
            <w:noWrap/>
            <w:vAlign w:val="center"/>
            <w:hideMark/>
          </w:tcPr>
          <w:p w14:paraId="7EE9E363"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38</w:t>
            </w:r>
          </w:p>
        </w:tc>
        <w:tc>
          <w:tcPr>
            <w:tcW w:w="0" w:type="auto"/>
            <w:tcBorders>
              <w:bottom w:val="nil"/>
            </w:tcBorders>
            <w:shd w:val="clear" w:color="auto" w:fill="auto"/>
            <w:noWrap/>
            <w:vAlign w:val="center"/>
            <w:hideMark/>
          </w:tcPr>
          <w:p w14:paraId="6DC53B1B"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38</w:t>
            </w:r>
          </w:p>
        </w:tc>
        <w:tc>
          <w:tcPr>
            <w:tcW w:w="0" w:type="auto"/>
            <w:tcBorders>
              <w:bottom w:val="nil"/>
            </w:tcBorders>
            <w:shd w:val="clear" w:color="auto" w:fill="auto"/>
            <w:noWrap/>
            <w:vAlign w:val="center"/>
            <w:hideMark/>
          </w:tcPr>
          <w:p w14:paraId="42797B9C"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31</w:t>
            </w:r>
          </w:p>
        </w:tc>
        <w:tc>
          <w:tcPr>
            <w:tcW w:w="1065" w:type="dxa"/>
            <w:tcBorders>
              <w:bottom w:val="nil"/>
            </w:tcBorders>
            <w:shd w:val="clear" w:color="auto" w:fill="auto"/>
            <w:noWrap/>
            <w:vAlign w:val="center"/>
            <w:hideMark/>
          </w:tcPr>
          <w:p w14:paraId="4987F2CD"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w:t>
            </w:r>
          </w:p>
        </w:tc>
        <w:tc>
          <w:tcPr>
            <w:tcW w:w="1065" w:type="dxa"/>
            <w:tcBorders>
              <w:bottom w:val="nil"/>
            </w:tcBorders>
            <w:shd w:val="clear" w:color="auto" w:fill="auto"/>
            <w:noWrap/>
            <w:vAlign w:val="center"/>
            <w:hideMark/>
          </w:tcPr>
          <w:p w14:paraId="7F7A8839"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30</w:t>
            </w:r>
          </w:p>
        </w:tc>
      </w:tr>
      <w:tr w:rsidR="00FF1B36" w:rsidRPr="00F8750E" w14:paraId="5AA4455E" w14:textId="77777777" w:rsidTr="00C50C34">
        <w:trPr>
          <w:cantSplit/>
        </w:trPr>
        <w:tc>
          <w:tcPr>
            <w:tcW w:w="2055" w:type="dxa"/>
            <w:vMerge/>
            <w:shd w:val="clear" w:color="auto" w:fill="auto"/>
            <w:noWrap/>
            <w:vAlign w:val="center"/>
          </w:tcPr>
          <w:p w14:paraId="2832FC61" w14:textId="77777777" w:rsidR="00FF1B36" w:rsidRPr="00F8750E" w:rsidRDefault="00FF1B36" w:rsidP="00FF1B36">
            <w:pPr>
              <w:spacing w:after="0" w:line="360" w:lineRule="auto"/>
              <w:rPr>
                <w:rFonts w:ascii="Montserrat Light" w:eastAsia="Times New Roman" w:hAnsi="Montserrat Light" w:cs="Times New Roman"/>
                <w:color w:val="000000"/>
                <w:lang w:eastAsia="fr-FR"/>
              </w:rPr>
            </w:pPr>
          </w:p>
        </w:tc>
        <w:tc>
          <w:tcPr>
            <w:tcW w:w="1196" w:type="dxa"/>
            <w:tcBorders>
              <w:top w:val="nil"/>
              <w:bottom w:val="single" w:sz="4" w:space="0" w:color="auto"/>
            </w:tcBorders>
            <w:vAlign w:val="center"/>
          </w:tcPr>
          <w:p w14:paraId="4708D946"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p>
        </w:tc>
        <w:tc>
          <w:tcPr>
            <w:tcW w:w="930" w:type="dxa"/>
            <w:tcBorders>
              <w:top w:val="nil"/>
              <w:bottom w:val="single" w:sz="4" w:space="0" w:color="auto"/>
            </w:tcBorders>
            <w:vAlign w:val="center"/>
          </w:tcPr>
          <w:p w14:paraId="39842992"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IC</w:t>
            </w:r>
          </w:p>
        </w:tc>
        <w:tc>
          <w:tcPr>
            <w:tcW w:w="0" w:type="auto"/>
            <w:tcBorders>
              <w:top w:val="nil"/>
              <w:bottom w:val="single" w:sz="4" w:space="0" w:color="auto"/>
            </w:tcBorders>
            <w:shd w:val="clear" w:color="auto" w:fill="auto"/>
            <w:noWrap/>
            <w:vAlign w:val="center"/>
          </w:tcPr>
          <w:p w14:paraId="1E3BA965"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32-45</w:t>
            </w:r>
          </w:p>
        </w:tc>
        <w:tc>
          <w:tcPr>
            <w:tcW w:w="0" w:type="auto"/>
            <w:tcBorders>
              <w:top w:val="nil"/>
              <w:bottom w:val="single" w:sz="4" w:space="0" w:color="auto"/>
            </w:tcBorders>
            <w:shd w:val="clear" w:color="auto" w:fill="auto"/>
            <w:noWrap/>
            <w:vAlign w:val="center"/>
          </w:tcPr>
          <w:p w14:paraId="71DE5BFC"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32-44</w:t>
            </w:r>
          </w:p>
        </w:tc>
        <w:tc>
          <w:tcPr>
            <w:tcW w:w="0" w:type="auto"/>
            <w:tcBorders>
              <w:top w:val="nil"/>
              <w:bottom w:val="single" w:sz="4" w:space="0" w:color="auto"/>
            </w:tcBorders>
            <w:shd w:val="clear" w:color="auto" w:fill="auto"/>
            <w:noWrap/>
            <w:vAlign w:val="center"/>
          </w:tcPr>
          <w:p w14:paraId="7A7BB9A5"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28-35</w:t>
            </w:r>
          </w:p>
        </w:tc>
        <w:tc>
          <w:tcPr>
            <w:tcW w:w="1065" w:type="dxa"/>
            <w:tcBorders>
              <w:top w:val="nil"/>
              <w:bottom w:val="single" w:sz="4" w:space="0" w:color="auto"/>
            </w:tcBorders>
            <w:shd w:val="clear" w:color="auto" w:fill="auto"/>
            <w:noWrap/>
            <w:vAlign w:val="center"/>
          </w:tcPr>
          <w:p w14:paraId="778DECBE"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20-26</w:t>
            </w:r>
          </w:p>
        </w:tc>
        <w:tc>
          <w:tcPr>
            <w:tcW w:w="1065" w:type="dxa"/>
            <w:tcBorders>
              <w:top w:val="nil"/>
              <w:bottom w:val="single" w:sz="4" w:space="0" w:color="auto"/>
            </w:tcBorders>
            <w:shd w:val="clear" w:color="auto" w:fill="auto"/>
            <w:noWrap/>
            <w:vAlign w:val="center"/>
          </w:tcPr>
          <w:p w14:paraId="1AC03454"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26-34</w:t>
            </w:r>
          </w:p>
        </w:tc>
      </w:tr>
      <w:tr w:rsidR="00FF1B36" w:rsidRPr="00F8750E" w14:paraId="20F78E2F" w14:textId="77777777" w:rsidTr="00C50C34">
        <w:trPr>
          <w:cantSplit/>
        </w:trPr>
        <w:tc>
          <w:tcPr>
            <w:tcW w:w="2055" w:type="dxa"/>
            <w:vMerge/>
            <w:shd w:val="clear" w:color="auto" w:fill="auto"/>
            <w:noWrap/>
            <w:vAlign w:val="center"/>
          </w:tcPr>
          <w:p w14:paraId="6B061298" w14:textId="77777777" w:rsidR="00FF1B36" w:rsidRPr="00F8750E" w:rsidRDefault="00FF1B36" w:rsidP="00FF1B36">
            <w:pPr>
              <w:spacing w:after="0" w:line="360" w:lineRule="auto"/>
              <w:rPr>
                <w:rFonts w:ascii="Montserrat Light" w:eastAsia="Times New Roman" w:hAnsi="Montserrat Light" w:cs="Times New Roman"/>
                <w:color w:val="000000"/>
                <w:lang w:eastAsia="fr-FR"/>
              </w:rPr>
            </w:pPr>
          </w:p>
        </w:tc>
        <w:tc>
          <w:tcPr>
            <w:tcW w:w="1196" w:type="dxa"/>
            <w:tcBorders>
              <w:bottom w:val="nil"/>
            </w:tcBorders>
            <w:vAlign w:val="center"/>
          </w:tcPr>
          <w:p w14:paraId="63043D30"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 xml:space="preserve">10 ans </w:t>
            </w:r>
          </w:p>
        </w:tc>
        <w:tc>
          <w:tcPr>
            <w:tcW w:w="930" w:type="dxa"/>
            <w:tcBorders>
              <w:bottom w:val="nil"/>
            </w:tcBorders>
            <w:vAlign w:val="center"/>
          </w:tcPr>
          <w:p w14:paraId="34AC50E6"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Valeur</w:t>
            </w:r>
          </w:p>
        </w:tc>
        <w:tc>
          <w:tcPr>
            <w:tcW w:w="0" w:type="auto"/>
            <w:tcBorders>
              <w:bottom w:val="nil"/>
            </w:tcBorders>
            <w:shd w:val="clear" w:color="auto" w:fill="auto"/>
            <w:noWrap/>
            <w:vAlign w:val="center"/>
          </w:tcPr>
          <w:p w14:paraId="51A86810"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w:t>
            </w:r>
          </w:p>
        </w:tc>
        <w:tc>
          <w:tcPr>
            <w:tcW w:w="0" w:type="auto"/>
            <w:tcBorders>
              <w:bottom w:val="nil"/>
            </w:tcBorders>
            <w:shd w:val="clear" w:color="auto" w:fill="auto"/>
            <w:noWrap/>
            <w:vAlign w:val="center"/>
          </w:tcPr>
          <w:p w14:paraId="44AD05DA"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41</w:t>
            </w:r>
          </w:p>
        </w:tc>
        <w:tc>
          <w:tcPr>
            <w:tcW w:w="0" w:type="auto"/>
            <w:tcBorders>
              <w:bottom w:val="nil"/>
            </w:tcBorders>
            <w:shd w:val="clear" w:color="auto" w:fill="auto"/>
            <w:noWrap/>
            <w:vAlign w:val="center"/>
          </w:tcPr>
          <w:p w14:paraId="3CC66672"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38</w:t>
            </w:r>
          </w:p>
        </w:tc>
        <w:tc>
          <w:tcPr>
            <w:tcW w:w="1065" w:type="dxa"/>
            <w:tcBorders>
              <w:bottom w:val="nil"/>
            </w:tcBorders>
            <w:shd w:val="clear" w:color="auto" w:fill="auto"/>
            <w:noWrap/>
            <w:vAlign w:val="center"/>
          </w:tcPr>
          <w:p w14:paraId="2254EC9F"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w:t>
            </w:r>
          </w:p>
        </w:tc>
        <w:tc>
          <w:tcPr>
            <w:tcW w:w="1065" w:type="dxa"/>
            <w:tcBorders>
              <w:bottom w:val="nil"/>
            </w:tcBorders>
            <w:shd w:val="clear" w:color="auto" w:fill="auto"/>
            <w:noWrap/>
            <w:vAlign w:val="center"/>
          </w:tcPr>
          <w:p w14:paraId="2F0654FF"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w:t>
            </w:r>
          </w:p>
        </w:tc>
      </w:tr>
      <w:tr w:rsidR="00FF1B36" w:rsidRPr="00F8750E" w14:paraId="69C92C4F" w14:textId="77777777" w:rsidTr="00C50C34">
        <w:trPr>
          <w:cantSplit/>
        </w:trPr>
        <w:tc>
          <w:tcPr>
            <w:tcW w:w="2055" w:type="dxa"/>
            <w:vMerge/>
            <w:shd w:val="clear" w:color="auto" w:fill="auto"/>
            <w:noWrap/>
            <w:vAlign w:val="center"/>
          </w:tcPr>
          <w:p w14:paraId="541668DB" w14:textId="77777777" w:rsidR="00FF1B36" w:rsidRPr="00F8750E" w:rsidRDefault="00FF1B36" w:rsidP="00FF1B36">
            <w:pPr>
              <w:spacing w:after="0" w:line="360" w:lineRule="auto"/>
              <w:rPr>
                <w:rFonts w:ascii="Montserrat Light" w:eastAsia="Times New Roman" w:hAnsi="Montserrat Light" w:cs="Times New Roman"/>
                <w:color w:val="000000"/>
                <w:lang w:eastAsia="fr-FR"/>
              </w:rPr>
            </w:pPr>
          </w:p>
        </w:tc>
        <w:tc>
          <w:tcPr>
            <w:tcW w:w="1196" w:type="dxa"/>
            <w:tcBorders>
              <w:top w:val="nil"/>
              <w:bottom w:val="single" w:sz="4" w:space="0" w:color="auto"/>
            </w:tcBorders>
            <w:vAlign w:val="center"/>
          </w:tcPr>
          <w:p w14:paraId="7AC173D8"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p>
        </w:tc>
        <w:tc>
          <w:tcPr>
            <w:tcW w:w="930" w:type="dxa"/>
            <w:tcBorders>
              <w:top w:val="nil"/>
              <w:bottom w:val="single" w:sz="4" w:space="0" w:color="auto"/>
            </w:tcBorders>
            <w:vAlign w:val="center"/>
          </w:tcPr>
          <w:p w14:paraId="6A8620F3"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IC</w:t>
            </w:r>
          </w:p>
        </w:tc>
        <w:tc>
          <w:tcPr>
            <w:tcW w:w="0" w:type="auto"/>
            <w:tcBorders>
              <w:top w:val="nil"/>
              <w:bottom w:val="single" w:sz="4" w:space="0" w:color="auto"/>
            </w:tcBorders>
            <w:shd w:val="clear" w:color="auto" w:fill="auto"/>
            <w:noWrap/>
            <w:vAlign w:val="center"/>
          </w:tcPr>
          <w:p w14:paraId="36AAF14E"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39-50</w:t>
            </w:r>
          </w:p>
        </w:tc>
        <w:tc>
          <w:tcPr>
            <w:tcW w:w="0" w:type="auto"/>
            <w:tcBorders>
              <w:top w:val="nil"/>
              <w:bottom w:val="single" w:sz="4" w:space="0" w:color="auto"/>
            </w:tcBorders>
            <w:shd w:val="clear" w:color="auto" w:fill="auto"/>
            <w:noWrap/>
            <w:vAlign w:val="center"/>
          </w:tcPr>
          <w:p w14:paraId="56F80DCF"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37-46</w:t>
            </w:r>
          </w:p>
        </w:tc>
        <w:tc>
          <w:tcPr>
            <w:tcW w:w="0" w:type="auto"/>
            <w:tcBorders>
              <w:top w:val="nil"/>
              <w:bottom w:val="single" w:sz="4" w:space="0" w:color="auto"/>
            </w:tcBorders>
            <w:shd w:val="clear" w:color="auto" w:fill="auto"/>
            <w:noWrap/>
            <w:vAlign w:val="center"/>
          </w:tcPr>
          <w:p w14:paraId="05369B30"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35-40</w:t>
            </w:r>
          </w:p>
        </w:tc>
        <w:tc>
          <w:tcPr>
            <w:tcW w:w="1065" w:type="dxa"/>
            <w:tcBorders>
              <w:top w:val="nil"/>
              <w:bottom w:val="single" w:sz="4" w:space="0" w:color="auto"/>
            </w:tcBorders>
            <w:shd w:val="clear" w:color="auto" w:fill="auto"/>
            <w:noWrap/>
            <w:vAlign w:val="center"/>
          </w:tcPr>
          <w:p w14:paraId="1AEC43E0"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22-27</w:t>
            </w:r>
          </w:p>
        </w:tc>
        <w:tc>
          <w:tcPr>
            <w:tcW w:w="1065" w:type="dxa"/>
            <w:tcBorders>
              <w:top w:val="nil"/>
              <w:bottom w:val="single" w:sz="4" w:space="0" w:color="auto"/>
            </w:tcBorders>
            <w:shd w:val="clear" w:color="auto" w:fill="auto"/>
            <w:noWrap/>
            <w:vAlign w:val="center"/>
          </w:tcPr>
          <w:p w14:paraId="74F4AE21"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30-36</w:t>
            </w:r>
          </w:p>
        </w:tc>
      </w:tr>
      <w:tr w:rsidR="00FF1B36" w:rsidRPr="00F8750E" w14:paraId="7201C658" w14:textId="77777777" w:rsidTr="00C50C34">
        <w:trPr>
          <w:cantSplit/>
        </w:trPr>
        <w:tc>
          <w:tcPr>
            <w:tcW w:w="2055" w:type="dxa"/>
            <w:vMerge w:val="restart"/>
            <w:shd w:val="clear" w:color="auto" w:fill="auto"/>
            <w:noWrap/>
            <w:vAlign w:val="center"/>
          </w:tcPr>
          <w:p w14:paraId="65B5CA82" w14:textId="77777777" w:rsidR="00FF1B36" w:rsidRPr="00F8750E" w:rsidRDefault="00FF1B36"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Quotient de mortalité infantile</w:t>
            </w:r>
          </w:p>
        </w:tc>
        <w:tc>
          <w:tcPr>
            <w:tcW w:w="1196" w:type="dxa"/>
            <w:tcBorders>
              <w:bottom w:val="nil"/>
            </w:tcBorders>
            <w:vAlign w:val="center"/>
          </w:tcPr>
          <w:p w14:paraId="0A26C814"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 ans</w:t>
            </w:r>
          </w:p>
        </w:tc>
        <w:tc>
          <w:tcPr>
            <w:tcW w:w="930" w:type="dxa"/>
            <w:tcBorders>
              <w:bottom w:val="nil"/>
            </w:tcBorders>
            <w:vAlign w:val="center"/>
          </w:tcPr>
          <w:p w14:paraId="0CD65B7E"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Valeur</w:t>
            </w:r>
          </w:p>
        </w:tc>
        <w:tc>
          <w:tcPr>
            <w:tcW w:w="0" w:type="auto"/>
            <w:tcBorders>
              <w:bottom w:val="nil"/>
            </w:tcBorders>
            <w:shd w:val="clear" w:color="auto" w:fill="auto"/>
            <w:noWrap/>
            <w:vAlign w:val="center"/>
          </w:tcPr>
          <w:p w14:paraId="1680BB68"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94</w:t>
            </w:r>
          </w:p>
        </w:tc>
        <w:tc>
          <w:tcPr>
            <w:tcW w:w="0" w:type="auto"/>
            <w:tcBorders>
              <w:bottom w:val="nil"/>
            </w:tcBorders>
            <w:shd w:val="clear" w:color="auto" w:fill="auto"/>
            <w:noWrap/>
            <w:vAlign w:val="center"/>
          </w:tcPr>
          <w:p w14:paraId="63A234F5"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w:t>
            </w:r>
          </w:p>
        </w:tc>
        <w:tc>
          <w:tcPr>
            <w:tcW w:w="0" w:type="auto"/>
            <w:tcBorders>
              <w:bottom w:val="nil"/>
            </w:tcBorders>
            <w:shd w:val="clear" w:color="auto" w:fill="auto"/>
            <w:noWrap/>
            <w:vAlign w:val="center"/>
          </w:tcPr>
          <w:p w14:paraId="60D69356"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67</w:t>
            </w:r>
          </w:p>
        </w:tc>
        <w:tc>
          <w:tcPr>
            <w:tcW w:w="1065" w:type="dxa"/>
            <w:tcBorders>
              <w:bottom w:val="nil"/>
            </w:tcBorders>
            <w:shd w:val="clear" w:color="auto" w:fill="auto"/>
            <w:noWrap/>
            <w:vAlign w:val="center"/>
          </w:tcPr>
          <w:p w14:paraId="22DF3F82"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42</w:t>
            </w:r>
          </w:p>
        </w:tc>
        <w:tc>
          <w:tcPr>
            <w:tcW w:w="1065" w:type="dxa"/>
            <w:tcBorders>
              <w:bottom w:val="nil"/>
            </w:tcBorders>
            <w:shd w:val="clear" w:color="auto" w:fill="auto"/>
            <w:noWrap/>
            <w:vAlign w:val="center"/>
          </w:tcPr>
          <w:p w14:paraId="69941BF7"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w:t>
            </w:r>
          </w:p>
        </w:tc>
      </w:tr>
      <w:tr w:rsidR="00FF1B36" w:rsidRPr="00F8750E" w14:paraId="76A66559" w14:textId="77777777" w:rsidTr="00C50C34">
        <w:trPr>
          <w:cantSplit/>
        </w:trPr>
        <w:tc>
          <w:tcPr>
            <w:tcW w:w="2055" w:type="dxa"/>
            <w:vMerge/>
            <w:shd w:val="clear" w:color="auto" w:fill="auto"/>
            <w:noWrap/>
            <w:vAlign w:val="center"/>
          </w:tcPr>
          <w:p w14:paraId="49230239" w14:textId="77777777" w:rsidR="00FF1B36" w:rsidRPr="00F8750E" w:rsidRDefault="00FF1B36" w:rsidP="00FF1B36">
            <w:pPr>
              <w:spacing w:after="0" w:line="360" w:lineRule="auto"/>
              <w:rPr>
                <w:rFonts w:ascii="Montserrat Light" w:eastAsia="Times New Roman" w:hAnsi="Montserrat Light" w:cs="Times New Roman"/>
                <w:lang w:eastAsia="fr-FR"/>
              </w:rPr>
            </w:pPr>
          </w:p>
        </w:tc>
        <w:tc>
          <w:tcPr>
            <w:tcW w:w="1196" w:type="dxa"/>
            <w:tcBorders>
              <w:top w:val="nil"/>
              <w:bottom w:val="single" w:sz="4" w:space="0" w:color="auto"/>
            </w:tcBorders>
            <w:vAlign w:val="center"/>
          </w:tcPr>
          <w:p w14:paraId="5F19200B"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p>
        </w:tc>
        <w:tc>
          <w:tcPr>
            <w:tcW w:w="930" w:type="dxa"/>
            <w:tcBorders>
              <w:top w:val="nil"/>
              <w:bottom w:val="single" w:sz="4" w:space="0" w:color="auto"/>
            </w:tcBorders>
            <w:vAlign w:val="center"/>
          </w:tcPr>
          <w:p w14:paraId="61EF2FF1"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IC</w:t>
            </w:r>
          </w:p>
        </w:tc>
        <w:tc>
          <w:tcPr>
            <w:tcW w:w="0" w:type="auto"/>
            <w:tcBorders>
              <w:top w:val="nil"/>
              <w:bottom w:val="single" w:sz="4" w:space="0" w:color="auto"/>
            </w:tcBorders>
            <w:shd w:val="clear" w:color="auto" w:fill="auto"/>
            <w:noWrap/>
            <w:vAlign w:val="center"/>
          </w:tcPr>
          <w:p w14:paraId="300F2A9C"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84-104</w:t>
            </w:r>
          </w:p>
        </w:tc>
        <w:tc>
          <w:tcPr>
            <w:tcW w:w="0" w:type="auto"/>
            <w:tcBorders>
              <w:top w:val="nil"/>
              <w:bottom w:val="single" w:sz="4" w:space="0" w:color="auto"/>
            </w:tcBorders>
            <w:shd w:val="clear" w:color="auto" w:fill="auto"/>
            <w:noWrap/>
            <w:vAlign w:val="center"/>
          </w:tcPr>
          <w:p w14:paraId="50E27864"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80-98</w:t>
            </w:r>
          </w:p>
        </w:tc>
        <w:tc>
          <w:tcPr>
            <w:tcW w:w="0" w:type="auto"/>
            <w:tcBorders>
              <w:top w:val="nil"/>
              <w:bottom w:val="single" w:sz="4" w:space="0" w:color="auto"/>
            </w:tcBorders>
            <w:shd w:val="clear" w:color="auto" w:fill="auto"/>
            <w:noWrap/>
            <w:vAlign w:val="center"/>
          </w:tcPr>
          <w:p w14:paraId="1B316661"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62-72</w:t>
            </w:r>
          </w:p>
        </w:tc>
        <w:tc>
          <w:tcPr>
            <w:tcW w:w="1065" w:type="dxa"/>
            <w:tcBorders>
              <w:top w:val="nil"/>
              <w:bottom w:val="single" w:sz="4" w:space="0" w:color="auto"/>
            </w:tcBorders>
            <w:shd w:val="clear" w:color="auto" w:fill="auto"/>
            <w:noWrap/>
            <w:vAlign w:val="center"/>
          </w:tcPr>
          <w:p w14:paraId="513146BE"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38-46</w:t>
            </w:r>
          </w:p>
        </w:tc>
        <w:tc>
          <w:tcPr>
            <w:tcW w:w="1065" w:type="dxa"/>
            <w:tcBorders>
              <w:top w:val="nil"/>
              <w:bottom w:val="single" w:sz="4" w:space="0" w:color="auto"/>
            </w:tcBorders>
            <w:shd w:val="clear" w:color="auto" w:fill="auto"/>
            <w:noWrap/>
            <w:vAlign w:val="center"/>
          </w:tcPr>
          <w:p w14:paraId="6A73C701"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50-60</w:t>
            </w:r>
          </w:p>
        </w:tc>
      </w:tr>
      <w:tr w:rsidR="00FF1B36" w:rsidRPr="00F8750E" w14:paraId="448A3347" w14:textId="77777777" w:rsidTr="00C50C34">
        <w:trPr>
          <w:cantSplit/>
        </w:trPr>
        <w:tc>
          <w:tcPr>
            <w:tcW w:w="2055" w:type="dxa"/>
            <w:vMerge/>
            <w:shd w:val="clear" w:color="auto" w:fill="auto"/>
            <w:noWrap/>
            <w:vAlign w:val="center"/>
          </w:tcPr>
          <w:p w14:paraId="688B0E6D" w14:textId="77777777" w:rsidR="00FF1B36" w:rsidRPr="00F8750E" w:rsidRDefault="00FF1B36" w:rsidP="00FF1B36">
            <w:pPr>
              <w:spacing w:after="0" w:line="360" w:lineRule="auto"/>
              <w:rPr>
                <w:rFonts w:ascii="Montserrat Light" w:eastAsia="Times New Roman" w:hAnsi="Montserrat Light" w:cs="Times New Roman"/>
                <w:lang w:eastAsia="fr-FR"/>
              </w:rPr>
            </w:pPr>
          </w:p>
        </w:tc>
        <w:tc>
          <w:tcPr>
            <w:tcW w:w="1196" w:type="dxa"/>
            <w:tcBorders>
              <w:bottom w:val="nil"/>
            </w:tcBorders>
            <w:vAlign w:val="center"/>
          </w:tcPr>
          <w:p w14:paraId="39B5589E"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 ans</w:t>
            </w:r>
          </w:p>
        </w:tc>
        <w:tc>
          <w:tcPr>
            <w:tcW w:w="930" w:type="dxa"/>
            <w:tcBorders>
              <w:bottom w:val="nil"/>
            </w:tcBorders>
            <w:vAlign w:val="center"/>
          </w:tcPr>
          <w:p w14:paraId="7D158A40"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Valeur</w:t>
            </w:r>
          </w:p>
        </w:tc>
        <w:tc>
          <w:tcPr>
            <w:tcW w:w="0" w:type="auto"/>
            <w:tcBorders>
              <w:bottom w:val="nil"/>
            </w:tcBorders>
            <w:shd w:val="clear" w:color="auto" w:fill="auto"/>
            <w:noWrap/>
            <w:vAlign w:val="center"/>
          </w:tcPr>
          <w:p w14:paraId="3E65A5D2"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103</w:t>
            </w:r>
          </w:p>
        </w:tc>
        <w:tc>
          <w:tcPr>
            <w:tcW w:w="0" w:type="auto"/>
            <w:tcBorders>
              <w:bottom w:val="nil"/>
            </w:tcBorders>
            <w:shd w:val="clear" w:color="auto" w:fill="auto"/>
            <w:noWrap/>
            <w:vAlign w:val="center"/>
          </w:tcPr>
          <w:p w14:paraId="5C974AC5"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95</w:t>
            </w:r>
          </w:p>
        </w:tc>
        <w:tc>
          <w:tcPr>
            <w:tcW w:w="0" w:type="auto"/>
            <w:tcBorders>
              <w:bottom w:val="nil"/>
            </w:tcBorders>
            <w:shd w:val="clear" w:color="auto" w:fill="auto"/>
            <w:noWrap/>
            <w:vAlign w:val="center"/>
          </w:tcPr>
          <w:p w14:paraId="331C4D78"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76</w:t>
            </w:r>
          </w:p>
        </w:tc>
        <w:tc>
          <w:tcPr>
            <w:tcW w:w="1065" w:type="dxa"/>
            <w:tcBorders>
              <w:bottom w:val="nil"/>
            </w:tcBorders>
            <w:shd w:val="clear" w:color="auto" w:fill="auto"/>
            <w:noWrap/>
            <w:vAlign w:val="center"/>
          </w:tcPr>
          <w:p w14:paraId="5FD4CFA1"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46</w:t>
            </w:r>
          </w:p>
        </w:tc>
        <w:tc>
          <w:tcPr>
            <w:tcW w:w="1065" w:type="dxa"/>
            <w:tcBorders>
              <w:bottom w:val="nil"/>
            </w:tcBorders>
            <w:shd w:val="clear" w:color="auto" w:fill="auto"/>
            <w:noWrap/>
            <w:vAlign w:val="center"/>
          </w:tcPr>
          <w:p w14:paraId="022E47EE"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60</w:t>
            </w:r>
          </w:p>
        </w:tc>
      </w:tr>
      <w:tr w:rsidR="00FF1B36" w:rsidRPr="00F8750E" w14:paraId="6C7E4ABB" w14:textId="77777777" w:rsidTr="00C50C34">
        <w:trPr>
          <w:cantSplit/>
        </w:trPr>
        <w:tc>
          <w:tcPr>
            <w:tcW w:w="2055" w:type="dxa"/>
            <w:vMerge/>
            <w:shd w:val="clear" w:color="auto" w:fill="auto"/>
            <w:noWrap/>
            <w:vAlign w:val="center"/>
          </w:tcPr>
          <w:p w14:paraId="04DDFF05" w14:textId="77777777" w:rsidR="00FF1B36" w:rsidRPr="00F8750E" w:rsidRDefault="00FF1B36" w:rsidP="00FF1B36">
            <w:pPr>
              <w:spacing w:after="0" w:line="360" w:lineRule="auto"/>
              <w:rPr>
                <w:rFonts w:ascii="Montserrat Light" w:eastAsia="Times New Roman" w:hAnsi="Montserrat Light" w:cs="Times New Roman"/>
                <w:lang w:eastAsia="fr-FR"/>
              </w:rPr>
            </w:pPr>
          </w:p>
        </w:tc>
        <w:tc>
          <w:tcPr>
            <w:tcW w:w="1196" w:type="dxa"/>
            <w:tcBorders>
              <w:top w:val="nil"/>
              <w:bottom w:val="single" w:sz="4" w:space="0" w:color="auto"/>
            </w:tcBorders>
            <w:vAlign w:val="center"/>
          </w:tcPr>
          <w:p w14:paraId="538D0D3A"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p>
        </w:tc>
        <w:tc>
          <w:tcPr>
            <w:tcW w:w="930" w:type="dxa"/>
            <w:tcBorders>
              <w:top w:val="nil"/>
              <w:bottom w:val="single" w:sz="4" w:space="0" w:color="auto"/>
            </w:tcBorders>
            <w:vAlign w:val="center"/>
          </w:tcPr>
          <w:p w14:paraId="65413C90"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IC</w:t>
            </w:r>
          </w:p>
        </w:tc>
        <w:tc>
          <w:tcPr>
            <w:tcW w:w="0" w:type="auto"/>
            <w:tcBorders>
              <w:top w:val="nil"/>
              <w:bottom w:val="single" w:sz="4" w:space="0" w:color="auto"/>
            </w:tcBorders>
            <w:shd w:val="clear" w:color="auto" w:fill="auto"/>
            <w:noWrap/>
            <w:vAlign w:val="center"/>
          </w:tcPr>
          <w:p w14:paraId="12BD5FFE"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96-111</w:t>
            </w:r>
          </w:p>
        </w:tc>
        <w:tc>
          <w:tcPr>
            <w:tcW w:w="0" w:type="auto"/>
            <w:tcBorders>
              <w:top w:val="nil"/>
              <w:bottom w:val="single" w:sz="4" w:space="0" w:color="auto"/>
            </w:tcBorders>
            <w:shd w:val="clear" w:color="auto" w:fill="auto"/>
            <w:noWrap/>
            <w:vAlign w:val="center"/>
          </w:tcPr>
          <w:p w14:paraId="06185A89"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88-102</w:t>
            </w:r>
          </w:p>
        </w:tc>
        <w:tc>
          <w:tcPr>
            <w:tcW w:w="0" w:type="auto"/>
            <w:tcBorders>
              <w:top w:val="nil"/>
              <w:bottom w:val="single" w:sz="4" w:space="0" w:color="auto"/>
            </w:tcBorders>
            <w:shd w:val="clear" w:color="auto" w:fill="auto"/>
            <w:noWrap/>
            <w:vAlign w:val="center"/>
          </w:tcPr>
          <w:p w14:paraId="6F55E347"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72-80</w:t>
            </w:r>
          </w:p>
        </w:tc>
        <w:tc>
          <w:tcPr>
            <w:tcW w:w="1065" w:type="dxa"/>
            <w:tcBorders>
              <w:top w:val="nil"/>
              <w:bottom w:val="single" w:sz="4" w:space="0" w:color="auto"/>
            </w:tcBorders>
            <w:shd w:val="clear" w:color="auto" w:fill="auto"/>
            <w:noWrap/>
            <w:vAlign w:val="center"/>
          </w:tcPr>
          <w:p w14:paraId="4CFD0CC2"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42-49</w:t>
            </w:r>
          </w:p>
        </w:tc>
        <w:tc>
          <w:tcPr>
            <w:tcW w:w="1065" w:type="dxa"/>
            <w:tcBorders>
              <w:top w:val="nil"/>
              <w:bottom w:val="single" w:sz="4" w:space="0" w:color="auto"/>
            </w:tcBorders>
            <w:shd w:val="clear" w:color="auto" w:fill="auto"/>
            <w:noWrap/>
            <w:vAlign w:val="center"/>
          </w:tcPr>
          <w:p w14:paraId="22DF52F5"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55-64</w:t>
            </w:r>
          </w:p>
        </w:tc>
      </w:tr>
      <w:tr w:rsidR="00FF1B36" w:rsidRPr="00F8750E" w14:paraId="7C7FE2DA" w14:textId="77777777" w:rsidTr="00C50C34">
        <w:trPr>
          <w:cantSplit/>
        </w:trPr>
        <w:tc>
          <w:tcPr>
            <w:tcW w:w="2055" w:type="dxa"/>
            <w:vMerge w:val="restart"/>
            <w:shd w:val="clear" w:color="auto" w:fill="auto"/>
            <w:vAlign w:val="center"/>
            <w:hideMark/>
          </w:tcPr>
          <w:p w14:paraId="4405DDF2" w14:textId="77777777" w:rsidR="00FF1B36" w:rsidRPr="00F8750E" w:rsidRDefault="00FF1B36"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Quotient de mortalité infanto-juvénile</w:t>
            </w:r>
          </w:p>
        </w:tc>
        <w:tc>
          <w:tcPr>
            <w:tcW w:w="1196" w:type="dxa"/>
            <w:tcBorders>
              <w:bottom w:val="nil"/>
            </w:tcBorders>
            <w:vAlign w:val="center"/>
          </w:tcPr>
          <w:p w14:paraId="30206A0D"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 ans</w:t>
            </w:r>
          </w:p>
        </w:tc>
        <w:tc>
          <w:tcPr>
            <w:tcW w:w="930" w:type="dxa"/>
            <w:tcBorders>
              <w:bottom w:val="nil"/>
            </w:tcBorders>
            <w:vAlign w:val="center"/>
          </w:tcPr>
          <w:p w14:paraId="66914618"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Valeur</w:t>
            </w:r>
          </w:p>
        </w:tc>
        <w:tc>
          <w:tcPr>
            <w:tcW w:w="0" w:type="auto"/>
            <w:tcBorders>
              <w:bottom w:val="nil"/>
            </w:tcBorders>
            <w:shd w:val="clear" w:color="auto" w:fill="auto"/>
            <w:noWrap/>
            <w:vAlign w:val="center"/>
            <w:hideMark/>
          </w:tcPr>
          <w:p w14:paraId="6E3AEA98"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166</w:t>
            </w:r>
          </w:p>
        </w:tc>
        <w:tc>
          <w:tcPr>
            <w:tcW w:w="0" w:type="auto"/>
            <w:tcBorders>
              <w:bottom w:val="nil"/>
            </w:tcBorders>
            <w:shd w:val="clear" w:color="auto" w:fill="auto"/>
            <w:noWrap/>
            <w:vAlign w:val="center"/>
            <w:hideMark/>
          </w:tcPr>
          <w:p w14:paraId="6546CE4A"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160</w:t>
            </w:r>
          </w:p>
        </w:tc>
        <w:tc>
          <w:tcPr>
            <w:tcW w:w="0" w:type="auto"/>
            <w:tcBorders>
              <w:bottom w:val="nil"/>
            </w:tcBorders>
            <w:shd w:val="clear" w:color="auto" w:fill="auto"/>
            <w:noWrap/>
            <w:vAlign w:val="center"/>
            <w:hideMark/>
          </w:tcPr>
          <w:p w14:paraId="6864DD7F"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125</w:t>
            </w:r>
          </w:p>
        </w:tc>
        <w:tc>
          <w:tcPr>
            <w:tcW w:w="1065" w:type="dxa"/>
            <w:tcBorders>
              <w:bottom w:val="nil"/>
            </w:tcBorders>
            <w:shd w:val="clear" w:color="auto" w:fill="auto"/>
            <w:noWrap/>
            <w:vAlign w:val="center"/>
            <w:hideMark/>
          </w:tcPr>
          <w:p w14:paraId="00925191"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70</w:t>
            </w:r>
          </w:p>
        </w:tc>
        <w:tc>
          <w:tcPr>
            <w:tcW w:w="1065" w:type="dxa"/>
            <w:tcBorders>
              <w:bottom w:val="nil"/>
            </w:tcBorders>
            <w:shd w:val="clear" w:color="auto" w:fill="auto"/>
            <w:noWrap/>
            <w:vAlign w:val="center"/>
            <w:hideMark/>
          </w:tcPr>
          <w:p w14:paraId="084FE7E5"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96</w:t>
            </w:r>
          </w:p>
        </w:tc>
      </w:tr>
      <w:tr w:rsidR="00FF1B36" w:rsidRPr="00F8750E" w14:paraId="256797AA" w14:textId="77777777" w:rsidTr="00C50C34">
        <w:trPr>
          <w:cantSplit/>
        </w:trPr>
        <w:tc>
          <w:tcPr>
            <w:tcW w:w="2055" w:type="dxa"/>
            <w:vMerge/>
            <w:shd w:val="clear" w:color="auto" w:fill="auto"/>
            <w:vAlign w:val="center"/>
          </w:tcPr>
          <w:p w14:paraId="512EC669" w14:textId="77777777" w:rsidR="00FF1B36" w:rsidRPr="00F8750E" w:rsidRDefault="00FF1B36" w:rsidP="00FF1B36">
            <w:pPr>
              <w:spacing w:after="0" w:line="360" w:lineRule="auto"/>
              <w:rPr>
                <w:rFonts w:ascii="Montserrat Light" w:eastAsia="Times New Roman" w:hAnsi="Montserrat Light" w:cs="Times New Roman"/>
                <w:lang w:eastAsia="fr-FR"/>
              </w:rPr>
            </w:pPr>
          </w:p>
        </w:tc>
        <w:tc>
          <w:tcPr>
            <w:tcW w:w="1196" w:type="dxa"/>
            <w:tcBorders>
              <w:top w:val="nil"/>
              <w:bottom w:val="single" w:sz="4" w:space="0" w:color="auto"/>
            </w:tcBorders>
            <w:vAlign w:val="center"/>
          </w:tcPr>
          <w:p w14:paraId="0A7E7A19"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p>
        </w:tc>
        <w:tc>
          <w:tcPr>
            <w:tcW w:w="930" w:type="dxa"/>
            <w:tcBorders>
              <w:top w:val="nil"/>
              <w:bottom w:val="single" w:sz="4" w:space="0" w:color="auto"/>
            </w:tcBorders>
            <w:vAlign w:val="center"/>
          </w:tcPr>
          <w:p w14:paraId="311EBD4A"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IC</w:t>
            </w:r>
          </w:p>
        </w:tc>
        <w:tc>
          <w:tcPr>
            <w:tcW w:w="0" w:type="auto"/>
            <w:tcBorders>
              <w:top w:val="nil"/>
              <w:bottom w:val="single" w:sz="4" w:space="0" w:color="auto"/>
            </w:tcBorders>
            <w:shd w:val="clear" w:color="auto" w:fill="auto"/>
            <w:noWrap/>
            <w:vAlign w:val="center"/>
          </w:tcPr>
          <w:p w14:paraId="0350A02B"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154-179</w:t>
            </w:r>
          </w:p>
        </w:tc>
        <w:tc>
          <w:tcPr>
            <w:tcW w:w="0" w:type="auto"/>
            <w:tcBorders>
              <w:top w:val="nil"/>
              <w:bottom w:val="single" w:sz="4" w:space="0" w:color="auto"/>
            </w:tcBorders>
            <w:shd w:val="clear" w:color="auto" w:fill="auto"/>
            <w:noWrap/>
            <w:vAlign w:val="center"/>
          </w:tcPr>
          <w:p w14:paraId="471D54C2"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148-172</w:t>
            </w:r>
          </w:p>
        </w:tc>
        <w:tc>
          <w:tcPr>
            <w:tcW w:w="0" w:type="auto"/>
            <w:tcBorders>
              <w:top w:val="nil"/>
              <w:bottom w:val="single" w:sz="4" w:space="0" w:color="auto"/>
            </w:tcBorders>
            <w:shd w:val="clear" w:color="auto" w:fill="auto"/>
            <w:noWrap/>
            <w:vAlign w:val="center"/>
          </w:tcPr>
          <w:p w14:paraId="4B4966BA"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118-132</w:t>
            </w:r>
          </w:p>
        </w:tc>
        <w:tc>
          <w:tcPr>
            <w:tcW w:w="1065" w:type="dxa"/>
            <w:tcBorders>
              <w:top w:val="nil"/>
              <w:bottom w:val="single" w:sz="4" w:space="0" w:color="auto"/>
            </w:tcBorders>
            <w:shd w:val="clear" w:color="auto" w:fill="auto"/>
            <w:noWrap/>
            <w:vAlign w:val="center"/>
          </w:tcPr>
          <w:p w14:paraId="59F6CCA7"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64-76</w:t>
            </w:r>
          </w:p>
        </w:tc>
        <w:tc>
          <w:tcPr>
            <w:tcW w:w="1065" w:type="dxa"/>
            <w:tcBorders>
              <w:top w:val="nil"/>
              <w:bottom w:val="single" w:sz="4" w:space="0" w:color="auto"/>
            </w:tcBorders>
            <w:shd w:val="clear" w:color="auto" w:fill="auto"/>
            <w:noWrap/>
            <w:vAlign w:val="center"/>
          </w:tcPr>
          <w:p w14:paraId="6C160FC3"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90-103</w:t>
            </w:r>
          </w:p>
        </w:tc>
      </w:tr>
      <w:tr w:rsidR="00FF1B36" w:rsidRPr="00F8750E" w14:paraId="3AFD5677" w14:textId="77777777" w:rsidTr="00C50C34">
        <w:trPr>
          <w:cantSplit/>
        </w:trPr>
        <w:tc>
          <w:tcPr>
            <w:tcW w:w="2055" w:type="dxa"/>
            <w:vMerge/>
            <w:shd w:val="clear" w:color="auto" w:fill="auto"/>
            <w:vAlign w:val="center"/>
          </w:tcPr>
          <w:p w14:paraId="123216EC" w14:textId="77777777" w:rsidR="00FF1B36" w:rsidRPr="00F8750E" w:rsidRDefault="00FF1B36" w:rsidP="00FF1B36">
            <w:pPr>
              <w:spacing w:after="0" w:line="360" w:lineRule="auto"/>
              <w:rPr>
                <w:rFonts w:ascii="Montserrat Light" w:eastAsia="Times New Roman" w:hAnsi="Montserrat Light" w:cs="Times New Roman"/>
                <w:lang w:eastAsia="fr-FR"/>
              </w:rPr>
            </w:pPr>
          </w:p>
        </w:tc>
        <w:tc>
          <w:tcPr>
            <w:tcW w:w="1196" w:type="dxa"/>
            <w:tcBorders>
              <w:bottom w:val="nil"/>
            </w:tcBorders>
            <w:vAlign w:val="center"/>
          </w:tcPr>
          <w:p w14:paraId="26A61E1F"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 ans</w:t>
            </w:r>
          </w:p>
        </w:tc>
        <w:tc>
          <w:tcPr>
            <w:tcW w:w="930" w:type="dxa"/>
            <w:tcBorders>
              <w:bottom w:val="nil"/>
            </w:tcBorders>
            <w:vAlign w:val="center"/>
          </w:tcPr>
          <w:p w14:paraId="4DDE628D"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Valeur</w:t>
            </w:r>
          </w:p>
        </w:tc>
        <w:tc>
          <w:tcPr>
            <w:tcW w:w="0" w:type="auto"/>
            <w:tcBorders>
              <w:bottom w:val="nil"/>
            </w:tcBorders>
            <w:shd w:val="clear" w:color="auto" w:fill="auto"/>
            <w:noWrap/>
            <w:vAlign w:val="center"/>
          </w:tcPr>
          <w:p w14:paraId="6777AC83"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184</w:t>
            </w:r>
          </w:p>
        </w:tc>
        <w:tc>
          <w:tcPr>
            <w:tcW w:w="0" w:type="auto"/>
            <w:tcBorders>
              <w:bottom w:val="nil"/>
            </w:tcBorders>
            <w:shd w:val="clear" w:color="auto" w:fill="auto"/>
            <w:noWrap/>
            <w:vAlign w:val="center"/>
          </w:tcPr>
          <w:p w14:paraId="75221001"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163</w:t>
            </w:r>
          </w:p>
        </w:tc>
        <w:tc>
          <w:tcPr>
            <w:tcW w:w="0" w:type="auto"/>
            <w:tcBorders>
              <w:bottom w:val="nil"/>
            </w:tcBorders>
            <w:shd w:val="clear" w:color="auto" w:fill="auto"/>
            <w:noWrap/>
            <w:vAlign w:val="center"/>
          </w:tcPr>
          <w:p w14:paraId="36CCDE37"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136</w:t>
            </w:r>
          </w:p>
        </w:tc>
        <w:tc>
          <w:tcPr>
            <w:tcW w:w="1065" w:type="dxa"/>
            <w:tcBorders>
              <w:bottom w:val="nil"/>
            </w:tcBorders>
            <w:shd w:val="clear" w:color="auto" w:fill="auto"/>
            <w:noWrap/>
            <w:vAlign w:val="center"/>
          </w:tcPr>
          <w:p w14:paraId="6C75B487"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75</w:t>
            </w:r>
          </w:p>
        </w:tc>
        <w:tc>
          <w:tcPr>
            <w:tcW w:w="1065" w:type="dxa"/>
            <w:tcBorders>
              <w:bottom w:val="nil"/>
            </w:tcBorders>
            <w:shd w:val="clear" w:color="auto" w:fill="auto"/>
            <w:noWrap/>
            <w:vAlign w:val="center"/>
          </w:tcPr>
          <w:p w14:paraId="7A9B82FE"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102</w:t>
            </w:r>
          </w:p>
        </w:tc>
      </w:tr>
      <w:tr w:rsidR="00FF1B36" w:rsidRPr="00F8750E" w14:paraId="1A7ED41D" w14:textId="77777777" w:rsidTr="00C50C34">
        <w:trPr>
          <w:cantSplit/>
        </w:trPr>
        <w:tc>
          <w:tcPr>
            <w:tcW w:w="2055" w:type="dxa"/>
            <w:vMerge/>
            <w:shd w:val="clear" w:color="auto" w:fill="auto"/>
            <w:vAlign w:val="center"/>
          </w:tcPr>
          <w:p w14:paraId="23EAE761" w14:textId="77777777" w:rsidR="00FF1B36" w:rsidRPr="00F8750E" w:rsidRDefault="00FF1B36" w:rsidP="00FF1B36">
            <w:pPr>
              <w:spacing w:after="0" w:line="360" w:lineRule="auto"/>
              <w:rPr>
                <w:rFonts w:ascii="Montserrat Light" w:eastAsia="Times New Roman" w:hAnsi="Montserrat Light" w:cs="Times New Roman"/>
                <w:lang w:eastAsia="fr-FR"/>
              </w:rPr>
            </w:pPr>
          </w:p>
        </w:tc>
        <w:tc>
          <w:tcPr>
            <w:tcW w:w="1196" w:type="dxa"/>
            <w:tcBorders>
              <w:top w:val="nil"/>
            </w:tcBorders>
            <w:vAlign w:val="center"/>
          </w:tcPr>
          <w:p w14:paraId="05BB270B"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p>
        </w:tc>
        <w:tc>
          <w:tcPr>
            <w:tcW w:w="930" w:type="dxa"/>
            <w:tcBorders>
              <w:top w:val="nil"/>
            </w:tcBorders>
            <w:vAlign w:val="center"/>
          </w:tcPr>
          <w:p w14:paraId="77D58A50"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IC</w:t>
            </w:r>
          </w:p>
        </w:tc>
        <w:tc>
          <w:tcPr>
            <w:tcW w:w="0" w:type="auto"/>
            <w:tcBorders>
              <w:top w:val="nil"/>
            </w:tcBorders>
            <w:shd w:val="clear" w:color="auto" w:fill="auto"/>
            <w:noWrap/>
            <w:vAlign w:val="center"/>
          </w:tcPr>
          <w:p w14:paraId="56281D8A"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173-195</w:t>
            </w:r>
          </w:p>
        </w:tc>
        <w:tc>
          <w:tcPr>
            <w:tcW w:w="0" w:type="auto"/>
            <w:tcBorders>
              <w:top w:val="nil"/>
            </w:tcBorders>
            <w:shd w:val="clear" w:color="auto" w:fill="auto"/>
            <w:noWrap/>
            <w:vAlign w:val="center"/>
          </w:tcPr>
          <w:p w14:paraId="5C022859"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153-172</w:t>
            </w:r>
          </w:p>
        </w:tc>
        <w:tc>
          <w:tcPr>
            <w:tcW w:w="0" w:type="auto"/>
            <w:tcBorders>
              <w:top w:val="nil"/>
            </w:tcBorders>
            <w:shd w:val="clear" w:color="auto" w:fill="auto"/>
            <w:noWrap/>
            <w:vAlign w:val="center"/>
          </w:tcPr>
          <w:p w14:paraId="59D2C9C7"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129-142</w:t>
            </w:r>
          </w:p>
        </w:tc>
        <w:tc>
          <w:tcPr>
            <w:tcW w:w="1065" w:type="dxa"/>
            <w:tcBorders>
              <w:top w:val="nil"/>
            </w:tcBorders>
            <w:shd w:val="clear" w:color="auto" w:fill="auto"/>
            <w:noWrap/>
            <w:vAlign w:val="center"/>
          </w:tcPr>
          <w:p w14:paraId="0693C345"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70-90</w:t>
            </w:r>
          </w:p>
        </w:tc>
        <w:tc>
          <w:tcPr>
            <w:tcW w:w="1065" w:type="dxa"/>
            <w:tcBorders>
              <w:top w:val="nil"/>
            </w:tcBorders>
            <w:shd w:val="clear" w:color="auto" w:fill="auto"/>
            <w:noWrap/>
            <w:vAlign w:val="center"/>
          </w:tcPr>
          <w:p w14:paraId="6DB6D7B9" w14:textId="77777777" w:rsidR="00FF1B36" w:rsidRPr="00F8750E" w:rsidRDefault="00FF1B36"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97-108</w:t>
            </w:r>
          </w:p>
        </w:tc>
      </w:tr>
    </w:tbl>
    <w:p w14:paraId="0E9C1269" w14:textId="77777777" w:rsidR="00440208" w:rsidRPr="00F8750E" w:rsidRDefault="004E1683" w:rsidP="008F3168">
      <w:pPr>
        <w:tabs>
          <w:tab w:val="left" w:pos="565"/>
          <w:tab w:val="left" w:pos="5059"/>
          <w:tab w:val="left" w:pos="6363"/>
          <w:tab w:val="left" w:pos="7940"/>
        </w:tabs>
        <w:spacing w:after="120"/>
        <w:ind w:left="6"/>
        <w:rPr>
          <w:rFonts w:ascii="Montserrat Light" w:hAnsi="Montserrat Light" w:cs="Arial"/>
        </w:rPr>
      </w:pPr>
      <w:r w:rsidRPr="00F8750E">
        <w:rPr>
          <w:rFonts w:ascii="Montserrat Light" w:hAnsi="Montserrat Light" w:cs="Arial"/>
        </w:rPr>
        <w:t xml:space="preserve"> </w:t>
      </w:r>
      <w:r w:rsidR="005A0EA0" w:rsidRPr="00F8750E">
        <w:rPr>
          <w:rFonts w:ascii="Montserrat Light" w:hAnsi="Montserrat Light" w:cs="Arial"/>
          <w:u w:val="single"/>
        </w:rPr>
        <w:t>Source</w:t>
      </w:r>
      <w:r w:rsidR="005A0EA0" w:rsidRPr="00F8750E">
        <w:rPr>
          <w:rFonts w:ascii="Montserrat Light" w:hAnsi="Montserrat Light" w:cs="Arial"/>
        </w:rPr>
        <w:t xml:space="preserve"> : </w:t>
      </w:r>
      <w:r w:rsidR="00D11186" w:rsidRPr="00F8750E">
        <w:rPr>
          <w:rFonts w:ascii="Montserrat Light" w:hAnsi="Montserrat Light" w:cs="Arial"/>
        </w:rPr>
        <w:t>INStaD, ex-INSAE</w:t>
      </w:r>
      <w:r w:rsidR="005A0EA0" w:rsidRPr="00F8750E">
        <w:rPr>
          <w:rFonts w:ascii="Montserrat Light" w:hAnsi="Montserrat Light" w:cs="Arial"/>
        </w:rPr>
        <w:t xml:space="preserve">, EDS </w:t>
      </w:r>
    </w:p>
    <w:p w14:paraId="147B10A0" w14:textId="77777777" w:rsidR="00E2160D" w:rsidRPr="00F8750E" w:rsidRDefault="00E2160D" w:rsidP="008F3168">
      <w:pPr>
        <w:tabs>
          <w:tab w:val="left" w:pos="565"/>
          <w:tab w:val="left" w:pos="5059"/>
          <w:tab w:val="left" w:pos="6363"/>
          <w:tab w:val="left" w:pos="7940"/>
        </w:tabs>
        <w:spacing w:after="120"/>
        <w:ind w:left="6"/>
        <w:rPr>
          <w:rFonts w:ascii="Montserrat Light" w:hAnsi="Montserrat Light" w:cs="Arial"/>
        </w:rPr>
      </w:pPr>
      <w:r w:rsidRPr="00F8750E">
        <w:rPr>
          <w:rFonts w:ascii="Montserrat Light" w:hAnsi="Montserrat Light" w:cs="Arial"/>
        </w:rPr>
        <w:t>IC : Intervalle de Confiance</w:t>
      </w:r>
    </w:p>
    <w:p w14:paraId="503992BB" w14:textId="77777777" w:rsidR="00D44A92" w:rsidRPr="00F8750E" w:rsidRDefault="00D44A92" w:rsidP="00D44A92">
      <w:pPr>
        <w:pStyle w:val="Lgende"/>
        <w:spacing w:before="120" w:after="80"/>
        <w:ind w:left="1644" w:hanging="1644"/>
        <w:jc w:val="both"/>
        <w:rPr>
          <w:rFonts w:ascii="Montserrat Light" w:hAnsi="Montserrat Light"/>
          <w:sz w:val="22"/>
          <w:szCs w:val="22"/>
        </w:rPr>
      </w:pPr>
      <w:r w:rsidRPr="00F8750E">
        <w:rPr>
          <w:rFonts w:ascii="Montserrat Light" w:hAnsi="Montserrat Light"/>
          <w:sz w:val="22"/>
          <w:szCs w:val="22"/>
        </w:rPr>
        <w:br w:type="page"/>
      </w:r>
    </w:p>
    <w:p w14:paraId="4BBEEA26" w14:textId="77777777" w:rsidR="00A92D40" w:rsidRPr="00F8750E" w:rsidRDefault="006B0F5B" w:rsidP="00D44A92">
      <w:pPr>
        <w:pStyle w:val="Lgende"/>
        <w:spacing w:before="120" w:after="120"/>
        <w:ind w:left="1644" w:hanging="1644"/>
        <w:jc w:val="both"/>
        <w:rPr>
          <w:rFonts w:ascii="Montserrat Light" w:hAnsi="Montserrat Light"/>
          <w:sz w:val="22"/>
          <w:szCs w:val="22"/>
        </w:rPr>
      </w:pPr>
      <w:bookmarkStart w:id="210" w:name="_Toc101837416"/>
      <w:r w:rsidRPr="00F8750E">
        <w:rPr>
          <w:rFonts w:ascii="Montserrat Light" w:hAnsi="Montserrat Light"/>
          <w:sz w:val="22"/>
          <w:szCs w:val="22"/>
        </w:rPr>
        <w:lastRenderedPageBreak/>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16</w:t>
      </w:r>
      <w:r w:rsidR="00E926D2" w:rsidRPr="00F8750E">
        <w:rPr>
          <w:rFonts w:ascii="Montserrat Light" w:hAnsi="Montserrat Light"/>
          <w:sz w:val="22"/>
          <w:szCs w:val="22"/>
        </w:rPr>
        <w:fldChar w:fldCharType="end"/>
      </w:r>
      <w:r w:rsidR="00A92D40" w:rsidRPr="00F8750E">
        <w:rPr>
          <w:rFonts w:ascii="Montserrat Light" w:hAnsi="Montserrat Light"/>
          <w:sz w:val="22"/>
          <w:szCs w:val="22"/>
        </w:rPr>
        <w:t>.</w:t>
      </w:r>
      <w:r w:rsidR="00D44A92" w:rsidRPr="00F8750E">
        <w:rPr>
          <w:rFonts w:ascii="Montserrat Light" w:hAnsi="Montserrat Light"/>
          <w:sz w:val="22"/>
          <w:szCs w:val="22"/>
        </w:rPr>
        <w:t xml:space="preserve"> : </w:t>
      </w:r>
      <w:r w:rsidR="00A92D40" w:rsidRPr="00F8750E">
        <w:rPr>
          <w:rFonts w:ascii="Montserrat Light" w:hAnsi="Montserrat Light"/>
          <w:sz w:val="22"/>
          <w:szCs w:val="22"/>
        </w:rPr>
        <w:t>Quotient de mortalité néonatale (pour la période 10 ans précédant l’enquête) par département sur la période  1996-2018</w:t>
      </w:r>
      <w:bookmarkEnd w:id="210"/>
    </w:p>
    <w:tbl>
      <w:tblPr>
        <w:tblW w:w="0" w:type="auto"/>
        <w:tblCellMar>
          <w:left w:w="70" w:type="dxa"/>
          <w:right w:w="70" w:type="dxa"/>
        </w:tblCellMar>
        <w:tblLook w:val="04A0" w:firstRow="1" w:lastRow="0" w:firstColumn="1" w:lastColumn="0" w:noHBand="0" w:noVBand="1"/>
      </w:tblPr>
      <w:tblGrid>
        <w:gridCol w:w="1608"/>
        <w:gridCol w:w="897"/>
        <w:gridCol w:w="1134"/>
        <w:gridCol w:w="1134"/>
        <w:gridCol w:w="1134"/>
        <w:gridCol w:w="1134"/>
        <w:gridCol w:w="1134"/>
      </w:tblGrid>
      <w:tr w:rsidR="008C2437" w:rsidRPr="00F8750E" w14:paraId="77667D27" w14:textId="77777777" w:rsidTr="007F24DA">
        <w:trPr>
          <w:cantSplit/>
        </w:trPr>
        <w:tc>
          <w:tcPr>
            <w:tcW w:w="134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62981F4" w14:textId="77777777" w:rsidR="008C2437" w:rsidRPr="00F8750E" w:rsidRDefault="008C2437" w:rsidP="00FF1B36">
            <w:pPr>
              <w:spacing w:after="0" w:line="240"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Département</w:t>
            </w:r>
          </w:p>
        </w:tc>
        <w:tc>
          <w:tcPr>
            <w:tcW w:w="897"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316B58CA" w14:textId="77777777" w:rsidR="008C2437" w:rsidRPr="00F8750E" w:rsidRDefault="008C2437" w:rsidP="00FF1B36">
            <w:pPr>
              <w:spacing w:after="0" w:line="240"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7E3A0DA1" w14:textId="77777777" w:rsidR="008C2437" w:rsidRPr="00F8750E" w:rsidRDefault="008C2437" w:rsidP="00FF1B36">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1996</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1429C7F0" w14:textId="77777777" w:rsidR="008C2437" w:rsidRPr="00F8750E" w:rsidRDefault="008C2437" w:rsidP="00FF1B36">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2001</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21E7EBC6" w14:textId="77777777" w:rsidR="008C2437" w:rsidRPr="00F8750E" w:rsidRDefault="008C2437" w:rsidP="00FF1B36">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2006</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594CDD80" w14:textId="77777777" w:rsidR="008C2437" w:rsidRPr="00F8750E" w:rsidRDefault="008C2437" w:rsidP="00FF1B36">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2011-2012</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74DA57C8" w14:textId="77777777" w:rsidR="008C2437" w:rsidRPr="00F8750E" w:rsidRDefault="008C2437" w:rsidP="00FF1B36">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2017-2018</w:t>
            </w:r>
          </w:p>
        </w:tc>
      </w:tr>
      <w:tr w:rsidR="008C2437" w:rsidRPr="00F8750E" w14:paraId="42EC2532" w14:textId="77777777" w:rsidTr="00E2160D">
        <w:trPr>
          <w:cantSplit/>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DC37C8"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Alibori</w:t>
            </w:r>
          </w:p>
        </w:tc>
        <w:tc>
          <w:tcPr>
            <w:tcW w:w="897" w:type="dxa"/>
            <w:tcBorders>
              <w:top w:val="single" w:sz="4" w:space="0" w:color="auto"/>
              <w:left w:val="nil"/>
              <w:right w:val="single" w:sz="4" w:space="0" w:color="auto"/>
            </w:tcBorders>
            <w:shd w:val="clear" w:color="auto" w:fill="auto"/>
            <w:noWrap/>
            <w:vAlign w:val="center"/>
            <w:hideMark/>
          </w:tcPr>
          <w:p w14:paraId="6854BBCF"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5B5F155"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7FF80A63"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40</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9B3873A"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757A14D"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7D3C9A8"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w:t>
            </w:r>
          </w:p>
        </w:tc>
      </w:tr>
      <w:tr w:rsidR="008C2437" w:rsidRPr="00F8750E" w14:paraId="49B7E59D" w14:textId="77777777" w:rsidTr="00E2160D">
        <w:trPr>
          <w:cantSplit/>
        </w:trPr>
        <w:tc>
          <w:tcPr>
            <w:tcW w:w="1340" w:type="dxa"/>
            <w:vMerge/>
            <w:tcBorders>
              <w:top w:val="nil"/>
              <w:left w:val="single" w:sz="4" w:space="0" w:color="auto"/>
              <w:bottom w:val="single" w:sz="4" w:space="0" w:color="auto"/>
              <w:right w:val="single" w:sz="4" w:space="0" w:color="auto"/>
            </w:tcBorders>
            <w:vAlign w:val="center"/>
            <w:hideMark/>
          </w:tcPr>
          <w:p w14:paraId="785BCFF8" w14:textId="77777777" w:rsidR="008C2437" w:rsidRPr="00F8750E" w:rsidRDefault="008C2437" w:rsidP="00FF1B36">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75465101"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59E9391"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32-58</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F8FF36C"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29-50</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607A5697"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33-56</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5058CF52"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19-40</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A166F47"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20-35</w:t>
            </w:r>
          </w:p>
        </w:tc>
      </w:tr>
      <w:tr w:rsidR="008C2437" w:rsidRPr="00F8750E" w14:paraId="79AAAE9E" w14:textId="77777777" w:rsidTr="00E2160D">
        <w:trPr>
          <w:cantSplit/>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08463"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Atacora</w:t>
            </w:r>
          </w:p>
        </w:tc>
        <w:tc>
          <w:tcPr>
            <w:tcW w:w="897" w:type="dxa"/>
            <w:tcBorders>
              <w:top w:val="single" w:sz="4" w:space="0" w:color="auto"/>
              <w:left w:val="nil"/>
              <w:right w:val="single" w:sz="4" w:space="0" w:color="auto"/>
            </w:tcBorders>
            <w:shd w:val="clear" w:color="auto" w:fill="auto"/>
            <w:noWrap/>
            <w:vAlign w:val="center"/>
            <w:hideMark/>
          </w:tcPr>
          <w:p w14:paraId="5C13A753"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7907016D"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44</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CCEB07B"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40551827"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38</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B8C7639"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76A02B51"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w:t>
            </w:r>
          </w:p>
        </w:tc>
      </w:tr>
      <w:tr w:rsidR="008C2437" w:rsidRPr="00F8750E" w14:paraId="41D117D0" w14:textId="77777777" w:rsidTr="00E2160D">
        <w:trPr>
          <w:cantSplit/>
        </w:trPr>
        <w:tc>
          <w:tcPr>
            <w:tcW w:w="1340" w:type="dxa"/>
            <w:vMerge/>
            <w:tcBorders>
              <w:top w:val="nil"/>
              <w:left w:val="single" w:sz="4" w:space="0" w:color="auto"/>
              <w:bottom w:val="single" w:sz="4" w:space="0" w:color="auto"/>
              <w:right w:val="single" w:sz="4" w:space="0" w:color="auto"/>
            </w:tcBorders>
            <w:vAlign w:val="center"/>
            <w:hideMark/>
          </w:tcPr>
          <w:p w14:paraId="23F9EEB1" w14:textId="77777777" w:rsidR="008C2437" w:rsidRPr="00F8750E" w:rsidRDefault="008C2437" w:rsidP="00FF1B36">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4646C98D"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4AF0A7B"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35-53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6A31C581"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34-52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1272E83E"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28-47</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5D444819"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08-21</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1F8EBC0E"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20-34</w:t>
            </w:r>
          </w:p>
        </w:tc>
      </w:tr>
      <w:tr w:rsidR="008C2437" w:rsidRPr="00F8750E" w14:paraId="45B3BD02" w14:textId="77777777" w:rsidTr="00E2160D">
        <w:trPr>
          <w:cantSplit/>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8B5F48"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Atlantique</w:t>
            </w:r>
          </w:p>
        </w:tc>
        <w:tc>
          <w:tcPr>
            <w:tcW w:w="897" w:type="dxa"/>
            <w:tcBorders>
              <w:top w:val="single" w:sz="4" w:space="0" w:color="auto"/>
              <w:left w:val="nil"/>
              <w:right w:val="single" w:sz="4" w:space="0" w:color="auto"/>
            </w:tcBorders>
            <w:shd w:val="clear" w:color="auto" w:fill="auto"/>
            <w:noWrap/>
            <w:vAlign w:val="center"/>
            <w:hideMark/>
          </w:tcPr>
          <w:p w14:paraId="36D30308"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8281462"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4A2E293"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42</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47DAD541"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133ECC4"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00EDFFD"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43</w:t>
            </w:r>
          </w:p>
        </w:tc>
      </w:tr>
      <w:tr w:rsidR="008C2437" w:rsidRPr="00F8750E" w14:paraId="6D62F153" w14:textId="77777777" w:rsidTr="00E2160D">
        <w:trPr>
          <w:cantSplit/>
        </w:trPr>
        <w:tc>
          <w:tcPr>
            <w:tcW w:w="1340" w:type="dxa"/>
            <w:vMerge/>
            <w:tcBorders>
              <w:top w:val="nil"/>
              <w:left w:val="single" w:sz="4" w:space="0" w:color="auto"/>
              <w:bottom w:val="single" w:sz="4" w:space="0" w:color="auto"/>
              <w:right w:val="single" w:sz="4" w:space="0" w:color="auto"/>
            </w:tcBorders>
            <w:vAlign w:val="center"/>
            <w:hideMark/>
          </w:tcPr>
          <w:p w14:paraId="1B66D63D" w14:textId="77777777" w:rsidR="008C2437" w:rsidRPr="00F8750E" w:rsidRDefault="008C2437" w:rsidP="00FF1B36">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533593D6"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97562FE"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31-56</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763737B"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26-59</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D51FAEA"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26-41</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D13DCEA"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17-33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E0EEB3B"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31-54</w:t>
            </w:r>
          </w:p>
        </w:tc>
      </w:tr>
      <w:tr w:rsidR="008C2437" w:rsidRPr="00F8750E" w14:paraId="1EA1F5F9" w14:textId="77777777" w:rsidTr="00E2160D">
        <w:trPr>
          <w:cantSplit/>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D0F484"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Borgou</w:t>
            </w:r>
          </w:p>
        </w:tc>
        <w:tc>
          <w:tcPr>
            <w:tcW w:w="897" w:type="dxa"/>
            <w:tcBorders>
              <w:top w:val="single" w:sz="4" w:space="0" w:color="auto"/>
              <w:left w:val="nil"/>
              <w:right w:val="single" w:sz="4" w:space="0" w:color="auto"/>
            </w:tcBorders>
            <w:shd w:val="clear" w:color="auto" w:fill="auto"/>
            <w:noWrap/>
            <w:vAlign w:val="center"/>
            <w:hideMark/>
          </w:tcPr>
          <w:p w14:paraId="76412D10"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D6AB919"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424BB858"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40</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DEBCDA6"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39</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0A3D56AA"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E3266E3"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31</w:t>
            </w:r>
          </w:p>
        </w:tc>
      </w:tr>
      <w:tr w:rsidR="008C2437" w:rsidRPr="00F8750E" w14:paraId="312FFD66" w14:textId="77777777" w:rsidTr="00E2160D">
        <w:trPr>
          <w:cantSplit/>
        </w:trPr>
        <w:tc>
          <w:tcPr>
            <w:tcW w:w="1340" w:type="dxa"/>
            <w:vMerge/>
            <w:tcBorders>
              <w:top w:val="nil"/>
              <w:left w:val="single" w:sz="4" w:space="0" w:color="auto"/>
              <w:bottom w:val="single" w:sz="4" w:space="0" w:color="auto"/>
              <w:right w:val="single" w:sz="4" w:space="0" w:color="auto"/>
            </w:tcBorders>
            <w:vAlign w:val="center"/>
            <w:hideMark/>
          </w:tcPr>
          <w:p w14:paraId="46660D53" w14:textId="77777777" w:rsidR="008C2437" w:rsidRPr="00F8750E" w:rsidRDefault="008C2437" w:rsidP="00FF1B36">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541A0803"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5B23349"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32-58</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06622FB"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29-50</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958B826"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30-48</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B9D4FCA"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11-28</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D0AC4E2"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24-38</w:t>
            </w:r>
          </w:p>
        </w:tc>
      </w:tr>
      <w:tr w:rsidR="008C2437" w:rsidRPr="00F8750E" w14:paraId="5470FB82" w14:textId="77777777" w:rsidTr="00E2160D">
        <w:trPr>
          <w:cantSplit/>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191018"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Collines</w:t>
            </w:r>
          </w:p>
        </w:tc>
        <w:tc>
          <w:tcPr>
            <w:tcW w:w="897" w:type="dxa"/>
            <w:tcBorders>
              <w:top w:val="single" w:sz="4" w:space="0" w:color="auto"/>
              <w:left w:val="nil"/>
              <w:right w:val="single" w:sz="4" w:space="0" w:color="auto"/>
            </w:tcBorders>
            <w:shd w:val="clear" w:color="auto" w:fill="auto"/>
            <w:noWrap/>
            <w:vAlign w:val="center"/>
            <w:hideMark/>
          </w:tcPr>
          <w:p w14:paraId="718B1A9E"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00891E8E"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46</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765EA81"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51</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0BE22432"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7D933C28"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477D69D"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37</w:t>
            </w:r>
          </w:p>
        </w:tc>
      </w:tr>
      <w:tr w:rsidR="008C2437" w:rsidRPr="00F8750E" w14:paraId="6BD75EAB" w14:textId="77777777" w:rsidTr="00E2160D">
        <w:trPr>
          <w:cantSplit/>
        </w:trPr>
        <w:tc>
          <w:tcPr>
            <w:tcW w:w="1340" w:type="dxa"/>
            <w:vMerge/>
            <w:tcBorders>
              <w:top w:val="nil"/>
              <w:left w:val="single" w:sz="4" w:space="0" w:color="auto"/>
              <w:bottom w:val="single" w:sz="4" w:space="0" w:color="auto"/>
              <w:right w:val="single" w:sz="4" w:space="0" w:color="auto"/>
            </w:tcBorders>
            <w:vAlign w:val="center"/>
            <w:hideMark/>
          </w:tcPr>
          <w:p w14:paraId="0D6D8618" w14:textId="77777777" w:rsidR="008C2437" w:rsidRPr="00F8750E" w:rsidRDefault="008C2437" w:rsidP="00FF1B36">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3DBDEE5B"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A6DF645"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33-58</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78D8D69"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41-62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C76AE89"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24-40</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012C337"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20-43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1AD80227"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24-50</w:t>
            </w:r>
          </w:p>
        </w:tc>
      </w:tr>
      <w:tr w:rsidR="008C2437" w:rsidRPr="00F8750E" w14:paraId="4792FC0F" w14:textId="77777777" w:rsidTr="00E2160D">
        <w:trPr>
          <w:cantSplit/>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57B16B"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Couffo</w:t>
            </w:r>
          </w:p>
        </w:tc>
        <w:tc>
          <w:tcPr>
            <w:tcW w:w="897" w:type="dxa"/>
            <w:tcBorders>
              <w:top w:val="single" w:sz="4" w:space="0" w:color="auto"/>
              <w:left w:val="nil"/>
              <w:right w:val="single" w:sz="4" w:space="0" w:color="auto"/>
            </w:tcBorders>
            <w:shd w:val="clear" w:color="auto" w:fill="auto"/>
            <w:noWrap/>
            <w:vAlign w:val="center"/>
            <w:hideMark/>
          </w:tcPr>
          <w:p w14:paraId="7F3E33E7"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05A238D"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60</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D128ACC"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38</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7B63A53F"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35</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8C76CE1"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5A8CB7A"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30</w:t>
            </w:r>
          </w:p>
        </w:tc>
      </w:tr>
      <w:tr w:rsidR="008C2437" w:rsidRPr="00F8750E" w14:paraId="47EC38A1" w14:textId="77777777" w:rsidTr="00E2160D">
        <w:trPr>
          <w:cantSplit/>
        </w:trPr>
        <w:tc>
          <w:tcPr>
            <w:tcW w:w="1340" w:type="dxa"/>
            <w:vMerge/>
            <w:tcBorders>
              <w:top w:val="nil"/>
              <w:left w:val="single" w:sz="4" w:space="0" w:color="auto"/>
              <w:bottom w:val="single" w:sz="4" w:space="0" w:color="auto"/>
              <w:right w:val="single" w:sz="4" w:space="0" w:color="auto"/>
            </w:tcBorders>
            <w:vAlign w:val="center"/>
            <w:hideMark/>
          </w:tcPr>
          <w:p w14:paraId="6CDCA523" w14:textId="77777777" w:rsidR="008C2437" w:rsidRPr="00F8750E" w:rsidRDefault="008C2437" w:rsidP="00FF1B36">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67B819D0"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1CC32232"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46-74</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503A5A5"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25-51</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7F6575F"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25-44</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082CCB3"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16-37</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4F3CC29"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22-38</w:t>
            </w:r>
          </w:p>
        </w:tc>
      </w:tr>
      <w:tr w:rsidR="008C2437" w:rsidRPr="00F8750E" w14:paraId="7E5BB7D6" w14:textId="77777777" w:rsidTr="00E2160D">
        <w:trPr>
          <w:cantSplit/>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455C84"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Donga</w:t>
            </w:r>
          </w:p>
        </w:tc>
        <w:tc>
          <w:tcPr>
            <w:tcW w:w="897" w:type="dxa"/>
            <w:tcBorders>
              <w:top w:val="single" w:sz="4" w:space="0" w:color="auto"/>
              <w:left w:val="nil"/>
              <w:right w:val="single" w:sz="4" w:space="0" w:color="auto"/>
            </w:tcBorders>
            <w:shd w:val="clear" w:color="auto" w:fill="auto"/>
            <w:noWrap/>
            <w:vAlign w:val="center"/>
            <w:hideMark/>
          </w:tcPr>
          <w:p w14:paraId="1BFB209A"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0C1E75F6"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44</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07A012D2"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2FEBB76"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59</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16A680C"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0A266775"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w:t>
            </w:r>
          </w:p>
        </w:tc>
      </w:tr>
      <w:tr w:rsidR="008C2437" w:rsidRPr="00F8750E" w14:paraId="11904919" w14:textId="77777777" w:rsidTr="00E2160D">
        <w:trPr>
          <w:cantSplit/>
        </w:trPr>
        <w:tc>
          <w:tcPr>
            <w:tcW w:w="1340" w:type="dxa"/>
            <w:vMerge/>
            <w:tcBorders>
              <w:top w:val="nil"/>
              <w:left w:val="single" w:sz="4" w:space="0" w:color="auto"/>
              <w:bottom w:val="single" w:sz="4" w:space="0" w:color="auto"/>
              <w:right w:val="single" w:sz="4" w:space="0" w:color="auto"/>
            </w:tcBorders>
            <w:vAlign w:val="center"/>
            <w:hideMark/>
          </w:tcPr>
          <w:p w14:paraId="1FA87FC2" w14:textId="77777777" w:rsidR="008C2437" w:rsidRPr="00F8750E" w:rsidRDefault="008C2437" w:rsidP="00FF1B36">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1E3A086D"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361F3FF"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35-53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FDA5288"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34-52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59CFD88"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42-75</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2B700E0"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18-40</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1A99399"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29-60</w:t>
            </w:r>
          </w:p>
        </w:tc>
      </w:tr>
      <w:tr w:rsidR="008C2437" w:rsidRPr="00F8750E" w14:paraId="04AE534D" w14:textId="77777777" w:rsidTr="00E2160D">
        <w:trPr>
          <w:cantSplit/>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5108F0"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Littoral</w:t>
            </w:r>
          </w:p>
        </w:tc>
        <w:tc>
          <w:tcPr>
            <w:tcW w:w="897" w:type="dxa"/>
            <w:tcBorders>
              <w:top w:val="single" w:sz="4" w:space="0" w:color="auto"/>
              <w:left w:val="nil"/>
              <w:right w:val="single" w:sz="4" w:space="0" w:color="auto"/>
            </w:tcBorders>
            <w:shd w:val="clear" w:color="auto" w:fill="auto"/>
            <w:noWrap/>
            <w:vAlign w:val="center"/>
            <w:hideMark/>
          </w:tcPr>
          <w:p w14:paraId="2AD0DC9E"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9AC75C9"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82F786F"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38</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02C210D"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7FCCAB0"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7F8890C"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w:t>
            </w:r>
          </w:p>
        </w:tc>
      </w:tr>
      <w:tr w:rsidR="008C2437" w:rsidRPr="00F8750E" w14:paraId="2027DDFE" w14:textId="77777777" w:rsidTr="00E2160D">
        <w:trPr>
          <w:cantSplit/>
        </w:trPr>
        <w:tc>
          <w:tcPr>
            <w:tcW w:w="1340" w:type="dxa"/>
            <w:vMerge/>
            <w:tcBorders>
              <w:top w:val="nil"/>
              <w:left w:val="single" w:sz="4" w:space="0" w:color="auto"/>
              <w:bottom w:val="single" w:sz="4" w:space="0" w:color="auto"/>
              <w:right w:val="single" w:sz="4" w:space="0" w:color="auto"/>
            </w:tcBorders>
            <w:vAlign w:val="center"/>
            <w:hideMark/>
          </w:tcPr>
          <w:p w14:paraId="2EBE5E75" w14:textId="77777777" w:rsidR="008C2437" w:rsidRPr="00F8750E" w:rsidRDefault="008C2437" w:rsidP="00FF1B36">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583A6BCB"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54463AEA"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31-56</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54EF9A0"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22-54</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61CB4810"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24-48</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E987EF4"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18-39</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B4B3B1E"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14-33</w:t>
            </w:r>
          </w:p>
        </w:tc>
      </w:tr>
      <w:tr w:rsidR="008C2437" w:rsidRPr="00F8750E" w14:paraId="4F12743E" w14:textId="77777777" w:rsidTr="00E2160D">
        <w:trPr>
          <w:cantSplit/>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28EC"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Mono</w:t>
            </w:r>
          </w:p>
        </w:tc>
        <w:tc>
          <w:tcPr>
            <w:tcW w:w="897" w:type="dxa"/>
            <w:tcBorders>
              <w:top w:val="single" w:sz="4" w:space="0" w:color="auto"/>
              <w:left w:val="nil"/>
              <w:right w:val="single" w:sz="4" w:space="0" w:color="auto"/>
            </w:tcBorders>
            <w:shd w:val="clear" w:color="auto" w:fill="auto"/>
            <w:noWrap/>
            <w:vAlign w:val="center"/>
            <w:hideMark/>
          </w:tcPr>
          <w:p w14:paraId="1A3AC2CC"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B4FD683"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60</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0E54798"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38</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6F84A31"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38</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4E430793"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7C868111"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w:t>
            </w:r>
          </w:p>
        </w:tc>
      </w:tr>
      <w:tr w:rsidR="008C2437" w:rsidRPr="00F8750E" w14:paraId="6680E27B" w14:textId="77777777" w:rsidTr="00E2160D">
        <w:trPr>
          <w:cantSplit/>
        </w:trPr>
        <w:tc>
          <w:tcPr>
            <w:tcW w:w="1340" w:type="dxa"/>
            <w:vMerge/>
            <w:tcBorders>
              <w:top w:val="nil"/>
              <w:left w:val="single" w:sz="4" w:space="0" w:color="auto"/>
              <w:bottom w:val="single" w:sz="4" w:space="0" w:color="auto"/>
              <w:right w:val="single" w:sz="4" w:space="0" w:color="auto"/>
            </w:tcBorders>
            <w:vAlign w:val="center"/>
            <w:hideMark/>
          </w:tcPr>
          <w:p w14:paraId="12024D29" w14:textId="77777777" w:rsidR="008C2437" w:rsidRPr="00F8750E" w:rsidRDefault="008C2437" w:rsidP="00FF1B36">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7D56E12D"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9097FE6"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46-74</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C7C5A78"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25-51</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59A7851C"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28-48</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AAA6302"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06-22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5A5036A"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23-50</w:t>
            </w:r>
          </w:p>
        </w:tc>
      </w:tr>
      <w:tr w:rsidR="008C2437" w:rsidRPr="00F8750E" w14:paraId="609FFDDE" w14:textId="77777777" w:rsidTr="00E2160D">
        <w:trPr>
          <w:cantSplit/>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7D74E0"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Ouémé</w:t>
            </w:r>
          </w:p>
        </w:tc>
        <w:tc>
          <w:tcPr>
            <w:tcW w:w="897" w:type="dxa"/>
            <w:tcBorders>
              <w:top w:val="single" w:sz="4" w:space="0" w:color="auto"/>
              <w:left w:val="nil"/>
              <w:right w:val="single" w:sz="4" w:space="0" w:color="auto"/>
            </w:tcBorders>
            <w:shd w:val="clear" w:color="auto" w:fill="auto"/>
            <w:noWrap/>
            <w:vAlign w:val="center"/>
            <w:hideMark/>
          </w:tcPr>
          <w:p w14:paraId="5CF9C0AA"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74612D5F"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31</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4F1679C4"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C4A2F8B"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39</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50EAB15"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22</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0EC61854"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w:t>
            </w:r>
          </w:p>
        </w:tc>
      </w:tr>
      <w:tr w:rsidR="008C2437" w:rsidRPr="00F8750E" w14:paraId="7C7F7C18" w14:textId="77777777" w:rsidTr="00E2160D">
        <w:trPr>
          <w:cantSplit/>
        </w:trPr>
        <w:tc>
          <w:tcPr>
            <w:tcW w:w="1340" w:type="dxa"/>
            <w:vMerge/>
            <w:tcBorders>
              <w:top w:val="nil"/>
              <w:left w:val="single" w:sz="4" w:space="0" w:color="auto"/>
              <w:bottom w:val="single" w:sz="4" w:space="0" w:color="auto"/>
              <w:right w:val="single" w:sz="4" w:space="0" w:color="auto"/>
            </w:tcBorders>
            <w:vAlign w:val="center"/>
            <w:hideMark/>
          </w:tcPr>
          <w:p w14:paraId="74DB260E" w14:textId="77777777" w:rsidR="008C2437" w:rsidRPr="00F8750E" w:rsidRDefault="008C2437" w:rsidP="00FF1B36">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164FE352"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11D07A90"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18-43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5FA9B84"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22-43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A2CC914"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31-47</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32AF1F6"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14-29</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1914136"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10-22</w:t>
            </w:r>
          </w:p>
        </w:tc>
      </w:tr>
      <w:tr w:rsidR="008C2437" w:rsidRPr="00F8750E" w14:paraId="364FE7B2" w14:textId="77777777" w:rsidTr="00E2160D">
        <w:trPr>
          <w:cantSplit/>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C8AFDC"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Plateau</w:t>
            </w:r>
          </w:p>
        </w:tc>
        <w:tc>
          <w:tcPr>
            <w:tcW w:w="897" w:type="dxa"/>
            <w:tcBorders>
              <w:top w:val="single" w:sz="4" w:space="0" w:color="auto"/>
              <w:left w:val="nil"/>
              <w:right w:val="single" w:sz="4" w:space="0" w:color="auto"/>
            </w:tcBorders>
            <w:shd w:val="clear" w:color="auto" w:fill="auto"/>
            <w:noWrap/>
            <w:vAlign w:val="center"/>
            <w:hideMark/>
          </w:tcPr>
          <w:p w14:paraId="4B0F7099"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A5F8A14"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31</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E40FBB5"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0E050B73"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7294F332"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742BCC0"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43</w:t>
            </w:r>
          </w:p>
        </w:tc>
      </w:tr>
      <w:tr w:rsidR="008C2437" w:rsidRPr="00F8750E" w14:paraId="4601F91B" w14:textId="77777777" w:rsidTr="00E2160D">
        <w:trPr>
          <w:cantSplit/>
        </w:trPr>
        <w:tc>
          <w:tcPr>
            <w:tcW w:w="1340" w:type="dxa"/>
            <w:vMerge/>
            <w:tcBorders>
              <w:top w:val="nil"/>
              <w:left w:val="single" w:sz="4" w:space="0" w:color="auto"/>
              <w:bottom w:val="single" w:sz="4" w:space="0" w:color="auto"/>
              <w:right w:val="single" w:sz="4" w:space="0" w:color="auto"/>
            </w:tcBorders>
            <w:vAlign w:val="center"/>
            <w:hideMark/>
          </w:tcPr>
          <w:p w14:paraId="32785841" w14:textId="77777777" w:rsidR="008C2437" w:rsidRPr="00F8750E" w:rsidRDefault="008C2437" w:rsidP="00FF1B36">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4DDE7F1E"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6BBF8301"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18-43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D11A6CA"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22-43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19385CBE"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23-43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24A91D5"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13-33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1C963AF"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32-54</w:t>
            </w:r>
          </w:p>
        </w:tc>
      </w:tr>
      <w:tr w:rsidR="008C2437" w:rsidRPr="00F8750E" w14:paraId="272365DE" w14:textId="77777777" w:rsidTr="00E2160D">
        <w:trPr>
          <w:cantSplit/>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BE540E"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Zou</w:t>
            </w:r>
          </w:p>
        </w:tc>
        <w:tc>
          <w:tcPr>
            <w:tcW w:w="897" w:type="dxa"/>
            <w:tcBorders>
              <w:top w:val="single" w:sz="4" w:space="0" w:color="auto"/>
              <w:left w:val="nil"/>
              <w:right w:val="single" w:sz="4" w:space="0" w:color="auto"/>
            </w:tcBorders>
            <w:shd w:val="clear" w:color="auto" w:fill="auto"/>
            <w:noWrap/>
            <w:vAlign w:val="center"/>
            <w:hideMark/>
          </w:tcPr>
          <w:p w14:paraId="24AB6F5C"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FDBE0D4"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46</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14D1F01"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51</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6AB11C0"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7BD4C8EA"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D2CB4DE"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w:t>
            </w:r>
          </w:p>
        </w:tc>
      </w:tr>
      <w:tr w:rsidR="008C2437" w:rsidRPr="00F8750E" w14:paraId="274F6645" w14:textId="77777777" w:rsidTr="00E2160D">
        <w:trPr>
          <w:cantSplit/>
        </w:trPr>
        <w:tc>
          <w:tcPr>
            <w:tcW w:w="1340" w:type="dxa"/>
            <w:vMerge/>
            <w:tcBorders>
              <w:top w:val="nil"/>
              <w:left w:val="single" w:sz="4" w:space="0" w:color="auto"/>
              <w:bottom w:val="single" w:sz="4" w:space="0" w:color="auto"/>
              <w:right w:val="single" w:sz="4" w:space="0" w:color="auto"/>
            </w:tcBorders>
            <w:vAlign w:val="center"/>
            <w:hideMark/>
          </w:tcPr>
          <w:p w14:paraId="1407B87D" w14:textId="77777777" w:rsidR="008C2437" w:rsidRPr="00F8750E" w:rsidRDefault="008C2437" w:rsidP="00FF1B36">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073D47CA" w14:textId="77777777" w:rsidR="008C2437" w:rsidRPr="00F8750E" w:rsidRDefault="008C2437" w:rsidP="00FF1B36">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54F7C295"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33-58</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FF0C2CB"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41-62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126DB878"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25-41</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164A9B74"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24-43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73A6C09" w14:textId="77777777" w:rsidR="008C2437" w:rsidRPr="00F8750E" w:rsidRDefault="008C2437" w:rsidP="00FF1B36">
            <w:pPr>
              <w:spacing w:after="0" w:line="360"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25-47</w:t>
            </w:r>
          </w:p>
        </w:tc>
      </w:tr>
      <w:tr w:rsidR="008C2437" w:rsidRPr="00F8750E" w14:paraId="03EB07A2" w14:textId="77777777" w:rsidTr="00E2160D">
        <w:trPr>
          <w:cantSplit/>
        </w:trPr>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3261B" w14:textId="77777777" w:rsidR="008C2437" w:rsidRPr="00F8750E" w:rsidRDefault="008C2437" w:rsidP="00FF1B36">
            <w:pPr>
              <w:spacing w:after="0" w:line="360"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Ensemble</w:t>
            </w:r>
          </w:p>
        </w:tc>
        <w:tc>
          <w:tcPr>
            <w:tcW w:w="897" w:type="dxa"/>
            <w:tcBorders>
              <w:top w:val="single" w:sz="4" w:space="0" w:color="auto"/>
              <w:left w:val="nil"/>
              <w:right w:val="single" w:sz="4" w:space="0" w:color="auto"/>
            </w:tcBorders>
            <w:shd w:val="clear" w:color="auto" w:fill="auto"/>
            <w:noWrap/>
            <w:vAlign w:val="center"/>
            <w:hideMark/>
          </w:tcPr>
          <w:p w14:paraId="75A9A6C2" w14:textId="77777777" w:rsidR="008C2437" w:rsidRPr="00F8750E" w:rsidRDefault="008C2437" w:rsidP="00FF1B36">
            <w:pPr>
              <w:spacing w:after="0" w:line="360"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086F4F39" w14:textId="77777777" w:rsidR="008C2437" w:rsidRPr="00F8750E" w:rsidRDefault="008C2437" w:rsidP="00FF1B36">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45</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13F032B" w14:textId="77777777" w:rsidR="008C2437" w:rsidRPr="00F8750E" w:rsidRDefault="008C2437" w:rsidP="00FF1B36">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41</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9694AB5" w14:textId="77777777" w:rsidR="008C2437" w:rsidRPr="00F8750E" w:rsidRDefault="008C2437" w:rsidP="00FF1B36">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38</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763E389" w14:textId="77777777" w:rsidR="008C2437" w:rsidRPr="00F8750E" w:rsidRDefault="008C2437" w:rsidP="00FF1B36">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25</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0E1CDA2F" w14:textId="77777777" w:rsidR="008C2437" w:rsidRPr="00F8750E" w:rsidRDefault="008C2437" w:rsidP="00FF1B36">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33</w:t>
            </w:r>
          </w:p>
        </w:tc>
      </w:tr>
      <w:tr w:rsidR="008C2437" w:rsidRPr="00F8750E" w14:paraId="238F5EB4" w14:textId="77777777" w:rsidTr="00FF1B36">
        <w:trPr>
          <w:cantSplit/>
        </w:trPr>
        <w:tc>
          <w:tcPr>
            <w:tcW w:w="1340" w:type="dxa"/>
            <w:vMerge/>
            <w:tcBorders>
              <w:top w:val="nil"/>
              <w:left w:val="single" w:sz="4" w:space="0" w:color="auto"/>
              <w:bottom w:val="single" w:sz="4" w:space="0" w:color="auto"/>
              <w:right w:val="single" w:sz="4" w:space="0" w:color="auto"/>
            </w:tcBorders>
            <w:vAlign w:val="center"/>
            <w:hideMark/>
          </w:tcPr>
          <w:p w14:paraId="6A907B0F" w14:textId="77777777" w:rsidR="008C2437" w:rsidRPr="00F8750E" w:rsidRDefault="008C2437" w:rsidP="00FF1B36">
            <w:pPr>
              <w:spacing w:after="0" w:line="360" w:lineRule="auto"/>
              <w:rPr>
                <w:rFonts w:ascii="Montserrat Light" w:eastAsia="Times New Roman" w:hAnsi="Montserrat Light" w:cs="Times New Roman"/>
                <w:b/>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43CDEAE8" w14:textId="77777777" w:rsidR="008C2437" w:rsidRPr="00F8750E" w:rsidRDefault="008C2437" w:rsidP="00FF1B36">
            <w:pPr>
              <w:spacing w:after="0" w:line="360"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DB994CE" w14:textId="77777777" w:rsidR="008C2437" w:rsidRPr="00F8750E" w:rsidRDefault="008C2437" w:rsidP="00FF1B36">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39-50</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638E8A76" w14:textId="77777777" w:rsidR="008C2437" w:rsidRPr="00F8750E" w:rsidRDefault="008C2437" w:rsidP="00FF1B36">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37-46</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6E62B2B9" w14:textId="77777777" w:rsidR="008C2437" w:rsidRPr="00F8750E" w:rsidRDefault="008C2437" w:rsidP="00FF1B36">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35-40</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5B6F4596" w14:textId="77777777" w:rsidR="008C2437" w:rsidRPr="00F8750E" w:rsidRDefault="008C2437" w:rsidP="00FF1B36">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22-27</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56CD785D" w14:textId="77777777" w:rsidR="008C2437" w:rsidRPr="00F8750E" w:rsidRDefault="008C2437" w:rsidP="00FF1B36">
            <w:pPr>
              <w:spacing w:after="0" w:line="36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30-36</w:t>
            </w:r>
          </w:p>
        </w:tc>
      </w:tr>
    </w:tbl>
    <w:p w14:paraId="4E30EDD7" w14:textId="77777777" w:rsidR="00D44A92" w:rsidRPr="00F8750E" w:rsidRDefault="0029134C" w:rsidP="008F3168">
      <w:pPr>
        <w:tabs>
          <w:tab w:val="left" w:pos="565"/>
          <w:tab w:val="left" w:pos="5059"/>
          <w:tab w:val="left" w:pos="6363"/>
          <w:tab w:val="left" w:pos="7940"/>
        </w:tabs>
        <w:ind w:left="4"/>
        <w:rPr>
          <w:rFonts w:ascii="Montserrat Light" w:hAnsi="Montserrat Light" w:cs="Arial"/>
        </w:rPr>
      </w:pPr>
      <w:r w:rsidRPr="00F8750E">
        <w:rPr>
          <w:rFonts w:ascii="Montserrat Light" w:hAnsi="Montserrat Light" w:cs="Arial"/>
          <w:u w:val="single"/>
        </w:rPr>
        <w:t>Source </w:t>
      </w:r>
      <w:r w:rsidRPr="00F8750E">
        <w:rPr>
          <w:rFonts w:ascii="Montserrat Light" w:hAnsi="Montserrat Light" w:cs="Arial"/>
        </w:rPr>
        <w:t xml:space="preserve">: </w:t>
      </w:r>
      <w:r w:rsidR="00D11186" w:rsidRPr="00F8750E">
        <w:rPr>
          <w:rFonts w:ascii="Montserrat Light" w:hAnsi="Montserrat Light" w:cs="Arial"/>
        </w:rPr>
        <w:t>INStaD, ex-INSAE</w:t>
      </w:r>
      <w:r w:rsidRPr="00F8750E">
        <w:rPr>
          <w:rFonts w:ascii="Montserrat Light" w:hAnsi="Montserrat Light" w:cs="Arial"/>
        </w:rPr>
        <w:t>, EDSB (1996, 2001, 2006, 2011-2012 et 2017-2018)</w:t>
      </w:r>
    </w:p>
    <w:p w14:paraId="462131C3" w14:textId="77777777" w:rsidR="0029134C" w:rsidRPr="00F8750E" w:rsidRDefault="0029134C" w:rsidP="008F3168">
      <w:pPr>
        <w:tabs>
          <w:tab w:val="left" w:pos="565"/>
          <w:tab w:val="left" w:pos="5059"/>
          <w:tab w:val="left" w:pos="6363"/>
          <w:tab w:val="left" w:pos="7940"/>
        </w:tabs>
        <w:ind w:left="4"/>
        <w:rPr>
          <w:rFonts w:ascii="Montserrat Light" w:hAnsi="Montserrat Light"/>
        </w:rPr>
      </w:pPr>
      <w:r w:rsidRPr="00F8750E">
        <w:rPr>
          <w:rFonts w:ascii="Montserrat Light" w:hAnsi="Montserrat Light"/>
        </w:rPr>
        <w:br w:type="page"/>
      </w:r>
    </w:p>
    <w:p w14:paraId="027EEBD2" w14:textId="77777777" w:rsidR="00A92D40" w:rsidRPr="00F8750E" w:rsidRDefault="006B0F5B" w:rsidP="00B3470C">
      <w:pPr>
        <w:pStyle w:val="Lgende"/>
        <w:spacing w:before="120" w:after="120"/>
        <w:ind w:left="1644" w:hanging="1644"/>
        <w:jc w:val="both"/>
        <w:rPr>
          <w:rFonts w:ascii="Montserrat Light" w:hAnsi="Montserrat Light"/>
          <w:sz w:val="22"/>
          <w:szCs w:val="22"/>
        </w:rPr>
      </w:pPr>
      <w:bookmarkStart w:id="211" w:name="_Toc101837417"/>
      <w:r w:rsidRPr="00F8750E">
        <w:rPr>
          <w:rFonts w:ascii="Montserrat Light" w:hAnsi="Montserrat Light"/>
          <w:sz w:val="22"/>
          <w:szCs w:val="22"/>
        </w:rPr>
        <w:lastRenderedPageBreak/>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17</w:t>
      </w:r>
      <w:r w:rsidR="00E926D2" w:rsidRPr="00F8750E">
        <w:rPr>
          <w:rFonts w:ascii="Montserrat Light" w:hAnsi="Montserrat Light"/>
          <w:sz w:val="22"/>
          <w:szCs w:val="22"/>
        </w:rPr>
        <w:fldChar w:fldCharType="end"/>
      </w:r>
      <w:r w:rsidR="0029134C" w:rsidRPr="00F8750E">
        <w:rPr>
          <w:rFonts w:ascii="Montserrat Light" w:hAnsi="Montserrat Light"/>
          <w:sz w:val="22"/>
          <w:szCs w:val="22"/>
        </w:rPr>
        <w:t xml:space="preserve">: </w:t>
      </w:r>
      <w:r w:rsidR="00A92D40" w:rsidRPr="00F8750E">
        <w:rPr>
          <w:rFonts w:ascii="Montserrat Light" w:hAnsi="Montserrat Light"/>
          <w:sz w:val="22"/>
          <w:szCs w:val="22"/>
        </w:rPr>
        <w:t>Quotient de mortalité infantile (pour la période 10 ans précédant l’enquête) par département sur la période  1996-2018</w:t>
      </w:r>
      <w:bookmarkEnd w:id="211"/>
    </w:p>
    <w:tbl>
      <w:tblPr>
        <w:tblW w:w="0" w:type="auto"/>
        <w:tblCellMar>
          <w:left w:w="70" w:type="dxa"/>
          <w:right w:w="70" w:type="dxa"/>
        </w:tblCellMar>
        <w:tblLook w:val="04A0" w:firstRow="1" w:lastRow="0" w:firstColumn="1" w:lastColumn="0" w:noHBand="0" w:noVBand="1"/>
      </w:tblPr>
      <w:tblGrid>
        <w:gridCol w:w="1608"/>
        <w:gridCol w:w="897"/>
        <w:gridCol w:w="1134"/>
        <w:gridCol w:w="1134"/>
        <w:gridCol w:w="1134"/>
        <w:gridCol w:w="1134"/>
        <w:gridCol w:w="1134"/>
      </w:tblGrid>
      <w:tr w:rsidR="00AE6860" w:rsidRPr="00F8750E" w14:paraId="1F79E862" w14:textId="77777777" w:rsidTr="007F24DA">
        <w:trPr>
          <w:cantSplit/>
        </w:trPr>
        <w:tc>
          <w:tcPr>
            <w:tcW w:w="160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A2992EE" w14:textId="77777777" w:rsidR="00AE6860" w:rsidRPr="00F8750E" w:rsidRDefault="00AE6860" w:rsidP="006F01BA">
            <w:pPr>
              <w:spacing w:after="0" w:line="240"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Département</w:t>
            </w:r>
          </w:p>
        </w:tc>
        <w:tc>
          <w:tcPr>
            <w:tcW w:w="897"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07F6A4C9" w14:textId="77777777" w:rsidR="00AE6860" w:rsidRPr="00F8750E" w:rsidRDefault="00AE6860" w:rsidP="006F01BA">
            <w:pPr>
              <w:spacing w:after="0" w:line="240"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1C1C61DA" w14:textId="77777777" w:rsidR="00AE6860" w:rsidRPr="00F8750E" w:rsidRDefault="00AE6860" w:rsidP="006F01B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1996</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07E2AFD5" w14:textId="77777777" w:rsidR="00AE6860" w:rsidRPr="00F8750E" w:rsidRDefault="00AE6860" w:rsidP="006F01B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2001</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1E80245F" w14:textId="77777777" w:rsidR="00AE6860" w:rsidRPr="00F8750E" w:rsidRDefault="00AE6860" w:rsidP="006F01B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2006</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35000783" w14:textId="77777777" w:rsidR="00AE6860" w:rsidRPr="00F8750E" w:rsidRDefault="00AE6860" w:rsidP="006F01B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2011-2012</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5D2CEC81" w14:textId="77777777" w:rsidR="00AE6860" w:rsidRPr="00F8750E" w:rsidRDefault="00AE6860" w:rsidP="006F01B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2017-2018</w:t>
            </w:r>
          </w:p>
        </w:tc>
      </w:tr>
      <w:tr w:rsidR="00AE6860" w:rsidRPr="00F8750E" w14:paraId="09192BA4" w14:textId="77777777" w:rsidTr="00AE6860">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D4B113"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Alibori</w:t>
            </w:r>
          </w:p>
        </w:tc>
        <w:tc>
          <w:tcPr>
            <w:tcW w:w="897" w:type="dxa"/>
            <w:tcBorders>
              <w:top w:val="single" w:sz="4" w:space="0" w:color="auto"/>
              <w:left w:val="nil"/>
              <w:right w:val="single" w:sz="4" w:space="0" w:color="auto"/>
            </w:tcBorders>
            <w:shd w:val="clear" w:color="auto" w:fill="auto"/>
            <w:noWrap/>
            <w:vAlign w:val="center"/>
            <w:hideMark/>
          </w:tcPr>
          <w:p w14:paraId="5499E597"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2F09BAD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117</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2351433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88</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7F8C538B"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86</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456DEF09"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58</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257809B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53</w:t>
            </w:r>
          </w:p>
        </w:tc>
      </w:tr>
      <w:tr w:rsidR="00AE6860" w:rsidRPr="00F8750E" w14:paraId="0AC4472C" w14:textId="77777777" w:rsidTr="00AE6860">
        <w:trPr>
          <w:cantSplit/>
        </w:trPr>
        <w:tc>
          <w:tcPr>
            <w:tcW w:w="1608" w:type="dxa"/>
            <w:vMerge/>
            <w:tcBorders>
              <w:top w:val="nil"/>
              <w:left w:val="single" w:sz="4" w:space="0" w:color="auto"/>
              <w:bottom w:val="single" w:sz="4" w:space="0" w:color="auto"/>
              <w:right w:val="single" w:sz="4" w:space="0" w:color="auto"/>
            </w:tcBorders>
            <w:vAlign w:val="center"/>
            <w:hideMark/>
          </w:tcPr>
          <w:p w14:paraId="25ABDF9D"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4DAE43E1"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316EF14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98-136</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082AB870"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72-105</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69F2686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64-108</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139BBE0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42-74</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58D5525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42-65</w:t>
            </w:r>
          </w:p>
        </w:tc>
      </w:tr>
      <w:tr w:rsidR="00AE6860" w:rsidRPr="00F8750E" w14:paraId="5960BF15" w14:textId="77777777" w:rsidTr="00AE6860">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EB109E"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Atacora</w:t>
            </w:r>
          </w:p>
        </w:tc>
        <w:tc>
          <w:tcPr>
            <w:tcW w:w="897" w:type="dxa"/>
            <w:tcBorders>
              <w:top w:val="single" w:sz="4" w:space="0" w:color="auto"/>
              <w:left w:val="nil"/>
              <w:right w:val="single" w:sz="4" w:space="0" w:color="auto"/>
            </w:tcBorders>
            <w:shd w:val="clear" w:color="auto" w:fill="auto"/>
            <w:noWrap/>
            <w:vAlign w:val="center"/>
            <w:hideMark/>
          </w:tcPr>
          <w:p w14:paraId="22E948A1"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6A940A0C"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122</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4C526C1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111</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1109804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93</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348A058C"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38</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2E038DB9"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63</w:t>
            </w:r>
          </w:p>
        </w:tc>
      </w:tr>
      <w:tr w:rsidR="00AE6860" w:rsidRPr="00F8750E" w14:paraId="441ACFC8" w14:textId="77777777" w:rsidTr="00AE6860">
        <w:trPr>
          <w:cantSplit/>
        </w:trPr>
        <w:tc>
          <w:tcPr>
            <w:tcW w:w="1608" w:type="dxa"/>
            <w:vMerge/>
            <w:tcBorders>
              <w:top w:val="nil"/>
              <w:left w:val="single" w:sz="4" w:space="0" w:color="auto"/>
              <w:bottom w:val="single" w:sz="4" w:space="0" w:color="auto"/>
              <w:right w:val="single" w:sz="4" w:space="0" w:color="auto"/>
            </w:tcBorders>
            <w:vAlign w:val="center"/>
            <w:hideMark/>
          </w:tcPr>
          <w:p w14:paraId="6F8F7067"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6CD80F35"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37CC64C2"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103-141</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37422DBC"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93-128</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00E1552D"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80-107</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5F8D449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29-46</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498D12E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51-75</w:t>
            </w:r>
          </w:p>
        </w:tc>
      </w:tr>
      <w:tr w:rsidR="00AE6860" w:rsidRPr="00F8750E" w14:paraId="2CE9D448" w14:textId="77777777" w:rsidTr="00AE6860">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A1F768"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Atlantique</w:t>
            </w:r>
          </w:p>
        </w:tc>
        <w:tc>
          <w:tcPr>
            <w:tcW w:w="897" w:type="dxa"/>
            <w:tcBorders>
              <w:top w:val="single" w:sz="4" w:space="0" w:color="auto"/>
              <w:left w:val="nil"/>
              <w:right w:val="single" w:sz="4" w:space="0" w:color="auto"/>
            </w:tcBorders>
            <w:shd w:val="clear" w:color="auto" w:fill="auto"/>
            <w:noWrap/>
            <w:vAlign w:val="center"/>
            <w:hideMark/>
          </w:tcPr>
          <w:p w14:paraId="079D4320"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3724DD2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81</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1C44A8F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77</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1112BB0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69</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169D2D2C"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48</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26DAA49D"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66</w:t>
            </w:r>
          </w:p>
        </w:tc>
      </w:tr>
      <w:tr w:rsidR="00AE6860" w:rsidRPr="00F8750E" w14:paraId="6FD04B3E" w14:textId="77777777" w:rsidTr="00AE6860">
        <w:trPr>
          <w:cantSplit/>
        </w:trPr>
        <w:tc>
          <w:tcPr>
            <w:tcW w:w="1608" w:type="dxa"/>
            <w:vMerge/>
            <w:tcBorders>
              <w:top w:val="nil"/>
              <w:left w:val="single" w:sz="4" w:space="0" w:color="auto"/>
              <w:bottom w:val="single" w:sz="4" w:space="0" w:color="auto"/>
              <w:right w:val="single" w:sz="4" w:space="0" w:color="auto"/>
            </w:tcBorders>
            <w:vAlign w:val="center"/>
            <w:hideMark/>
          </w:tcPr>
          <w:p w14:paraId="21819F4E"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04C94250"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3801BBC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65-97</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358D6410"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64-90</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0C44781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60-79</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39BF6EE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38-58</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000F8E3C"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53-79</w:t>
            </w:r>
          </w:p>
        </w:tc>
      </w:tr>
      <w:tr w:rsidR="00AE6860" w:rsidRPr="00F8750E" w14:paraId="47DDE733" w14:textId="77777777" w:rsidTr="00AE6860">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E37340"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Borgou</w:t>
            </w:r>
          </w:p>
        </w:tc>
        <w:tc>
          <w:tcPr>
            <w:tcW w:w="897" w:type="dxa"/>
            <w:tcBorders>
              <w:top w:val="single" w:sz="4" w:space="0" w:color="auto"/>
              <w:left w:val="nil"/>
              <w:right w:val="single" w:sz="4" w:space="0" w:color="auto"/>
            </w:tcBorders>
            <w:shd w:val="clear" w:color="auto" w:fill="auto"/>
            <w:noWrap/>
            <w:vAlign w:val="center"/>
            <w:hideMark/>
          </w:tcPr>
          <w:p w14:paraId="44C92AC0"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7479F30B"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117</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056DF16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88</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65D2880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78</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58B97AAA"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36</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5EA3AAD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52</w:t>
            </w:r>
          </w:p>
        </w:tc>
      </w:tr>
      <w:tr w:rsidR="00AE6860" w:rsidRPr="00F8750E" w14:paraId="3DCBB17A" w14:textId="77777777" w:rsidTr="00AE6860">
        <w:trPr>
          <w:cantSplit/>
        </w:trPr>
        <w:tc>
          <w:tcPr>
            <w:tcW w:w="1608" w:type="dxa"/>
            <w:vMerge/>
            <w:tcBorders>
              <w:top w:val="nil"/>
              <w:left w:val="single" w:sz="4" w:space="0" w:color="auto"/>
              <w:bottom w:val="single" w:sz="4" w:space="0" w:color="auto"/>
              <w:right w:val="single" w:sz="4" w:space="0" w:color="auto"/>
            </w:tcBorders>
            <w:vAlign w:val="center"/>
            <w:hideMark/>
          </w:tcPr>
          <w:p w14:paraId="26FB7B5A"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18B7EDC9"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6329F370"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98-136</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5B6CEB19"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72-105</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7C840EF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61-95</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71404292"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23-49</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4946D7A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44-59</w:t>
            </w:r>
          </w:p>
        </w:tc>
      </w:tr>
      <w:tr w:rsidR="00AE6860" w:rsidRPr="00F8750E" w14:paraId="6BC194B5" w14:textId="77777777" w:rsidTr="00AE6860">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647BAC"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Collines</w:t>
            </w:r>
          </w:p>
        </w:tc>
        <w:tc>
          <w:tcPr>
            <w:tcW w:w="897" w:type="dxa"/>
            <w:tcBorders>
              <w:top w:val="single" w:sz="4" w:space="0" w:color="auto"/>
              <w:left w:val="nil"/>
              <w:right w:val="single" w:sz="4" w:space="0" w:color="auto"/>
            </w:tcBorders>
            <w:shd w:val="clear" w:color="auto" w:fill="auto"/>
            <w:noWrap/>
            <w:vAlign w:val="center"/>
            <w:hideMark/>
          </w:tcPr>
          <w:p w14:paraId="0BE953F9"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11472CC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102</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728EC14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120</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69990CCA"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73</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2F8C9F7D"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53</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40CF4CC9"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66</w:t>
            </w:r>
          </w:p>
        </w:tc>
      </w:tr>
      <w:tr w:rsidR="00AE6860" w:rsidRPr="00F8750E" w14:paraId="048B7A19" w14:textId="77777777" w:rsidTr="00AE6860">
        <w:trPr>
          <w:cantSplit/>
        </w:trPr>
        <w:tc>
          <w:tcPr>
            <w:tcW w:w="1608" w:type="dxa"/>
            <w:vMerge/>
            <w:tcBorders>
              <w:top w:val="nil"/>
              <w:left w:val="single" w:sz="4" w:space="0" w:color="auto"/>
              <w:bottom w:val="single" w:sz="4" w:space="0" w:color="auto"/>
              <w:right w:val="single" w:sz="4" w:space="0" w:color="auto"/>
            </w:tcBorders>
            <w:vAlign w:val="center"/>
            <w:hideMark/>
          </w:tcPr>
          <w:p w14:paraId="7C72CDD9"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5B5005D3"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27FC639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85-120</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18848B7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103-137</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2FE638C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61-86</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2E1C21A0"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37-69</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0842C4FB"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50-81</w:t>
            </w:r>
          </w:p>
        </w:tc>
      </w:tr>
      <w:tr w:rsidR="00AE6860" w:rsidRPr="00F8750E" w14:paraId="32EF1096" w14:textId="77777777" w:rsidTr="00AE6860">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D7CB4C"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Couffo</w:t>
            </w:r>
          </w:p>
        </w:tc>
        <w:tc>
          <w:tcPr>
            <w:tcW w:w="897" w:type="dxa"/>
            <w:tcBorders>
              <w:top w:val="single" w:sz="4" w:space="0" w:color="auto"/>
              <w:left w:val="nil"/>
              <w:right w:val="single" w:sz="4" w:space="0" w:color="auto"/>
            </w:tcBorders>
            <w:shd w:val="clear" w:color="auto" w:fill="auto"/>
            <w:noWrap/>
            <w:vAlign w:val="center"/>
            <w:hideMark/>
          </w:tcPr>
          <w:p w14:paraId="729F27FB"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5ECDAE4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104</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13A4FCB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85</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3B7FE78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73</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34E1E0DD"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54</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587C4850"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62</w:t>
            </w:r>
          </w:p>
        </w:tc>
      </w:tr>
      <w:tr w:rsidR="00AE6860" w:rsidRPr="00F8750E" w14:paraId="57163A50" w14:textId="77777777" w:rsidTr="00AE6860">
        <w:trPr>
          <w:cantSplit/>
        </w:trPr>
        <w:tc>
          <w:tcPr>
            <w:tcW w:w="1608" w:type="dxa"/>
            <w:vMerge/>
            <w:tcBorders>
              <w:top w:val="nil"/>
              <w:left w:val="single" w:sz="4" w:space="0" w:color="auto"/>
              <w:bottom w:val="single" w:sz="4" w:space="0" w:color="auto"/>
              <w:right w:val="single" w:sz="4" w:space="0" w:color="auto"/>
            </w:tcBorders>
            <w:vAlign w:val="center"/>
            <w:hideMark/>
          </w:tcPr>
          <w:p w14:paraId="185C1712"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1FEDD972"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02BB9DF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85-123</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72A7E55E"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66-104</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2E1742C9"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60-86</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4D69D85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39-69</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709D215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49-75</w:t>
            </w:r>
          </w:p>
        </w:tc>
      </w:tr>
      <w:tr w:rsidR="00AE6860" w:rsidRPr="00F8750E" w14:paraId="3B4D53D2" w14:textId="77777777" w:rsidTr="00AE6860">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C7F232"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Donga</w:t>
            </w:r>
          </w:p>
        </w:tc>
        <w:tc>
          <w:tcPr>
            <w:tcW w:w="897" w:type="dxa"/>
            <w:tcBorders>
              <w:top w:val="single" w:sz="4" w:space="0" w:color="auto"/>
              <w:left w:val="nil"/>
              <w:right w:val="single" w:sz="4" w:space="0" w:color="auto"/>
            </w:tcBorders>
            <w:shd w:val="clear" w:color="auto" w:fill="auto"/>
            <w:noWrap/>
            <w:vAlign w:val="center"/>
            <w:hideMark/>
          </w:tcPr>
          <w:p w14:paraId="33A3278E"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15313FB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122</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1D651942"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111</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4A86B60B"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106</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2D029F4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53</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58A489F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85</w:t>
            </w:r>
          </w:p>
        </w:tc>
      </w:tr>
      <w:tr w:rsidR="00AE6860" w:rsidRPr="00F8750E" w14:paraId="6867C4B9" w14:textId="77777777" w:rsidTr="00AE6860">
        <w:trPr>
          <w:cantSplit/>
        </w:trPr>
        <w:tc>
          <w:tcPr>
            <w:tcW w:w="1608" w:type="dxa"/>
            <w:vMerge/>
            <w:tcBorders>
              <w:top w:val="nil"/>
              <w:left w:val="single" w:sz="4" w:space="0" w:color="auto"/>
              <w:bottom w:val="single" w:sz="4" w:space="0" w:color="auto"/>
              <w:right w:val="single" w:sz="4" w:space="0" w:color="auto"/>
            </w:tcBorders>
            <w:vAlign w:val="center"/>
            <w:hideMark/>
          </w:tcPr>
          <w:p w14:paraId="209574A2"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20A8406C"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71BC335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103-141</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5C0A951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93-128</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1D05FF80"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85-128</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0A27A62C"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38-68</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2E1EA33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60-110</w:t>
            </w:r>
          </w:p>
        </w:tc>
      </w:tr>
      <w:tr w:rsidR="00AE6860" w:rsidRPr="00F8750E" w14:paraId="21C24F51" w14:textId="77777777" w:rsidTr="00AE6860">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F2EE4E"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Littoral</w:t>
            </w:r>
          </w:p>
        </w:tc>
        <w:tc>
          <w:tcPr>
            <w:tcW w:w="897" w:type="dxa"/>
            <w:tcBorders>
              <w:top w:val="single" w:sz="4" w:space="0" w:color="auto"/>
              <w:left w:val="nil"/>
              <w:right w:val="single" w:sz="4" w:space="0" w:color="auto"/>
            </w:tcBorders>
            <w:shd w:val="clear" w:color="auto" w:fill="auto"/>
            <w:noWrap/>
            <w:vAlign w:val="center"/>
            <w:hideMark/>
          </w:tcPr>
          <w:p w14:paraId="55AD2543"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6E7B702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81</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108A68D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56</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28E44CC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59</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59625E3C"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43</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2DC60BE0"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45</w:t>
            </w:r>
          </w:p>
        </w:tc>
      </w:tr>
      <w:tr w:rsidR="00AE6860" w:rsidRPr="00F8750E" w14:paraId="1EC6B799" w14:textId="77777777" w:rsidTr="00AE6860">
        <w:trPr>
          <w:cantSplit/>
        </w:trPr>
        <w:tc>
          <w:tcPr>
            <w:tcW w:w="1608" w:type="dxa"/>
            <w:vMerge/>
            <w:tcBorders>
              <w:top w:val="nil"/>
              <w:left w:val="single" w:sz="4" w:space="0" w:color="auto"/>
              <w:bottom w:val="single" w:sz="4" w:space="0" w:color="auto"/>
              <w:right w:val="single" w:sz="4" w:space="0" w:color="auto"/>
            </w:tcBorders>
            <w:vAlign w:val="center"/>
            <w:hideMark/>
          </w:tcPr>
          <w:p w14:paraId="3669A015"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0D2F0E50"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6144CDE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65-97</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279B2122"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40-72</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0552DA8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46-72</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5695A02A"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29-57</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452E5D8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32-57</w:t>
            </w:r>
          </w:p>
        </w:tc>
      </w:tr>
      <w:tr w:rsidR="00AE6860" w:rsidRPr="00F8750E" w14:paraId="74764CF0" w14:textId="77777777" w:rsidTr="00AE6860">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7E1ADC"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Mono</w:t>
            </w:r>
          </w:p>
        </w:tc>
        <w:tc>
          <w:tcPr>
            <w:tcW w:w="897" w:type="dxa"/>
            <w:tcBorders>
              <w:top w:val="single" w:sz="4" w:space="0" w:color="auto"/>
              <w:left w:val="nil"/>
              <w:right w:val="single" w:sz="4" w:space="0" w:color="auto"/>
            </w:tcBorders>
            <w:shd w:val="clear" w:color="auto" w:fill="auto"/>
            <w:noWrap/>
            <w:vAlign w:val="center"/>
            <w:hideMark/>
          </w:tcPr>
          <w:p w14:paraId="28D93F31"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315A096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104</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66277CA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85</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13E5CA0B"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65</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7184C46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34</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0D6EF33E"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62</w:t>
            </w:r>
          </w:p>
        </w:tc>
      </w:tr>
      <w:tr w:rsidR="00AE6860" w:rsidRPr="00F8750E" w14:paraId="528192FA" w14:textId="77777777" w:rsidTr="00AE6860">
        <w:trPr>
          <w:cantSplit/>
        </w:trPr>
        <w:tc>
          <w:tcPr>
            <w:tcW w:w="1608" w:type="dxa"/>
            <w:vMerge/>
            <w:tcBorders>
              <w:top w:val="nil"/>
              <w:left w:val="single" w:sz="4" w:space="0" w:color="auto"/>
              <w:bottom w:val="single" w:sz="4" w:space="0" w:color="auto"/>
              <w:right w:val="single" w:sz="4" w:space="0" w:color="auto"/>
            </w:tcBorders>
            <w:vAlign w:val="center"/>
            <w:hideMark/>
          </w:tcPr>
          <w:p w14:paraId="797294F6"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3BC99249"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3EFDCA2B"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85-123</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2941B0A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66-104</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5823F3FA"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50-81</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7653A5D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23-45</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020D47A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42-83</w:t>
            </w:r>
          </w:p>
        </w:tc>
      </w:tr>
      <w:tr w:rsidR="00AE6860" w:rsidRPr="00F8750E" w14:paraId="3C61F59B" w14:textId="77777777" w:rsidTr="00AE6860">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F05019"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Ouémé</w:t>
            </w:r>
          </w:p>
        </w:tc>
        <w:tc>
          <w:tcPr>
            <w:tcW w:w="897" w:type="dxa"/>
            <w:tcBorders>
              <w:top w:val="single" w:sz="4" w:space="0" w:color="auto"/>
              <w:left w:val="nil"/>
              <w:right w:val="single" w:sz="4" w:space="0" w:color="auto"/>
            </w:tcBorders>
            <w:shd w:val="clear" w:color="auto" w:fill="auto"/>
            <w:noWrap/>
            <w:vAlign w:val="center"/>
            <w:hideMark/>
          </w:tcPr>
          <w:p w14:paraId="513DA04E"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443BA64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88</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3F66D8B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82</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6795E0E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75</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7BE16BE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35</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11F69940"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28</w:t>
            </w:r>
          </w:p>
        </w:tc>
      </w:tr>
      <w:tr w:rsidR="00AE6860" w:rsidRPr="00F8750E" w14:paraId="13FD9C73" w14:textId="77777777" w:rsidTr="00AE6860">
        <w:trPr>
          <w:cantSplit/>
        </w:trPr>
        <w:tc>
          <w:tcPr>
            <w:tcW w:w="1608" w:type="dxa"/>
            <w:vMerge/>
            <w:tcBorders>
              <w:top w:val="nil"/>
              <w:left w:val="single" w:sz="4" w:space="0" w:color="auto"/>
              <w:bottom w:val="single" w:sz="4" w:space="0" w:color="auto"/>
              <w:right w:val="single" w:sz="4" w:space="0" w:color="auto"/>
            </w:tcBorders>
            <w:vAlign w:val="center"/>
            <w:hideMark/>
          </w:tcPr>
          <w:p w14:paraId="15180E7B"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56F04FFC"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5C396570"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69-107</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20F5734C"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62-101</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0354FCE2"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64-87</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6E762E82"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26-45</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46E32B3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19-37</w:t>
            </w:r>
          </w:p>
        </w:tc>
      </w:tr>
      <w:tr w:rsidR="00AE6860" w:rsidRPr="00F8750E" w14:paraId="136E45DD" w14:textId="77777777" w:rsidTr="00AE6860">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67957D"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Plateau</w:t>
            </w:r>
          </w:p>
        </w:tc>
        <w:tc>
          <w:tcPr>
            <w:tcW w:w="897" w:type="dxa"/>
            <w:tcBorders>
              <w:top w:val="single" w:sz="4" w:space="0" w:color="auto"/>
              <w:left w:val="nil"/>
              <w:right w:val="single" w:sz="4" w:space="0" w:color="auto"/>
            </w:tcBorders>
            <w:shd w:val="clear" w:color="auto" w:fill="auto"/>
            <w:noWrap/>
            <w:vAlign w:val="center"/>
            <w:hideMark/>
          </w:tcPr>
          <w:p w14:paraId="37DE883E"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6F1D965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88</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5D1CEC4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82</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39A06E6D"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73</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5AB92C4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39</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0CE39F9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78</w:t>
            </w:r>
          </w:p>
        </w:tc>
      </w:tr>
      <w:tr w:rsidR="00AE6860" w:rsidRPr="00F8750E" w14:paraId="14CAC0E8" w14:textId="77777777" w:rsidTr="00AE6860">
        <w:trPr>
          <w:cantSplit/>
        </w:trPr>
        <w:tc>
          <w:tcPr>
            <w:tcW w:w="1608" w:type="dxa"/>
            <w:vMerge/>
            <w:tcBorders>
              <w:top w:val="nil"/>
              <w:left w:val="single" w:sz="4" w:space="0" w:color="auto"/>
              <w:bottom w:val="single" w:sz="4" w:space="0" w:color="auto"/>
              <w:right w:val="single" w:sz="4" w:space="0" w:color="auto"/>
            </w:tcBorders>
            <w:vAlign w:val="center"/>
            <w:hideMark/>
          </w:tcPr>
          <w:p w14:paraId="087AF93E"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70B87DB6"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70BBA62D"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69-107</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69E2FE50"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62-101</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4443278B"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60-86</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5F50C939"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28-51</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394485B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62-94</w:t>
            </w:r>
          </w:p>
        </w:tc>
      </w:tr>
      <w:tr w:rsidR="00AE6860" w:rsidRPr="00F8750E" w14:paraId="4C0950CA" w14:textId="77777777" w:rsidTr="00AE6860">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574EAF"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Zou</w:t>
            </w:r>
          </w:p>
        </w:tc>
        <w:tc>
          <w:tcPr>
            <w:tcW w:w="897" w:type="dxa"/>
            <w:tcBorders>
              <w:top w:val="single" w:sz="4" w:space="0" w:color="auto"/>
              <w:left w:val="nil"/>
              <w:right w:val="single" w:sz="4" w:space="0" w:color="auto"/>
            </w:tcBorders>
            <w:shd w:val="clear" w:color="auto" w:fill="auto"/>
            <w:noWrap/>
            <w:vAlign w:val="center"/>
            <w:hideMark/>
          </w:tcPr>
          <w:p w14:paraId="4D727793"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3B6220BD"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102</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3E8EC070"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120</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057950F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69</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1A2504FB"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62</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193CC97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67</w:t>
            </w:r>
          </w:p>
        </w:tc>
      </w:tr>
      <w:tr w:rsidR="00AE6860" w:rsidRPr="00F8750E" w14:paraId="1F84D1A0" w14:textId="77777777" w:rsidTr="00AE6860">
        <w:trPr>
          <w:cantSplit/>
        </w:trPr>
        <w:tc>
          <w:tcPr>
            <w:tcW w:w="1608" w:type="dxa"/>
            <w:vMerge/>
            <w:tcBorders>
              <w:top w:val="nil"/>
              <w:left w:val="single" w:sz="4" w:space="0" w:color="auto"/>
              <w:bottom w:val="single" w:sz="4" w:space="0" w:color="auto"/>
              <w:right w:val="single" w:sz="4" w:space="0" w:color="auto"/>
            </w:tcBorders>
            <w:vAlign w:val="center"/>
            <w:hideMark/>
          </w:tcPr>
          <w:p w14:paraId="1C6D3392"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246027E1"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17E6B34A"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85-120</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0878DB7A"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103-137</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1F8896A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56-82</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5607B159"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48-76</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002B7DC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54-81</w:t>
            </w:r>
          </w:p>
        </w:tc>
      </w:tr>
      <w:tr w:rsidR="00AE6860" w:rsidRPr="00F8750E" w14:paraId="11FF149F" w14:textId="77777777" w:rsidTr="00AE6860">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6A9F8C" w14:textId="77777777" w:rsidR="00AE6860" w:rsidRPr="00F8750E" w:rsidRDefault="00AE6860" w:rsidP="00AE6860">
            <w:pPr>
              <w:spacing w:after="0" w:line="360"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Ensemble</w:t>
            </w:r>
          </w:p>
        </w:tc>
        <w:tc>
          <w:tcPr>
            <w:tcW w:w="897" w:type="dxa"/>
            <w:tcBorders>
              <w:top w:val="single" w:sz="4" w:space="0" w:color="auto"/>
              <w:left w:val="nil"/>
              <w:right w:val="single" w:sz="4" w:space="0" w:color="auto"/>
            </w:tcBorders>
            <w:shd w:val="clear" w:color="auto" w:fill="auto"/>
            <w:noWrap/>
            <w:vAlign w:val="center"/>
            <w:hideMark/>
          </w:tcPr>
          <w:p w14:paraId="26779D78" w14:textId="77777777" w:rsidR="00AE6860" w:rsidRPr="00F8750E" w:rsidRDefault="00AE6860" w:rsidP="00AE6860">
            <w:pPr>
              <w:spacing w:after="0" w:line="360"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55E0D5BD"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103</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2D74A900"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95</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6F8429B5"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76</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3C40F43F"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46</w:t>
            </w:r>
          </w:p>
        </w:tc>
        <w:tc>
          <w:tcPr>
            <w:tcW w:w="1134" w:type="dxa"/>
            <w:tcBorders>
              <w:top w:val="single" w:sz="4" w:space="0" w:color="auto"/>
              <w:left w:val="nil"/>
              <w:right w:val="single" w:sz="4" w:space="0" w:color="auto"/>
            </w:tcBorders>
            <w:shd w:val="clear" w:color="auto" w:fill="auto"/>
            <w:noWrap/>
            <w:tcMar>
              <w:right w:w="198" w:type="dxa"/>
            </w:tcMar>
            <w:vAlign w:val="bottom"/>
            <w:hideMark/>
          </w:tcPr>
          <w:p w14:paraId="22E6F984"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60</w:t>
            </w:r>
          </w:p>
        </w:tc>
      </w:tr>
      <w:tr w:rsidR="00AE6860" w:rsidRPr="00F8750E" w14:paraId="2CA2A03D" w14:textId="77777777" w:rsidTr="00AE6860">
        <w:trPr>
          <w:cantSplit/>
        </w:trPr>
        <w:tc>
          <w:tcPr>
            <w:tcW w:w="1608" w:type="dxa"/>
            <w:vMerge/>
            <w:tcBorders>
              <w:top w:val="nil"/>
              <w:left w:val="single" w:sz="4" w:space="0" w:color="auto"/>
              <w:bottom w:val="single" w:sz="4" w:space="0" w:color="auto"/>
              <w:right w:val="single" w:sz="4" w:space="0" w:color="auto"/>
            </w:tcBorders>
            <w:vAlign w:val="center"/>
            <w:hideMark/>
          </w:tcPr>
          <w:p w14:paraId="01C6DF2C" w14:textId="77777777" w:rsidR="00AE6860" w:rsidRPr="00F8750E" w:rsidRDefault="00AE6860" w:rsidP="00AE6860">
            <w:pPr>
              <w:spacing w:after="0" w:line="360" w:lineRule="auto"/>
              <w:rPr>
                <w:rFonts w:ascii="Montserrat Light" w:eastAsia="Times New Roman" w:hAnsi="Montserrat Light" w:cs="Times New Roman"/>
                <w:b/>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456C526E" w14:textId="77777777" w:rsidR="00AE6860" w:rsidRPr="00F8750E" w:rsidRDefault="00AE6860" w:rsidP="00AE6860">
            <w:pPr>
              <w:spacing w:after="0" w:line="360"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67A32FAF"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96-111</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7A6948BA"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88-102</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341806F3"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72-80</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18CF6A07"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42-49</w:t>
            </w:r>
          </w:p>
        </w:tc>
        <w:tc>
          <w:tcPr>
            <w:tcW w:w="1134" w:type="dxa"/>
            <w:tcBorders>
              <w:top w:val="nil"/>
              <w:left w:val="nil"/>
              <w:bottom w:val="single" w:sz="4" w:space="0" w:color="auto"/>
              <w:right w:val="single" w:sz="4" w:space="0" w:color="auto"/>
            </w:tcBorders>
            <w:shd w:val="clear" w:color="auto" w:fill="auto"/>
            <w:noWrap/>
            <w:tcMar>
              <w:right w:w="198" w:type="dxa"/>
            </w:tcMar>
            <w:vAlign w:val="bottom"/>
            <w:hideMark/>
          </w:tcPr>
          <w:p w14:paraId="68234889"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55-64</w:t>
            </w:r>
          </w:p>
        </w:tc>
      </w:tr>
    </w:tbl>
    <w:p w14:paraId="75EA1049" w14:textId="77777777" w:rsidR="00D44A92" w:rsidRPr="00F8750E" w:rsidRDefault="0029134C" w:rsidP="00AE6860">
      <w:pPr>
        <w:tabs>
          <w:tab w:val="left" w:pos="565"/>
          <w:tab w:val="left" w:pos="5059"/>
          <w:tab w:val="left" w:pos="6363"/>
          <w:tab w:val="left" w:pos="7940"/>
        </w:tabs>
        <w:rPr>
          <w:rFonts w:ascii="Montserrat Light" w:hAnsi="Montserrat Light" w:cs="Arial"/>
        </w:rPr>
      </w:pPr>
      <w:r w:rsidRPr="00F8750E">
        <w:rPr>
          <w:rFonts w:ascii="Montserrat Light" w:hAnsi="Montserrat Light" w:cs="Arial"/>
          <w:u w:val="single"/>
        </w:rPr>
        <w:t>Source</w:t>
      </w:r>
      <w:r w:rsidRPr="00F8750E">
        <w:rPr>
          <w:rFonts w:ascii="Montserrat Light" w:hAnsi="Montserrat Light" w:cs="Arial"/>
        </w:rPr>
        <w:t xml:space="preserve"> : </w:t>
      </w:r>
      <w:r w:rsidR="00D11186" w:rsidRPr="00F8750E">
        <w:rPr>
          <w:rFonts w:ascii="Montserrat Light" w:hAnsi="Montserrat Light" w:cs="Arial"/>
        </w:rPr>
        <w:t>INStaD, ex-INSAE</w:t>
      </w:r>
      <w:r w:rsidRPr="00F8750E">
        <w:rPr>
          <w:rFonts w:ascii="Montserrat Light" w:hAnsi="Montserrat Light" w:cs="Arial"/>
        </w:rPr>
        <w:t>, EDSB (1996, 2001, 2006, 2011-2012 et 2017-2018)</w:t>
      </w:r>
    </w:p>
    <w:p w14:paraId="2F7FAF57" w14:textId="77777777" w:rsidR="0029134C" w:rsidRPr="00F8750E" w:rsidRDefault="0029134C" w:rsidP="00BB1E74">
      <w:pPr>
        <w:tabs>
          <w:tab w:val="left" w:pos="565"/>
          <w:tab w:val="left" w:pos="5059"/>
          <w:tab w:val="left" w:pos="6363"/>
          <w:tab w:val="left" w:pos="7940"/>
        </w:tabs>
        <w:ind w:left="4"/>
        <w:rPr>
          <w:rFonts w:ascii="Montserrat Light" w:hAnsi="Montserrat Light" w:cs="Arial"/>
        </w:rPr>
      </w:pPr>
      <w:r w:rsidRPr="00F8750E">
        <w:rPr>
          <w:rFonts w:ascii="Montserrat Light" w:hAnsi="Montserrat Light"/>
        </w:rPr>
        <w:br w:type="page"/>
      </w:r>
    </w:p>
    <w:p w14:paraId="507668F5" w14:textId="77777777" w:rsidR="00A92D40" w:rsidRPr="00F8750E" w:rsidRDefault="006B0F5B" w:rsidP="00B3470C">
      <w:pPr>
        <w:pStyle w:val="Lgende"/>
        <w:spacing w:before="120" w:after="120"/>
        <w:ind w:left="1644" w:hanging="1644"/>
        <w:jc w:val="both"/>
        <w:rPr>
          <w:rFonts w:ascii="Montserrat Light" w:hAnsi="Montserrat Light"/>
          <w:sz w:val="22"/>
          <w:szCs w:val="22"/>
        </w:rPr>
      </w:pPr>
      <w:bookmarkStart w:id="212" w:name="_Toc101837418"/>
      <w:r w:rsidRPr="00F8750E">
        <w:rPr>
          <w:rFonts w:ascii="Montserrat Light" w:hAnsi="Montserrat Light"/>
          <w:sz w:val="22"/>
          <w:szCs w:val="22"/>
        </w:rPr>
        <w:lastRenderedPageBreak/>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18</w:t>
      </w:r>
      <w:r w:rsidR="00E926D2" w:rsidRPr="00F8750E">
        <w:rPr>
          <w:rFonts w:ascii="Montserrat Light" w:hAnsi="Montserrat Light"/>
          <w:sz w:val="22"/>
          <w:szCs w:val="22"/>
        </w:rPr>
        <w:fldChar w:fldCharType="end"/>
      </w:r>
      <w:r w:rsidR="0029134C" w:rsidRPr="00F8750E">
        <w:rPr>
          <w:rFonts w:ascii="Montserrat Light" w:hAnsi="Montserrat Light"/>
          <w:sz w:val="22"/>
          <w:szCs w:val="22"/>
        </w:rPr>
        <w:t xml:space="preserve">: </w:t>
      </w:r>
      <w:r w:rsidR="00A92D40" w:rsidRPr="00F8750E">
        <w:rPr>
          <w:rFonts w:ascii="Montserrat Light" w:hAnsi="Montserrat Light"/>
          <w:sz w:val="22"/>
          <w:szCs w:val="22"/>
        </w:rPr>
        <w:t>Quotient de mortalité infanto-juvénile (pour la période 10 ans précédant l’enquête) par département sur la période  1996-2018</w:t>
      </w:r>
      <w:bookmarkEnd w:id="212"/>
    </w:p>
    <w:tbl>
      <w:tblPr>
        <w:tblW w:w="0" w:type="auto"/>
        <w:tblCellMar>
          <w:left w:w="70" w:type="dxa"/>
          <w:right w:w="70" w:type="dxa"/>
        </w:tblCellMar>
        <w:tblLook w:val="04A0" w:firstRow="1" w:lastRow="0" w:firstColumn="1" w:lastColumn="0" w:noHBand="0" w:noVBand="1"/>
      </w:tblPr>
      <w:tblGrid>
        <w:gridCol w:w="1608"/>
        <w:gridCol w:w="897"/>
        <w:gridCol w:w="1134"/>
        <w:gridCol w:w="1134"/>
        <w:gridCol w:w="1134"/>
        <w:gridCol w:w="1134"/>
        <w:gridCol w:w="1134"/>
      </w:tblGrid>
      <w:tr w:rsidR="00AE6860" w:rsidRPr="00F8750E" w14:paraId="56CBDE82" w14:textId="77777777" w:rsidTr="007F24DA">
        <w:trPr>
          <w:cantSplit/>
        </w:trPr>
        <w:tc>
          <w:tcPr>
            <w:tcW w:w="160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9A55C5D" w14:textId="77777777" w:rsidR="00AE6860" w:rsidRPr="00F8750E" w:rsidRDefault="00AE6860" w:rsidP="006F01BA">
            <w:pPr>
              <w:spacing w:after="0" w:line="240"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Département</w:t>
            </w:r>
          </w:p>
        </w:tc>
        <w:tc>
          <w:tcPr>
            <w:tcW w:w="897"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07D54211" w14:textId="77777777" w:rsidR="00AE6860" w:rsidRPr="00F8750E" w:rsidRDefault="00AE6860" w:rsidP="006F01BA">
            <w:pPr>
              <w:spacing w:after="0" w:line="240"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1B543755" w14:textId="77777777" w:rsidR="00AE6860" w:rsidRPr="00F8750E" w:rsidRDefault="00AE6860" w:rsidP="006F01B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1996</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08DB715A" w14:textId="77777777" w:rsidR="00AE6860" w:rsidRPr="00F8750E" w:rsidRDefault="00AE6860" w:rsidP="006F01B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2001</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65984962" w14:textId="77777777" w:rsidR="00AE6860" w:rsidRPr="00F8750E" w:rsidRDefault="00AE6860" w:rsidP="006F01B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2006</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1E441D94" w14:textId="77777777" w:rsidR="00AE6860" w:rsidRPr="00F8750E" w:rsidRDefault="00AE6860" w:rsidP="006F01B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2011-2012</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362F7C9A" w14:textId="77777777" w:rsidR="00AE6860" w:rsidRPr="00F8750E" w:rsidRDefault="00AE6860" w:rsidP="006F01B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2017-2018</w:t>
            </w:r>
          </w:p>
        </w:tc>
      </w:tr>
      <w:tr w:rsidR="00AE6860" w:rsidRPr="00F8750E" w14:paraId="2C2B05A1" w14:textId="77777777" w:rsidTr="006F01BA">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2414C4"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Alibori</w:t>
            </w:r>
          </w:p>
        </w:tc>
        <w:tc>
          <w:tcPr>
            <w:tcW w:w="897" w:type="dxa"/>
            <w:tcBorders>
              <w:top w:val="single" w:sz="4" w:space="0" w:color="auto"/>
              <w:left w:val="nil"/>
              <w:right w:val="single" w:sz="4" w:space="0" w:color="auto"/>
            </w:tcBorders>
            <w:shd w:val="clear" w:color="auto" w:fill="auto"/>
            <w:noWrap/>
            <w:vAlign w:val="center"/>
            <w:hideMark/>
          </w:tcPr>
          <w:p w14:paraId="113D807E"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7F771AB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173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748E07C"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177</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1D8AE3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164</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0A0648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111</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43D3BC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98</w:t>
            </w:r>
          </w:p>
        </w:tc>
      </w:tr>
      <w:tr w:rsidR="00AE6860" w:rsidRPr="00F8750E" w14:paraId="50B7E4D4" w14:textId="77777777" w:rsidTr="006F01BA">
        <w:trPr>
          <w:cantSplit/>
        </w:trPr>
        <w:tc>
          <w:tcPr>
            <w:tcW w:w="1608" w:type="dxa"/>
            <w:vMerge/>
            <w:tcBorders>
              <w:top w:val="nil"/>
              <w:left w:val="single" w:sz="4" w:space="0" w:color="auto"/>
              <w:bottom w:val="single" w:sz="4" w:space="0" w:color="auto"/>
              <w:right w:val="single" w:sz="4" w:space="0" w:color="auto"/>
            </w:tcBorders>
            <w:vAlign w:val="center"/>
            <w:hideMark/>
          </w:tcPr>
          <w:p w14:paraId="0983BE25"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1E223DF4"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2AF691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144-202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E5EB08E"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153-202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51A8095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129-199</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67AE23D"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85-136</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346084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78-117</w:t>
            </w:r>
          </w:p>
        </w:tc>
      </w:tr>
      <w:tr w:rsidR="00AE6860" w:rsidRPr="00F8750E" w14:paraId="1190BABC" w14:textId="77777777" w:rsidTr="006F01BA">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287D6"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Atacora</w:t>
            </w:r>
          </w:p>
        </w:tc>
        <w:tc>
          <w:tcPr>
            <w:tcW w:w="897" w:type="dxa"/>
            <w:tcBorders>
              <w:top w:val="single" w:sz="4" w:space="0" w:color="auto"/>
              <w:left w:val="nil"/>
              <w:right w:val="single" w:sz="4" w:space="0" w:color="auto"/>
            </w:tcBorders>
            <w:shd w:val="clear" w:color="auto" w:fill="auto"/>
            <w:noWrap/>
            <w:vAlign w:val="center"/>
            <w:hideMark/>
          </w:tcPr>
          <w:p w14:paraId="5CB1E905"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0453B3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203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AFD4AA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172</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225BFD0"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176</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4D3C4BA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67</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D2E3AC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122</w:t>
            </w:r>
          </w:p>
        </w:tc>
      </w:tr>
      <w:tr w:rsidR="00AE6860" w:rsidRPr="00F8750E" w14:paraId="5E3A4DC8" w14:textId="77777777" w:rsidTr="006F01BA">
        <w:trPr>
          <w:cantSplit/>
        </w:trPr>
        <w:tc>
          <w:tcPr>
            <w:tcW w:w="1608" w:type="dxa"/>
            <w:vMerge/>
            <w:tcBorders>
              <w:top w:val="nil"/>
              <w:left w:val="single" w:sz="4" w:space="0" w:color="auto"/>
              <w:bottom w:val="single" w:sz="4" w:space="0" w:color="auto"/>
              <w:right w:val="single" w:sz="4" w:space="0" w:color="auto"/>
            </w:tcBorders>
            <w:vAlign w:val="center"/>
            <w:hideMark/>
          </w:tcPr>
          <w:p w14:paraId="78586FBF"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73C3EE17"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E91E45D"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180-226</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DF28EE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155-189</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5D626E2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158-194</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4285D1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55-80</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B87A7BA"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108-136</w:t>
            </w:r>
          </w:p>
        </w:tc>
      </w:tr>
      <w:tr w:rsidR="00AE6860" w:rsidRPr="00F8750E" w14:paraId="1FCCAE80" w14:textId="77777777" w:rsidTr="006F01BA">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C6C8DF"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Atlantique</w:t>
            </w:r>
          </w:p>
        </w:tc>
        <w:tc>
          <w:tcPr>
            <w:tcW w:w="897" w:type="dxa"/>
            <w:tcBorders>
              <w:top w:val="single" w:sz="4" w:space="0" w:color="auto"/>
              <w:left w:val="nil"/>
              <w:right w:val="single" w:sz="4" w:space="0" w:color="auto"/>
            </w:tcBorders>
            <w:shd w:val="clear" w:color="auto" w:fill="auto"/>
            <w:noWrap/>
            <w:vAlign w:val="center"/>
            <w:hideMark/>
          </w:tcPr>
          <w:p w14:paraId="4E14FD56"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6479C7E"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172</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44B55DB"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122</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929825B"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122</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787AC80E"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78</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959A99D"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108</w:t>
            </w:r>
          </w:p>
        </w:tc>
      </w:tr>
      <w:tr w:rsidR="00AE6860" w:rsidRPr="00F8750E" w14:paraId="2CE121E3" w14:textId="77777777" w:rsidTr="006F01BA">
        <w:trPr>
          <w:cantSplit/>
        </w:trPr>
        <w:tc>
          <w:tcPr>
            <w:tcW w:w="1608" w:type="dxa"/>
            <w:vMerge/>
            <w:tcBorders>
              <w:top w:val="nil"/>
              <w:left w:val="single" w:sz="4" w:space="0" w:color="auto"/>
              <w:bottom w:val="single" w:sz="4" w:space="0" w:color="auto"/>
              <w:right w:val="single" w:sz="4" w:space="0" w:color="auto"/>
            </w:tcBorders>
            <w:vAlign w:val="center"/>
            <w:hideMark/>
          </w:tcPr>
          <w:p w14:paraId="0A4F1C66"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18013BDD"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26259B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147-198</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12187F7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105-139</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50DE1A92"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109-136</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3AE41EE"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62-94</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F24411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93-124</w:t>
            </w:r>
          </w:p>
        </w:tc>
      </w:tr>
      <w:tr w:rsidR="00AE6860" w:rsidRPr="00F8750E" w14:paraId="11AF6317" w14:textId="77777777" w:rsidTr="006F01BA">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DDCCEB"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Borgou</w:t>
            </w:r>
          </w:p>
        </w:tc>
        <w:tc>
          <w:tcPr>
            <w:tcW w:w="897" w:type="dxa"/>
            <w:tcBorders>
              <w:top w:val="single" w:sz="4" w:space="0" w:color="auto"/>
              <w:left w:val="nil"/>
              <w:right w:val="single" w:sz="4" w:space="0" w:color="auto"/>
            </w:tcBorders>
            <w:shd w:val="clear" w:color="auto" w:fill="auto"/>
            <w:noWrap/>
            <w:vAlign w:val="center"/>
            <w:hideMark/>
          </w:tcPr>
          <w:p w14:paraId="7F0B29D6"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A50E81B"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173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CE54D4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177</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43D2146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125</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D65801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56</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9EF056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87</w:t>
            </w:r>
          </w:p>
        </w:tc>
      </w:tr>
      <w:tr w:rsidR="00AE6860" w:rsidRPr="00F8750E" w14:paraId="6AFC7B6B" w14:textId="77777777" w:rsidTr="006F01BA">
        <w:trPr>
          <w:cantSplit/>
        </w:trPr>
        <w:tc>
          <w:tcPr>
            <w:tcW w:w="1608" w:type="dxa"/>
            <w:vMerge/>
            <w:tcBorders>
              <w:top w:val="nil"/>
              <w:left w:val="single" w:sz="4" w:space="0" w:color="auto"/>
              <w:bottom w:val="single" w:sz="4" w:space="0" w:color="auto"/>
              <w:right w:val="single" w:sz="4" w:space="0" w:color="auto"/>
            </w:tcBorders>
            <w:vAlign w:val="center"/>
            <w:hideMark/>
          </w:tcPr>
          <w:p w14:paraId="107929F2"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134AF26C"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D42D3FB"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144-202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7CB073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153-202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52E1C52A"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103-147</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A55CED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40-72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8EC441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72-101</w:t>
            </w:r>
          </w:p>
        </w:tc>
      </w:tr>
      <w:tr w:rsidR="00AE6860" w:rsidRPr="00F8750E" w14:paraId="70DE0CB3" w14:textId="77777777" w:rsidTr="006F01BA">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17B500"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Collines</w:t>
            </w:r>
          </w:p>
        </w:tc>
        <w:tc>
          <w:tcPr>
            <w:tcW w:w="897" w:type="dxa"/>
            <w:tcBorders>
              <w:top w:val="single" w:sz="4" w:space="0" w:color="auto"/>
              <w:left w:val="nil"/>
              <w:right w:val="single" w:sz="4" w:space="0" w:color="auto"/>
            </w:tcBorders>
            <w:shd w:val="clear" w:color="auto" w:fill="auto"/>
            <w:noWrap/>
            <w:vAlign w:val="center"/>
            <w:hideMark/>
          </w:tcPr>
          <w:p w14:paraId="6F87A806"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4245E51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202</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0E72876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190</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AC0A73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141</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BDD044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84</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8F9592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103</w:t>
            </w:r>
          </w:p>
        </w:tc>
      </w:tr>
      <w:tr w:rsidR="00AE6860" w:rsidRPr="00F8750E" w14:paraId="1F0695A1" w14:textId="77777777" w:rsidTr="006F01BA">
        <w:trPr>
          <w:cantSplit/>
        </w:trPr>
        <w:tc>
          <w:tcPr>
            <w:tcW w:w="1608" w:type="dxa"/>
            <w:vMerge/>
            <w:tcBorders>
              <w:top w:val="nil"/>
              <w:left w:val="single" w:sz="4" w:space="0" w:color="auto"/>
              <w:bottom w:val="single" w:sz="4" w:space="0" w:color="auto"/>
              <w:right w:val="single" w:sz="4" w:space="0" w:color="auto"/>
            </w:tcBorders>
            <w:vAlign w:val="center"/>
            <w:hideMark/>
          </w:tcPr>
          <w:p w14:paraId="119A1F93"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60B9F748"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59507DCA"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170-235</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FF6992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169-210</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25E6727"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124-157</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6AA811EA"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64-105</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CC43A8A"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87-119</w:t>
            </w:r>
          </w:p>
        </w:tc>
      </w:tr>
      <w:tr w:rsidR="00AE6860" w:rsidRPr="00F8750E" w14:paraId="2FECF1F4" w14:textId="77777777" w:rsidTr="006F01BA">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A6FEA1"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Couffo</w:t>
            </w:r>
          </w:p>
        </w:tc>
        <w:tc>
          <w:tcPr>
            <w:tcW w:w="897" w:type="dxa"/>
            <w:tcBorders>
              <w:top w:val="single" w:sz="4" w:space="0" w:color="auto"/>
              <w:left w:val="nil"/>
              <w:right w:val="single" w:sz="4" w:space="0" w:color="auto"/>
            </w:tcBorders>
            <w:shd w:val="clear" w:color="auto" w:fill="auto"/>
            <w:noWrap/>
            <w:vAlign w:val="center"/>
            <w:hideMark/>
          </w:tcPr>
          <w:p w14:paraId="538348B8"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E8999B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189</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FDA669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153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89E340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122</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83EB87A"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93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937E22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112</w:t>
            </w:r>
          </w:p>
        </w:tc>
      </w:tr>
      <w:tr w:rsidR="00AE6860" w:rsidRPr="00F8750E" w14:paraId="07BF3A91" w14:textId="77777777" w:rsidTr="006F01BA">
        <w:trPr>
          <w:cantSplit/>
        </w:trPr>
        <w:tc>
          <w:tcPr>
            <w:tcW w:w="1608" w:type="dxa"/>
            <w:vMerge/>
            <w:tcBorders>
              <w:top w:val="nil"/>
              <w:left w:val="single" w:sz="4" w:space="0" w:color="auto"/>
              <w:bottom w:val="single" w:sz="4" w:space="0" w:color="auto"/>
              <w:right w:val="single" w:sz="4" w:space="0" w:color="auto"/>
            </w:tcBorders>
            <w:vAlign w:val="center"/>
            <w:hideMark/>
          </w:tcPr>
          <w:p w14:paraId="300ADF0E"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2C1BE584"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540D31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166-212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62EF06E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126-181</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6E894D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106-138</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3A2326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73-113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07370E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94-131</w:t>
            </w:r>
          </w:p>
        </w:tc>
      </w:tr>
      <w:tr w:rsidR="00AE6860" w:rsidRPr="00F8750E" w14:paraId="50EE6518" w14:textId="77777777" w:rsidTr="006F01BA">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368EB0"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Donga</w:t>
            </w:r>
          </w:p>
        </w:tc>
        <w:tc>
          <w:tcPr>
            <w:tcW w:w="897" w:type="dxa"/>
            <w:tcBorders>
              <w:top w:val="single" w:sz="4" w:space="0" w:color="auto"/>
              <w:left w:val="nil"/>
              <w:right w:val="single" w:sz="4" w:space="0" w:color="auto"/>
            </w:tcBorders>
            <w:shd w:val="clear" w:color="auto" w:fill="auto"/>
            <w:noWrap/>
            <w:vAlign w:val="center"/>
            <w:hideMark/>
          </w:tcPr>
          <w:p w14:paraId="1E0CD0C1"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CB1354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203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555FBB2"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172</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EA5D54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184</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AF3B0B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80</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1CEADCC"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129</w:t>
            </w:r>
          </w:p>
        </w:tc>
      </w:tr>
      <w:tr w:rsidR="00AE6860" w:rsidRPr="00F8750E" w14:paraId="17394085" w14:textId="77777777" w:rsidTr="006F01BA">
        <w:trPr>
          <w:cantSplit/>
        </w:trPr>
        <w:tc>
          <w:tcPr>
            <w:tcW w:w="1608" w:type="dxa"/>
            <w:vMerge/>
            <w:tcBorders>
              <w:top w:val="nil"/>
              <w:left w:val="single" w:sz="4" w:space="0" w:color="auto"/>
              <w:bottom w:val="single" w:sz="4" w:space="0" w:color="auto"/>
              <w:right w:val="single" w:sz="4" w:space="0" w:color="auto"/>
            </w:tcBorders>
            <w:vAlign w:val="center"/>
            <w:hideMark/>
          </w:tcPr>
          <w:p w14:paraId="64A91877"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461C89C3"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FDDD35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180-226</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C01476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155-189</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81C5CD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156-213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6322363C"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58-101</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2879A5A"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102-156</w:t>
            </w:r>
          </w:p>
        </w:tc>
      </w:tr>
      <w:tr w:rsidR="00AE6860" w:rsidRPr="00F8750E" w14:paraId="7E11EE37" w14:textId="77777777" w:rsidTr="006F01BA">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6CEF48"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Littoral</w:t>
            </w:r>
          </w:p>
        </w:tc>
        <w:tc>
          <w:tcPr>
            <w:tcW w:w="897" w:type="dxa"/>
            <w:tcBorders>
              <w:top w:val="single" w:sz="4" w:space="0" w:color="auto"/>
              <w:left w:val="nil"/>
              <w:right w:val="single" w:sz="4" w:space="0" w:color="auto"/>
            </w:tcBorders>
            <w:shd w:val="clear" w:color="auto" w:fill="auto"/>
            <w:noWrap/>
            <w:vAlign w:val="center"/>
            <w:hideMark/>
          </w:tcPr>
          <w:p w14:paraId="10246324"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EFC289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172</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0AADA11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89</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4208C0D9"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82</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4DB1D1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59</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44F820D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64</w:t>
            </w:r>
          </w:p>
        </w:tc>
      </w:tr>
      <w:tr w:rsidR="00AE6860" w:rsidRPr="00F8750E" w14:paraId="26A17648" w14:textId="77777777" w:rsidTr="006F01BA">
        <w:trPr>
          <w:cantSplit/>
        </w:trPr>
        <w:tc>
          <w:tcPr>
            <w:tcW w:w="1608" w:type="dxa"/>
            <w:vMerge/>
            <w:tcBorders>
              <w:top w:val="nil"/>
              <w:left w:val="single" w:sz="4" w:space="0" w:color="auto"/>
              <w:bottom w:val="single" w:sz="4" w:space="0" w:color="auto"/>
              <w:right w:val="single" w:sz="4" w:space="0" w:color="auto"/>
            </w:tcBorders>
            <w:vAlign w:val="center"/>
            <w:hideMark/>
          </w:tcPr>
          <w:p w14:paraId="10ECA0B4"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60DDE272"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B450D1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147-198</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63136DB0"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70-107</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B63E65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68-97</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2882C3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44-74</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D14EBA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48-79</w:t>
            </w:r>
          </w:p>
        </w:tc>
      </w:tr>
      <w:tr w:rsidR="00AE6860" w:rsidRPr="00F8750E" w14:paraId="409EF8BE" w14:textId="77777777" w:rsidTr="006F01BA">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437183"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Mono</w:t>
            </w:r>
          </w:p>
        </w:tc>
        <w:tc>
          <w:tcPr>
            <w:tcW w:w="897" w:type="dxa"/>
            <w:tcBorders>
              <w:top w:val="single" w:sz="4" w:space="0" w:color="auto"/>
              <w:left w:val="nil"/>
              <w:right w:val="single" w:sz="4" w:space="0" w:color="auto"/>
            </w:tcBorders>
            <w:shd w:val="clear" w:color="auto" w:fill="auto"/>
            <w:noWrap/>
            <w:vAlign w:val="center"/>
            <w:hideMark/>
          </w:tcPr>
          <w:p w14:paraId="056681C4"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488CE12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189</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FA610F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153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00E5F3B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101</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0C312AA"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56</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6AFC82C"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104</w:t>
            </w:r>
          </w:p>
        </w:tc>
      </w:tr>
      <w:tr w:rsidR="00AE6860" w:rsidRPr="00F8750E" w14:paraId="10931A76" w14:textId="77777777" w:rsidTr="006F01BA">
        <w:trPr>
          <w:cantSplit/>
        </w:trPr>
        <w:tc>
          <w:tcPr>
            <w:tcW w:w="1608" w:type="dxa"/>
            <w:vMerge/>
            <w:tcBorders>
              <w:top w:val="nil"/>
              <w:left w:val="single" w:sz="4" w:space="0" w:color="auto"/>
              <w:bottom w:val="single" w:sz="4" w:space="0" w:color="auto"/>
              <w:right w:val="single" w:sz="4" w:space="0" w:color="auto"/>
            </w:tcBorders>
            <w:vAlign w:val="center"/>
            <w:hideMark/>
          </w:tcPr>
          <w:p w14:paraId="2DB96E6C"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3DCDFBDA"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243B32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166-212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1A3C107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126-181</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D51964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83-120</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DFE0559"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38-74</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651FD09E"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71-137</w:t>
            </w:r>
          </w:p>
        </w:tc>
      </w:tr>
      <w:tr w:rsidR="00AE6860" w:rsidRPr="00F8750E" w14:paraId="0B984A77" w14:textId="77777777" w:rsidTr="006F01BA">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6AEB45"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Ouémé</w:t>
            </w:r>
          </w:p>
        </w:tc>
        <w:tc>
          <w:tcPr>
            <w:tcW w:w="897" w:type="dxa"/>
            <w:tcBorders>
              <w:top w:val="single" w:sz="4" w:space="0" w:color="auto"/>
              <w:left w:val="nil"/>
              <w:right w:val="single" w:sz="4" w:space="0" w:color="auto"/>
            </w:tcBorders>
            <w:shd w:val="clear" w:color="auto" w:fill="auto"/>
            <w:noWrap/>
            <w:vAlign w:val="center"/>
            <w:hideMark/>
          </w:tcPr>
          <w:p w14:paraId="7ED09E10"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44CD08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167</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1E7FF7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154</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2C3F615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147</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6858DBD"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64</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1C9B444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74</w:t>
            </w:r>
          </w:p>
        </w:tc>
      </w:tr>
      <w:tr w:rsidR="00AE6860" w:rsidRPr="00F8750E" w14:paraId="21CE507A" w14:textId="77777777" w:rsidTr="006F01BA">
        <w:trPr>
          <w:cantSplit/>
        </w:trPr>
        <w:tc>
          <w:tcPr>
            <w:tcW w:w="1608" w:type="dxa"/>
            <w:vMerge/>
            <w:tcBorders>
              <w:top w:val="nil"/>
              <w:left w:val="single" w:sz="4" w:space="0" w:color="auto"/>
              <w:bottom w:val="single" w:sz="4" w:space="0" w:color="auto"/>
              <w:right w:val="single" w:sz="4" w:space="0" w:color="auto"/>
            </w:tcBorders>
            <w:vAlign w:val="center"/>
            <w:hideMark/>
          </w:tcPr>
          <w:p w14:paraId="6C6D80CF"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3FF36D46"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8B3FBCE"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141-193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BD004D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125-182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6655D73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132-163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62E142D"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51-76</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0C8C8DB"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60-88</w:t>
            </w:r>
          </w:p>
        </w:tc>
      </w:tr>
      <w:tr w:rsidR="00AE6860" w:rsidRPr="00F8750E" w14:paraId="5C5C8BBD" w14:textId="77777777" w:rsidTr="006F01BA">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F226C6"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Plateau</w:t>
            </w:r>
          </w:p>
        </w:tc>
        <w:tc>
          <w:tcPr>
            <w:tcW w:w="897" w:type="dxa"/>
            <w:tcBorders>
              <w:top w:val="single" w:sz="4" w:space="0" w:color="auto"/>
              <w:left w:val="nil"/>
              <w:right w:val="single" w:sz="4" w:space="0" w:color="auto"/>
            </w:tcBorders>
            <w:shd w:val="clear" w:color="auto" w:fill="auto"/>
            <w:noWrap/>
            <w:vAlign w:val="center"/>
            <w:hideMark/>
          </w:tcPr>
          <w:p w14:paraId="1EC6343A"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4CE54B0"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167</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A93B69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154</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FD0596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134</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701C39E"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53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9BA550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119</w:t>
            </w:r>
          </w:p>
        </w:tc>
      </w:tr>
      <w:tr w:rsidR="00AE6860" w:rsidRPr="00F8750E" w14:paraId="3AD651FC" w14:textId="77777777" w:rsidTr="006F01BA">
        <w:trPr>
          <w:cantSplit/>
        </w:trPr>
        <w:tc>
          <w:tcPr>
            <w:tcW w:w="1608" w:type="dxa"/>
            <w:vMerge/>
            <w:tcBorders>
              <w:top w:val="nil"/>
              <w:left w:val="single" w:sz="4" w:space="0" w:color="auto"/>
              <w:bottom w:val="single" w:sz="4" w:space="0" w:color="auto"/>
              <w:right w:val="single" w:sz="4" w:space="0" w:color="auto"/>
            </w:tcBorders>
            <w:vAlign w:val="center"/>
            <w:hideMark/>
          </w:tcPr>
          <w:p w14:paraId="6569B337"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230D31DA"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C3E4F1D"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141-193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D6DD9FD"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125-182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A507934"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112-156</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C46A5DF"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37-69</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D5617A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98-141</w:t>
            </w:r>
          </w:p>
        </w:tc>
      </w:tr>
      <w:tr w:rsidR="00AE6860" w:rsidRPr="00F8750E" w14:paraId="2DC8B87D" w14:textId="77777777" w:rsidTr="006F01BA">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14151A"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Zou</w:t>
            </w:r>
          </w:p>
        </w:tc>
        <w:tc>
          <w:tcPr>
            <w:tcW w:w="897" w:type="dxa"/>
            <w:tcBorders>
              <w:top w:val="single" w:sz="4" w:space="0" w:color="auto"/>
              <w:left w:val="nil"/>
              <w:right w:val="single" w:sz="4" w:space="0" w:color="auto"/>
            </w:tcBorders>
            <w:shd w:val="clear" w:color="auto" w:fill="auto"/>
            <w:noWrap/>
            <w:vAlign w:val="center"/>
            <w:hideMark/>
          </w:tcPr>
          <w:p w14:paraId="5C7A5724"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C6DF1F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202</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00E89489"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190</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7596EC49"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126</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39F3A648"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104</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33EDD9D"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108</w:t>
            </w:r>
          </w:p>
        </w:tc>
      </w:tr>
      <w:tr w:rsidR="00AE6860" w:rsidRPr="00F8750E" w14:paraId="347C0EC4" w14:textId="77777777" w:rsidTr="006F01BA">
        <w:trPr>
          <w:cantSplit/>
        </w:trPr>
        <w:tc>
          <w:tcPr>
            <w:tcW w:w="1608" w:type="dxa"/>
            <w:vMerge/>
            <w:tcBorders>
              <w:top w:val="nil"/>
              <w:left w:val="single" w:sz="4" w:space="0" w:color="auto"/>
              <w:bottom w:val="single" w:sz="4" w:space="0" w:color="auto"/>
              <w:right w:val="single" w:sz="4" w:space="0" w:color="auto"/>
            </w:tcBorders>
            <w:vAlign w:val="center"/>
            <w:hideMark/>
          </w:tcPr>
          <w:p w14:paraId="085A4ED5" w14:textId="77777777" w:rsidR="00AE6860" w:rsidRPr="00F8750E" w:rsidRDefault="00AE6860" w:rsidP="00AE6860">
            <w:pPr>
              <w:spacing w:after="0" w:line="360" w:lineRule="auto"/>
              <w:rPr>
                <w:rFonts w:ascii="Montserrat Light" w:eastAsia="Times New Roman" w:hAnsi="Montserrat Light" w:cs="Times New Roman"/>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0B8EF66F" w14:textId="77777777" w:rsidR="00AE6860" w:rsidRPr="00F8750E" w:rsidRDefault="00AE6860" w:rsidP="00AE6860">
            <w:pPr>
              <w:spacing w:after="0" w:line="360" w:lineRule="auto"/>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690A485"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170-235</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76042B86"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169-210</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1906B023"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108-143</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09FFD51"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86-122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04C5D4A9" w14:textId="77777777" w:rsidR="00AE6860" w:rsidRPr="00F8750E" w:rsidRDefault="00AE6860" w:rsidP="00AE6860">
            <w:pPr>
              <w:spacing w:after="0" w:line="276" w:lineRule="auto"/>
              <w:jc w:val="right"/>
              <w:rPr>
                <w:rFonts w:ascii="Montserrat Light" w:eastAsia="Times New Roman" w:hAnsi="Montserrat Light" w:cs="Times New Roman"/>
                <w:lang w:eastAsia="fr-FR"/>
              </w:rPr>
            </w:pPr>
            <w:r w:rsidRPr="00F8750E">
              <w:rPr>
                <w:rFonts w:ascii="Montserrat Light" w:eastAsia="Times New Roman" w:hAnsi="Montserrat Light" w:cs="Times New Roman"/>
                <w:lang w:eastAsia="fr-FR"/>
              </w:rPr>
              <w:t>92-123</w:t>
            </w:r>
          </w:p>
        </w:tc>
      </w:tr>
      <w:tr w:rsidR="00AE6860" w:rsidRPr="00F8750E" w14:paraId="312C4417" w14:textId="77777777" w:rsidTr="006F01BA">
        <w:trPr>
          <w:cantSplit/>
        </w:trPr>
        <w:tc>
          <w:tcPr>
            <w:tcW w:w="16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4F57F6" w14:textId="77777777" w:rsidR="00AE6860" w:rsidRPr="00F8750E" w:rsidRDefault="00AE6860" w:rsidP="00AE6860">
            <w:pPr>
              <w:spacing w:after="0" w:line="360"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Ensemble</w:t>
            </w:r>
          </w:p>
        </w:tc>
        <w:tc>
          <w:tcPr>
            <w:tcW w:w="897" w:type="dxa"/>
            <w:tcBorders>
              <w:top w:val="single" w:sz="4" w:space="0" w:color="auto"/>
              <w:left w:val="nil"/>
              <w:right w:val="single" w:sz="4" w:space="0" w:color="auto"/>
            </w:tcBorders>
            <w:shd w:val="clear" w:color="auto" w:fill="auto"/>
            <w:noWrap/>
            <w:vAlign w:val="center"/>
            <w:hideMark/>
          </w:tcPr>
          <w:p w14:paraId="7CEE3B46" w14:textId="77777777" w:rsidR="00AE6860" w:rsidRPr="00F8750E" w:rsidRDefault="00AE6860" w:rsidP="00AE6860">
            <w:pPr>
              <w:spacing w:after="0" w:line="360"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Valeur</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A64F480"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184</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E04A6F1"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163</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43856097"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136</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6ED75034"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75</w:t>
            </w:r>
          </w:p>
        </w:tc>
        <w:tc>
          <w:tcPr>
            <w:tcW w:w="1134" w:type="dxa"/>
            <w:tcBorders>
              <w:top w:val="single" w:sz="4" w:space="0" w:color="auto"/>
              <w:left w:val="nil"/>
              <w:right w:val="single" w:sz="4" w:space="0" w:color="auto"/>
            </w:tcBorders>
            <w:shd w:val="clear" w:color="auto" w:fill="auto"/>
            <w:noWrap/>
            <w:tcMar>
              <w:right w:w="198" w:type="dxa"/>
            </w:tcMar>
            <w:vAlign w:val="center"/>
            <w:hideMark/>
          </w:tcPr>
          <w:p w14:paraId="552CC271"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102</w:t>
            </w:r>
          </w:p>
        </w:tc>
      </w:tr>
      <w:tr w:rsidR="00AE6860" w:rsidRPr="00F8750E" w14:paraId="16639295" w14:textId="77777777" w:rsidTr="006F01BA">
        <w:trPr>
          <w:cantSplit/>
        </w:trPr>
        <w:tc>
          <w:tcPr>
            <w:tcW w:w="1608" w:type="dxa"/>
            <w:vMerge/>
            <w:tcBorders>
              <w:top w:val="nil"/>
              <w:left w:val="single" w:sz="4" w:space="0" w:color="auto"/>
              <w:bottom w:val="single" w:sz="4" w:space="0" w:color="auto"/>
              <w:right w:val="single" w:sz="4" w:space="0" w:color="auto"/>
            </w:tcBorders>
            <w:vAlign w:val="center"/>
            <w:hideMark/>
          </w:tcPr>
          <w:p w14:paraId="0A3CF46F" w14:textId="77777777" w:rsidR="00AE6860" w:rsidRPr="00F8750E" w:rsidRDefault="00AE6860" w:rsidP="00AE6860">
            <w:pPr>
              <w:spacing w:after="0" w:line="360" w:lineRule="auto"/>
              <w:rPr>
                <w:rFonts w:ascii="Montserrat Light" w:eastAsia="Times New Roman" w:hAnsi="Montserrat Light" w:cs="Times New Roman"/>
                <w:b/>
                <w:lang w:eastAsia="fr-FR"/>
              </w:rPr>
            </w:pPr>
          </w:p>
        </w:tc>
        <w:tc>
          <w:tcPr>
            <w:tcW w:w="897" w:type="dxa"/>
            <w:tcBorders>
              <w:top w:val="nil"/>
              <w:left w:val="nil"/>
              <w:bottom w:val="single" w:sz="4" w:space="0" w:color="auto"/>
              <w:right w:val="single" w:sz="4" w:space="0" w:color="auto"/>
            </w:tcBorders>
            <w:shd w:val="clear" w:color="auto" w:fill="auto"/>
            <w:noWrap/>
            <w:vAlign w:val="center"/>
            <w:hideMark/>
          </w:tcPr>
          <w:p w14:paraId="5F7A0423" w14:textId="77777777" w:rsidR="00AE6860" w:rsidRPr="00F8750E" w:rsidRDefault="00AE6860" w:rsidP="00AE6860">
            <w:pPr>
              <w:spacing w:after="0" w:line="360" w:lineRule="auto"/>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IC</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66FDAD4C"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173-195</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2CEE1CBE"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153-172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45D18096"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129-142</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113ED2FC"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70-80</w:t>
            </w:r>
          </w:p>
        </w:tc>
        <w:tc>
          <w:tcPr>
            <w:tcW w:w="1134" w:type="dxa"/>
            <w:tcBorders>
              <w:top w:val="nil"/>
              <w:left w:val="nil"/>
              <w:bottom w:val="single" w:sz="4" w:space="0" w:color="auto"/>
              <w:right w:val="single" w:sz="4" w:space="0" w:color="auto"/>
            </w:tcBorders>
            <w:shd w:val="clear" w:color="auto" w:fill="auto"/>
            <w:noWrap/>
            <w:tcMar>
              <w:right w:w="198" w:type="dxa"/>
            </w:tcMar>
            <w:vAlign w:val="center"/>
            <w:hideMark/>
          </w:tcPr>
          <w:p w14:paraId="3230D4E1" w14:textId="77777777" w:rsidR="00AE6860" w:rsidRPr="00F8750E" w:rsidRDefault="00AE6860" w:rsidP="00AE6860">
            <w:pPr>
              <w:spacing w:after="0" w:line="276" w:lineRule="auto"/>
              <w:jc w:val="right"/>
              <w:rPr>
                <w:rFonts w:ascii="Montserrat Light" w:eastAsia="Times New Roman" w:hAnsi="Montserrat Light" w:cs="Times New Roman"/>
                <w:b/>
                <w:lang w:eastAsia="fr-FR"/>
              </w:rPr>
            </w:pPr>
            <w:r w:rsidRPr="00F8750E">
              <w:rPr>
                <w:rFonts w:ascii="Montserrat Light" w:eastAsia="Times New Roman" w:hAnsi="Montserrat Light" w:cs="Times New Roman"/>
                <w:b/>
                <w:lang w:eastAsia="fr-FR"/>
              </w:rPr>
              <w:t>97-108</w:t>
            </w:r>
          </w:p>
        </w:tc>
      </w:tr>
    </w:tbl>
    <w:p w14:paraId="04FB259D" w14:textId="77777777" w:rsidR="00D44A92" w:rsidRPr="00F8750E" w:rsidRDefault="0029134C" w:rsidP="00AE6860">
      <w:pPr>
        <w:tabs>
          <w:tab w:val="left" w:pos="565"/>
          <w:tab w:val="left" w:pos="5059"/>
          <w:tab w:val="left" w:pos="6363"/>
          <w:tab w:val="left" w:pos="7940"/>
        </w:tabs>
        <w:spacing w:after="120"/>
        <w:rPr>
          <w:rFonts w:ascii="Montserrat Light" w:hAnsi="Montserrat Light" w:cs="Arial"/>
          <w:sz w:val="20"/>
        </w:rPr>
      </w:pPr>
      <w:r w:rsidRPr="00F8750E">
        <w:rPr>
          <w:rFonts w:ascii="Montserrat Light" w:hAnsi="Montserrat Light" w:cs="Arial"/>
          <w:sz w:val="20"/>
          <w:u w:val="single"/>
        </w:rPr>
        <w:t>Source</w:t>
      </w:r>
      <w:r w:rsidRPr="00F8750E">
        <w:rPr>
          <w:rFonts w:ascii="Montserrat Light" w:hAnsi="Montserrat Light" w:cs="Arial"/>
          <w:sz w:val="20"/>
        </w:rPr>
        <w:t xml:space="preserve"> : </w:t>
      </w:r>
      <w:r w:rsidR="00D11186" w:rsidRPr="00F8750E">
        <w:rPr>
          <w:rFonts w:ascii="Montserrat Light" w:hAnsi="Montserrat Light" w:cs="Arial"/>
          <w:sz w:val="20"/>
        </w:rPr>
        <w:t>INStaD, ex-INSAE</w:t>
      </w:r>
      <w:r w:rsidRPr="00F8750E">
        <w:rPr>
          <w:rFonts w:ascii="Montserrat Light" w:hAnsi="Montserrat Light" w:cs="Arial"/>
          <w:sz w:val="20"/>
        </w:rPr>
        <w:t>, EDSB (1996, 2001, 2006, 2011-2012 et 2017-2018)</w:t>
      </w:r>
    </w:p>
    <w:p w14:paraId="31DEB674" w14:textId="77777777" w:rsidR="008F3168" w:rsidRDefault="008F3168" w:rsidP="00144153">
      <w:pPr>
        <w:tabs>
          <w:tab w:val="left" w:pos="565"/>
          <w:tab w:val="left" w:pos="5059"/>
          <w:tab w:val="left" w:pos="6363"/>
          <w:tab w:val="left" w:pos="7940"/>
        </w:tabs>
        <w:spacing w:after="120"/>
        <w:rPr>
          <w:rFonts w:ascii="Montserrat Light" w:hAnsi="Montserrat Light" w:cs="Arial"/>
        </w:rPr>
      </w:pPr>
    </w:p>
    <w:p w14:paraId="480A3F61" w14:textId="77777777" w:rsidR="00FF187D" w:rsidRDefault="00FF187D" w:rsidP="00144153">
      <w:pPr>
        <w:tabs>
          <w:tab w:val="left" w:pos="565"/>
          <w:tab w:val="left" w:pos="5059"/>
          <w:tab w:val="left" w:pos="6363"/>
          <w:tab w:val="left" w:pos="7940"/>
        </w:tabs>
        <w:spacing w:after="120"/>
        <w:rPr>
          <w:rFonts w:ascii="Montserrat Light" w:hAnsi="Montserrat Light" w:cs="Arial"/>
        </w:rPr>
      </w:pPr>
    </w:p>
    <w:p w14:paraId="4C2E51C4" w14:textId="77777777" w:rsidR="00FF187D" w:rsidRDefault="00FF187D" w:rsidP="00144153">
      <w:pPr>
        <w:tabs>
          <w:tab w:val="left" w:pos="565"/>
          <w:tab w:val="left" w:pos="5059"/>
          <w:tab w:val="left" w:pos="6363"/>
          <w:tab w:val="left" w:pos="7940"/>
        </w:tabs>
        <w:spacing w:after="120"/>
        <w:rPr>
          <w:rFonts w:ascii="Montserrat Light" w:hAnsi="Montserrat Light" w:cs="Arial"/>
        </w:rPr>
      </w:pPr>
    </w:p>
    <w:p w14:paraId="2803AAC4" w14:textId="77777777" w:rsidR="00FF187D" w:rsidRDefault="00FF187D" w:rsidP="00144153">
      <w:pPr>
        <w:tabs>
          <w:tab w:val="left" w:pos="565"/>
          <w:tab w:val="left" w:pos="5059"/>
          <w:tab w:val="left" w:pos="6363"/>
          <w:tab w:val="left" w:pos="7940"/>
        </w:tabs>
        <w:spacing w:after="120"/>
        <w:rPr>
          <w:rFonts w:ascii="Montserrat Light" w:hAnsi="Montserrat Light" w:cs="Arial"/>
        </w:rPr>
      </w:pPr>
    </w:p>
    <w:p w14:paraId="2FBADD86" w14:textId="77777777" w:rsidR="00FF187D" w:rsidRDefault="00FF187D" w:rsidP="00144153">
      <w:pPr>
        <w:tabs>
          <w:tab w:val="left" w:pos="565"/>
          <w:tab w:val="left" w:pos="5059"/>
          <w:tab w:val="left" w:pos="6363"/>
          <w:tab w:val="left" w:pos="7940"/>
        </w:tabs>
        <w:spacing w:after="120"/>
        <w:rPr>
          <w:rFonts w:ascii="Montserrat Light" w:hAnsi="Montserrat Light" w:cs="Arial"/>
        </w:rPr>
      </w:pPr>
    </w:p>
    <w:p w14:paraId="2ED119A0" w14:textId="77777777" w:rsidR="00FF187D" w:rsidRPr="00F8750E" w:rsidRDefault="00FF187D" w:rsidP="00144153">
      <w:pPr>
        <w:tabs>
          <w:tab w:val="left" w:pos="565"/>
          <w:tab w:val="left" w:pos="5059"/>
          <w:tab w:val="left" w:pos="6363"/>
          <w:tab w:val="left" w:pos="7940"/>
        </w:tabs>
        <w:spacing w:after="120"/>
        <w:rPr>
          <w:rFonts w:ascii="Montserrat Light" w:hAnsi="Montserrat Light" w:cs="Arial"/>
        </w:rPr>
      </w:pPr>
    </w:p>
    <w:p w14:paraId="26D0CE97" w14:textId="77777777" w:rsidR="00120204" w:rsidRPr="00F8750E" w:rsidRDefault="006B0F5B" w:rsidP="00B3470C">
      <w:pPr>
        <w:pStyle w:val="Lgende"/>
        <w:spacing w:before="120" w:after="120"/>
        <w:ind w:left="1644" w:hanging="1644"/>
        <w:jc w:val="both"/>
        <w:rPr>
          <w:rFonts w:ascii="Montserrat Light" w:hAnsi="Montserrat Light"/>
          <w:sz w:val="22"/>
          <w:szCs w:val="22"/>
        </w:rPr>
      </w:pPr>
      <w:bookmarkStart w:id="213" w:name="_Toc101837419"/>
      <w:r w:rsidRPr="00F8750E">
        <w:rPr>
          <w:rFonts w:ascii="Montserrat Light" w:hAnsi="Montserrat Light"/>
          <w:sz w:val="22"/>
          <w:szCs w:val="22"/>
        </w:rPr>
        <w:lastRenderedPageBreak/>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19</w:t>
      </w:r>
      <w:r w:rsidR="00E926D2" w:rsidRPr="00F8750E">
        <w:rPr>
          <w:rFonts w:ascii="Montserrat Light" w:hAnsi="Montserrat Light"/>
          <w:sz w:val="22"/>
          <w:szCs w:val="22"/>
        </w:rPr>
        <w:fldChar w:fldCharType="end"/>
      </w:r>
      <w:r w:rsidR="0029134C" w:rsidRPr="00F8750E">
        <w:rPr>
          <w:rFonts w:ascii="Montserrat Light" w:hAnsi="Montserrat Light"/>
          <w:sz w:val="22"/>
          <w:szCs w:val="22"/>
        </w:rPr>
        <w:t>:</w:t>
      </w:r>
      <w:r w:rsidR="00120204" w:rsidRPr="00F8750E">
        <w:rPr>
          <w:rFonts w:ascii="Montserrat Light" w:hAnsi="Montserrat Light"/>
          <w:sz w:val="22"/>
          <w:szCs w:val="22"/>
        </w:rPr>
        <w:t xml:space="preserve"> Taux</w:t>
      </w:r>
      <w:r w:rsidR="00245DCC" w:rsidRPr="00F8750E">
        <w:rPr>
          <w:rFonts w:ascii="Montserrat Light" w:hAnsi="Montserrat Light"/>
          <w:sz w:val="22"/>
          <w:szCs w:val="22"/>
        </w:rPr>
        <w:t xml:space="preserve"> de natalité des adolescentes</w:t>
      </w:r>
      <w:r w:rsidR="0029134C" w:rsidRPr="00F8750E">
        <w:rPr>
          <w:rFonts w:ascii="Montserrat Light" w:hAnsi="Montserrat Light"/>
          <w:sz w:val="22"/>
          <w:szCs w:val="22"/>
        </w:rPr>
        <w:t>, par département sur la période 1996-2018</w:t>
      </w:r>
      <w:bookmarkEnd w:id="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8"/>
        <w:gridCol w:w="1134"/>
        <w:gridCol w:w="1134"/>
        <w:gridCol w:w="1134"/>
        <w:gridCol w:w="1134"/>
        <w:gridCol w:w="1134"/>
      </w:tblGrid>
      <w:tr w:rsidR="00AE6860" w:rsidRPr="00F8750E" w14:paraId="55E9BDBC" w14:textId="77777777" w:rsidTr="007F24DA">
        <w:trPr>
          <w:cantSplit/>
        </w:trPr>
        <w:tc>
          <w:tcPr>
            <w:tcW w:w="1608" w:type="dxa"/>
            <w:tcBorders>
              <w:bottom w:val="single" w:sz="4" w:space="0" w:color="auto"/>
            </w:tcBorders>
            <w:shd w:val="clear" w:color="auto" w:fill="DEEAF6" w:themeFill="accent1" w:themeFillTint="33"/>
            <w:vAlign w:val="center"/>
            <w:hideMark/>
          </w:tcPr>
          <w:p w14:paraId="33924AED" w14:textId="77777777" w:rsidR="00AE6860" w:rsidRPr="00F8750E" w:rsidRDefault="00AE6860" w:rsidP="00AE6860">
            <w:pPr>
              <w:spacing w:after="0" w:line="24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bottom"/>
            <w:hideMark/>
          </w:tcPr>
          <w:p w14:paraId="0E51384C" w14:textId="77777777" w:rsidR="00AE6860" w:rsidRPr="00F8750E" w:rsidRDefault="00AE6860" w:rsidP="00AE6860">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1996</w:t>
            </w:r>
          </w:p>
        </w:tc>
        <w:tc>
          <w:tcPr>
            <w:tcW w:w="1134" w:type="dxa"/>
            <w:tcBorders>
              <w:bottom w:val="single" w:sz="4" w:space="0" w:color="auto"/>
            </w:tcBorders>
            <w:shd w:val="clear" w:color="auto" w:fill="DEEAF6" w:themeFill="accent1" w:themeFillTint="33"/>
            <w:tcMar>
              <w:right w:w="198" w:type="dxa"/>
            </w:tcMar>
            <w:vAlign w:val="bottom"/>
            <w:hideMark/>
          </w:tcPr>
          <w:p w14:paraId="5CE9790D" w14:textId="77777777" w:rsidR="00AE6860" w:rsidRPr="00F8750E" w:rsidRDefault="00AE6860" w:rsidP="00AE6860">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2001</w:t>
            </w:r>
          </w:p>
        </w:tc>
        <w:tc>
          <w:tcPr>
            <w:tcW w:w="1134" w:type="dxa"/>
            <w:tcBorders>
              <w:bottom w:val="single" w:sz="4" w:space="0" w:color="auto"/>
            </w:tcBorders>
            <w:shd w:val="clear" w:color="auto" w:fill="DEEAF6" w:themeFill="accent1" w:themeFillTint="33"/>
            <w:tcMar>
              <w:right w:w="198" w:type="dxa"/>
            </w:tcMar>
            <w:vAlign w:val="bottom"/>
            <w:hideMark/>
          </w:tcPr>
          <w:p w14:paraId="03D5BF78" w14:textId="77777777" w:rsidR="00AE6860" w:rsidRPr="00F8750E" w:rsidRDefault="00AE6860" w:rsidP="00AE6860">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2006</w:t>
            </w:r>
          </w:p>
        </w:tc>
        <w:tc>
          <w:tcPr>
            <w:tcW w:w="1134" w:type="dxa"/>
            <w:tcBorders>
              <w:bottom w:val="single" w:sz="4" w:space="0" w:color="auto"/>
            </w:tcBorders>
            <w:shd w:val="clear" w:color="auto" w:fill="DEEAF6" w:themeFill="accent1" w:themeFillTint="33"/>
            <w:tcMar>
              <w:right w:w="198" w:type="dxa"/>
            </w:tcMar>
            <w:vAlign w:val="bottom"/>
            <w:hideMark/>
          </w:tcPr>
          <w:p w14:paraId="3A1F069B" w14:textId="77777777" w:rsidR="00AE6860" w:rsidRPr="00F8750E" w:rsidRDefault="00AE6860" w:rsidP="00AE6860">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2011-2012</w:t>
            </w:r>
          </w:p>
        </w:tc>
        <w:tc>
          <w:tcPr>
            <w:tcW w:w="1134" w:type="dxa"/>
            <w:tcBorders>
              <w:bottom w:val="single" w:sz="4" w:space="0" w:color="auto"/>
            </w:tcBorders>
            <w:shd w:val="clear" w:color="auto" w:fill="DEEAF6" w:themeFill="accent1" w:themeFillTint="33"/>
            <w:tcMar>
              <w:right w:w="198" w:type="dxa"/>
            </w:tcMar>
            <w:vAlign w:val="bottom"/>
          </w:tcPr>
          <w:p w14:paraId="534D41FF" w14:textId="77777777" w:rsidR="00AE6860" w:rsidRPr="00F8750E" w:rsidRDefault="00AE6860" w:rsidP="00AE6860">
            <w:pPr>
              <w:tabs>
                <w:tab w:val="left" w:pos="339"/>
              </w:tabs>
              <w:spacing w:after="0" w:line="24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2017-2018</w:t>
            </w:r>
          </w:p>
        </w:tc>
      </w:tr>
      <w:tr w:rsidR="00AE6860" w:rsidRPr="00F8750E" w14:paraId="5E71D0FA" w14:textId="77777777" w:rsidTr="00474E5A">
        <w:trPr>
          <w:cantSplit/>
        </w:trPr>
        <w:tc>
          <w:tcPr>
            <w:tcW w:w="0" w:type="auto"/>
            <w:tcBorders>
              <w:bottom w:val="nil"/>
            </w:tcBorders>
            <w:shd w:val="clear" w:color="auto" w:fill="auto"/>
            <w:vAlign w:val="center"/>
            <w:hideMark/>
          </w:tcPr>
          <w:p w14:paraId="0320B6EF" w14:textId="77777777" w:rsidR="00AE6860" w:rsidRPr="00F8750E" w:rsidRDefault="00AE6860" w:rsidP="00AE68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bottom"/>
          </w:tcPr>
          <w:p w14:paraId="191695F1"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128</w:t>
            </w:r>
          </w:p>
        </w:tc>
        <w:tc>
          <w:tcPr>
            <w:tcW w:w="1134" w:type="dxa"/>
            <w:tcBorders>
              <w:bottom w:val="nil"/>
            </w:tcBorders>
            <w:shd w:val="clear" w:color="auto" w:fill="auto"/>
            <w:tcMar>
              <w:right w:w="198" w:type="dxa"/>
            </w:tcMar>
            <w:vAlign w:val="bottom"/>
          </w:tcPr>
          <w:p w14:paraId="1282EAFD"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154</w:t>
            </w:r>
          </w:p>
        </w:tc>
        <w:tc>
          <w:tcPr>
            <w:tcW w:w="1134" w:type="dxa"/>
            <w:tcBorders>
              <w:bottom w:val="nil"/>
            </w:tcBorders>
            <w:shd w:val="clear" w:color="auto" w:fill="auto"/>
            <w:tcMar>
              <w:right w:w="198" w:type="dxa"/>
            </w:tcMar>
            <w:vAlign w:val="bottom"/>
          </w:tcPr>
          <w:p w14:paraId="437DAB60"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206</w:t>
            </w:r>
          </w:p>
        </w:tc>
        <w:tc>
          <w:tcPr>
            <w:tcW w:w="1134" w:type="dxa"/>
            <w:tcBorders>
              <w:bottom w:val="nil"/>
            </w:tcBorders>
            <w:shd w:val="clear" w:color="auto" w:fill="auto"/>
            <w:tcMar>
              <w:right w:w="198" w:type="dxa"/>
            </w:tcMar>
            <w:vAlign w:val="bottom"/>
          </w:tcPr>
          <w:p w14:paraId="472455F2"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160</w:t>
            </w:r>
          </w:p>
        </w:tc>
        <w:tc>
          <w:tcPr>
            <w:tcW w:w="1134" w:type="dxa"/>
            <w:tcBorders>
              <w:bottom w:val="nil"/>
            </w:tcBorders>
            <w:tcMar>
              <w:right w:w="198" w:type="dxa"/>
            </w:tcMar>
            <w:vAlign w:val="bottom"/>
          </w:tcPr>
          <w:p w14:paraId="5801F71C"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163</w:t>
            </w:r>
          </w:p>
        </w:tc>
      </w:tr>
      <w:tr w:rsidR="00AE6860" w:rsidRPr="00F8750E" w14:paraId="31544493" w14:textId="77777777" w:rsidTr="00474E5A">
        <w:trPr>
          <w:cantSplit/>
        </w:trPr>
        <w:tc>
          <w:tcPr>
            <w:tcW w:w="0" w:type="auto"/>
            <w:tcBorders>
              <w:top w:val="nil"/>
              <w:bottom w:val="nil"/>
            </w:tcBorders>
            <w:shd w:val="clear" w:color="auto" w:fill="auto"/>
            <w:vAlign w:val="center"/>
            <w:hideMark/>
          </w:tcPr>
          <w:p w14:paraId="4F6ADE90" w14:textId="77777777" w:rsidR="00AE6860" w:rsidRPr="00F8750E" w:rsidRDefault="00AE6860" w:rsidP="00AE68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bottom"/>
          </w:tcPr>
          <w:p w14:paraId="51E908B0"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163</w:t>
            </w:r>
          </w:p>
        </w:tc>
        <w:tc>
          <w:tcPr>
            <w:tcW w:w="1134" w:type="dxa"/>
            <w:tcBorders>
              <w:top w:val="nil"/>
              <w:bottom w:val="nil"/>
            </w:tcBorders>
            <w:shd w:val="clear" w:color="auto" w:fill="auto"/>
            <w:tcMar>
              <w:right w:w="198" w:type="dxa"/>
            </w:tcMar>
            <w:vAlign w:val="bottom"/>
          </w:tcPr>
          <w:p w14:paraId="73FF21A0"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167</w:t>
            </w:r>
          </w:p>
        </w:tc>
        <w:tc>
          <w:tcPr>
            <w:tcW w:w="1134" w:type="dxa"/>
            <w:tcBorders>
              <w:top w:val="nil"/>
              <w:bottom w:val="nil"/>
            </w:tcBorders>
            <w:shd w:val="clear" w:color="auto" w:fill="auto"/>
            <w:tcMar>
              <w:right w:w="198" w:type="dxa"/>
            </w:tcMar>
            <w:vAlign w:val="bottom"/>
          </w:tcPr>
          <w:p w14:paraId="1DB9E13A"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158</w:t>
            </w:r>
          </w:p>
        </w:tc>
        <w:tc>
          <w:tcPr>
            <w:tcW w:w="1134" w:type="dxa"/>
            <w:tcBorders>
              <w:top w:val="nil"/>
              <w:bottom w:val="nil"/>
            </w:tcBorders>
            <w:shd w:val="clear" w:color="auto" w:fill="auto"/>
            <w:tcMar>
              <w:right w:w="198" w:type="dxa"/>
            </w:tcMar>
            <w:vAlign w:val="bottom"/>
          </w:tcPr>
          <w:p w14:paraId="7F022956"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154</w:t>
            </w:r>
          </w:p>
        </w:tc>
        <w:tc>
          <w:tcPr>
            <w:tcW w:w="1134" w:type="dxa"/>
            <w:tcBorders>
              <w:top w:val="nil"/>
              <w:bottom w:val="nil"/>
            </w:tcBorders>
            <w:tcMar>
              <w:right w:w="198" w:type="dxa"/>
            </w:tcMar>
            <w:vAlign w:val="bottom"/>
          </w:tcPr>
          <w:p w14:paraId="10F8BC16"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136</w:t>
            </w:r>
          </w:p>
        </w:tc>
      </w:tr>
      <w:tr w:rsidR="00AE6860" w:rsidRPr="00F8750E" w14:paraId="63824152" w14:textId="77777777" w:rsidTr="00474E5A">
        <w:trPr>
          <w:cantSplit/>
        </w:trPr>
        <w:tc>
          <w:tcPr>
            <w:tcW w:w="0" w:type="auto"/>
            <w:tcBorders>
              <w:top w:val="nil"/>
              <w:bottom w:val="nil"/>
            </w:tcBorders>
            <w:shd w:val="clear" w:color="auto" w:fill="auto"/>
            <w:vAlign w:val="center"/>
            <w:hideMark/>
          </w:tcPr>
          <w:p w14:paraId="08D7982B" w14:textId="77777777" w:rsidR="00AE6860" w:rsidRPr="00F8750E" w:rsidRDefault="00AE6860" w:rsidP="00AE68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bottom"/>
          </w:tcPr>
          <w:p w14:paraId="51F55827"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81</w:t>
            </w:r>
          </w:p>
        </w:tc>
        <w:tc>
          <w:tcPr>
            <w:tcW w:w="1134" w:type="dxa"/>
            <w:tcBorders>
              <w:top w:val="nil"/>
              <w:bottom w:val="nil"/>
            </w:tcBorders>
            <w:shd w:val="clear" w:color="auto" w:fill="auto"/>
            <w:tcMar>
              <w:right w:w="198" w:type="dxa"/>
            </w:tcMar>
            <w:vAlign w:val="bottom"/>
          </w:tcPr>
          <w:p w14:paraId="4C43A24A"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139</w:t>
            </w:r>
          </w:p>
        </w:tc>
        <w:tc>
          <w:tcPr>
            <w:tcW w:w="1134" w:type="dxa"/>
            <w:tcBorders>
              <w:top w:val="nil"/>
              <w:bottom w:val="nil"/>
            </w:tcBorders>
            <w:shd w:val="clear" w:color="auto" w:fill="auto"/>
            <w:tcMar>
              <w:right w:w="198" w:type="dxa"/>
            </w:tcMar>
            <w:vAlign w:val="bottom"/>
          </w:tcPr>
          <w:p w14:paraId="59B5CDB8"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95</w:t>
            </w:r>
          </w:p>
        </w:tc>
        <w:tc>
          <w:tcPr>
            <w:tcW w:w="1134" w:type="dxa"/>
            <w:tcBorders>
              <w:top w:val="nil"/>
              <w:bottom w:val="nil"/>
            </w:tcBorders>
            <w:shd w:val="clear" w:color="auto" w:fill="auto"/>
            <w:tcMar>
              <w:right w:w="198" w:type="dxa"/>
            </w:tcMar>
            <w:vAlign w:val="bottom"/>
          </w:tcPr>
          <w:p w14:paraId="2EA1E7B5"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w:t>
            </w:r>
          </w:p>
        </w:tc>
        <w:tc>
          <w:tcPr>
            <w:tcW w:w="1134" w:type="dxa"/>
            <w:tcBorders>
              <w:top w:val="nil"/>
              <w:bottom w:val="nil"/>
            </w:tcBorders>
            <w:tcMar>
              <w:right w:w="198" w:type="dxa"/>
            </w:tcMar>
            <w:vAlign w:val="bottom"/>
          </w:tcPr>
          <w:p w14:paraId="1442D8C2"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83</w:t>
            </w:r>
          </w:p>
        </w:tc>
      </w:tr>
      <w:tr w:rsidR="00AE6860" w:rsidRPr="00F8750E" w14:paraId="77CB443C" w14:textId="77777777" w:rsidTr="00474E5A">
        <w:trPr>
          <w:cantSplit/>
        </w:trPr>
        <w:tc>
          <w:tcPr>
            <w:tcW w:w="0" w:type="auto"/>
            <w:tcBorders>
              <w:top w:val="nil"/>
              <w:bottom w:val="nil"/>
            </w:tcBorders>
            <w:shd w:val="clear" w:color="auto" w:fill="auto"/>
            <w:vAlign w:val="center"/>
            <w:hideMark/>
          </w:tcPr>
          <w:p w14:paraId="1710E57F" w14:textId="77777777" w:rsidR="00AE6860" w:rsidRPr="00F8750E" w:rsidRDefault="00AE6860" w:rsidP="00AE68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bottom"/>
          </w:tcPr>
          <w:p w14:paraId="7E40F287"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128</w:t>
            </w:r>
          </w:p>
        </w:tc>
        <w:tc>
          <w:tcPr>
            <w:tcW w:w="1134" w:type="dxa"/>
            <w:tcBorders>
              <w:top w:val="nil"/>
              <w:bottom w:val="nil"/>
            </w:tcBorders>
            <w:shd w:val="clear" w:color="auto" w:fill="auto"/>
            <w:tcMar>
              <w:right w:w="198" w:type="dxa"/>
            </w:tcMar>
            <w:vAlign w:val="bottom"/>
          </w:tcPr>
          <w:p w14:paraId="1CA52A7E"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154</w:t>
            </w:r>
          </w:p>
        </w:tc>
        <w:tc>
          <w:tcPr>
            <w:tcW w:w="1134" w:type="dxa"/>
            <w:tcBorders>
              <w:top w:val="nil"/>
              <w:bottom w:val="nil"/>
            </w:tcBorders>
            <w:shd w:val="clear" w:color="auto" w:fill="auto"/>
            <w:tcMar>
              <w:right w:w="198" w:type="dxa"/>
            </w:tcMar>
            <w:vAlign w:val="bottom"/>
          </w:tcPr>
          <w:p w14:paraId="075BEA96"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157</w:t>
            </w:r>
          </w:p>
        </w:tc>
        <w:tc>
          <w:tcPr>
            <w:tcW w:w="1134" w:type="dxa"/>
            <w:tcBorders>
              <w:top w:val="nil"/>
              <w:bottom w:val="nil"/>
            </w:tcBorders>
            <w:shd w:val="clear" w:color="auto" w:fill="auto"/>
            <w:tcMar>
              <w:right w:w="198" w:type="dxa"/>
            </w:tcMar>
            <w:vAlign w:val="bottom"/>
          </w:tcPr>
          <w:p w14:paraId="6C43228E"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114</w:t>
            </w:r>
          </w:p>
        </w:tc>
        <w:tc>
          <w:tcPr>
            <w:tcW w:w="1134" w:type="dxa"/>
            <w:tcBorders>
              <w:top w:val="nil"/>
              <w:bottom w:val="nil"/>
            </w:tcBorders>
            <w:tcMar>
              <w:right w:w="198" w:type="dxa"/>
            </w:tcMar>
            <w:vAlign w:val="bottom"/>
          </w:tcPr>
          <w:p w14:paraId="669185EA"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137</w:t>
            </w:r>
          </w:p>
        </w:tc>
      </w:tr>
      <w:tr w:rsidR="00AE6860" w:rsidRPr="00F8750E" w14:paraId="7A3C3A7B" w14:textId="77777777" w:rsidTr="00474E5A">
        <w:trPr>
          <w:cantSplit/>
        </w:trPr>
        <w:tc>
          <w:tcPr>
            <w:tcW w:w="0" w:type="auto"/>
            <w:tcBorders>
              <w:top w:val="nil"/>
              <w:bottom w:val="nil"/>
            </w:tcBorders>
            <w:shd w:val="clear" w:color="auto" w:fill="auto"/>
            <w:vAlign w:val="center"/>
            <w:hideMark/>
          </w:tcPr>
          <w:p w14:paraId="4C05B705" w14:textId="77777777" w:rsidR="00AE6860" w:rsidRPr="00F8750E" w:rsidRDefault="00AE6860" w:rsidP="00AE68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bottom"/>
          </w:tcPr>
          <w:p w14:paraId="124B1329"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161</w:t>
            </w:r>
          </w:p>
        </w:tc>
        <w:tc>
          <w:tcPr>
            <w:tcW w:w="1134" w:type="dxa"/>
            <w:tcBorders>
              <w:top w:val="nil"/>
              <w:bottom w:val="nil"/>
            </w:tcBorders>
            <w:shd w:val="clear" w:color="auto" w:fill="auto"/>
            <w:tcMar>
              <w:right w:w="198" w:type="dxa"/>
            </w:tcMar>
            <w:vAlign w:val="bottom"/>
          </w:tcPr>
          <w:p w14:paraId="652AC54A"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145</w:t>
            </w:r>
          </w:p>
        </w:tc>
        <w:tc>
          <w:tcPr>
            <w:tcW w:w="1134" w:type="dxa"/>
            <w:tcBorders>
              <w:top w:val="nil"/>
              <w:bottom w:val="nil"/>
            </w:tcBorders>
            <w:shd w:val="clear" w:color="auto" w:fill="auto"/>
            <w:tcMar>
              <w:right w:w="198" w:type="dxa"/>
            </w:tcMar>
            <w:vAlign w:val="bottom"/>
          </w:tcPr>
          <w:p w14:paraId="34DF86F8"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131</w:t>
            </w:r>
          </w:p>
        </w:tc>
        <w:tc>
          <w:tcPr>
            <w:tcW w:w="1134" w:type="dxa"/>
            <w:tcBorders>
              <w:top w:val="nil"/>
              <w:bottom w:val="nil"/>
            </w:tcBorders>
            <w:shd w:val="clear" w:color="auto" w:fill="auto"/>
            <w:tcMar>
              <w:right w:w="198" w:type="dxa"/>
            </w:tcMar>
            <w:vAlign w:val="bottom"/>
          </w:tcPr>
          <w:p w14:paraId="7E499ED3"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97</w:t>
            </w:r>
          </w:p>
        </w:tc>
        <w:tc>
          <w:tcPr>
            <w:tcW w:w="1134" w:type="dxa"/>
            <w:tcBorders>
              <w:top w:val="nil"/>
              <w:bottom w:val="nil"/>
            </w:tcBorders>
            <w:tcMar>
              <w:right w:w="198" w:type="dxa"/>
            </w:tcMar>
            <w:vAlign w:val="bottom"/>
          </w:tcPr>
          <w:p w14:paraId="695EF079"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102</w:t>
            </w:r>
          </w:p>
        </w:tc>
      </w:tr>
      <w:tr w:rsidR="00AE6860" w:rsidRPr="00F8750E" w14:paraId="705E4F07" w14:textId="77777777" w:rsidTr="00474E5A">
        <w:trPr>
          <w:cantSplit/>
        </w:trPr>
        <w:tc>
          <w:tcPr>
            <w:tcW w:w="0" w:type="auto"/>
            <w:tcBorders>
              <w:top w:val="nil"/>
              <w:bottom w:val="nil"/>
            </w:tcBorders>
            <w:shd w:val="clear" w:color="auto" w:fill="auto"/>
            <w:vAlign w:val="center"/>
            <w:hideMark/>
          </w:tcPr>
          <w:p w14:paraId="739C696E" w14:textId="77777777" w:rsidR="00AE6860" w:rsidRPr="00F8750E" w:rsidRDefault="00AE6860" w:rsidP="00AE68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bottom"/>
          </w:tcPr>
          <w:p w14:paraId="52859EC4"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139</w:t>
            </w:r>
          </w:p>
        </w:tc>
        <w:tc>
          <w:tcPr>
            <w:tcW w:w="1134" w:type="dxa"/>
            <w:tcBorders>
              <w:top w:val="nil"/>
              <w:bottom w:val="nil"/>
            </w:tcBorders>
            <w:shd w:val="clear" w:color="auto" w:fill="auto"/>
            <w:tcMar>
              <w:right w:w="198" w:type="dxa"/>
            </w:tcMar>
            <w:vAlign w:val="bottom"/>
          </w:tcPr>
          <w:p w14:paraId="6B289E24"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65</w:t>
            </w:r>
          </w:p>
        </w:tc>
        <w:tc>
          <w:tcPr>
            <w:tcW w:w="1134" w:type="dxa"/>
            <w:tcBorders>
              <w:top w:val="nil"/>
              <w:bottom w:val="nil"/>
            </w:tcBorders>
            <w:shd w:val="clear" w:color="auto" w:fill="auto"/>
            <w:tcMar>
              <w:right w:w="198" w:type="dxa"/>
            </w:tcMar>
            <w:vAlign w:val="bottom"/>
          </w:tcPr>
          <w:p w14:paraId="1047BC39"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70</w:t>
            </w:r>
          </w:p>
        </w:tc>
        <w:tc>
          <w:tcPr>
            <w:tcW w:w="1134" w:type="dxa"/>
            <w:tcBorders>
              <w:top w:val="nil"/>
              <w:bottom w:val="nil"/>
            </w:tcBorders>
            <w:shd w:val="clear" w:color="auto" w:fill="auto"/>
            <w:tcMar>
              <w:right w:w="198" w:type="dxa"/>
            </w:tcMar>
            <w:vAlign w:val="bottom"/>
          </w:tcPr>
          <w:p w14:paraId="2B0C94F9"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w:t>
            </w:r>
          </w:p>
        </w:tc>
        <w:tc>
          <w:tcPr>
            <w:tcW w:w="1134" w:type="dxa"/>
            <w:tcBorders>
              <w:top w:val="nil"/>
              <w:bottom w:val="nil"/>
            </w:tcBorders>
            <w:tcMar>
              <w:right w:w="198" w:type="dxa"/>
            </w:tcMar>
            <w:vAlign w:val="bottom"/>
          </w:tcPr>
          <w:p w14:paraId="1CBBEC20"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86</w:t>
            </w:r>
          </w:p>
        </w:tc>
      </w:tr>
      <w:tr w:rsidR="00AE6860" w:rsidRPr="00F8750E" w14:paraId="6544ADC4" w14:textId="77777777" w:rsidTr="00474E5A">
        <w:trPr>
          <w:cantSplit/>
        </w:trPr>
        <w:tc>
          <w:tcPr>
            <w:tcW w:w="0" w:type="auto"/>
            <w:tcBorders>
              <w:top w:val="nil"/>
              <w:bottom w:val="nil"/>
            </w:tcBorders>
            <w:shd w:val="clear" w:color="auto" w:fill="auto"/>
            <w:vAlign w:val="center"/>
            <w:hideMark/>
          </w:tcPr>
          <w:p w14:paraId="6D0AC3B7" w14:textId="77777777" w:rsidR="00AE6860" w:rsidRPr="00F8750E" w:rsidRDefault="00AE6860" w:rsidP="00AE68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bottom"/>
          </w:tcPr>
          <w:p w14:paraId="51032D34"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163</w:t>
            </w:r>
          </w:p>
        </w:tc>
        <w:tc>
          <w:tcPr>
            <w:tcW w:w="1134" w:type="dxa"/>
            <w:tcBorders>
              <w:top w:val="nil"/>
              <w:bottom w:val="nil"/>
            </w:tcBorders>
            <w:shd w:val="clear" w:color="auto" w:fill="auto"/>
            <w:tcMar>
              <w:right w:w="198" w:type="dxa"/>
            </w:tcMar>
            <w:vAlign w:val="bottom"/>
          </w:tcPr>
          <w:p w14:paraId="01EA091F"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167</w:t>
            </w:r>
          </w:p>
        </w:tc>
        <w:tc>
          <w:tcPr>
            <w:tcW w:w="1134" w:type="dxa"/>
            <w:tcBorders>
              <w:top w:val="nil"/>
              <w:bottom w:val="nil"/>
            </w:tcBorders>
            <w:shd w:val="clear" w:color="auto" w:fill="auto"/>
            <w:tcMar>
              <w:right w:w="198" w:type="dxa"/>
            </w:tcMar>
            <w:vAlign w:val="bottom"/>
          </w:tcPr>
          <w:p w14:paraId="0A6CACF4"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152</w:t>
            </w:r>
          </w:p>
        </w:tc>
        <w:tc>
          <w:tcPr>
            <w:tcW w:w="1134" w:type="dxa"/>
            <w:tcBorders>
              <w:top w:val="nil"/>
              <w:bottom w:val="nil"/>
            </w:tcBorders>
            <w:shd w:val="clear" w:color="auto" w:fill="auto"/>
            <w:tcMar>
              <w:right w:w="198" w:type="dxa"/>
            </w:tcMar>
            <w:vAlign w:val="bottom"/>
          </w:tcPr>
          <w:p w14:paraId="0633B316"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93</w:t>
            </w:r>
          </w:p>
        </w:tc>
        <w:tc>
          <w:tcPr>
            <w:tcW w:w="1134" w:type="dxa"/>
            <w:tcBorders>
              <w:top w:val="nil"/>
              <w:bottom w:val="nil"/>
            </w:tcBorders>
            <w:tcMar>
              <w:right w:w="198" w:type="dxa"/>
            </w:tcMar>
            <w:vAlign w:val="bottom"/>
          </w:tcPr>
          <w:p w14:paraId="0869FE12"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156</w:t>
            </w:r>
          </w:p>
        </w:tc>
      </w:tr>
      <w:tr w:rsidR="00AE6860" w:rsidRPr="00F8750E" w14:paraId="2F0F96B9" w14:textId="77777777" w:rsidTr="00474E5A">
        <w:trPr>
          <w:cantSplit/>
        </w:trPr>
        <w:tc>
          <w:tcPr>
            <w:tcW w:w="0" w:type="auto"/>
            <w:tcBorders>
              <w:top w:val="nil"/>
              <w:bottom w:val="nil"/>
            </w:tcBorders>
            <w:shd w:val="clear" w:color="auto" w:fill="auto"/>
            <w:vAlign w:val="center"/>
            <w:hideMark/>
          </w:tcPr>
          <w:p w14:paraId="16CB181B" w14:textId="77777777" w:rsidR="00AE6860" w:rsidRPr="00F8750E" w:rsidRDefault="00AE6860" w:rsidP="00AE68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bottom"/>
          </w:tcPr>
          <w:p w14:paraId="08687B2F"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81</w:t>
            </w:r>
          </w:p>
        </w:tc>
        <w:tc>
          <w:tcPr>
            <w:tcW w:w="1134" w:type="dxa"/>
            <w:tcBorders>
              <w:top w:val="nil"/>
              <w:bottom w:val="nil"/>
            </w:tcBorders>
            <w:shd w:val="clear" w:color="auto" w:fill="auto"/>
            <w:tcMar>
              <w:right w:w="198" w:type="dxa"/>
            </w:tcMar>
            <w:vAlign w:val="bottom"/>
          </w:tcPr>
          <w:p w14:paraId="2B4A7678"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31</w:t>
            </w:r>
          </w:p>
        </w:tc>
        <w:tc>
          <w:tcPr>
            <w:tcW w:w="1134" w:type="dxa"/>
            <w:tcBorders>
              <w:top w:val="nil"/>
              <w:bottom w:val="nil"/>
            </w:tcBorders>
            <w:shd w:val="clear" w:color="auto" w:fill="auto"/>
            <w:tcMar>
              <w:right w:w="198" w:type="dxa"/>
            </w:tcMar>
            <w:vAlign w:val="bottom"/>
          </w:tcPr>
          <w:p w14:paraId="62AF9C81"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30</w:t>
            </w:r>
          </w:p>
        </w:tc>
        <w:tc>
          <w:tcPr>
            <w:tcW w:w="1134" w:type="dxa"/>
            <w:tcBorders>
              <w:top w:val="nil"/>
              <w:bottom w:val="nil"/>
            </w:tcBorders>
            <w:shd w:val="clear" w:color="auto" w:fill="auto"/>
            <w:tcMar>
              <w:right w:w="198" w:type="dxa"/>
            </w:tcMar>
            <w:vAlign w:val="bottom"/>
          </w:tcPr>
          <w:p w14:paraId="0613E293"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34</w:t>
            </w:r>
          </w:p>
        </w:tc>
        <w:tc>
          <w:tcPr>
            <w:tcW w:w="1134" w:type="dxa"/>
            <w:tcBorders>
              <w:top w:val="nil"/>
              <w:bottom w:val="nil"/>
            </w:tcBorders>
            <w:tcMar>
              <w:right w:w="198" w:type="dxa"/>
            </w:tcMar>
            <w:vAlign w:val="bottom"/>
          </w:tcPr>
          <w:p w14:paraId="43E7CF7C"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57</w:t>
            </w:r>
          </w:p>
        </w:tc>
      </w:tr>
      <w:tr w:rsidR="00AE6860" w:rsidRPr="00F8750E" w14:paraId="2590BC6F" w14:textId="77777777" w:rsidTr="00474E5A">
        <w:trPr>
          <w:cantSplit/>
        </w:trPr>
        <w:tc>
          <w:tcPr>
            <w:tcW w:w="0" w:type="auto"/>
            <w:tcBorders>
              <w:top w:val="nil"/>
              <w:bottom w:val="nil"/>
            </w:tcBorders>
            <w:shd w:val="clear" w:color="auto" w:fill="auto"/>
            <w:vAlign w:val="center"/>
            <w:hideMark/>
          </w:tcPr>
          <w:p w14:paraId="04160669" w14:textId="77777777" w:rsidR="00AE6860" w:rsidRPr="00F8750E" w:rsidRDefault="00AE6860" w:rsidP="00AE68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bottom"/>
          </w:tcPr>
          <w:p w14:paraId="5C009D65"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139</w:t>
            </w:r>
          </w:p>
        </w:tc>
        <w:tc>
          <w:tcPr>
            <w:tcW w:w="1134" w:type="dxa"/>
            <w:tcBorders>
              <w:top w:val="nil"/>
              <w:bottom w:val="nil"/>
            </w:tcBorders>
            <w:shd w:val="clear" w:color="auto" w:fill="auto"/>
            <w:tcMar>
              <w:right w:w="198" w:type="dxa"/>
            </w:tcMar>
            <w:vAlign w:val="bottom"/>
          </w:tcPr>
          <w:p w14:paraId="1EA30ED3"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65</w:t>
            </w:r>
          </w:p>
        </w:tc>
        <w:tc>
          <w:tcPr>
            <w:tcW w:w="1134" w:type="dxa"/>
            <w:tcBorders>
              <w:top w:val="nil"/>
              <w:bottom w:val="nil"/>
            </w:tcBorders>
            <w:shd w:val="clear" w:color="auto" w:fill="auto"/>
            <w:tcMar>
              <w:right w:w="198" w:type="dxa"/>
            </w:tcMar>
            <w:vAlign w:val="bottom"/>
          </w:tcPr>
          <w:p w14:paraId="707C740A"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111</w:t>
            </w:r>
          </w:p>
        </w:tc>
        <w:tc>
          <w:tcPr>
            <w:tcW w:w="1134" w:type="dxa"/>
            <w:tcBorders>
              <w:top w:val="nil"/>
              <w:bottom w:val="nil"/>
            </w:tcBorders>
            <w:shd w:val="clear" w:color="auto" w:fill="auto"/>
            <w:tcMar>
              <w:right w:w="198" w:type="dxa"/>
            </w:tcMar>
            <w:vAlign w:val="bottom"/>
          </w:tcPr>
          <w:p w14:paraId="717C9718"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96</w:t>
            </w:r>
          </w:p>
        </w:tc>
        <w:tc>
          <w:tcPr>
            <w:tcW w:w="1134" w:type="dxa"/>
            <w:tcBorders>
              <w:top w:val="nil"/>
              <w:bottom w:val="nil"/>
            </w:tcBorders>
            <w:tcMar>
              <w:right w:w="198" w:type="dxa"/>
            </w:tcMar>
            <w:vAlign w:val="bottom"/>
          </w:tcPr>
          <w:p w14:paraId="53BD7079"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68</w:t>
            </w:r>
          </w:p>
        </w:tc>
      </w:tr>
      <w:tr w:rsidR="00AE6860" w:rsidRPr="00F8750E" w14:paraId="4402CE7A" w14:textId="77777777" w:rsidTr="00474E5A">
        <w:trPr>
          <w:cantSplit/>
        </w:trPr>
        <w:tc>
          <w:tcPr>
            <w:tcW w:w="0" w:type="auto"/>
            <w:tcBorders>
              <w:top w:val="nil"/>
              <w:bottom w:val="nil"/>
            </w:tcBorders>
            <w:shd w:val="clear" w:color="auto" w:fill="auto"/>
            <w:vAlign w:val="center"/>
            <w:hideMark/>
          </w:tcPr>
          <w:p w14:paraId="3C99A612" w14:textId="77777777" w:rsidR="00AE6860" w:rsidRPr="00F8750E" w:rsidRDefault="00AE6860" w:rsidP="00AE68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bottom"/>
          </w:tcPr>
          <w:p w14:paraId="6D84DFC5"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68</w:t>
            </w:r>
          </w:p>
        </w:tc>
        <w:tc>
          <w:tcPr>
            <w:tcW w:w="1134" w:type="dxa"/>
            <w:tcBorders>
              <w:top w:val="nil"/>
              <w:bottom w:val="nil"/>
            </w:tcBorders>
            <w:shd w:val="clear" w:color="auto" w:fill="auto"/>
            <w:tcMar>
              <w:right w:w="198" w:type="dxa"/>
            </w:tcMar>
            <w:vAlign w:val="bottom"/>
          </w:tcPr>
          <w:p w14:paraId="1D89839A"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77</w:t>
            </w:r>
          </w:p>
        </w:tc>
        <w:tc>
          <w:tcPr>
            <w:tcW w:w="1134" w:type="dxa"/>
            <w:tcBorders>
              <w:top w:val="nil"/>
              <w:bottom w:val="nil"/>
            </w:tcBorders>
            <w:shd w:val="clear" w:color="auto" w:fill="auto"/>
            <w:tcMar>
              <w:right w:w="198" w:type="dxa"/>
            </w:tcMar>
            <w:vAlign w:val="bottom"/>
          </w:tcPr>
          <w:p w14:paraId="3F8A6850"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w:t>
            </w:r>
          </w:p>
        </w:tc>
        <w:tc>
          <w:tcPr>
            <w:tcW w:w="1134" w:type="dxa"/>
            <w:tcBorders>
              <w:top w:val="nil"/>
              <w:bottom w:val="nil"/>
            </w:tcBorders>
            <w:shd w:val="clear" w:color="auto" w:fill="auto"/>
            <w:tcMar>
              <w:right w:w="198" w:type="dxa"/>
            </w:tcMar>
            <w:vAlign w:val="bottom"/>
          </w:tcPr>
          <w:p w14:paraId="3BD095D6"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w:t>
            </w:r>
          </w:p>
        </w:tc>
        <w:tc>
          <w:tcPr>
            <w:tcW w:w="1134" w:type="dxa"/>
            <w:tcBorders>
              <w:top w:val="nil"/>
              <w:bottom w:val="nil"/>
            </w:tcBorders>
            <w:tcMar>
              <w:right w:w="198" w:type="dxa"/>
            </w:tcMar>
            <w:vAlign w:val="bottom"/>
          </w:tcPr>
          <w:p w14:paraId="4C11053D"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95</w:t>
            </w:r>
          </w:p>
        </w:tc>
      </w:tr>
      <w:tr w:rsidR="00AE6860" w:rsidRPr="00F8750E" w14:paraId="3EA14DD1" w14:textId="77777777" w:rsidTr="00474E5A">
        <w:trPr>
          <w:cantSplit/>
        </w:trPr>
        <w:tc>
          <w:tcPr>
            <w:tcW w:w="0" w:type="auto"/>
            <w:tcBorders>
              <w:top w:val="nil"/>
              <w:bottom w:val="nil"/>
            </w:tcBorders>
            <w:shd w:val="clear" w:color="auto" w:fill="auto"/>
            <w:vAlign w:val="center"/>
            <w:hideMark/>
          </w:tcPr>
          <w:p w14:paraId="3AB7E594" w14:textId="77777777" w:rsidR="00AE6860" w:rsidRPr="00F8750E" w:rsidRDefault="00AE6860" w:rsidP="00AE68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bottom"/>
          </w:tcPr>
          <w:p w14:paraId="3BEF2EA4"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68</w:t>
            </w:r>
          </w:p>
        </w:tc>
        <w:tc>
          <w:tcPr>
            <w:tcW w:w="1134" w:type="dxa"/>
            <w:tcBorders>
              <w:top w:val="nil"/>
              <w:bottom w:val="nil"/>
            </w:tcBorders>
            <w:shd w:val="clear" w:color="auto" w:fill="auto"/>
            <w:tcMar>
              <w:right w:w="198" w:type="dxa"/>
            </w:tcMar>
            <w:vAlign w:val="bottom"/>
          </w:tcPr>
          <w:p w14:paraId="61DD152E"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77</w:t>
            </w:r>
          </w:p>
        </w:tc>
        <w:tc>
          <w:tcPr>
            <w:tcW w:w="1134" w:type="dxa"/>
            <w:tcBorders>
              <w:top w:val="nil"/>
              <w:bottom w:val="nil"/>
            </w:tcBorders>
            <w:shd w:val="clear" w:color="auto" w:fill="auto"/>
            <w:tcMar>
              <w:right w:w="198" w:type="dxa"/>
            </w:tcMar>
            <w:vAlign w:val="bottom"/>
          </w:tcPr>
          <w:p w14:paraId="79826A1D"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111</w:t>
            </w:r>
          </w:p>
        </w:tc>
        <w:tc>
          <w:tcPr>
            <w:tcW w:w="1134" w:type="dxa"/>
            <w:tcBorders>
              <w:top w:val="nil"/>
              <w:bottom w:val="nil"/>
            </w:tcBorders>
            <w:shd w:val="clear" w:color="auto" w:fill="auto"/>
            <w:tcMar>
              <w:right w:w="198" w:type="dxa"/>
            </w:tcMar>
            <w:vAlign w:val="bottom"/>
          </w:tcPr>
          <w:p w14:paraId="1B2DC3AA"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95</w:t>
            </w:r>
          </w:p>
        </w:tc>
        <w:tc>
          <w:tcPr>
            <w:tcW w:w="1134" w:type="dxa"/>
            <w:tcBorders>
              <w:top w:val="nil"/>
              <w:bottom w:val="nil"/>
            </w:tcBorders>
            <w:tcMar>
              <w:right w:w="198" w:type="dxa"/>
            </w:tcMar>
            <w:vAlign w:val="bottom"/>
          </w:tcPr>
          <w:p w14:paraId="45B7FE3D"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74</w:t>
            </w:r>
          </w:p>
        </w:tc>
      </w:tr>
      <w:tr w:rsidR="00AE6860" w:rsidRPr="00F8750E" w14:paraId="2A2C3E56" w14:textId="77777777" w:rsidTr="00474E5A">
        <w:trPr>
          <w:cantSplit/>
        </w:trPr>
        <w:tc>
          <w:tcPr>
            <w:tcW w:w="0" w:type="auto"/>
            <w:tcBorders>
              <w:top w:val="nil"/>
            </w:tcBorders>
            <w:shd w:val="clear" w:color="auto" w:fill="auto"/>
            <w:vAlign w:val="center"/>
            <w:hideMark/>
          </w:tcPr>
          <w:p w14:paraId="4D3314BB" w14:textId="77777777" w:rsidR="00AE6860" w:rsidRPr="00F8750E" w:rsidRDefault="00AE6860" w:rsidP="00AE6860">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bottom"/>
          </w:tcPr>
          <w:p w14:paraId="3BAF208D"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161</w:t>
            </w:r>
          </w:p>
        </w:tc>
        <w:tc>
          <w:tcPr>
            <w:tcW w:w="1134" w:type="dxa"/>
            <w:tcBorders>
              <w:top w:val="nil"/>
            </w:tcBorders>
            <w:shd w:val="clear" w:color="auto" w:fill="auto"/>
            <w:tcMar>
              <w:right w:w="198" w:type="dxa"/>
            </w:tcMar>
            <w:vAlign w:val="bottom"/>
          </w:tcPr>
          <w:p w14:paraId="48809A2A"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145</w:t>
            </w:r>
          </w:p>
        </w:tc>
        <w:tc>
          <w:tcPr>
            <w:tcW w:w="1134" w:type="dxa"/>
            <w:tcBorders>
              <w:top w:val="nil"/>
            </w:tcBorders>
            <w:shd w:val="clear" w:color="auto" w:fill="auto"/>
            <w:tcMar>
              <w:right w:w="198" w:type="dxa"/>
            </w:tcMar>
            <w:vAlign w:val="bottom"/>
          </w:tcPr>
          <w:p w14:paraId="08A7080A"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122</w:t>
            </w:r>
          </w:p>
        </w:tc>
        <w:tc>
          <w:tcPr>
            <w:tcW w:w="1134" w:type="dxa"/>
            <w:tcBorders>
              <w:top w:val="nil"/>
            </w:tcBorders>
            <w:shd w:val="clear" w:color="auto" w:fill="auto"/>
            <w:tcMar>
              <w:right w:w="198" w:type="dxa"/>
            </w:tcMar>
            <w:vAlign w:val="bottom"/>
          </w:tcPr>
          <w:p w14:paraId="0AEC25C0"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114</w:t>
            </w:r>
          </w:p>
        </w:tc>
        <w:tc>
          <w:tcPr>
            <w:tcW w:w="1134" w:type="dxa"/>
            <w:tcBorders>
              <w:top w:val="nil"/>
            </w:tcBorders>
            <w:tcMar>
              <w:right w:w="198" w:type="dxa"/>
            </w:tcMar>
            <w:vAlign w:val="bottom"/>
          </w:tcPr>
          <w:p w14:paraId="2071007B" w14:textId="77777777" w:rsidR="00AE6860" w:rsidRPr="00F8750E" w:rsidRDefault="00AE6860" w:rsidP="00AE6860">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w:t>
            </w:r>
          </w:p>
        </w:tc>
      </w:tr>
      <w:tr w:rsidR="00AE6860" w:rsidRPr="00F8750E" w14:paraId="59407439" w14:textId="77777777" w:rsidTr="00474E5A">
        <w:trPr>
          <w:cantSplit/>
        </w:trPr>
        <w:tc>
          <w:tcPr>
            <w:tcW w:w="1608" w:type="dxa"/>
            <w:shd w:val="clear" w:color="auto" w:fill="auto"/>
            <w:vAlign w:val="center"/>
            <w:hideMark/>
          </w:tcPr>
          <w:p w14:paraId="7E601FF0" w14:textId="77777777" w:rsidR="00AE6860" w:rsidRPr="00F8750E" w:rsidRDefault="00AE6860" w:rsidP="00AE6860">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bottom"/>
          </w:tcPr>
          <w:p w14:paraId="48B62AF4" w14:textId="77777777" w:rsidR="00AE6860" w:rsidRPr="00F8750E" w:rsidRDefault="00AE6860" w:rsidP="00AE686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119</w:t>
            </w:r>
          </w:p>
        </w:tc>
        <w:tc>
          <w:tcPr>
            <w:tcW w:w="1134" w:type="dxa"/>
            <w:shd w:val="clear" w:color="auto" w:fill="auto"/>
            <w:tcMar>
              <w:right w:w="198" w:type="dxa"/>
            </w:tcMar>
            <w:vAlign w:val="bottom"/>
          </w:tcPr>
          <w:p w14:paraId="0F9ABAB8" w14:textId="77777777" w:rsidR="00AE6860" w:rsidRPr="00F8750E" w:rsidRDefault="00AE6860" w:rsidP="00AE686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109</w:t>
            </w:r>
          </w:p>
        </w:tc>
        <w:tc>
          <w:tcPr>
            <w:tcW w:w="1134" w:type="dxa"/>
            <w:shd w:val="clear" w:color="auto" w:fill="auto"/>
            <w:tcMar>
              <w:right w:w="198" w:type="dxa"/>
            </w:tcMar>
            <w:vAlign w:val="bottom"/>
          </w:tcPr>
          <w:p w14:paraId="3DF9E3C9" w14:textId="77777777" w:rsidR="00AE6860" w:rsidRPr="00F8750E" w:rsidRDefault="00AE6860" w:rsidP="00AE686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112</w:t>
            </w:r>
          </w:p>
        </w:tc>
        <w:tc>
          <w:tcPr>
            <w:tcW w:w="1134" w:type="dxa"/>
            <w:shd w:val="clear" w:color="auto" w:fill="auto"/>
            <w:tcMar>
              <w:right w:w="198" w:type="dxa"/>
            </w:tcMar>
            <w:vAlign w:val="bottom"/>
          </w:tcPr>
          <w:p w14:paraId="36A45FAD" w14:textId="77777777" w:rsidR="00AE6860" w:rsidRPr="00F8750E" w:rsidRDefault="00AE6860" w:rsidP="00AE686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94</w:t>
            </w:r>
          </w:p>
        </w:tc>
        <w:tc>
          <w:tcPr>
            <w:tcW w:w="1134" w:type="dxa"/>
            <w:tcMar>
              <w:right w:w="198" w:type="dxa"/>
            </w:tcMar>
            <w:vAlign w:val="bottom"/>
          </w:tcPr>
          <w:p w14:paraId="5AF73887" w14:textId="77777777" w:rsidR="00AE6860" w:rsidRPr="00F8750E" w:rsidRDefault="00AE6860" w:rsidP="00AE6860">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108</w:t>
            </w:r>
          </w:p>
        </w:tc>
      </w:tr>
    </w:tbl>
    <w:p w14:paraId="18B79F1A" w14:textId="77777777" w:rsidR="00E73617" w:rsidRPr="00F8750E" w:rsidRDefault="00B40BD1" w:rsidP="00AE6860">
      <w:pPr>
        <w:tabs>
          <w:tab w:val="left" w:pos="565"/>
          <w:tab w:val="left" w:pos="5059"/>
          <w:tab w:val="left" w:pos="6363"/>
          <w:tab w:val="left" w:pos="7940"/>
        </w:tabs>
        <w:spacing w:after="120"/>
        <w:rPr>
          <w:rFonts w:ascii="Montserrat Light" w:hAnsi="Montserrat Light" w:cs="Arial"/>
        </w:rPr>
      </w:pPr>
      <w:r w:rsidRPr="00F8750E">
        <w:rPr>
          <w:rFonts w:ascii="Montserrat Light" w:hAnsi="Montserrat Light" w:cs="Arial"/>
          <w:u w:val="single"/>
        </w:rPr>
        <w:t>Source</w:t>
      </w:r>
      <w:r w:rsidRPr="00F8750E">
        <w:rPr>
          <w:rFonts w:ascii="Montserrat Light" w:hAnsi="Montserrat Light" w:cs="Arial"/>
        </w:rPr>
        <w:t> : INStaD, ex-INSAE, EDSB (1996, 2001, 2006, 2011-2012 et 2017-2018)</w:t>
      </w:r>
    </w:p>
    <w:p w14:paraId="575F6D9A" w14:textId="77777777" w:rsidR="00BD18B4" w:rsidRPr="00F8750E" w:rsidRDefault="00BD18B4" w:rsidP="00712505">
      <w:pPr>
        <w:tabs>
          <w:tab w:val="left" w:pos="565"/>
          <w:tab w:val="left" w:pos="5059"/>
          <w:tab w:val="left" w:pos="6363"/>
          <w:tab w:val="left" w:pos="7940"/>
        </w:tabs>
        <w:spacing w:after="120"/>
        <w:ind w:left="4"/>
        <w:rPr>
          <w:rFonts w:ascii="Montserrat Light" w:hAnsi="Montserrat Light" w:cs="Arial"/>
        </w:rPr>
      </w:pPr>
      <w:r w:rsidRPr="00F8750E">
        <w:rPr>
          <w:rFonts w:ascii="Montserrat Light" w:hAnsi="Montserrat Light"/>
        </w:rPr>
        <w:br w:type="page"/>
      </w:r>
    </w:p>
    <w:p w14:paraId="02FC9FE4" w14:textId="77777777" w:rsidR="00100855" w:rsidRPr="00F8750E" w:rsidRDefault="006B0F5B" w:rsidP="00B3470C">
      <w:pPr>
        <w:pStyle w:val="Lgende"/>
        <w:spacing w:before="120" w:after="120"/>
        <w:ind w:left="1644" w:hanging="1644"/>
        <w:jc w:val="both"/>
        <w:rPr>
          <w:rFonts w:ascii="Montserrat Light" w:hAnsi="Montserrat Light"/>
          <w:sz w:val="22"/>
          <w:szCs w:val="22"/>
        </w:rPr>
      </w:pPr>
      <w:bookmarkStart w:id="214" w:name="_Toc101837420"/>
      <w:r w:rsidRPr="00F8750E">
        <w:rPr>
          <w:rFonts w:ascii="Montserrat Light" w:hAnsi="Montserrat Light"/>
          <w:sz w:val="22"/>
          <w:szCs w:val="22"/>
        </w:rPr>
        <w:lastRenderedPageBreak/>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20</w:t>
      </w:r>
      <w:r w:rsidR="00E926D2" w:rsidRPr="00F8750E">
        <w:rPr>
          <w:rFonts w:ascii="Montserrat Light" w:hAnsi="Montserrat Light"/>
          <w:sz w:val="22"/>
          <w:szCs w:val="22"/>
        </w:rPr>
        <w:fldChar w:fldCharType="end"/>
      </w:r>
      <w:r w:rsidR="00410117" w:rsidRPr="00F8750E">
        <w:rPr>
          <w:rFonts w:ascii="Montserrat Light" w:hAnsi="Montserrat Light"/>
          <w:sz w:val="22"/>
          <w:szCs w:val="22"/>
        </w:rPr>
        <w:t xml:space="preserve">: </w:t>
      </w:r>
      <w:r w:rsidR="00100855" w:rsidRPr="00F8750E">
        <w:rPr>
          <w:rFonts w:ascii="Montserrat Light" w:hAnsi="Montserrat Light"/>
          <w:sz w:val="22"/>
          <w:szCs w:val="22"/>
        </w:rPr>
        <w:t xml:space="preserve">Couverture </w:t>
      </w:r>
      <w:r w:rsidR="00410117" w:rsidRPr="00F8750E">
        <w:rPr>
          <w:rFonts w:ascii="Montserrat Light" w:hAnsi="Montserrat Light"/>
          <w:sz w:val="22"/>
          <w:szCs w:val="22"/>
        </w:rPr>
        <w:t xml:space="preserve">(%) </w:t>
      </w:r>
      <w:r w:rsidR="00100855" w:rsidRPr="00F8750E">
        <w:rPr>
          <w:rFonts w:ascii="Montserrat Light" w:hAnsi="Montserrat Light"/>
          <w:sz w:val="22"/>
          <w:szCs w:val="22"/>
        </w:rPr>
        <w:t>des ménages en ouvrages d’évacuation des excrétas</w:t>
      </w:r>
      <w:r w:rsidR="00410117" w:rsidRPr="00F8750E">
        <w:rPr>
          <w:rFonts w:ascii="Montserrat Light" w:hAnsi="Montserrat Light"/>
          <w:sz w:val="22"/>
          <w:szCs w:val="22"/>
        </w:rPr>
        <w:t>, par département sur la période 2001-2018</w:t>
      </w:r>
      <w:bookmarkEnd w:id="214"/>
    </w:p>
    <w:tbl>
      <w:tblPr>
        <w:tblW w:w="7957" w:type="dxa"/>
        <w:tblInd w:w="-5" w:type="dxa"/>
        <w:tblCellMar>
          <w:left w:w="70" w:type="dxa"/>
          <w:right w:w="70" w:type="dxa"/>
        </w:tblCellMar>
        <w:tblLook w:val="04A0" w:firstRow="1" w:lastRow="0" w:firstColumn="1" w:lastColumn="0" w:noHBand="0" w:noVBand="1"/>
      </w:tblPr>
      <w:tblGrid>
        <w:gridCol w:w="1608"/>
        <w:gridCol w:w="2733"/>
        <w:gridCol w:w="780"/>
        <w:gridCol w:w="831"/>
        <w:gridCol w:w="992"/>
        <w:gridCol w:w="1013"/>
      </w:tblGrid>
      <w:tr w:rsidR="0089652E" w:rsidRPr="00F8750E" w14:paraId="4B9A2A95" w14:textId="77777777" w:rsidTr="007F24DA">
        <w:trPr>
          <w:cantSplit/>
        </w:trPr>
        <w:tc>
          <w:tcPr>
            <w:tcW w:w="142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08E935E" w14:textId="77777777" w:rsidR="0089652E" w:rsidRPr="00F8750E" w:rsidRDefault="0089652E" w:rsidP="003C148A">
            <w:pPr>
              <w:spacing w:after="0" w:line="240" w:lineRule="auto"/>
              <w:rPr>
                <w:rFonts w:ascii="Montserrat Light" w:hAnsi="Montserrat Light" w:cs="Times New Roman"/>
                <w:b/>
                <w:color w:val="000000"/>
              </w:rPr>
            </w:pPr>
            <w:r w:rsidRPr="00F8750E">
              <w:rPr>
                <w:rFonts w:ascii="Montserrat Light" w:hAnsi="Montserrat Light" w:cs="Times New Roman"/>
                <w:b/>
                <w:color w:val="000000"/>
              </w:rPr>
              <w:t>Département</w:t>
            </w:r>
          </w:p>
        </w:tc>
        <w:tc>
          <w:tcPr>
            <w:tcW w:w="2733"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68B85710" w14:textId="77777777" w:rsidR="0089652E" w:rsidRPr="00F8750E" w:rsidRDefault="0089652E" w:rsidP="003C148A">
            <w:pPr>
              <w:spacing w:after="0" w:line="240" w:lineRule="auto"/>
              <w:rPr>
                <w:rFonts w:ascii="Montserrat Light" w:hAnsi="Montserrat Light" w:cs="Times New Roman"/>
                <w:b/>
                <w:color w:val="000000"/>
              </w:rPr>
            </w:pPr>
            <w:r w:rsidRPr="00F8750E">
              <w:rPr>
                <w:rFonts w:ascii="Montserrat Light" w:hAnsi="Montserrat Light" w:cs="Times New Roman"/>
                <w:b/>
                <w:color w:val="000000"/>
              </w:rPr>
              <w:t>Type de toilette</w:t>
            </w:r>
          </w:p>
        </w:tc>
        <w:tc>
          <w:tcPr>
            <w:tcW w:w="681" w:type="dxa"/>
            <w:tcBorders>
              <w:top w:val="single" w:sz="4" w:space="0" w:color="auto"/>
              <w:left w:val="nil"/>
              <w:bottom w:val="single" w:sz="4" w:space="0" w:color="auto"/>
              <w:right w:val="single" w:sz="4" w:space="0" w:color="auto"/>
            </w:tcBorders>
            <w:shd w:val="clear" w:color="auto" w:fill="DEEAF6" w:themeFill="accent1" w:themeFillTint="33"/>
            <w:tcMar>
              <w:right w:w="198" w:type="dxa"/>
            </w:tcMar>
            <w:vAlign w:val="center"/>
            <w:hideMark/>
          </w:tcPr>
          <w:p w14:paraId="02F0F076" w14:textId="77777777" w:rsidR="0089652E" w:rsidRPr="00F8750E" w:rsidRDefault="0089652E" w:rsidP="003C148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2001</w:t>
            </w:r>
          </w:p>
        </w:tc>
        <w:tc>
          <w:tcPr>
            <w:tcW w:w="681" w:type="dxa"/>
            <w:tcBorders>
              <w:top w:val="single" w:sz="4" w:space="0" w:color="auto"/>
              <w:left w:val="nil"/>
              <w:bottom w:val="single" w:sz="4" w:space="0" w:color="auto"/>
              <w:right w:val="single" w:sz="4" w:space="0" w:color="auto"/>
            </w:tcBorders>
            <w:shd w:val="clear" w:color="auto" w:fill="DEEAF6" w:themeFill="accent1" w:themeFillTint="33"/>
            <w:tcMar>
              <w:right w:w="198" w:type="dxa"/>
            </w:tcMar>
            <w:vAlign w:val="center"/>
            <w:hideMark/>
          </w:tcPr>
          <w:p w14:paraId="704584B4" w14:textId="77777777" w:rsidR="0089652E" w:rsidRPr="00F8750E" w:rsidRDefault="0089652E" w:rsidP="003C148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2006</w:t>
            </w:r>
          </w:p>
        </w:tc>
        <w:tc>
          <w:tcPr>
            <w:tcW w:w="1221" w:type="dxa"/>
            <w:tcBorders>
              <w:top w:val="single" w:sz="4" w:space="0" w:color="auto"/>
              <w:left w:val="nil"/>
              <w:bottom w:val="single" w:sz="4" w:space="0" w:color="auto"/>
              <w:right w:val="single" w:sz="4" w:space="0" w:color="auto"/>
            </w:tcBorders>
            <w:shd w:val="clear" w:color="auto" w:fill="DEEAF6" w:themeFill="accent1" w:themeFillTint="33"/>
            <w:tcMar>
              <w:right w:w="198" w:type="dxa"/>
            </w:tcMar>
            <w:vAlign w:val="center"/>
            <w:hideMark/>
          </w:tcPr>
          <w:p w14:paraId="3600E32E" w14:textId="77777777" w:rsidR="0089652E" w:rsidRPr="00F8750E" w:rsidRDefault="0089652E" w:rsidP="003C148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2011-2012</w:t>
            </w:r>
          </w:p>
        </w:tc>
        <w:tc>
          <w:tcPr>
            <w:tcW w:w="1221" w:type="dxa"/>
            <w:tcBorders>
              <w:top w:val="single" w:sz="4" w:space="0" w:color="auto"/>
              <w:left w:val="nil"/>
              <w:bottom w:val="single" w:sz="4" w:space="0" w:color="auto"/>
              <w:right w:val="single" w:sz="4" w:space="0" w:color="auto"/>
            </w:tcBorders>
            <w:shd w:val="clear" w:color="auto" w:fill="DEEAF6" w:themeFill="accent1" w:themeFillTint="33"/>
            <w:tcMar>
              <w:right w:w="198" w:type="dxa"/>
            </w:tcMar>
            <w:vAlign w:val="center"/>
            <w:hideMark/>
          </w:tcPr>
          <w:p w14:paraId="5B183AF2" w14:textId="77777777" w:rsidR="0089652E" w:rsidRPr="00F8750E" w:rsidRDefault="0089652E" w:rsidP="003C148A">
            <w:pPr>
              <w:spacing w:after="0" w:line="240"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2017-2018</w:t>
            </w:r>
          </w:p>
        </w:tc>
      </w:tr>
      <w:tr w:rsidR="0089652E" w:rsidRPr="00F8750E" w14:paraId="30990B8C"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746079B5" w14:textId="77777777" w:rsidR="0089652E" w:rsidRPr="00F8750E" w:rsidRDefault="0089652E"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single" w:sz="4" w:space="0" w:color="auto"/>
              <w:left w:val="nil"/>
              <w:right w:val="single" w:sz="4" w:space="0" w:color="auto"/>
            </w:tcBorders>
            <w:shd w:val="clear" w:color="auto" w:fill="auto"/>
            <w:noWrap/>
            <w:vAlign w:val="center"/>
            <w:hideMark/>
          </w:tcPr>
          <w:p w14:paraId="3429FDF4" w14:textId="77777777" w:rsidR="0089652E"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a</w:t>
            </w:r>
            <w:r w:rsidR="0089652E" w:rsidRPr="00F8750E">
              <w:rPr>
                <w:rFonts w:ascii="Montserrat Light" w:hAnsi="Montserrat Light" w:cs="Times New Roman"/>
                <w:color w:val="000000"/>
              </w:rPr>
              <w:t>méliorée</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4A005461" w14:textId="77777777" w:rsidR="0089652E" w:rsidRPr="00F8750E" w:rsidRDefault="0089652E"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09B1E5CF" w14:textId="77777777" w:rsidR="0089652E" w:rsidRPr="00F8750E" w:rsidRDefault="0089652E"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9,0</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08C9DE24" w14:textId="77777777" w:rsidR="0089652E" w:rsidRPr="00F8750E" w:rsidRDefault="0089652E"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7,1</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435BB770" w14:textId="77777777" w:rsidR="0089652E" w:rsidRPr="00F8750E" w:rsidRDefault="0089652E"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13,0</w:t>
            </w:r>
          </w:p>
        </w:tc>
      </w:tr>
      <w:tr w:rsidR="0089652E" w:rsidRPr="00F8750E" w14:paraId="210AFC4E"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7A5CB4C0" w14:textId="77777777" w:rsidR="0089652E" w:rsidRPr="00F8750E" w:rsidRDefault="0089652E"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Alibori</w:t>
            </w:r>
          </w:p>
        </w:tc>
        <w:tc>
          <w:tcPr>
            <w:tcW w:w="2733" w:type="dxa"/>
            <w:tcBorders>
              <w:top w:val="nil"/>
              <w:left w:val="nil"/>
              <w:right w:val="single" w:sz="4" w:space="0" w:color="auto"/>
            </w:tcBorders>
            <w:shd w:val="clear" w:color="auto" w:fill="auto"/>
            <w:noWrap/>
            <w:vAlign w:val="center"/>
            <w:hideMark/>
          </w:tcPr>
          <w:p w14:paraId="518F211C" w14:textId="77777777" w:rsidR="0089652E"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n</w:t>
            </w:r>
            <w:r w:rsidR="0089652E" w:rsidRPr="00F8750E">
              <w:rPr>
                <w:rFonts w:ascii="Montserrat Light" w:hAnsi="Montserrat Light" w:cs="Times New Roman"/>
                <w:color w:val="000000"/>
              </w:rPr>
              <w:t>on améliorée</w:t>
            </w:r>
          </w:p>
        </w:tc>
        <w:tc>
          <w:tcPr>
            <w:tcW w:w="681" w:type="dxa"/>
            <w:tcBorders>
              <w:top w:val="nil"/>
              <w:left w:val="nil"/>
              <w:right w:val="single" w:sz="4" w:space="0" w:color="auto"/>
            </w:tcBorders>
            <w:shd w:val="clear" w:color="auto" w:fill="auto"/>
            <w:tcMar>
              <w:right w:w="198" w:type="dxa"/>
            </w:tcMar>
            <w:vAlign w:val="center"/>
            <w:hideMark/>
          </w:tcPr>
          <w:p w14:paraId="7AF616A5" w14:textId="77777777" w:rsidR="0089652E" w:rsidRPr="00F8750E" w:rsidRDefault="0089652E"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16,2</w:t>
            </w:r>
          </w:p>
        </w:tc>
        <w:tc>
          <w:tcPr>
            <w:tcW w:w="681" w:type="dxa"/>
            <w:tcBorders>
              <w:top w:val="nil"/>
              <w:left w:val="nil"/>
              <w:right w:val="single" w:sz="4" w:space="0" w:color="auto"/>
            </w:tcBorders>
            <w:shd w:val="clear" w:color="auto" w:fill="auto"/>
            <w:tcMar>
              <w:right w:w="198" w:type="dxa"/>
            </w:tcMar>
            <w:vAlign w:val="center"/>
            <w:hideMark/>
          </w:tcPr>
          <w:p w14:paraId="4DCFB239" w14:textId="77777777" w:rsidR="0089652E" w:rsidRPr="00F8750E" w:rsidRDefault="0089652E"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2,3</w:t>
            </w:r>
          </w:p>
        </w:tc>
        <w:tc>
          <w:tcPr>
            <w:tcW w:w="1221" w:type="dxa"/>
            <w:tcBorders>
              <w:top w:val="nil"/>
              <w:left w:val="nil"/>
              <w:right w:val="single" w:sz="4" w:space="0" w:color="auto"/>
            </w:tcBorders>
            <w:shd w:val="clear" w:color="auto" w:fill="auto"/>
            <w:tcMar>
              <w:right w:w="198" w:type="dxa"/>
            </w:tcMar>
            <w:vAlign w:val="center"/>
            <w:hideMark/>
          </w:tcPr>
          <w:p w14:paraId="33F51F55" w14:textId="77777777" w:rsidR="0089652E" w:rsidRPr="00F8750E" w:rsidRDefault="0089652E"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7,4</w:t>
            </w:r>
          </w:p>
        </w:tc>
        <w:tc>
          <w:tcPr>
            <w:tcW w:w="1221" w:type="dxa"/>
            <w:tcBorders>
              <w:top w:val="nil"/>
              <w:left w:val="nil"/>
              <w:right w:val="single" w:sz="4" w:space="0" w:color="auto"/>
            </w:tcBorders>
            <w:shd w:val="clear" w:color="auto" w:fill="auto"/>
            <w:tcMar>
              <w:right w:w="198" w:type="dxa"/>
            </w:tcMar>
            <w:vAlign w:val="center"/>
            <w:hideMark/>
          </w:tcPr>
          <w:p w14:paraId="5DBFC590" w14:textId="77777777" w:rsidR="0089652E" w:rsidRPr="00F8750E" w:rsidRDefault="0089652E"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20,4</w:t>
            </w:r>
          </w:p>
        </w:tc>
      </w:tr>
      <w:tr w:rsidR="0089652E" w:rsidRPr="00F8750E" w14:paraId="22C07987" w14:textId="77777777" w:rsidTr="003C148A">
        <w:trPr>
          <w:cantSplit/>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D7E11C1" w14:textId="77777777" w:rsidR="0089652E" w:rsidRPr="00F8750E" w:rsidRDefault="0089652E"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nil"/>
              <w:left w:val="nil"/>
              <w:bottom w:val="single" w:sz="4" w:space="0" w:color="auto"/>
              <w:right w:val="single" w:sz="4" w:space="0" w:color="auto"/>
            </w:tcBorders>
            <w:shd w:val="clear" w:color="auto" w:fill="auto"/>
            <w:noWrap/>
            <w:vAlign w:val="center"/>
            <w:hideMark/>
          </w:tcPr>
          <w:p w14:paraId="287BF5A7" w14:textId="77777777" w:rsidR="0089652E" w:rsidRPr="00F8750E" w:rsidRDefault="0089652E"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Défécation en plein air</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368BC7A8" w14:textId="77777777" w:rsidR="0089652E" w:rsidRPr="00F8750E" w:rsidRDefault="0089652E"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78,3</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2B775684" w14:textId="77777777" w:rsidR="0089652E" w:rsidRPr="00F8750E" w:rsidRDefault="0089652E"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88,7</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1C3EE1AB" w14:textId="77777777" w:rsidR="0089652E" w:rsidRPr="00F8750E" w:rsidRDefault="0089652E"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85,5</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33641D30" w14:textId="77777777" w:rsidR="0089652E" w:rsidRPr="00F8750E" w:rsidRDefault="0089652E"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66,5</w:t>
            </w:r>
          </w:p>
        </w:tc>
      </w:tr>
      <w:tr w:rsidR="00544FF1" w:rsidRPr="00F8750E" w14:paraId="77221AAE"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4D0307A2"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single" w:sz="4" w:space="0" w:color="auto"/>
              <w:left w:val="nil"/>
              <w:right w:val="single" w:sz="4" w:space="0" w:color="auto"/>
            </w:tcBorders>
            <w:shd w:val="clear" w:color="auto" w:fill="auto"/>
            <w:noWrap/>
            <w:vAlign w:val="center"/>
            <w:hideMark/>
          </w:tcPr>
          <w:p w14:paraId="0848B8A8"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améliorée</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68E0C099"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114996EF"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7,2</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4F301123"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9,4</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020E3C0B"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w:t>
            </w:r>
          </w:p>
        </w:tc>
      </w:tr>
      <w:tr w:rsidR="00544FF1" w:rsidRPr="00F8750E" w14:paraId="2FA5A8F5"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72667740"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Atacora</w:t>
            </w:r>
          </w:p>
        </w:tc>
        <w:tc>
          <w:tcPr>
            <w:tcW w:w="2733" w:type="dxa"/>
            <w:tcBorders>
              <w:top w:val="nil"/>
              <w:left w:val="nil"/>
              <w:right w:val="single" w:sz="4" w:space="0" w:color="auto"/>
            </w:tcBorders>
            <w:shd w:val="clear" w:color="auto" w:fill="auto"/>
            <w:noWrap/>
            <w:vAlign w:val="center"/>
            <w:hideMark/>
          </w:tcPr>
          <w:p w14:paraId="5FF9D4B3"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non améliorée</w:t>
            </w:r>
          </w:p>
        </w:tc>
        <w:tc>
          <w:tcPr>
            <w:tcW w:w="681" w:type="dxa"/>
            <w:tcBorders>
              <w:top w:val="nil"/>
              <w:left w:val="nil"/>
              <w:right w:val="single" w:sz="4" w:space="0" w:color="auto"/>
            </w:tcBorders>
            <w:shd w:val="clear" w:color="auto" w:fill="auto"/>
            <w:tcMar>
              <w:right w:w="198" w:type="dxa"/>
            </w:tcMar>
            <w:vAlign w:val="center"/>
            <w:hideMark/>
          </w:tcPr>
          <w:p w14:paraId="0E61BA03"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7,2</w:t>
            </w:r>
          </w:p>
        </w:tc>
        <w:tc>
          <w:tcPr>
            <w:tcW w:w="681" w:type="dxa"/>
            <w:tcBorders>
              <w:top w:val="nil"/>
              <w:left w:val="nil"/>
              <w:right w:val="single" w:sz="4" w:space="0" w:color="auto"/>
            </w:tcBorders>
            <w:shd w:val="clear" w:color="auto" w:fill="auto"/>
            <w:tcMar>
              <w:right w:w="198" w:type="dxa"/>
            </w:tcMar>
            <w:vAlign w:val="center"/>
            <w:hideMark/>
          </w:tcPr>
          <w:p w14:paraId="5629B68B"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3,6</w:t>
            </w:r>
          </w:p>
        </w:tc>
        <w:tc>
          <w:tcPr>
            <w:tcW w:w="1221" w:type="dxa"/>
            <w:tcBorders>
              <w:top w:val="nil"/>
              <w:left w:val="nil"/>
              <w:right w:val="single" w:sz="4" w:space="0" w:color="auto"/>
            </w:tcBorders>
            <w:shd w:val="clear" w:color="auto" w:fill="auto"/>
            <w:tcMar>
              <w:right w:w="198" w:type="dxa"/>
            </w:tcMar>
            <w:vAlign w:val="center"/>
            <w:hideMark/>
          </w:tcPr>
          <w:p w14:paraId="194CC7D8"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w:t>
            </w:r>
          </w:p>
        </w:tc>
        <w:tc>
          <w:tcPr>
            <w:tcW w:w="1221" w:type="dxa"/>
            <w:tcBorders>
              <w:top w:val="nil"/>
              <w:left w:val="nil"/>
              <w:right w:val="single" w:sz="4" w:space="0" w:color="auto"/>
            </w:tcBorders>
            <w:shd w:val="clear" w:color="auto" w:fill="auto"/>
            <w:tcMar>
              <w:right w:w="198" w:type="dxa"/>
            </w:tcMar>
            <w:vAlign w:val="center"/>
            <w:hideMark/>
          </w:tcPr>
          <w:p w14:paraId="319B58AD"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4,6</w:t>
            </w:r>
          </w:p>
        </w:tc>
      </w:tr>
      <w:tr w:rsidR="00544FF1" w:rsidRPr="00F8750E" w14:paraId="3DC80119" w14:textId="77777777" w:rsidTr="003C148A">
        <w:trPr>
          <w:cantSplit/>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014F9D1E"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nil"/>
              <w:left w:val="nil"/>
              <w:bottom w:val="single" w:sz="4" w:space="0" w:color="auto"/>
              <w:right w:val="single" w:sz="4" w:space="0" w:color="auto"/>
            </w:tcBorders>
            <w:shd w:val="clear" w:color="auto" w:fill="auto"/>
            <w:noWrap/>
            <w:vAlign w:val="center"/>
            <w:hideMark/>
          </w:tcPr>
          <w:p w14:paraId="664B40C4"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Défécation en plein air</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70009A3C"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90,7</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6229DED7"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89,2</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7B56BF6F"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87,9</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49FB03A7"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86,6</w:t>
            </w:r>
          </w:p>
        </w:tc>
      </w:tr>
      <w:tr w:rsidR="00544FF1" w:rsidRPr="00F8750E" w14:paraId="3F018786"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3CDEF758"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single" w:sz="4" w:space="0" w:color="auto"/>
              <w:left w:val="nil"/>
              <w:right w:val="single" w:sz="4" w:space="0" w:color="auto"/>
            </w:tcBorders>
            <w:shd w:val="clear" w:color="auto" w:fill="auto"/>
            <w:noWrap/>
            <w:vAlign w:val="center"/>
            <w:hideMark/>
          </w:tcPr>
          <w:p w14:paraId="50C3CDF3"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améliorée</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02C0BB19"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12,4</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36D65D10"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22,0</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58BD0462"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43,1</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665DFEB6"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54,7</w:t>
            </w:r>
          </w:p>
        </w:tc>
      </w:tr>
      <w:tr w:rsidR="00544FF1" w:rsidRPr="00F8750E" w14:paraId="74BC0CE3"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38B8FFBD"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Atlantique</w:t>
            </w:r>
          </w:p>
        </w:tc>
        <w:tc>
          <w:tcPr>
            <w:tcW w:w="2733" w:type="dxa"/>
            <w:tcBorders>
              <w:top w:val="nil"/>
              <w:left w:val="nil"/>
              <w:right w:val="single" w:sz="4" w:space="0" w:color="auto"/>
            </w:tcBorders>
            <w:shd w:val="clear" w:color="auto" w:fill="auto"/>
            <w:noWrap/>
            <w:vAlign w:val="center"/>
            <w:hideMark/>
          </w:tcPr>
          <w:p w14:paraId="2C37CA41"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non améliorée</w:t>
            </w:r>
          </w:p>
        </w:tc>
        <w:tc>
          <w:tcPr>
            <w:tcW w:w="681" w:type="dxa"/>
            <w:tcBorders>
              <w:top w:val="nil"/>
              <w:left w:val="nil"/>
              <w:right w:val="single" w:sz="4" w:space="0" w:color="auto"/>
            </w:tcBorders>
            <w:shd w:val="clear" w:color="auto" w:fill="auto"/>
            <w:tcMar>
              <w:right w:w="198" w:type="dxa"/>
            </w:tcMar>
            <w:vAlign w:val="center"/>
            <w:hideMark/>
          </w:tcPr>
          <w:p w14:paraId="7356FC39"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17,1</w:t>
            </w:r>
          </w:p>
        </w:tc>
        <w:tc>
          <w:tcPr>
            <w:tcW w:w="681" w:type="dxa"/>
            <w:tcBorders>
              <w:top w:val="nil"/>
              <w:left w:val="nil"/>
              <w:right w:val="single" w:sz="4" w:space="0" w:color="auto"/>
            </w:tcBorders>
            <w:shd w:val="clear" w:color="auto" w:fill="auto"/>
            <w:tcMar>
              <w:right w:w="198" w:type="dxa"/>
            </w:tcMar>
            <w:vAlign w:val="center"/>
            <w:hideMark/>
          </w:tcPr>
          <w:p w14:paraId="6B170406"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21,8</w:t>
            </w:r>
          </w:p>
        </w:tc>
        <w:tc>
          <w:tcPr>
            <w:tcW w:w="1221" w:type="dxa"/>
            <w:tcBorders>
              <w:top w:val="nil"/>
              <w:left w:val="nil"/>
              <w:right w:val="single" w:sz="4" w:space="0" w:color="auto"/>
            </w:tcBorders>
            <w:shd w:val="clear" w:color="auto" w:fill="auto"/>
            <w:tcMar>
              <w:right w:w="198" w:type="dxa"/>
            </w:tcMar>
            <w:vAlign w:val="center"/>
            <w:hideMark/>
          </w:tcPr>
          <w:p w14:paraId="6D025AFB"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11,9</w:t>
            </w:r>
          </w:p>
        </w:tc>
        <w:tc>
          <w:tcPr>
            <w:tcW w:w="1221" w:type="dxa"/>
            <w:tcBorders>
              <w:top w:val="nil"/>
              <w:left w:val="nil"/>
              <w:right w:val="single" w:sz="4" w:space="0" w:color="auto"/>
            </w:tcBorders>
            <w:shd w:val="clear" w:color="auto" w:fill="auto"/>
            <w:tcMar>
              <w:right w:w="198" w:type="dxa"/>
            </w:tcMar>
            <w:vAlign w:val="center"/>
            <w:hideMark/>
          </w:tcPr>
          <w:p w14:paraId="0E693251"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7,8</w:t>
            </w:r>
          </w:p>
        </w:tc>
      </w:tr>
      <w:tr w:rsidR="00544FF1" w:rsidRPr="00F8750E" w14:paraId="655CFA3B" w14:textId="77777777" w:rsidTr="003C148A">
        <w:trPr>
          <w:cantSplit/>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D475AE5"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nil"/>
              <w:left w:val="nil"/>
              <w:bottom w:val="single" w:sz="4" w:space="0" w:color="auto"/>
              <w:right w:val="single" w:sz="4" w:space="0" w:color="auto"/>
            </w:tcBorders>
            <w:shd w:val="clear" w:color="auto" w:fill="auto"/>
            <w:noWrap/>
            <w:vAlign w:val="center"/>
            <w:hideMark/>
          </w:tcPr>
          <w:p w14:paraId="6576FBE6"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Défécation en plein air</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20AA985F"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70,5</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4BA44AFB"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56,2</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78DD4A2F"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45,0</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5C73E675"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37,5</w:t>
            </w:r>
          </w:p>
        </w:tc>
      </w:tr>
      <w:tr w:rsidR="00544FF1" w:rsidRPr="00F8750E" w14:paraId="50D0368C"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3AF8A092"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single" w:sz="4" w:space="0" w:color="auto"/>
              <w:left w:val="nil"/>
              <w:right w:val="single" w:sz="4" w:space="0" w:color="auto"/>
            </w:tcBorders>
            <w:shd w:val="clear" w:color="auto" w:fill="auto"/>
            <w:noWrap/>
            <w:vAlign w:val="center"/>
            <w:hideMark/>
          </w:tcPr>
          <w:p w14:paraId="6F34D388"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améliorée</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58A40815"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27D6FB40"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18,6</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7D71961F"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25,6</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0999153B"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18,1</w:t>
            </w:r>
          </w:p>
        </w:tc>
      </w:tr>
      <w:tr w:rsidR="00544FF1" w:rsidRPr="00F8750E" w14:paraId="15A1A3E6"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5EC988F3"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Borgou</w:t>
            </w:r>
          </w:p>
        </w:tc>
        <w:tc>
          <w:tcPr>
            <w:tcW w:w="2733" w:type="dxa"/>
            <w:tcBorders>
              <w:top w:val="nil"/>
              <w:left w:val="nil"/>
              <w:right w:val="single" w:sz="4" w:space="0" w:color="auto"/>
            </w:tcBorders>
            <w:shd w:val="clear" w:color="auto" w:fill="auto"/>
            <w:noWrap/>
            <w:vAlign w:val="center"/>
            <w:hideMark/>
          </w:tcPr>
          <w:p w14:paraId="7497C849"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non améliorée</w:t>
            </w:r>
          </w:p>
        </w:tc>
        <w:tc>
          <w:tcPr>
            <w:tcW w:w="681" w:type="dxa"/>
            <w:tcBorders>
              <w:top w:val="nil"/>
              <w:left w:val="nil"/>
              <w:right w:val="single" w:sz="4" w:space="0" w:color="auto"/>
            </w:tcBorders>
            <w:shd w:val="clear" w:color="auto" w:fill="auto"/>
            <w:tcMar>
              <w:right w:w="198" w:type="dxa"/>
            </w:tcMar>
            <w:vAlign w:val="center"/>
            <w:hideMark/>
          </w:tcPr>
          <w:p w14:paraId="7DEB9BF1"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16,2</w:t>
            </w:r>
          </w:p>
        </w:tc>
        <w:tc>
          <w:tcPr>
            <w:tcW w:w="681" w:type="dxa"/>
            <w:tcBorders>
              <w:top w:val="nil"/>
              <w:left w:val="nil"/>
              <w:right w:val="single" w:sz="4" w:space="0" w:color="auto"/>
            </w:tcBorders>
            <w:shd w:val="clear" w:color="auto" w:fill="auto"/>
            <w:tcMar>
              <w:right w:w="198" w:type="dxa"/>
            </w:tcMar>
            <w:vAlign w:val="center"/>
            <w:hideMark/>
          </w:tcPr>
          <w:p w14:paraId="52CA5D78"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10,6</w:t>
            </w:r>
          </w:p>
        </w:tc>
        <w:tc>
          <w:tcPr>
            <w:tcW w:w="1221" w:type="dxa"/>
            <w:tcBorders>
              <w:top w:val="nil"/>
              <w:left w:val="nil"/>
              <w:right w:val="single" w:sz="4" w:space="0" w:color="auto"/>
            </w:tcBorders>
            <w:shd w:val="clear" w:color="auto" w:fill="auto"/>
            <w:tcMar>
              <w:right w:w="198" w:type="dxa"/>
            </w:tcMar>
            <w:vAlign w:val="center"/>
            <w:hideMark/>
          </w:tcPr>
          <w:p w14:paraId="3870943E"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10,0</w:t>
            </w:r>
          </w:p>
        </w:tc>
        <w:tc>
          <w:tcPr>
            <w:tcW w:w="1221" w:type="dxa"/>
            <w:tcBorders>
              <w:top w:val="nil"/>
              <w:left w:val="nil"/>
              <w:right w:val="single" w:sz="4" w:space="0" w:color="auto"/>
            </w:tcBorders>
            <w:shd w:val="clear" w:color="auto" w:fill="auto"/>
            <w:tcMar>
              <w:right w:w="198" w:type="dxa"/>
            </w:tcMar>
            <w:vAlign w:val="center"/>
            <w:hideMark/>
          </w:tcPr>
          <w:p w14:paraId="51F3EB95"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11,6</w:t>
            </w:r>
          </w:p>
        </w:tc>
      </w:tr>
      <w:tr w:rsidR="00544FF1" w:rsidRPr="00F8750E" w14:paraId="715B1FCA" w14:textId="77777777" w:rsidTr="003C148A">
        <w:trPr>
          <w:cantSplit/>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5197030"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nil"/>
              <w:left w:val="nil"/>
              <w:bottom w:val="single" w:sz="4" w:space="0" w:color="auto"/>
              <w:right w:val="single" w:sz="4" w:space="0" w:color="auto"/>
            </w:tcBorders>
            <w:shd w:val="clear" w:color="auto" w:fill="auto"/>
            <w:noWrap/>
            <w:vAlign w:val="center"/>
            <w:hideMark/>
          </w:tcPr>
          <w:p w14:paraId="6BF1E622"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Défécation en plein air</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3A169A91"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78,3</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10347C07"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70,8</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4886D9BB"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64,4</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785BB5D2"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70,3</w:t>
            </w:r>
          </w:p>
        </w:tc>
      </w:tr>
      <w:tr w:rsidR="00544FF1" w:rsidRPr="00F8750E" w14:paraId="708F5905"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4FDF74CE"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single" w:sz="4" w:space="0" w:color="auto"/>
              <w:left w:val="nil"/>
              <w:right w:val="single" w:sz="4" w:space="0" w:color="auto"/>
            </w:tcBorders>
            <w:shd w:val="clear" w:color="auto" w:fill="auto"/>
            <w:noWrap/>
            <w:vAlign w:val="center"/>
            <w:hideMark/>
          </w:tcPr>
          <w:p w14:paraId="4A90D661"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améliorée</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317D3562"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5,1</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2B75CAE4"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8,1</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60F561F2"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21,3</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40BB67F1"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20,8</w:t>
            </w:r>
          </w:p>
        </w:tc>
      </w:tr>
      <w:tr w:rsidR="00544FF1" w:rsidRPr="00F8750E" w14:paraId="2CCEEF21"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4657182A"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Collines</w:t>
            </w:r>
          </w:p>
        </w:tc>
        <w:tc>
          <w:tcPr>
            <w:tcW w:w="2733" w:type="dxa"/>
            <w:tcBorders>
              <w:top w:val="nil"/>
              <w:left w:val="nil"/>
              <w:right w:val="single" w:sz="4" w:space="0" w:color="auto"/>
            </w:tcBorders>
            <w:shd w:val="clear" w:color="auto" w:fill="auto"/>
            <w:noWrap/>
            <w:vAlign w:val="center"/>
            <w:hideMark/>
          </w:tcPr>
          <w:p w14:paraId="1646ED22"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non améliorée</w:t>
            </w:r>
          </w:p>
        </w:tc>
        <w:tc>
          <w:tcPr>
            <w:tcW w:w="681" w:type="dxa"/>
            <w:tcBorders>
              <w:top w:val="nil"/>
              <w:left w:val="nil"/>
              <w:right w:val="single" w:sz="4" w:space="0" w:color="auto"/>
            </w:tcBorders>
            <w:shd w:val="clear" w:color="auto" w:fill="auto"/>
            <w:tcMar>
              <w:right w:w="198" w:type="dxa"/>
            </w:tcMar>
            <w:vAlign w:val="center"/>
            <w:hideMark/>
          </w:tcPr>
          <w:p w14:paraId="3A03FE14"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17,5</w:t>
            </w:r>
          </w:p>
        </w:tc>
        <w:tc>
          <w:tcPr>
            <w:tcW w:w="681" w:type="dxa"/>
            <w:tcBorders>
              <w:top w:val="nil"/>
              <w:left w:val="nil"/>
              <w:right w:val="single" w:sz="4" w:space="0" w:color="auto"/>
            </w:tcBorders>
            <w:shd w:val="clear" w:color="auto" w:fill="auto"/>
            <w:tcMar>
              <w:right w:w="198" w:type="dxa"/>
            </w:tcMar>
            <w:vAlign w:val="center"/>
            <w:hideMark/>
          </w:tcPr>
          <w:p w14:paraId="46371F1B"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w:t>
            </w:r>
          </w:p>
        </w:tc>
        <w:tc>
          <w:tcPr>
            <w:tcW w:w="1221" w:type="dxa"/>
            <w:tcBorders>
              <w:top w:val="nil"/>
              <w:left w:val="nil"/>
              <w:right w:val="single" w:sz="4" w:space="0" w:color="auto"/>
            </w:tcBorders>
            <w:shd w:val="clear" w:color="auto" w:fill="auto"/>
            <w:tcMar>
              <w:right w:w="198" w:type="dxa"/>
            </w:tcMar>
            <w:vAlign w:val="center"/>
            <w:hideMark/>
          </w:tcPr>
          <w:p w14:paraId="4BB1207B"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6,9</w:t>
            </w:r>
          </w:p>
        </w:tc>
        <w:tc>
          <w:tcPr>
            <w:tcW w:w="1221" w:type="dxa"/>
            <w:tcBorders>
              <w:top w:val="nil"/>
              <w:left w:val="nil"/>
              <w:right w:val="single" w:sz="4" w:space="0" w:color="auto"/>
            </w:tcBorders>
            <w:shd w:val="clear" w:color="auto" w:fill="auto"/>
            <w:tcMar>
              <w:right w:w="198" w:type="dxa"/>
            </w:tcMar>
            <w:vAlign w:val="center"/>
            <w:hideMark/>
          </w:tcPr>
          <w:p w14:paraId="6537E812"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8,0</w:t>
            </w:r>
          </w:p>
        </w:tc>
      </w:tr>
      <w:tr w:rsidR="00544FF1" w:rsidRPr="00F8750E" w14:paraId="40D08DC8" w14:textId="77777777" w:rsidTr="003C148A">
        <w:trPr>
          <w:cantSplit/>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9B890BE"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nil"/>
              <w:left w:val="nil"/>
              <w:bottom w:val="single" w:sz="4" w:space="0" w:color="auto"/>
              <w:right w:val="single" w:sz="4" w:space="0" w:color="auto"/>
            </w:tcBorders>
            <w:shd w:val="clear" w:color="auto" w:fill="auto"/>
            <w:noWrap/>
            <w:vAlign w:val="center"/>
            <w:hideMark/>
          </w:tcPr>
          <w:p w14:paraId="58959500"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Défécation en plein air</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7D8201E1"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77,4</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7F8F0F9E"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83,0</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2E571C68"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71,8</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5EE98CEF"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71,3</w:t>
            </w:r>
          </w:p>
        </w:tc>
      </w:tr>
      <w:tr w:rsidR="00544FF1" w:rsidRPr="00F8750E" w14:paraId="6E6AE68C"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1BDC0D25"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single" w:sz="4" w:space="0" w:color="auto"/>
              <w:left w:val="nil"/>
              <w:right w:val="single" w:sz="4" w:space="0" w:color="auto"/>
            </w:tcBorders>
            <w:shd w:val="clear" w:color="auto" w:fill="auto"/>
            <w:noWrap/>
            <w:vAlign w:val="center"/>
            <w:hideMark/>
          </w:tcPr>
          <w:p w14:paraId="63F115F6"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améliorée</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32E4702F"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13,7</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00B0918C"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15,6</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10CC4C81"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14,7</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089F9D87"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21,6</w:t>
            </w:r>
          </w:p>
        </w:tc>
      </w:tr>
      <w:tr w:rsidR="00544FF1" w:rsidRPr="00F8750E" w14:paraId="756D28AF"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161B6849"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Couffo</w:t>
            </w:r>
          </w:p>
        </w:tc>
        <w:tc>
          <w:tcPr>
            <w:tcW w:w="2733" w:type="dxa"/>
            <w:tcBorders>
              <w:top w:val="nil"/>
              <w:left w:val="nil"/>
              <w:right w:val="single" w:sz="4" w:space="0" w:color="auto"/>
            </w:tcBorders>
            <w:shd w:val="clear" w:color="auto" w:fill="auto"/>
            <w:noWrap/>
            <w:vAlign w:val="center"/>
            <w:hideMark/>
          </w:tcPr>
          <w:p w14:paraId="347C651A"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non améliorée</w:t>
            </w:r>
          </w:p>
        </w:tc>
        <w:tc>
          <w:tcPr>
            <w:tcW w:w="681" w:type="dxa"/>
            <w:tcBorders>
              <w:top w:val="nil"/>
              <w:left w:val="nil"/>
              <w:right w:val="single" w:sz="4" w:space="0" w:color="auto"/>
            </w:tcBorders>
            <w:shd w:val="clear" w:color="auto" w:fill="auto"/>
            <w:tcMar>
              <w:right w:w="198" w:type="dxa"/>
            </w:tcMar>
            <w:vAlign w:val="center"/>
            <w:hideMark/>
          </w:tcPr>
          <w:p w14:paraId="233F7335"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13,3</w:t>
            </w:r>
          </w:p>
        </w:tc>
        <w:tc>
          <w:tcPr>
            <w:tcW w:w="681" w:type="dxa"/>
            <w:tcBorders>
              <w:top w:val="nil"/>
              <w:left w:val="nil"/>
              <w:right w:val="single" w:sz="4" w:space="0" w:color="auto"/>
            </w:tcBorders>
            <w:shd w:val="clear" w:color="auto" w:fill="auto"/>
            <w:tcMar>
              <w:right w:w="198" w:type="dxa"/>
            </w:tcMar>
            <w:vAlign w:val="center"/>
            <w:hideMark/>
          </w:tcPr>
          <w:p w14:paraId="54338D26"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10,9</w:t>
            </w:r>
          </w:p>
        </w:tc>
        <w:tc>
          <w:tcPr>
            <w:tcW w:w="1221" w:type="dxa"/>
            <w:tcBorders>
              <w:top w:val="nil"/>
              <w:left w:val="nil"/>
              <w:right w:val="single" w:sz="4" w:space="0" w:color="auto"/>
            </w:tcBorders>
            <w:shd w:val="clear" w:color="auto" w:fill="auto"/>
            <w:tcMar>
              <w:right w:w="198" w:type="dxa"/>
            </w:tcMar>
            <w:vAlign w:val="center"/>
            <w:hideMark/>
          </w:tcPr>
          <w:p w14:paraId="58BABCED"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11,8</w:t>
            </w:r>
          </w:p>
        </w:tc>
        <w:tc>
          <w:tcPr>
            <w:tcW w:w="1221" w:type="dxa"/>
            <w:tcBorders>
              <w:top w:val="nil"/>
              <w:left w:val="nil"/>
              <w:right w:val="single" w:sz="4" w:space="0" w:color="auto"/>
            </w:tcBorders>
            <w:shd w:val="clear" w:color="auto" w:fill="auto"/>
            <w:tcMar>
              <w:right w:w="198" w:type="dxa"/>
            </w:tcMar>
            <w:vAlign w:val="center"/>
            <w:hideMark/>
          </w:tcPr>
          <w:p w14:paraId="0EEEACF0"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12,8</w:t>
            </w:r>
          </w:p>
        </w:tc>
      </w:tr>
      <w:tr w:rsidR="00544FF1" w:rsidRPr="00F8750E" w14:paraId="7381268C" w14:textId="77777777" w:rsidTr="003C148A">
        <w:trPr>
          <w:cantSplit/>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7BEB5EF"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nil"/>
              <w:left w:val="nil"/>
              <w:bottom w:val="single" w:sz="4" w:space="0" w:color="auto"/>
              <w:right w:val="single" w:sz="4" w:space="0" w:color="auto"/>
            </w:tcBorders>
            <w:shd w:val="clear" w:color="auto" w:fill="auto"/>
            <w:noWrap/>
            <w:vAlign w:val="center"/>
            <w:hideMark/>
          </w:tcPr>
          <w:p w14:paraId="6A569579"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Défécation en plein air</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16B12258"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73,0</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247F4637"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73,5</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41B560F4"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73,5</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66555A96"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65,6</w:t>
            </w:r>
          </w:p>
        </w:tc>
      </w:tr>
      <w:tr w:rsidR="00544FF1" w:rsidRPr="00F8750E" w14:paraId="004E6251"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3CB0C4F1"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single" w:sz="4" w:space="0" w:color="auto"/>
              <w:left w:val="nil"/>
              <w:right w:val="single" w:sz="4" w:space="0" w:color="auto"/>
            </w:tcBorders>
            <w:shd w:val="clear" w:color="auto" w:fill="auto"/>
            <w:noWrap/>
            <w:vAlign w:val="center"/>
            <w:hideMark/>
          </w:tcPr>
          <w:p w14:paraId="64802398"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améliorée</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22E27A74"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65806DC2"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11,8</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0AFF9F78"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16,6</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0B9578F7"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21,2</w:t>
            </w:r>
          </w:p>
        </w:tc>
      </w:tr>
      <w:tr w:rsidR="00544FF1" w:rsidRPr="00F8750E" w14:paraId="5F8FADDC"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5A1E74F2"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Donga</w:t>
            </w:r>
          </w:p>
        </w:tc>
        <w:tc>
          <w:tcPr>
            <w:tcW w:w="2733" w:type="dxa"/>
            <w:tcBorders>
              <w:top w:val="nil"/>
              <w:left w:val="nil"/>
              <w:right w:val="single" w:sz="4" w:space="0" w:color="auto"/>
            </w:tcBorders>
            <w:shd w:val="clear" w:color="auto" w:fill="auto"/>
            <w:noWrap/>
            <w:vAlign w:val="center"/>
            <w:hideMark/>
          </w:tcPr>
          <w:p w14:paraId="5D79589B"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non améliorée</w:t>
            </w:r>
          </w:p>
        </w:tc>
        <w:tc>
          <w:tcPr>
            <w:tcW w:w="681" w:type="dxa"/>
            <w:tcBorders>
              <w:top w:val="nil"/>
              <w:left w:val="nil"/>
              <w:right w:val="single" w:sz="4" w:space="0" w:color="auto"/>
            </w:tcBorders>
            <w:shd w:val="clear" w:color="auto" w:fill="auto"/>
            <w:tcMar>
              <w:right w:w="198" w:type="dxa"/>
            </w:tcMar>
            <w:vAlign w:val="center"/>
            <w:hideMark/>
          </w:tcPr>
          <w:p w14:paraId="134921BB"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7,2</w:t>
            </w:r>
          </w:p>
        </w:tc>
        <w:tc>
          <w:tcPr>
            <w:tcW w:w="681" w:type="dxa"/>
            <w:tcBorders>
              <w:top w:val="nil"/>
              <w:left w:val="nil"/>
              <w:right w:val="single" w:sz="4" w:space="0" w:color="auto"/>
            </w:tcBorders>
            <w:shd w:val="clear" w:color="auto" w:fill="auto"/>
            <w:tcMar>
              <w:right w:w="198" w:type="dxa"/>
            </w:tcMar>
            <w:vAlign w:val="center"/>
            <w:hideMark/>
          </w:tcPr>
          <w:p w14:paraId="779FBA3A"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11,9</w:t>
            </w:r>
          </w:p>
        </w:tc>
        <w:tc>
          <w:tcPr>
            <w:tcW w:w="1221" w:type="dxa"/>
            <w:tcBorders>
              <w:top w:val="nil"/>
              <w:left w:val="nil"/>
              <w:right w:val="single" w:sz="4" w:space="0" w:color="auto"/>
            </w:tcBorders>
            <w:shd w:val="clear" w:color="auto" w:fill="auto"/>
            <w:tcMar>
              <w:right w:w="198" w:type="dxa"/>
            </w:tcMar>
            <w:vAlign w:val="center"/>
            <w:hideMark/>
          </w:tcPr>
          <w:p w14:paraId="45B84539"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6,8</w:t>
            </w:r>
          </w:p>
        </w:tc>
        <w:tc>
          <w:tcPr>
            <w:tcW w:w="1221" w:type="dxa"/>
            <w:tcBorders>
              <w:top w:val="nil"/>
              <w:left w:val="nil"/>
              <w:right w:val="single" w:sz="4" w:space="0" w:color="auto"/>
            </w:tcBorders>
            <w:shd w:val="clear" w:color="auto" w:fill="auto"/>
            <w:tcMar>
              <w:right w:w="198" w:type="dxa"/>
            </w:tcMar>
            <w:vAlign w:val="center"/>
            <w:hideMark/>
          </w:tcPr>
          <w:p w14:paraId="494462D0"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7,4</w:t>
            </w:r>
          </w:p>
        </w:tc>
      </w:tr>
      <w:tr w:rsidR="00544FF1" w:rsidRPr="00F8750E" w14:paraId="4F86B837" w14:textId="77777777" w:rsidTr="003C148A">
        <w:trPr>
          <w:cantSplit/>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60DCB22"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nil"/>
              <w:left w:val="nil"/>
              <w:bottom w:val="single" w:sz="4" w:space="0" w:color="auto"/>
              <w:right w:val="single" w:sz="4" w:space="0" w:color="auto"/>
            </w:tcBorders>
            <w:shd w:val="clear" w:color="auto" w:fill="auto"/>
            <w:noWrap/>
            <w:vAlign w:val="center"/>
            <w:hideMark/>
          </w:tcPr>
          <w:p w14:paraId="7A3694A4"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Défécation en plein air</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1AF147C0"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90,7</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355A4114"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76,3</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627F7C2C"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76,6</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4FCB9101"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71,4</w:t>
            </w:r>
          </w:p>
        </w:tc>
      </w:tr>
      <w:tr w:rsidR="00544FF1" w:rsidRPr="00F8750E" w14:paraId="776FBA5D"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7E56028C"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single" w:sz="4" w:space="0" w:color="auto"/>
              <w:left w:val="nil"/>
              <w:right w:val="single" w:sz="4" w:space="0" w:color="auto"/>
            </w:tcBorders>
            <w:shd w:val="clear" w:color="auto" w:fill="auto"/>
            <w:noWrap/>
            <w:vAlign w:val="center"/>
            <w:hideMark/>
          </w:tcPr>
          <w:p w14:paraId="44ACBCA1"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améliorée</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31CD4B6C"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79,8</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2BD34D65"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11,8</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644CE964"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85,0</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75A28907"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87,6</w:t>
            </w:r>
          </w:p>
        </w:tc>
      </w:tr>
      <w:tr w:rsidR="00544FF1" w:rsidRPr="00F8750E" w14:paraId="6D54F645"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144D867C"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Littoral</w:t>
            </w:r>
          </w:p>
        </w:tc>
        <w:tc>
          <w:tcPr>
            <w:tcW w:w="2733" w:type="dxa"/>
            <w:tcBorders>
              <w:top w:val="nil"/>
              <w:left w:val="nil"/>
              <w:right w:val="single" w:sz="4" w:space="0" w:color="auto"/>
            </w:tcBorders>
            <w:shd w:val="clear" w:color="auto" w:fill="auto"/>
            <w:noWrap/>
            <w:vAlign w:val="center"/>
            <w:hideMark/>
          </w:tcPr>
          <w:p w14:paraId="7D2D10E5"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non améliorée</w:t>
            </w:r>
          </w:p>
        </w:tc>
        <w:tc>
          <w:tcPr>
            <w:tcW w:w="681" w:type="dxa"/>
            <w:tcBorders>
              <w:top w:val="nil"/>
              <w:left w:val="nil"/>
              <w:right w:val="single" w:sz="4" w:space="0" w:color="auto"/>
            </w:tcBorders>
            <w:shd w:val="clear" w:color="auto" w:fill="auto"/>
            <w:tcMar>
              <w:right w:w="198" w:type="dxa"/>
            </w:tcMar>
            <w:vAlign w:val="center"/>
            <w:hideMark/>
          </w:tcPr>
          <w:p w14:paraId="44EE16D4"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3,7</w:t>
            </w:r>
          </w:p>
        </w:tc>
        <w:tc>
          <w:tcPr>
            <w:tcW w:w="681" w:type="dxa"/>
            <w:tcBorders>
              <w:top w:val="nil"/>
              <w:left w:val="nil"/>
              <w:right w:val="single" w:sz="4" w:space="0" w:color="auto"/>
            </w:tcBorders>
            <w:shd w:val="clear" w:color="auto" w:fill="auto"/>
            <w:tcMar>
              <w:right w:w="198" w:type="dxa"/>
            </w:tcMar>
            <w:vAlign w:val="center"/>
            <w:hideMark/>
          </w:tcPr>
          <w:p w14:paraId="7CEEA3BF"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80,5</w:t>
            </w:r>
          </w:p>
        </w:tc>
        <w:tc>
          <w:tcPr>
            <w:tcW w:w="1221" w:type="dxa"/>
            <w:tcBorders>
              <w:top w:val="nil"/>
              <w:left w:val="nil"/>
              <w:right w:val="single" w:sz="4" w:space="0" w:color="auto"/>
            </w:tcBorders>
            <w:shd w:val="clear" w:color="auto" w:fill="auto"/>
            <w:tcMar>
              <w:right w:w="198" w:type="dxa"/>
            </w:tcMar>
            <w:vAlign w:val="center"/>
            <w:hideMark/>
          </w:tcPr>
          <w:p w14:paraId="6A0CC355"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9,4</w:t>
            </w:r>
          </w:p>
        </w:tc>
        <w:tc>
          <w:tcPr>
            <w:tcW w:w="1221" w:type="dxa"/>
            <w:tcBorders>
              <w:top w:val="nil"/>
              <w:left w:val="nil"/>
              <w:right w:val="single" w:sz="4" w:space="0" w:color="auto"/>
            </w:tcBorders>
            <w:shd w:val="clear" w:color="auto" w:fill="auto"/>
            <w:tcMar>
              <w:right w:w="198" w:type="dxa"/>
            </w:tcMar>
            <w:vAlign w:val="center"/>
            <w:hideMark/>
          </w:tcPr>
          <w:p w14:paraId="06AE71EB"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7,0</w:t>
            </w:r>
          </w:p>
        </w:tc>
      </w:tr>
      <w:tr w:rsidR="00544FF1" w:rsidRPr="00F8750E" w14:paraId="5EA26418" w14:textId="77777777" w:rsidTr="003C148A">
        <w:trPr>
          <w:cantSplit/>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F78B438"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nil"/>
              <w:left w:val="nil"/>
              <w:bottom w:val="single" w:sz="4" w:space="0" w:color="auto"/>
              <w:right w:val="single" w:sz="4" w:space="0" w:color="auto"/>
            </w:tcBorders>
            <w:shd w:val="clear" w:color="auto" w:fill="auto"/>
            <w:noWrap/>
            <w:vAlign w:val="center"/>
            <w:hideMark/>
          </w:tcPr>
          <w:p w14:paraId="04A6ABA1"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Défécation en plein air</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0912E688"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16,5</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352294DF"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7,7</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0AB601F6"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0375F0C5"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5,4</w:t>
            </w:r>
          </w:p>
        </w:tc>
      </w:tr>
      <w:tr w:rsidR="00544FF1" w:rsidRPr="00F8750E" w14:paraId="2A229B63"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16E6E535"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single" w:sz="4" w:space="0" w:color="auto"/>
              <w:left w:val="nil"/>
              <w:right w:val="single" w:sz="4" w:space="0" w:color="auto"/>
            </w:tcBorders>
            <w:shd w:val="clear" w:color="auto" w:fill="auto"/>
            <w:noWrap/>
            <w:vAlign w:val="center"/>
            <w:hideMark/>
          </w:tcPr>
          <w:p w14:paraId="32F3D8BA"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améliorée</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4FCE336F"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13,7</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3497F753"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12,2</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44F8085D"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17,1</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7A65B01F"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33,4</w:t>
            </w:r>
          </w:p>
        </w:tc>
      </w:tr>
      <w:tr w:rsidR="00544FF1" w:rsidRPr="00F8750E" w14:paraId="6566068D"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0CAFDDD7"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Mono</w:t>
            </w:r>
          </w:p>
        </w:tc>
        <w:tc>
          <w:tcPr>
            <w:tcW w:w="2733" w:type="dxa"/>
            <w:tcBorders>
              <w:top w:val="nil"/>
              <w:left w:val="nil"/>
              <w:right w:val="single" w:sz="4" w:space="0" w:color="auto"/>
            </w:tcBorders>
            <w:shd w:val="clear" w:color="auto" w:fill="auto"/>
            <w:noWrap/>
            <w:vAlign w:val="center"/>
            <w:hideMark/>
          </w:tcPr>
          <w:p w14:paraId="51DE2F69"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non améliorée</w:t>
            </w:r>
          </w:p>
        </w:tc>
        <w:tc>
          <w:tcPr>
            <w:tcW w:w="681" w:type="dxa"/>
            <w:tcBorders>
              <w:top w:val="nil"/>
              <w:left w:val="nil"/>
              <w:right w:val="single" w:sz="4" w:space="0" w:color="auto"/>
            </w:tcBorders>
            <w:shd w:val="clear" w:color="auto" w:fill="auto"/>
            <w:tcMar>
              <w:right w:w="198" w:type="dxa"/>
            </w:tcMar>
            <w:vAlign w:val="center"/>
            <w:hideMark/>
          </w:tcPr>
          <w:p w14:paraId="53CDB2B9"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13,3</w:t>
            </w:r>
          </w:p>
        </w:tc>
        <w:tc>
          <w:tcPr>
            <w:tcW w:w="681" w:type="dxa"/>
            <w:tcBorders>
              <w:top w:val="nil"/>
              <w:left w:val="nil"/>
              <w:right w:val="single" w:sz="4" w:space="0" w:color="auto"/>
            </w:tcBorders>
            <w:shd w:val="clear" w:color="auto" w:fill="auto"/>
            <w:tcMar>
              <w:right w:w="198" w:type="dxa"/>
            </w:tcMar>
            <w:vAlign w:val="center"/>
            <w:hideMark/>
          </w:tcPr>
          <w:p w14:paraId="154E4C69"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17,0</w:t>
            </w:r>
          </w:p>
        </w:tc>
        <w:tc>
          <w:tcPr>
            <w:tcW w:w="1221" w:type="dxa"/>
            <w:tcBorders>
              <w:top w:val="nil"/>
              <w:left w:val="nil"/>
              <w:right w:val="single" w:sz="4" w:space="0" w:color="auto"/>
            </w:tcBorders>
            <w:shd w:val="clear" w:color="auto" w:fill="auto"/>
            <w:tcMar>
              <w:right w:w="198" w:type="dxa"/>
            </w:tcMar>
            <w:vAlign w:val="center"/>
            <w:hideMark/>
          </w:tcPr>
          <w:p w14:paraId="77D60C84"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22,6</w:t>
            </w:r>
          </w:p>
        </w:tc>
        <w:tc>
          <w:tcPr>
            <w:tcW w:w="1221" w:type="dxa"/>
            <w:tcBorders>
              <w:top w:val="nil"/>
              <w:left w:val="nil"/>
              <w:right w:val="single" w:sz="4" w:space="0" w:color="auto"/>
            </w:tcBorders>
            <w:shd w:val="clear" w:color="auto" w:fill="auto"/>
            <w:tcMar>
              <w:right w:w="198" w:type="dxa"/>
            </w:tcMar>
            <w:vAlign w:val="center"/>
            <w:hideMark/>
          </w:tcPr>
          <w:p w14:paraId="69AB22E1"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10,2</w:t>
            </w:r>
          </w:p>
        </w:tc>
      </w:tr>
      <w:tr w:rsidR="00544FF1" w:rsidRPr="00F8750E" w14:paraId="2B0A58DE" w14:textId="77777777" w:rsidTr="003C148A">
        <w:trPr>
          <w:cantSplit/>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6162FE2"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nil"/>
              <w:left w:val="nil"/>
              <w:bottom w:val="single" w:sz="4" w:space="0" w:color="auto"/>
              <w:right w:val="single" w:sz="4" w:space="0" w:color="auto"/>
            </w:tcBorders>
            <w:shd w:val="clear" w:color="auto" w:fill="auto"/>
            <w:noWrap/>
            <w:vAlign w:val="center"/>
            <w:hideMark/>
          </w:tcPr>
          <w:p w14:paraId="6C37B0B7"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Défécation en plein air</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2F833E7D"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73,0</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59010B5D"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70,8</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181DD357"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60,3</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4B41814E"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56,5</w:t>
            </w:r>
          </w:p>
        </w:tc>
      </w:tr>
      <w:tr w:rsidR="00544FF1" w:rsidRPr="00F8750E" w14:paraId="626F82C8"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46FFF3B8"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single" w:sz="4" w:space="0" w:color="auto"/>
              <w:left w:val="nil"/>
              <w:right w:val="single" w:sz="4" w:space="0" w:color="auto"/>
            </w:tcBorders>
            <w:shd w:val="clear" w:color="auto" w:fill="auto"/>
            <w:noWrap/>
            <w:vAlign w:val="center"/>
            <w:hideMark/>
          </w:tcPr>
          <w:p w14:paraId="6435C716"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améliorée</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7E2390BF"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11,0</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3574F5F5"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28,7</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630C9A88"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41,3</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75914E23"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43,8</w:t>
            </w:r>
          </w:p>
        </w:tc>
      </w:tr>
      <w:tr w:rsidR="00544FF1" w:rsidRPr="00F8750E" w14:paraId="7FD34EDC"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6AF92C6A"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Ouémé</w:t>
            </w:r>
          </w:p>
        </w:tc>
        <w:tc>
          <w:tcPr>
            <w:tcW w:w="2733" w:type="dxa"/>
            <w:tcBorders>
              <w:top w:val="nil"/>
              <w:left w:val="nil"/>
              <w:right w:val="single" w:sz="4" w:space="0" w:color="auto"/>
            </w:tcBorders>
            <w:shd w:val="clear" w:color="auto" w:fill="auto"/>
            <w:noWrap/>
            <w:vAlign w:val="center"/>
            <w:hideMark/>
          </w:tcPr>
          <w:p w14:paraId="7429BEB6"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non améliorée</w:t>
            </w:r>
          </w:p>
        </w:tc>
        <w:tc>
          <w:tcPr>
            <w:tcW w:w="681" w:type="dxa"/>
            <w:tcBorders>
              <w:top w:val="nil"/>
              <w:left w:val="nil"/>
              <w:right w:val="single" w:sz="4" w:space="0" w:color="auto"/>
            </w:tcBorders>
            <w:shd w:val="clear" w:color="auto" w:fill="auto"/>
            <w:tcMar>
              <w:right w:w="198" w:type="dxa"/>
            </w:tcMar>
            <w:vAlign w:val="center"/>
            <w:hideMark/>
          </w:tcPr>
          <w:p w14:paraId="00865504"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29,3</w:t>
            </w:r>
          </w:p>
        </w:tc>
        <w:tc>
          <w:tcPr>
            <w:tcW w:w="681" w:type="dxa"/>
            <w:tcBorders>
              <w:top w:val="nil"/>
              <w:left w:val="nil"/>
              <w:right w:val="single" w:sz="4" w:space="0" w:color="auto"/>
            </w:tcBorders>
            <w:shd w:val="clear" w:color="auto" w:fill="auto"/>
            <w:tcMar>
              <w:right w:w="198" w:type="dxa"/>
            </w:tcMar>
            <w:vAlign w:val="center"/>
            <w:hideMark/>
          </w:tcPr>
          <w:p w14:paraId="3C782889"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20,8</w:t>
            </w:r>
          </w:p>
        </w:tc>
        <w:tc>
          <w:tcPr>
            <w:tcW w:w="1221" w:type="dxa"/>
            <w:tcBorders>
              <w:top w:val="nil"/>
              <w:left w:val="nil"/>
              <w:right w:val="single" w:sz="4" w:space="0" w:color="auto"/>
            </w:tcBorders>
            <w:shd w:val="clear" w:color="auto" w:fill="auto"/>
            <w:tcMar>
              <w:right w:w="198" w:type="dxa"/>
            </w:tcMar>
            <w:vAlign w:val="center"/>
            <w:hideMark/>
          </w:tcPr>
          <w:p w14:paraId="68B7DE71"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14,0</w:t>
            </w:r>
          </w:p>
        </w:tc>
        <w:tc>
          <w:tcPr>
            <w:tcW w:w="1221" w:type="dxa"/>
            <w:tcBorders>
              <w:top w:val="nil"/>
              <w:left w:val="nil"/>
              <w:right w:val="single" w:sz="4" w:space="0" w:color="auto"/>
            </w:tcBorders>
            <w:shd w:val="clear" w:color="auto" w:fill="auto"/>
            <w:tcMar>
              <w:right w:w="198" w:type="dxa"/>
            </w:tcMar>
            <w:vAlign w:val="center"/>
            <w:hideMark/>
          </w:tcPr>
          <w:p w14:paraId="70DD9613"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17,4</w:t>
            </w:r>
          </w:p>
        </w:tc>
      </w:tr>
      <w:tr w:rsidR="00544FF1" w:rsidRPr="00F8750E" w14:paraId="71665D23" w14:textId="77777777" w:rsidTr="003C148A">
        <w:trPr>
          <w:cantSplit/>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88546C7"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nil"/>
              <w:left w:val="nil"/>
              <w:bottom w:val="single" w:sz="4" w:space="0" w:color="auto"/>
              <w:right w:val="single" w:sz="4" w:space="0" w:color="auto"/>
            </w:tcBorders>
            <w:shd w:val="clear" w:color="auto" w:fill="auto"/>
            <w:noWrap/>
            <w:vAlign w:val="center"/>
            <w:hideMark/>
          </w:tcPr>
          <w:p w14:paraId="5BF9400B"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Défécation en plein air</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041ADA97"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59,7</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1540783F"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50,5</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6551D4DD"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44,6</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0F60032C"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38,8</w:t>
            </w:r>
          </w:p>
        </w:tc>
      </w:tr>
      <w:tr w:rsidR="00544FF1" w:rsidRPr="00F8750E" w14:paraId="5E66CFD2"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7F1003B8"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single" w:sz="4" w:space="0" w:color="auto"/>
              <w:left w:val="nil"/>
              <w:right w:val="single" w:sz="4" w:space="0" w:color="auto"/>
            </w:tcBorders>
            <w:shd w:val="clear" w:color="auto" w:fill="auto"/>
            <w:noWrap/>
            <w:vAlign w:val="center"/>
            <w:hideMark/>
          </w:tcPr>
          <w:p w14:paraId="246B9B5D"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améliorée</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4F33F974"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11,0</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17F5B999"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25,6</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48DDEFFC"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15,1</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054C6261"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27,2</w:t>
            </w:r>
          </w:p>
        </w:tc>
      </w:tr>
      <w:tr w:rsidR="00544FF1" w:rsidRPr="00F8750E" w14:paraId="05801E7F"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293F880D"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Plateau</w:t>
            </w:r>
          </w:p>
        </w:tc>
        <w:tc>
          <w:tcPr>
            <w:tcW w:w="2733" w:type="dxa"/>
            <w:tcBorders>
              <w:top w:val="nil"/>
              <w:left w:val="nil"/>
              <w:right w:val="single" w:sz="4" w:space="0" w:color="auto"/>
            </w:tcBorders>
            <w:shd w:val="clear" w:color="auto" w:fill="auto"/>
            <w:noWrap/>
            <w:vAlign w:val="center"/>
            <w:hideMark/>
          </w:tcPr>
          <w:p w14:paraId="05532F9F"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non améliorée</w:t>
            </w:r>
          </w:p>
        </w:tc>
        <w:tc>
          <w:tcPr>
            <w:tcW w:w="681" w:type="dxa"/>
            <w:tcBorders>
              <w:top w:val="nil"/>
              <w:left w:val="nil"/>
              <w:right w:val="single" w:sz="4" w:space="0" w:color="auto"/>
            </w:tcBorders>
            <w:shd w:val="clear" w:color="auto" w:fill="auto"/>
            <w:tcMar>
              <w:right w:w="198" w:type="dxa"/>
            </w:tcMar>
            <w:vAlign w:val="center"/>
            <w:hideMark/>
          </w:tcPr>
          <w:p w14:paraId="63569285"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29,3</w:t>
            </w:r>
          </w:p>
        </w:tc>
        <w:tc>
          <w:tcPr>
            <w:tcW w:w="681" w:type="dxa"/>
            <w:tcBorders>
              <w:top w:val="nil"/>
              <w:left w:val="nil"/>
              <w:right w:val="single" w:sz="4" w:space="0" w:color="auto"/>
            </w:tcBorders>
            <w:shd w:val="clear" w:color="auto" w:fill="auto"/>
            <w:tcMar>
              <w:right w:w="198" w:type="dxa"/>
            </w:tcMar>
            <w:vAlign w:val="center"/>
            <w:hideMark/>
          </w:tcPr>
          <w:p w14:paraId="0B3FD528"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5,5</w:t>
            </w:r>
          </w:p>
        </w:tc>
        <w:tc>
          <w:tcPr>
            <w:tcW w:w="1221" w:type="dxa"/>
            <w:tcBorders>
              <w:top w:val="nil"/>
              <w:left w:val="nil"/>
              <w:right w:val="single" w:sz="4" w:space="0" w:color="auto"/>
            </w:tcBorders>
            <w:shd w:val="clear" w:color="auto" w:fill="auto"/>
            <w:tcMar>
              <w:right w:w="198" w:type="dxa"/>
            </w:tcMar>
            <w:vAlign w:val="center"/>
            <w:hideMark/>
          </w:tcPr>
          <w:p w14:paraId="2AE11508"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25,1</w:t>
            </w:r>
          </w:p>
        </w:tc>
        <w:tc>
          <w:tcPr>
            <w:tcW w:w="1221" w:type="dxa"/>
            <w:tcBorders>
              <w:top w:val="nil"/>
              <w:left w:val="nil"/>
              <w:right w:val="single" w:sz="4" w:space="0" w:color="auto"/>
            </w:tcBorders>
            <w:shd w:val="clear" w:color="auto" w:fill="auto"/>
            <w:tcMar>
              <w:right w:w="198" w:type="dxa"/>
            </w:tcMar>
            <w:vAlign w:val="center"/>
            <w:hideMark/>
          </w:tcPr>
          <w:p w14:paraId="17F0A1E9"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13,6</w:t>
            </w:r>
          </w:p>
        </w:tc>
      </w:tr>
      <w:tr w:rsidR="00544FF1" w:rsidRPr="00F8750E" w14:paraId="115EADB2" w14:textId="77777777" w:rsidTr="003C148A">
        <w:trPr>
          <w:cantSplit/>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F1EA01E"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nil"/>
              <w:left w:val="nil"/>
              <w:bottom w:val="single" w:sz="4" w:space="0" w:color="auto"/>
              <w:right w:val="single" w:sz="4" w:space="0" w:color="auto"/>
            </w:tcBorders>
            <w:shd w:val="clear" w:color="auto" w:fill="auto"/>
            <w:noWrap/>
            <w:vAlign w:val="center"/>
            <w:hideMark/>
          </w:tcPr>
          <w:p w14:paraId="74F1584A"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Défécation en plein air</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69D51454"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59,7</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2E79C7B0"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68,9</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10EE775E"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59,9</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27660F1E"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59,3</w:t>
            </w:r>
          </w:p>
        </w:tc>
      </w:tr>
      <w:tr w:rsidR="00544FF1" w:rsidRPr="00F8750E" w14:paraId="1AD4A8F3"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783A3730"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single" w:sz="4" w:space="0" w:color="auto"/>
              <w:left w:val="nil"/>
              <w:right w:val="single" w:sz="4" w:space="0" w:color="auto"/>
            </w:tcBorders>
            <w:shd w:val="clear" w:color="auto" w:fill="auto"/>
            <w:noWrap/>
            <w:vAlign w:val="center"/>
            <w:hideMark/>
          </w:tcPr>
          <w:p w14:paraId="6C642F1C"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améliorée</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5A703CFB"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5,1</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1EE0541C"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25,8</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1F07715E"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24,5</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7B94E9A7"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46,9</w:t>
            </w:r>
          </w:p>
        </w:tc>
      </w:tr>
      <w:tr w:rsidR="00544FF1" w:rsidRPr="00F8750E" w14:paraId="72CA6E6F"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6B6240BA"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Zou</w:t>
            </w:r>
          </w:p>
        </w:tc>
        <w:tc>
          <w:tcPr>
            <w:tcW w:w="2733" w:type="dxa"/>
            <w:tcBorders>
              <w:top w:val="nil"/>
              <w:left w:val="nil"/>
              <w:right w:val="single" w:sz="4" w:space="0" w:color="auto"/>
            </w:tcBorders>
            <w:shd w:val="clear" w:color="auto" w:fill="auto"/>
            <w:noWrap/>
            <w:vAlign w:val="center"/>
            <w:hideMark/>
          </w:tcPr>
          <w:p w14:paraId="335A003B"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Toilette non améliorée</w:t>
            </w:r>
          </w:p>
        </w:tc>
        <w:tc>
          <w:tcPr>
            <w:tcW w:w="681" w:type="dxa"/>
            <w:tcBorders>
              <w:top w:val="nil"/>
              <w:left w:val="nil"/>
              <w:right w:val="single" w:sz="4" w:space="0" w:color="auto"/>
            </w:tcBorders>
            <w:shd w:val="clear" w:color="auto" w:fill="auto"/>
            <w:tcMar>
              <w:right w:w="198" w:type="dxa"/>
            </w:tcMar>
            <w:vAlign w:val="center"/>
            <w:hideMark/>
          </w:tcPr>
          <w:p w14:paraId="1EC79733"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17,5</w:t>
            </w:r>
          </w:p>
        </w:tc>
        <w:tc>
          <w:tcPr>
            <w:tcW w:w="681" w:type="dxa"/>
            <w:tcBorders>
              <w:top w:val="nil"/>
              <w:left w:val="nil"/>
              <w:right w:val="single" w:sz="4" w:space="0" w:color="auto"/>
            </w:tcBorders>
            <w:shd w:val="clear" w:color="auto" w:fill="auto"/>
            <w:tcMar>
              <w:right w:w="198" w:type="dxa"/>
            </w:tcMar>
            <w:vAlign w:val="center"/>
            <w:hideMark/>
          </w:tcPr>
          <w:p w14:paraId="6A00491B"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12,3</w:t>
            </w:r>
          </w:p>
        </w:tc>
        <w:tc>
          <w:tcPr>
            <w:tcW w:w="1221" w:type="dxa"/>
            <w:tcBorders>
              <w:top w:val="nil"/>
              <w:left w:val="nil"/>
              <w:right w:val="single" w:sz="4" w:space="0" w:color="auto"/>
            </w:tcBorders>
            <w:shd w:val="clear" w:color="auto" w:fill="auto"/>
            <w:tcMar>
              <w:right w:w="198" w:type="dxa"/>
            </w:tcMar>
            <w:vAlign w:val="center"/>
            <w:hideMark/>
          </w:tcPr>
          <w:p w14:paraId="280178E3"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15,7</w:t>
            </w:r>
          </w:p>
        </w:tc>
        <w:tc>
          <w:tcPr>
            <w:tcW w:w="1221" w:type="dxa"/>
            <w:tcBorders>
              <w:top w:val="nil"/>
              <w:left w:val="nil"/>
              <w:right w:val="single" w:sz="4" w:space="0" w:color="auto"/>
            </w:tcBorders>
            <w:shd w:val="clear" w:color="auto" w:fill="auto"/>
            <w:tcMar>
              <w:right w:w="198" w:type="dxa"/>
            </w:tcMar>
            <w:vAlign w:val="center"/>
            <w:hideMark/>
          </w:tcPr>
          <w:p w14:paraId="5B875B67"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14,9</w:t>
            </w:r>
          </w:p>
        </w:tc>
      </w:tr>
      <w:tr w:rsidR="00544FF1" w:rsidRPr="00F8750E" w14:paraId="4A4AE047" w14:textId="77777777" w:rsidTr="003C148A">
        <w:trPr>
          <w:cantSplit/>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AFB875E"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 </w:t>
            </w:r>
          </w:p>
        </w:tc>
        <w:tc>
          <w:tcPr>
            <w:tcW w:w="2733" w:type="dxa"/>
            <w:tcBorders>
              <w:top w:val="nil"/>
              <w:left w:val="nil"/>
              <w:bottom w:val="single" w:sz="4" w:space="0" w:color="auto"/>
              <w:right w:val="single" w:sz="4" w:space="0" w:color="auto"/>
            </w:tcBorders>
            <w:shd w:val="clear" w:color="auto" w:fill="auto"/>
            <w:noWrap/>
            <w:vAlign w:val="center"/>
            <w:hideMark/>
          </w:tcPr>
          <w:p w14:paraId="7E85027A" w14:textId="77777777" w:rsidR="00544FF1" w:rsidRPr="00F8750E" w:rsidRDefault="00544FF1" w:rsidP="003C148A">
            <w:pPr>
              <w:spacing w:after="0" w:line="276" w:lineRule="auto"/>
              <w:rPr>
                <w:rFonts w:ascii="Montserrat Light" w:hAnsi="Montserrat Light" w:cs="Times New Roman"/>
                <w:color w:val="000000"/>
              </w:rPr>
            </w:pPr>
            <w:r w:rsidRPr="00F8750E">
              <w:rPr>
                <w:rFonts w:ascii="Montserrat Light" w:hAnsi="Montserrat Light" w:cs="Times New Roman"/>
                <w:color w:val="000000"/>
              </w:rPr>
              <w:t>Défécation en plein air</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4FBD00A6"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77,4</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20CEC3BD"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61,9</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3737DE8F"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59,9</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7561F6ED" w14:textId="77777777" w:rsidR="00544FF1" w:rsidRPr="00F8750E" w:rsidRDefault="00544FF1" w:rsidP="003C148A">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38,2</w:t>
            </w:r>
          </w:p>
        </w:tc>
      </w:tr>
      <w:tr w:rsidR="00544FF1" w:rsidRPr="00F8750E" w14:paraId="1EC343CD"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358AD923" w14:textId="77777777" w:rsidR="00544FF1" w:rsidRPr="00F8750E" w:rsidRDefault="00544FF1" w:rsidP="003C148A">
            <w:pPr>
              <w:spacing w:after="0" w:line="276" w:lineRule="auto"/>
              <w:rPr>
                <w:rFonts w:ascii="Montserrat Light" w:hAnsi="Montserrat Light" w:cs="Times New Roman"/>
                <w:b/>
                <w:color w:val="000000"/>
              </w:rPr>
            </w:pPr>
            <w:r w:rsidRPr="00F8750E">
              <w:rPr>
                <w:rFonts w:ascii="Montserrat Light" w:hAnsi="Montserrat Light" w:cs="Times New Roman"/>
                <w:b/>
                <w:color w:val="000000"/>
              </w:rPr>
              <w:t> </w:t>
            </w:r>
          </w:p>
        </w:tc>
        <w:tc>
          <w:tcPr>
            <w:tcW w:w="2733" w:type="dxa"/>
            <w:tcBorders>
              <w:top w:val="single" w:sz="4" w:space="0" w:color="auto"/>
              <w:left w:val="nil"/>
              <w:right w:val="single" w:sz="4" w:space="0" w:color="auto"/>
            </w:tcBorders>
            <w:shd w:val="clear" w:color="auto" w:fill="auto"/>
            <w:noWrap/>
            <w:vAlign w:val="center"/>
            <w:hideMark/>
          </w:tcPr>
          <w:p w14:paraId="2AB8E949" w14:textId="77777777" w:rsidR="00544FF1" w:rsidRPr="00F8750E" w:rsidRDefault="00544FF1" w:rsidP="003C148A">
            <w:pPr>
              <w:spacing w:after="0" w:line="276" w:lineRule="auto"/>
              <w:rPr>
                <w:rFonts w:ascii="Montserrat Light" w:hAnsi="Montserrat Light" w:cs="Times New Roman"/>
                <w:b/>
                <w:color w:val="000000"/>
              </w:rPr>
            </w:pPr>
            <w:r w:rsidRPr="00F8750E">
              <w:rPr>
                <w:rFonts w:ascii="Montserrat Light" w:hAnsi="Montserrat Light" w:cs="Times New Roman"/>
                <w:b/>
                <w:color w:val="000000"/>
              </w:rPr>
              <w:t>Toilette améliorée</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12DA59A2" w14:textId="77777777" w:rsidR="00544FF1" w:rsidRPr="00F8750E" w:rsidRDefault="00544FF1" w:rsidP="003C148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17,1</w:t>
            </w:r>
          </w:p>
        </w:tc>
        <w:tc>
          <w:tcPr>
            <w:tcW w:w="681" w:type="dxa"/>
            <w:tcBorders>
              <w:top w:val="single" w:sz="4" w:space="0" w:color="auto"/>
              <w:left w:val="nil"/>
              <w:right w:val="single" w:sz="4" w:space="0" w:color="auto"/>
            </w:tcBorders>
            <w:shd w:val="clear" w:color="auto" w:fill="auto"/>
            <w:tcMar>
              <w:right w:w="198" w:type="dxa"/>
            </w:tcMar>
            <w:vAlign w:val="center"/>
            <w:hideMark/>
          </w:tcPr>
          <w:p w14:paraId="5DAD5399" w14:textId="77777777" w:rsidR="00544FF1" w:rsidRPr="00F8750E" w:rsidRDefault="00544FF1" w:rsidP="003C148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18,0</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5D6CF3D0" w14:textId="77777777" w:rsidR="00544FF1" w:rsidRPr="00F8750E" w:rsidRDefault="00544FF1" w:rsidP="003C148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33,7</w:t>
            </w:r>
          </w:p>
        </w:tc>
        <w:tc>
          <w:tcPr>
            <w:tcW w:w="1221" w:type="dxa"/>
            <w:tcBorders>
              <w:top w:val="single" w:sz="4" w:space="0" w:color="auto"/>
              <w:left w:val="nil"/>
              <w:right w:val="single" w:sz="4" w:space="0" w:color="auto"/>
            </w:tcBorders>
            <w:shd w:val="clear" w:color="auto" w:fill="auto"/>
            <w:tcMar>
              <w:right w:w="198" w:type="dxa"/>
            </w:tcMar>
            <w:vAlign w:val="center"/>
            <w:hideMark/>
          </w:tcPr>
          <w:p w14:paraId="37D26D98" w14:textId="77777777" w:rsidR="00544FF1" w:rsidRPr="00F8750E" w:rsidRDefault="00544FF1" w:rsidP="003C148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34,4</w:t>
            </w:r>
          </w:p>
        </w:tc>
      </w:tr>
      <w:tr w:rsidR="00544FF1" w:rsidRPr="00F8750E" w14:paraId="2B5461A4" w14:textId="77777777" w:rsidTr="003C148A">
        <w:trPr>
          <w:cantSplit/>
        </w:trPr>
        <w:tc>
          <w:tcPr>
            <w:tcW w:w="1420" w:type="dxa"/>
            <w:tcBorders>
              <w:top w:val="nil"/>
              <w:left w:val="single" w:sz="4" w:space="0" w:color="auto"/>
              <w:bottom w:val="nil"/>
              <w:right w:val="single" w:sz="4" w:space="0" w:color="auto"/>
            </w:tcBorders>
            <w:shd w:val="clear" w:color="auto" w:fill="auto"/>
            <w:noWrap/>
            <w:vAlign w:val="center"/>
            <w:hideMark/>
          </w:tcPr>
          <w:p w14:paraId="440CD24F" w14:textId="77777777" w:rsidR="00544FF1" w:rsidRPr="00F8750E" w:rsidRDefault="00544FF1" w:rsidP="003C148A">
            <w:pPr>
              <w:spacing w:after="0" w:line="276" w:lineRule="auto"/>
              <w:rPr>
                <w:rFonts w:ascii="Montserrat Light" w:hAnsi="Montserrat Light" w:cs="Times New Roman"/>
                <w:b/>
                <w:color w:val="000000"/>
              </w:rPr>
            </w:pPr>
            <w:r w:rsidRPr="00F8750E">
              <w:rPr>
                <w:rFonts w:ascii="Montserrat Light" w:hAnsi="Montserrat Light" w:cs="Times New Roman"/>
                <w:b/>
                <w:color w:val="000000"/>
              </w:rPr>
              <w:t>Ensemble</w:t>
            </w:r>
          </w:p>
        </w:tc>
        <w:tc>
          <w:tcPr>
            <w:tcW w:w="2733" w:type="dxa"/>
            <w:tcBorders>
              <w:top w:val="nil"/>
              <w:left w:val="nil"/>
              <w:right w:val="single" w:sz="4" w:space="0" w:color="auto"/>
            </w:tcBorders>
            <w:shd w:val="clear" w:color="auto" w:fill="auto"/>
            <w:noWrap/>
            <w:vAlign w:val="center"/>
            <w:hideMark/>
          </w:tcPr>
          <w:p w14:paraId="3AECFB70" w14:textId="77777777" w:rsidR="00544FF1" w:rsidRPr="00F8750E" w:rsidRDefault="00544FF1" w:rsidP="003C148A">
            <w:pPr>
              <w:spacing w:after="0" w:line="276" w:lineRule="auto"/>
              <w:rPr>
                <w:rFonts w:ascii="Montserrat Light" w:hAnsi="Montserrat Light" w:cs="Times New Roman"/>
                <w:b/>
                <w:color w:val="000000"/>
              </w:rPr>
            </w:pPr>
            <w:r w:rsidRPr="00F8750E">
              <w:rPr>
                <w:rFonts w:ascii="Montserrat Light" w:hAnsi="Montserrat Light" w:cs="Times New Roman"/>
                <w:b/>
                <w:color w:val="000000"/>
              </w:rPr>
              <w:t>Toilette non améliorée</w:t>
            </w:r>
          </w:p>
        </w:tc>
        <w:tc>
          <w:tcPr>
            <w:tcW w:w="681" w:type="dxa"/>
            <w:tcBorders>
              <w:top w:val="nil"/>
              <w:left w:val="nil"/>
              <w:right w:val="single" w:sz="4" w:space="0" w:color="auto"/>
            </w:tcBorders>
            <w:shd w:val="clear" w:color="auto" w:fill="auto"/>
            <w:tcMar>
              <w:right w:w="198" w:type="dxa"/>
            </w:tcMar>
            <w:vAlign w:val="center"/>
            <w:hideMark/>
          </w:tcPr>
          <w:p w14:paraId="3076D041" w14:textId="77777777" w:rsidR="00544FF1" w:rsidRPr="00F8750E" w:rsidRDefault="00544FF1" w:rsidP="003C148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15,9</w:t>
            </w:r>
          </w:p>
        </w:tc>
        <w:tc>
          <w:tcPr>
            <w:tcW w:w="681" w:type="dxa"/>
            <w:tcBorders>
              <w:top w:val="nil"/>
              <w:left w:val="nil"/>
              <w:right w:val="single" w:sz="4" w:space="0" w:color="auto"/>
            </w:tcBorders>
            <w:shd w:val="clear" w:color="auto" w:fill="auto"/>
            <w:tcMar>
              <w:right w:w="198" w:type="dxa"/>
            </w:tcMar>
            <w:vAlign w:val="center"/>
            <w:hideMark/>
          </w:tcPr>
          <w:p w14:paraId="59201BEA" w14:textId="77777777" w:rsidR="00544FF1" w:rsidRPr="00F8750E" w:rsidRDefault="00544FF1" w:rsidP="003C148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20,3</w:t>
            </w:r>
          </w:p>
        </w:tc>
        <w:tc>
          <w:tcPr>
            <w:tcW w:w="1221" w:type="dxa"/>
            <w:tcBorders>
              <w:top w:val="nil"/>
              <w:left w:val="nil"/>
              <w:right w:val="single" w:sz="4" w:space="0" w:color="auto"/>
            </w:tcBorders>
            <w:shd w:val="clear" w:color="auto" w:fill="auto"/>
            <w:tcMar>
              <w:right w:w="198" w:type="dxa"/>
            </w:tcMar>
            <w:vAlign w:val="center"/>
            <w:hideMark/>
          </w:tcPr>
          <w:p w14:paraId="3FDBB2BB" w14:textId="77777777" w:rsidR="00544FF1" w:rsidRPr="00F8750E" w:rsidRDefault="00544FF1" w:rsidP="003C148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12,1</w:t>
            </w:r>
          </w:p>
        </w:tc>
        <w:tc>
          <w:tcPr>
            <w:tcW w:w="1221" w:type="dxa"/>
            <w:tcBorders>
              <w:top w:val="nil"/>
              <w:left w:val="nil"/>
              <w:right w:val="single" w:sz="4" w:space="0" w:color="auto"/>
            </w:tcBorders>
            <w:shd w:val="clear" w:color="auto" w:fill="auto"/>
            <w:tcMar>
              <w:right w:w="198" w:type="dxa"/>
            </w:tcMar>
            <w:vAlign w:val="center"/>
            <w:hideMark/>
          </w:tcPr>
          <w:p w14:paraId="6A6477CA" w14:textId="77777777" w:rsidR="00544FF1" w:rsidRPr="00F8750E" w:rsidRDefault="00544FF1" w:rsidP="003C148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11,7</w:t>
            </w:r>
          </w:p>
        </w:tc>
      </w:tr>
      <w:tr w:rsidR="00544FF1" w:rsidRPr="00F8750E" w14:paraId="34430A78" w14:textId="77777777" w:rsidTr="003C148A">
        <w:trPr>
          <w:cantSplit/>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F32A193" w14:textId="77777777" w:rsidR="00544FF1" w:rsidRPr="00F8750E" w:rsidRDefault="00544FF1" w:rsidP="003C148A">
            <w:pPr>
              <w:spacing w:after="0" w:line="276" w:lineRule="auto"/>
              <w:rPr>
                <w:rFonts w:ascii="Montserrat Light" w:hAnsi="Montserrat Light" w:cs="Times New Roman"/>
                <w:b/>
                <w:color w:val="000000"/>
              </w:rPr>
            </w:pPr>
            <w:r w:rsidRPr="00F8750E">
              <w:rPr>
                <w:rFonts w:ascii="Montserrat Light" w:hAnsi="Montserrat Light" w:cs="Times New Roman"/>
                <w:b/>
                <w:color w:val="000000"/>
              </w:rPr>
              <w:t> </w:t>
            </w:r>
          </w:p>
        </w:tc>
        <w:tc>
          <w:tcPr>
            <w:tcW w:w="2733" w:type="dxa"/>
            <w:tcBorders>
              <w:top w:val="nil"/>
              <w:left w:val="nil"/>
              <w:bottom w:val="single" w:sz="4" w:space="0" w:color="auto"/>
              <w:right w:val="single" w:sz="4" w:space="0" w:color="auto"/>
            </w:tcBorders>
            <w:shd w:val="clear" w:color="auto" w:fill="auto"/>
            <w:noWrap/>
            <w:vAlign w:val="center"/>
            <w:hideMark/>
          </w:tcPr>
          <w:p w14:paraId="346D6BCE" w14:textId="77777777" w:rsidR="00544FF1" w:rsidRPr="00F8750E" w:rsidRDefault="00544FF1" w:rsidP="003C148A">
            <w:pPr>
              <w:spacing w:after="0" w:line="276" w:lineRule="auto"/>
              <w:rPr>
                <w:rFonts w:ascii="Montserrat Light" w:hAnsi="Montserrat Light" w:cs="Times New Roman"/>
                <w:b/>
                <w:color w:val="000000"/>
              </w:rPr>
            </w:pPr>
            <w:r w:rsidRPr="00F8750E">
              <w:rPr>
                <w:rFonts w:ascii="Montserrat Light" w:hAnsi="Montserrat Light" w:cs="Times New Roman"/>
                <w:b/>
                <w:color w:val="000000"/>
              </w:rPr>
              <w:t>Défécation en plein air</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64CD8AC9" w14:textId="77777777" w:rsidR="00544FF1" w:rsidRPr="00F8750E" w:rsidRDefault="00544FF1" w:rsidP="003C148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67,0</w:t>
            </w:r>
          </w:p>
        </w:tc>
        <w:tc>
          <w:tcPr>
            <w:tcW w:w="681" w:type="dxa"/>
            <w:tcBorders>
              <w:top w:val="nil"/>
              <w:left w:val="nil"/>
              <w:bottom w:val="single" w:sz="4" w:space="0" w:color="auto"/>
              <w:right w:val="single" w:sz="4" w:space="0" w:color="auto"/>
            </w:tcBorders>
            <w:shd w:val="clear" w:color="auto" w:fill="auto"/>
            <w:tcMar>
              <w:right w:w="198" w:type="dxa"/>
            </w:tcMar>
            <w:vAlign w:val="center"/>
            <w:hideMark/>
          </w:tcPr>
          <w:p w14:paraId="3C522FC4" w14:textId="77777777" w:rsidR="00544FF1" w:rsidRPr="00F8750E" w:rsidRDefault="00544FF1" w:rsidP="003C148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61,7</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37FF3783" w14:textId="77777777" w:rsidR="00544FF1" w:rsidRPr="00F8750E" w:rsidRDefault="00544FF1" w:rsidP="003C148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54,2</w:t>
            </w:r>
          </w:p>
        </w:tc>
        <w:tc>
          <w:tcPr>
            <w:tcW w:w="1221" w:type="dxa"/>
            <w:tcBorders>
              <w:top w:val="nil"/>
              <w:left w:val="nil"/>
              <w:bottom w:val="single" w:sz="4" w:space="0" w:color="auto"/>
              <w:right w:val="single" w:sz="4" w:space="0" w:color="auto"/>
            </w:tcBorders>
            <w:shd w:val="clear" w:color="auto" w:fill="auto"/>
            <w:tcMar>
              <w:right w:w="198" w:type="dxa"/>
            </w:tcMar>
            <w:vAlign w:val="center"/>
            <w:hideMark/>
          </w:tcPr>
          <w:p w14:paraId="5501771A" w14:textId="77777777" w:rsidR="00544FF1" w:rsidRPr="00F8750E" w:rsidRDefault="00544FF1" w:rsidP="003C148A">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53,9</w:t>
            </w:r>
          </w:p>
        </w:tc>
      </w:tr>
    </w:tbl>
    <w:p w14:paraId="0AF57843" w14:textId="77777777" w:rsidR="00E73617" w:rsidRPr="00F8750E" w:rsidRDefault="00410117" w:rsidP="00712505">
      <w:pPr>
        <w:tabs>
          <w:tab w:val="left" w:pos="565"/>
          <w:tab w:val="left" w:pos="5059"/>
          <w:tab w:val="left" w:pos="6363"/>
          <w:tab w:val="left" w:pos="7940"/>
        </w:tabs>
        <w:spacing w:after="120"/>
        <w:ind w:left="4"/>
        <w:rPr>
          <w:rFonts w:ascii="Montserrat Light" w:hAnsi="Montserrat Light" w:cs="Arial"/>
        </w:rPr>
      </w:pPr>
      <w:r w:rsidRPr="00F8750E">
        <w:rPr>
          <w:rFonts w:ascii="Montserrat Light" w:hAnsi="Montserrat Light" w:cs="Arial"/>
          <w:u w:val="single"/>
        </w:rPr>
        <w:t>Source</w:t>
      </w:r>
      <w:r w:rsidRPr="00F8750E">
        <w:rPr>
          <w:rFonts w:ascii="Montserrat Light" w:hAnsi="Montserrat Light" w:cs="Arial"/>
        </w:rPr>
        <w:t xml:space="preserve"> : </w:t>
      </w:r>
      <w:r w:rsidR="00D11186" w:rsidRPr="00F8750E">
        <w:rPr>
          <w:rFonts w:ascii="Montserrat Light" w:hAnsi="Montserrat Light" w:cs="Arial"/>
        </w:rPr>
        <w:t>INStaD, ex-INSAE</w:t>
      </w:r>
      <w:r w:rsidRPr="00F8750E">
        <w:rPr>
          <w:rFonts w:ascii="Montserrat Light" w:hAnsi="Montserrat Light" w:cs="Arial"/>
        </w:rPr>
        <w:t>, EDSB (2001, 2006, 2011-2012 et 2017-2018)</w:t>
      </w:r>
    </w:p>
    <w:p w14:paraId="06134D94" w14:textId="77777777" w:rsidR="00410117" w:rsidRPr="00F8750E" w:rsidRDefault="00410117" w:rsidP="00712505">
      <w:pPr>
        <w:tabs>
          <w:tab w:val="left" w:pos="565"/>
          <w:tab w:val="left" w:pos="5059"/>
          <w:tab w:val="left" w:pos="6363"/>
          <w:tab w:val="left" w:pos="7940"/>
        </w:tabs>
        <w:spacing w:after="120"/>
        <w:ind w:left="4"/>
        <w:rPr>
          <w:rFonts w:ascii="Montserrat Light" w:hAnsi="Montserrat Light" w:cs="Arial"/>
        </w:rPr>
      </w:pPr>
      <w:r w:rsidRPr="00F8750E">
        <w:rPr>
          <w:rFonts w:ascii="Montserrat Light" w:hAnsi="Montserrat Light"/>
        </w:rPr>
        <w:br w:type="page"/>
      </w:r>
    </w:p>
    <w:p w14:paraId="2D93D2D3" w14:textId="77777777" w:rsidR="00925B88" w:rsidRPr="00F8750E" w:rsidRDefault="006B0F5B" w:rsidP="00B3470C">
      <w:pPr>
        <w:pStyle w:val="Lgende"/>
        <w:spacing w:before="120" w:after="120"/>
        <w:ind w:left="1644" w:hanging="1644"/>
        <w:jc w:val="both"/>
        <w:rPr>
          <w:rFonts w:ascii="Montserrat Light" w:hAnsi="Montserrat Light"/>
          <w:sz w:val="22"/>
          <w:szCs w:val="22"/>
        </w:rPr>
      </w:pPr>
      <w:bookmarkStart w:id="215" w:name="_Toc101837421"/>
      <w:r w:rsidRPr="00F8750E">
        <w:rPr>
          <w:rFonts w:ascii="Montserrat Light" w:hAnsi="Montserrat Light"/>
          <w:sz w:val="22"/>
          <w:szCs w:val="22"/>
        </w:rPr>
        <w:lastRenderedPageBreak/>
        <w:t>Tableau 3.6.</w:t>
      </w:r>
      <w:r w:rsidR="00E926D2" w:rsidRPr="00F8750E">
        <w:rPr>
          <w:rFonts w:ascii="Montserrat Light" w:hAnsi="Montserrat Light"/>
          <w:sz w:val="22"/>
          <w:szCs w:val="22"/>
        </w:rPr>
        <w:fldChar w:fldCharType="begin"/>
      </w:r>
      <w:r w:rsidRPr="00F8750E">
        <w:rPr>
          <w:rFonts w:ascii="Montserrat Light" w:hAnsi="Montserrat Light"/>
          <w:sz w:val="22"/>
          <w:szCs w:val="22"/>
        </w:rPr>
        <w:instrText xml:space="preserve"> SEQ Tableau_3.6. \* ARABIC </w:instrText>
      </w:r>
      <w:r w:rsidR="00E926D2" w:rsidRPr="00F8750E">
        <w:rPr>
          <w:rFonts w:ascii="Montserrat Light" w:hAnsi="Montserrat Light"/>
          <w:sz w:val="22"/>
          <w:szCs w:val="22"/>
        </w:rPr>
        <w:fldChar w:fldCharType="separate"/>
      </w:r>
      <w:r w:rsidR="00030207" w:rsidRPr="00F8750E">
        <w:rPr>
          <w:rFonts w:ascii="Montserrat Light" w:hAnsi="Montserrat Light"/>
          <w:noProof/>
          <w:sz w:val="22"/>
          <w:szCs w:val="22"/>
        </w:rPr>
        <w:t>21</w:t>
      </w:r>
      <w:r w:rsidR="00E926D2" w:rsidRPr="00F8750E">
        <w:rPr>
          <w:rFonts w:ascii="Montserrat Light" w:hAnsi="Montserrat Light"/>
          <w:sz w:val="22"/>
          <w:szCs w:val="22"/>
        </w:rPr>
        <w:fldChar w:fldCharType="end"/>
      </w:r>
      <w:r w:rsidR="00410117" w:rsidRPr="00F8750E">
        <w:rPr>
          <w:rFonts w:ascii="Montserrat Light" w:hAnsi="Montserrat Light"/>
          <w:sz w:val="22"/>
          <w:szCs w:val="22"/>
        </w:rPr>
        <w:t>:</w:t>
      </w:r>
      <w:r w:rsidR="00925B88" w:rsidRPr="00F8750E">
        <w:rPr>
          <w:rFonts w:ascii="Montserrat Light" w:hAnsi="Montserrat Light"/>
          <w:sz w:val="22"/>
          <w:szCs w:val="22"/>
        </w:rPr>
        <w:t xml:space="preserve"> Proportion </w:t>
      </w:r>
      <w:r w:rsidR="00410117" w:rsidRPr="00F8750E">
        <w:rPr>
          <w:rFonts w:ascii="Montserrat Light" w:hAnsi="Montserrat Light"/>
          <w:sz w:val="22"/>
          <w:szCs w:val="22"/>
        </w:rPr>
        <w:t xml:space="preserve">(%) </w:t>
      </w:r>
      <w:r w:rsidR="00925B88" w:rsidRPr="00F8750E">
        <w:rPr>
          <w:rFonts w:ascii="Montserrat Light" w:hAnsi="Montserrat Light"/>
          <w:sz w:val="22"/>
          <w:szCs w:val="22"/>
        </w:rPr>
        <w:t>d’établissements du secondaire général disposant de latrine / sanitaire  par département</w:t>
      </w:r>
      <w:bookmarkEnd w:id="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1134"/>
        <w:gridCol w:w="1134"/>
        <w:gridCol w:w="1134"/>
        <w:gridCol w:w="1134"/>
        <w:gridCol w:w="1134"/>
        <w:gridCol w:w="1134"/>
      </w:tblGrid>
      <w:tr w:rsidR="005530EF" w:rsidRPr="00F8750E" w14:paraId="3C12E179" w14:textId="77777777" w:rsidTr="007F24DA">
        <w:trPr>
          <w:cantSplit/>
        </w:trPr>
        <w:tc>
          <w:tcPr>
            <w:tcW w:w="2268" w:type="dxa"/>
            <w:tcBorders>
              <w:bottom w:val="single" w:sz="4" w:space="0" w:color="auto"/>
            </w:tcBorders>
            <w:shd w:val="clear" w:color="auto" w:fill="DEEAF6" w:themeFill="accent1" w:themeFillTint="33"/>
            <w:vAlign w:val="center"/>
            <w:hideMark/>
          </w:tcPr>
          <w:p w14:paraId="1B0BBB00" w14:textId="77777777" w:rsidR="005530EF" w:rsidRPr="00F8750E" w:rsidRDefault="005530EF" w:rsidP="00795751">
            <w:pPr>
              <w:spacing w:after="0" w:line="240" w:lineRule="auto"/>
              <w:jc w:val="both"/>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Département</w:t>
            </w:r>
          </w:p>
        </w:tc>
        <w:tc>
          <w:tcPr>
            <w:tcW w:w="1134" w:type="dxa"/>
            <w:tcBorders>
              <w:bottom w:val="single" w:sz="4" w:space="0" w:color="auto"/>
            </w:tcBorders>
            <w:shd w:val="clear" w:color="auto" w:fill="DEEAF6" w:themeFill="accent1" w:themeFillTint="33"/>
            <w:tcMar>
              <w:right w:w="198" w:type="dxa"/>
            </w:tcMar>
            <w:vAlign w:val="center"/>
            <w:hideMark/>
          </w:tcPr>
          <w:p w14:paraId="2C11BA61" w14:textId="77777777" w:rsidR="005530EF" w:rsidRPr="00F8750E" w:rsidRDefault="005530EF" w:rsidP="0079575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2015</w:t>
            </w:r>
          </w:p>
        </w:tc>
        <w:tc>
          <w:tcPr>
            <w:tcW w:w="1134" w:type="dxa"/>
            <w:tcBorders>
              <w:bottom w:val="single" w:sz="4" w:space="0" w:color="auto"/>
            </w:tcBorders>
            <w:shd w:val="clear" w:color="auto" w:fill="DEEAF6" w:themeFill="accent1" w:themeFillTint="33"/>
            <w:tcMar>
              <w:right w:w="198" w:type="dxa"/>
            </w:tcMar>
            <w:vAlign w:val="center"/>
            <w:hideMark/>
          </w:tcPr>
          <w:p w14:paraId="3F27EABD" w14:textId="77777777" w:rsidR="005530EF" w:rsidRPr="00F8750E" w:rsidRDefault="005530EF" w:rsidP="0079575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2016</w:t>
            </w:r>
          </w:p>
        </w:tc>
        <w:tc>
          <w:tcPr>
            <w:tcW w:w="1134" w:type="dxa"/>
            <w:tcBorders>
              <w:bottom w:val="single" w:sz="4" w:space="0" w:color="auto"/>
            </w:tcBorders>
            <w:shd w:val="clear" w:color="auto" w:fill="DEEAF6" w:themeFill="accent1" w:themeFillTint="33"/>
            <w:tcMar>
              <w:right w:w="198" w:type="dxa"/>
            </w:tcMar>
            <w:vAlign w:val="center"/>
            <w:hideMark/>
          </w:tcPr>
          <w:p w14:paraId="796523C8" w14:textId="77777777" w:rsidR="005530EF" w:rsidRPr="00F8750E" w:rsidRDefault="005530EF" w:rsidP="0079575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2017</w:t>
            </w:r>
          </w:p>
        </w:tc>
        <w:tc>
          <w:tcPr>
            <w:tcW w:w="1134" w:type="dxa"/>
            <w:tcBorders>
              <w:bottom w:val="single" w:sz="4" w:space="0" w:color="auto"/>
            </w:tcBorders>
            <w:shd w:val="clear" w:color="auto" w:fill="DEEAF6" w:themeFill="accent1" w:themeFillTint="33"/>
            <w:tcMar>
              <w:right w:w="198" w:type="dxa"/>
            </w:tcMar>
            <w:vAlign w:val="center"/>
            <w:hideMark/>
          </w:tcPr>
          <w:p w14:paraId="381AA8AB" w14:textId="77777777" w:rsidR="005530EF" w:rsidRPr="00F8750E" w:rsidRDefault="005530EF" w:rsidP="0079575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2018</w:t>
            </w:r>
          </w:p>
        </w:tc>
        <w:tc>
          <w:tcPr>
            <w:tcW w:w="1134" w:type="dxa"/>
            <w:tcBorders>
              <w:bottom w:val="single" w:sz="4" w:space="0" w:color="auto"/>
            </w:tcBorders>
            <w:shd w:val="clear" w:color="auto" w:fill="DEEAF6" w:themeFill="accent1" w:themeFillTint="33"/>
            <w:tcMar>
              <w:right w:w="198" w:type="dxa"/>
            </w:tcMar>
            <w:vAlign w:val="center"/>
          </w:tcPr>
          <w:p w14:paraId="71C56915" w14:textId="77777777" w:rsidR="005530EF" w:rsidRPr="00F8750E" w:rsidRDefault="005530EF" w:rsidP="00795751">
            <w:pPr>
              <w:tabs>
                <w:tab w:val="left" w:pos="339"/>
              </w:tabs>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2019</w:t>
            </w:r>
          </w:p>
        </w:tc>
        <w:tc>
          <w:tcPr>
            <w:tcW w:w="1134" w:type="dxa"/>
            <w:tcBorders>
              <w:bottom w:val="single" w:sz="4" w:space="0" w:color="auto"/>
            </w:tcBorders>
            <w:shd w:val="clear" w:color="auto" w:fill="DEEAF6" w:themeFill="accent1" w:themeFillTint="33"/>
          </w:tcPr>
          <w:p w14:paraId="3D5D36FA" w14:textId="77777777" w:rsidR="005530EF" w:rsidRPr="00F8750E" w:rsidRDefault="005530EF" w:rsidP="00795751">
            <w:pPr>
              <w:tabs>
                <w:tab w:val="left" w:pos="339"/>
              </w:tabs>
              <w:spacing w:after="0" w:line="276"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2020</w:t>
            </w:r>
          </w:p>
        </w:tc>
      </w:tr>
      <w:tr w:rsidR="005530EF" w:rsidRPr="00F8750E" w14:paraId="5F34784A" w14:textId="77777777" w:rsidTr="008123DF">
        <w:trPr>
          <w:cantSplit/>
        </w:trPr>
        <w:tc>
          <w:tcPr>
            <w:tcW w:w="2268" w:type="dxa"/>
            <w:tcBorders>
              <w:bottom w:val="nil"/>
            </w:tcBorders>
            <w:shd w:val="clear" w:color="auto" w:fill="auto"/>
            <w:vAlign w:val="center"/>
            <w:hideMark/>
          </w:tcPr>
          <w:p w14:paraId="3B60B1D4" w14:textId="77777777" w:rsidR="005530EF" w:rsidRPr="00F8750E" w:rsidRDefault="005530EF" w:rsidP="0079575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Alibori</w:t>
            </w:r>
          </w:p>
        </w:tc>
        <w:tc>
          <w:tcPr>
            <w:tcW w:w="1134" w:type="dxa"/>
            <w:tcBorders>
              <w:bottom w:val="nil"/>
            </w:tcBorders>
            <w:shd w:val="clear" w:color="auto" w:fill="auto"/>
            <w:tcMar>
              <w:right w:w="198" w:type="dxa"/>
            </w:tcMar>
            <w:vAlign w:val="center"/>
          </w:tcPr>
          <w:p w14:paraId="0792E7D0"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73,2</w:t>
            </w:r>
          </w:p>
        </w:tc>
        <w:tc>
          <w:tcPr>
            <w:tcW w:w="1134" w:type="dxa"/>
            <w:tcBorders>
              <w:bottom w:val="nil"/>
            </w:tcBorders>
            <w:shd w:val="clear" w:color="auto" w:fill="auto"/>
            <w:tcMar>
              <w:right w:w="198" w:type="dxa"/>
            </w:tcMar>
            <w:vAlign w:val="center"/>
          </w:tcPr>
          <w:p w14:paraId="29D3C937"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80,0</w:t>
            </w:r>
          </w:p>
        </w:tc>
        <w:tc>
          <w:tcPr>
            <w:tcW w:w="1134" w:type="dxa"/>
            <w:tcBorders>
              <w:bottom w:val="nil"/>
            </w:tcBorders>
            <w:shd w:val="clear" w:color="auto" w:fill="auto"/>
            <w:tcMar>
              <w:right w:w="198" w:type="dxa"/>
            </w:tcMar>
            <w:vAlign w:val="center"/>
          </w:tcPr>
          <w:p w14:paraId="3CDB14BA"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74,6</w:t>
            </w:r>
          </w:p>
        </w:tc>
        <w:tc>
          <w:tcPr>
            <w:tcW w:w="1134" w:type="dxa"/>
            <w:tcBorders>
              <w:bottom w:val="nil"/>
            </w:tcBorders>
            <w:shd w:val="clear" w:color="auto" w:fill="auto"/>
            <w:tcMar>
              <w:right w:w="198" w:type="dxa"/>
            </w:tcMar>
            <w:vAlign w:val="center"/>
          </w:tcPr>
          <w:p w14:paraId="3BB703EE"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89,9</w:t>
            </w:r>
          </w:p>
        </w:tc>
        <w:tc>
          <w:tcPr>
            <w:tcW w:w="1134" w:type="dxa"/>
            <w:tcBorders>
              <w:bottom w:val="nil"/>
            </w:tcBorders>
            <w:tcMar>
              <w:right w:w="198" w:type="dxa"/>
            </w:tcMar>
            <w:vAlign w:val="center"/>
          </w:tcPr>
          <w:p w14:paraId="771E8B90"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91,0</w:t>
            </w:r>
          </w:p>
        </w:tc>
        <w:tc>
          <w:tcPr>
            <w:tcW w:w="1134" w:type="dxa"/>
            <w:tcBorders>
              <w:bottom w:val="nil"/>
            </w:tcBorders>
          </w:tcPr>
          <w:p w14:paraId="69DD05CD" w14:textId="77777777" w:rsidR="005530EF" w:rsidRPr="00F8750E" w:rsidRDefault="00E310AD" w:rsidP="00E310AD">
            <w:pPr>
              <w:spacing w:after="0" w:line="276"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 xml:space="preserve"> 92,75</w:t>
            </w:r>
          </w:p>
        </w:tc>
      </w:tr>
      <w:tr w:rsidR="005530EF" w:rsidRPr="00F8750E" w14:paraId="269A540A" w14:textId="77777777" w:rsidTr="008123DF">
        <w:trPr>
          <w:cantSplit/>
        </w:trPr>
        <w:tc>
          <w:tcPr>
            <w:tcW w:w="2268" w:type="dxa"/>
            <w:tcBorders>
              <w:top w:val="nil"/>
              <w:bottom w:val="nil"/>
            </w:tcBorders>
            <w:shd w:val="clear" w:color="auto" w:fill="auto"/>
            <w:vAlign w:val="center"/>
            <w:hideMark/>
          </w:tcPr>
          <w:p w14:paraId="7AF7A185" w14:textId="77777777" w:rsidR="005530EF" w:rsidRPr="00F8750E" w:rsidRDefault="005530EF" w:rsidP="0079575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Atacora</w:t>
            </w:r>
          </w:p>
        </w:tc>
        <w:tc>
          <w:tcPr>
            <w:tcW w:w="1134" w:type="dxa"/>
            <w:tcBorders>
              <w:top w:val="nil"/>
              <w:bottom w:val="nil"/>
            </w:tcBorders>
            <w:shd w:val="clear" w:color="auto" w:fill="auto"/>
            <w:tcMar>
              <w:right w:w="198" w:type="dxa"/>
            </w:tcMar>
            <w:vAlign w:val="center"/>
          </w:tcPr>
          <w:p w14:paraId="08FC6813"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56,3</w:t>
            </w:r>
          </w:p>
        </w:tc>
        <w:tc>
          <w:tcPr>
            <w:tcW w:w="1134" w:type="dxa"/>
            <w:tcBorders>
              <w:top w:val="nil"/>
              <w:bottom w:val="nil"/>
            </w:tcBorders>
            <w:shd w:val="clear" w:color="auto" w:fill="auto"/>
            <w:tcMar>
              <w:right w:w="198" w:type="dxa"/>
            </w:tcMar>
            <w:vAlign w:val="center"/>
          </w:tcPr>
          <w:p w14:paraId="56316503"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63,3</w:t>
            </w:r>
          </w:p>
        </w:tc>
        <w:tc>
          <w:tcPr>
            <w:tcW w:w="1134" w:type="dxa"/>
            <w:tcBorders>
              <w:top w:val="nil"/>
              <w:bottom w:val="nil"/>
            </w:tcBorders>
            <w:shd w:val="clear" w:color="auto" w:fill="auto"/>
            <w:tcMar>
              <w:right w:w="198" w:type="dxa"/>
            </w:tcMar>
            <w:vAlign w:val="center"/>
          </w:tcPr>
          <w:p w14:paraId="3FFD0233"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62,0</w:t>
            </w:r>
          </w:p>
        </w:tc>
        <w:tc>
          <w:tcPr>
            <w:tcW w:w="1134" w:type="dxa"/>
            <w:tcBorders>
              <w:top w:val="nil"/>
              <w:bottom w:val="nil"/>
            </w:tcBorders>
            <w:shd w:val="clear" w:color="auto" w:fill="auto"/>
            <w:tcMar>
              <w:right w:w="198" w:type="dxa"/>
            </w:tcMar>
            <w:vAlign w:val="center"/>
          </w:tcPr>
          <w:p w14:paraId="684A3DC2"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70,2</w:t>
            </w:r>
          </w:p>
        </w:tc>
        <w:tc>
          <w:tcPr>
            <w:tcW w:w="1134" w:type="dxa"/>
            <w:tcBorders>
              <w:top w:val="nil"/>
              <w:bottom w:val="nil"/>
            </w:tcBorders>
            <w:tcMar>
              <w:right w:w="198" w:type="dxa"/>
            </w:tcMar>
            <w:vAlign w:val="center"/>
          </w:tcPr>
          <w:p w14:paraId="03303683"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70,0</w:t>
            </w:r>
          </w:p>
        </w:tc>
        <w:tc>
          <w:tcPr>
            <w:tcW w:w="1134" w:type="dxa"/>
            <w:tcBorders>
              <w:top w:val="nil"/>
              <w:bottom w:val="nil"/>
            </w:tcBorders>
          </w:tcPr>
          <w:p w14:paraId="6BA7FCCE" w14:textId="77777777" w:rsidR="005530EF" w:rsidRPr="00F8750E" w:rsidRDefault="00E310AD" w:rsidP="00E310AD">
            <w:pPr>
              <w:spacing w:after="0" w:line="276"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76,41</w:t>
            </w:r>
          </w:p>
        </w:tc>
      </w:tr>
      <w:tr w:rsidR="005530EF" w:rsidRPr="00F8750E" w14:paraId="0A0AB56A" w14:textId="77777777" w:rsidTr="008123DF">
        <w:trPr>
          <w:cantSplit/>
        </w:trPr>
        <w:tc>
          <w:tcPr>
            <w:tcW w:w="2268" w:type="dxa"/>
            <w:tcBorders>
              <w:top w:val="nil"/>
              <w:bottom w:val="nil"/>
            </w:tcBorders>
            <w:shd w:val="clear" w:color="auto" w:fill="auto"/>
            <w:vAlign w:val="center"/>
            <w:hideMark/>
          </w:tcPr>
          <w:p w14:paraId="0996CF17" w14:textId="77777777" w:rsidR="005530EF" w:rsidRPr="00F8750E" w:rsidRDefault="005530EF" w:rsidP="0079575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Atlantique</w:t>
            </w:r>
          </w:p>
        </w:tc>
        <w:tc>
          <w:tcPr>
            <w:tcW w:w="1134" w:type="dxa"/>
            <w:tcBorders>
              <w:top w:val="nil"/>
              <w:bottom w:val="nil"/>
            </w:tcBorders>
            <w:shd w:val="clear" w:color="auto" w:fill="auto"/>
            <w:tcMar>
              <w:right w:w="198" w:type="dxa"/>
            </w:tcMar>
            <w:vAlign w:val="center"/>
          </w:tcPr>
          <w:p w14:paraId="79935575"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58,5</w:t>
            </w:r>
          </w:p>
        </w:tc>
        <w:tc>
          <w:tcPr>
            <w:tcW w:w="1134" w:type="dxa"/>
            <w:tcBorders>
              <w:top w:val="nil"/>
              <w:bottom w:val="nil"/>
            </w:tcBorders>
            <w:shd w:val="clear" w:color="auto" w:fill="auto"/>
            <w:tcMar>
              <w:right w:w="198" w:type="dxa"/>
            </w:tcMar>
            <w:vAlign w:val="center"/>
          </w:tcPr>
          <w:p w14:paraId="24425ADF"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93,5</w:t>
            </w:r>
          </w:p>
        </w:tc>
        <w:tc>
          <w:tcPr>
            <w:tcW w:w="1134" w:type="dxa"/>
            <w:tcBorders>
              <w:top w:val="nil"/>
              <w:bottom w:val="nil"/>
            </w:tcBorders>
            <w:shd w:val="clear" w:color="auto" w:fill="auto"/>
            <w:tcMar>
              <w:right w:w="198" w:type="dxa"/>
            </w:tcMar>
            <w:vAlign w:val="center"/>
          </w:tcPr>
          <w:p w14:paraId="20A4F01C"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89,9</w:t>
            </w:r>
          </w:p>
        </w:tc>
        <w:tc>
          <w:tcPr>
            <w:tcW w:w="1134" w:type="dxa"/>
            <w:tcBorders>
              <w:top w:val="nil"/>
              <w:bottom w:val="nil"/>
            </w:tcBorders>
            <w:shd w:val="clear" w:color="auto" w:fill="auto"/>
            <w:tcMar>
              <w:right w:w="198" w:type="dxa"/>
            </w:tcMar>
            <w:vAlign w:val="center"/>
          </w:tcPr>
          <w:p w14:paraId="729C2681"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89,1</w:t>
            </w:r>
          </w:p>
        </w:tc>
        <w:tc>
          <w:tcPr>
            <w:tcW w:w="1134" w:type="dxa"/>
            <w:tcBorders>
              <w:top w:val="nil"/>
              <w:bottom w:val="nil"/>
            </w:tcBorders>
            <w:tcMar>
              <w:right w:w="198" w:type="dxa"/>
            </w:tcMar>
            <w:vAlign w:val="center"/>
          </w:tcPr>
          <w:p w14:paraId="6B7E15E0"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90,6</w:t>
            </w:r>
          </w:p>
        </w:tc>
        <w:tc>
          <w:tcPr>
            <w:tcW w:w="1134" w:type="dxa"/>
            <w:tcBorders>
              <w:top w:val="nil"/>
              <w:bottom w:val="nil"/>
            </w:tcBorders>
          </w:tcPr>
          <w:p w14:paraId="5F1A2BAF" w14:textId="77777777" w:rsidR="005530EF" w:rsidRPr="00F8750E" w:rsidRDefault="00E310AD" w:rsidP="00E310AD">
            <w:pPr>
              <w:spacing w:after="0" w:line="276"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93,01</w:t>
            </w:r>
          </w:p>
        </w:tc>
      </w:tr>
      <w:tr w:rsidR="005530EF" w:rsidRPr="00F8750E" w14:paraId="73F8B834" w14:textId="77777777" w:rsidTr="008123DF">
        <w:trPr>
          <w:cantSplit/>
        </w:trPr>
        <w:tc>
          <w:tcPr>
            <w:tcW w:w="2268" w:type="dxa"/>
            <w:tcBorders>
              <w:top w:val="nil"/>
              <w:bottom w:val="nil"/>
            </w:tcBorders>
            <w:shd w:val="clear" w:color="auto" w:fill="auto"/>
            <w:vAlign w:val="center"/>
            <w:hideMark/>
          </w:tcPr>
          <w:p w14:paraId="57DE5901" w14:textId="77777777" w:rsidR="005530EF" w:rsidRPr="00F8750E" w:rsidRDefault="005530EF" w:rsidP="0079575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Borgou</w:t>
            </w:r>
          </w:p>
        </w:tc>
        <w:tc>
          <w:tcPr>
            <w:tcW w:w="1134" w:type="dxa"/>
            <w:tcBorders>
              <w:top w:val="nil"/>
              <w:bottom w:val="nil"/>
            </w:tcBorders>
            <w:shd w:val="clear" w:color="auto" w:fill="auto"/>
            <w:tcMar>
              <w:right w:w="198" w:type="dxa"/>
            </w:tcMar>
            <w:vAlign w:val="center"/>
          </w:tcPr>
          <w:p w14:paraId="08096FBB"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80,6</w:t>
            </w:r>
          </w:p>
        </w:tc>
        <w:tc>
          <w:tcPr>
            <w:tcW w:w="1134" w:type="dxa"/>
            <w:tcBorders>
              <w:top w:val="nil"/>
              <w:bottom w:val="nil"/>
            </w:tcBorders>
            <w:shd w:val="clear" w:color="auto" w:fill="auto"/>
            <w:tcMar>
              <w:right w:w="198" w:type="dxa"/>
            </w:tcMar>
            <w:vAlign w:val="center"/>
          </w:tcPr>
          <w:p w14:paraId="6D100FC7"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84,0</w:t>
            </w:r>
          </w:p>
        </w:tc>
        <w:tc>
          <w:tcPr>
            <w:tcW w:w="1134" w:type="dxa"/>
            <w:tcBorders>
              <w:top w:val="nil"/>
              <w:bottom w:val="nil"/>
            </w:tcBorders>
            <w:shd w:val="clear" w:color="auto" w:fill="auto"/>
            <w:tcMar>
              <w:right w:w="198" w:type="dxa"/>
            </w:tcMar>
            <w:vAlign w:val="center"/>
          </w:tcPr>
          <w:p w14:paraId="1C3A4400"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89,1</w:t>
            </w:r>
          </w:p>
        </w:tc>
        <w:tc>
          <w:tcPr>
            <w:tcW w:w="1134" w:type="dxa"/>
            <w:tcBorders>
              <w:top w:val="nil"/>
              <w:bottom w:val="nil"/>
            </w:tcBorders>
            <w:shd w:val="clear" w:color="auto" w:fill="auto"/>
            <w:tcMar>
              <w:right w:w="198" w:type="dxa"/>
            </w:tcMar>
            <w:vAlign w:val="center"/>
          </w:tcPr>
          <w:p w14:paraId="024F6D79"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91,7</w:t>
            </w:r>
          </w:p>
        </w:tc>
        <w:tc>
          <w:tcPr>
            <w:tcW w:w="1134" w:type="dxa"/>
            <w:tcBorders>
              <w:top w:val="nil"/>
              <w:bottom w:val="nil"/>
            </w:tcBorders>
            <w:tcMar>
              <w:right w:w="198" w:type="dxa"/>
            </w:tcMar>
            <w:vAlign w:val="center"/>
          </w:tcPr>
          <w:p w14:paraId="3C277AA6"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89,1</w:t>
            </w:r>
          </w:p>
        </w:tc>
        <w:tc>
          <w:tcPr>
            <w:tcW w:w="1134" w:type="dxa"/>
            <w:tcBorders>
              <w:top w:val="nil"/>
              <w:bottom w:val="nil"/>
            </w:tcBorders>
          </w:tcPr>
          <w:p w14:paraId="5198F4EB" w14:textId="77777777" w:rsidR="005530EF" w:rsidRPr="00F8750E" w:rsidRDefault="00E310AD" w:rsidP="00E310AD">
            <w:pPr>
              <w:spacing w:after="0" w:line="276"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91,32</w:t>
            </w:r>
          </w:p>
        </w:tc>
      </w:tr>
      <w:tr w:rsidR="005530EF" w:rsidRPr="00F8750E" w14:paraId="120F6259" w14:textId="77777777" w:rsidTr="008123DF">
        <w:trPr>
          <w:cantSplit/>
        </w:trPr>
        <w:tc>
          <w:tcPr>
            <w:tcW w:w="2268" w:type="dxa"/>
            <w:tcBorders>
              <w:top w:val="nil"/>
              <w:bottom w:val="nil"/>
            </w:tcBorders>
            <w:shd w:val="clear" w:color="auto" w:fill="auto"/>
            <w:vAlign w:val="center"/>
            <w:hideMark/>
          </w:tcPr>
          <w:p w14:paraId="27BFA51E" w14:textId="77777777" w:rsidR="005530EF" w:rsidRPr="00F8750E" w:rsidRDefault="005530EF" w:rsidP="0079575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Collines</w:t>
            </w:r>
          </w:p>
        </w:tc>
        <w:tc>
          <w:tcPr>
            <w:tcW w:w="1134" w:type="dxa"/>
            <w:tcBorders>
              <w:top w:val="nil"/>
              <w:bottom w:val="nil"/>
            </w:tcBorders>
            <w:shd w:val="clear" w:color="auto" w:fill="auto"/>
            <w:tcMar>
              <w:right w:w="198" w:type="dxa"/>
            </w:tcMar>
            <w:vAlign w:val="center"/>
          </w:tcPr>
          <w:p w14:paraId="7E2E3E0C"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71,1</w:t>
            </w:r>
          </w:p>
        </w:tc>
        <w:tc>
          <w:tcPr>
            <w:tcW w:w="1134" w:type="dxa"/>
            <w:tcBorders>
              <w:top w:val="nil"/>
              <w:bottom w:val="nil"/>
            </w:tcBorders>
            <w:shd w:val="clear" w:color="auto" w:fill="auto"/>
            <w:tcMar>
              <w:right w:w="198" w:type="dxa"/>
            </w:tcMar>
            <w:vAlign w:val="center"/>
          </w:tcPr>
          <w:p w14:paraId="4F0F3D82"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76,2</w:t>
            </w:r>
          </w:p>
        </w:tc>
        <w:tc>
          <w:tcPr>
            <w:tcW w:w="1134" w:type="dxa"/>
            <w:tcBorders>
              <w:top w:val="nil"/>
              <w:bottom w:val="nil"/>
            </w:tcBorders>
            <w:shd w:val="clear" w:color="auto" w:fill="auto"/>
            <w:tcMar>
              <w:right w:w="198" w:type="dxa"/>
            </w:tcMar>
            <w:vAlign w:val="center"/>
          </w:tcPr>
          <w:p w14:paraId="16B7747A"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70,0</w:t>
            </w:r>
          </w:p>
        </w:tc>
        <w:tc>
          <w:tcPr>
            <w:tcW w:w="1134" w:type="dxa"/>
            <w:tcBorders>
              <w:top w:val="nil"/>
              <w:bottom w:val="nil"/>
            </w:tcBorders>
            <w:shd w:val="clear" w:color="auto" w:fill="auto"/>
            <w:tcMar>
              <w:right w:w="198" w:type="dxa"/>
            </w:tcMar>
            <w:vAlign w:val="center"/>
          </w:tcPr>
          <w:p w14:paraId="16FC3467"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78,0</w:t>
            </w:r>
          </w:p>
        </w:tc>
        <w:tc>
          <w:tcPr>
            <w:tcW w:w="1134" w:type="dxa"/>
            <w:tcBorders>
              <w:top w:val="nil"/>
              <w:bottom w:val="nil"/>
            </w:tcBorders>
            <w:tcMar>
              <w:right w:w="198" w:type="dxa"/>
            </w:tcMar>
            <w:vAlign w:val="center"/>
          </w:tcPr>
          <w:p w14:paraId="64732337"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82,4</w:t>
            </w:r>
          </w:p>
        </w:tc>
        <w:tc>
          <w:tcPr>
            <w:tcW w:w="1134" w:type="dxa"/>
            <w:tcBorders>
              <w:top w:val="nil"/>
              <w:bottom w:val="nil"/>
            </w:tcBorders>
          </w:tcPr>
          <w:p w14:paraId="301ADFFB" w14:textId="77777777" w:rsidR="005530EF" w:rsidRPr="00F8750E" w:rsidRDefault="00E310AD" w:rsidP="00E310AD">
            <w:pPr>
              <w:spacing w:after="0" w:line="276"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83,07</w:t>
            </w:r>
          </w:p>
        </w:tc>
      </w:tr>
      <w:tr w:rsidR="005530EF" w:rsidRPr="00F8750E" w14:paraId="3B2FE43B" w14:textId="77777777" w:rsidTr="008123DF">
        <w:trPr>
          <w:cantSplit/>
        </w:trPr>
        <w:tc>
          <w:tcPr>
            <w:tcW w:w="2268" w:type="dxa"/>
            <w:tcBorders>
              <w:top w:val="nil"/>
              <w:bottom w:val="nil"/>
            </w:tcBorders>
            <w:shd w:val="clear" w:color="auto" w:fill="auto"/>
            <w:vAlign w:val="center"/>
            <w:hideMark/>
          </w:tcPr>
          <w:p w14:paraId="733CB2B7" w14:textId="77777777" w:rsidR="005530EF" w:rsidRPr="00F8750E" w:rsidRDefault="005530EF" w:rsidP="0079575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Couffo</w:t>
            </w:r>
          </w:p>
        </w:tc>
        <w:tc>
          <w:tcPr>
            <w:tcW w:w="1134" w:type="dxa"/>
            <w:tcBorders>
              <w:top w:val="nil"/>
              <w:bottom w:val="nil"/>
            </w:tcBorders>
            <w:shd w:val="clear" w:color="auto" w:fill="auto"/>
            <w:tcMar>
              <w:right w:w="198" w:type="dxa"/>
            </w:tcMar>
            <w:vAlign w:val="center"/>
          </w:tcPr>
          <w:p w14:paraId="7AA11422"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88,3</w:t>
            </w:r>
          </w:p>
        </w:tc>
        <w:tc>
          <w:tcPr>
            <w:tcW w:w="1134" w:type="dxa"/>
            <w:tcBorders>
              <w:top w:val="nil"/>
              <w:bottom w:val="nil"/>
            </w:tcBorders>
            <w:shd w:val="clear" w:color="auto" w:fill="auto"/>
            <w:tcMar>
              <w:right w:w="198" w:type="dxa"/>
            </w:tcMar>
            <w:vAlign w:val="center"/>
          </w:tcPr>
          <w:p w14:paraId="108E4DB9"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88,8</w:t>
            </w:r>
          </w:p>
        </w:tc>
        <w:tc>
          <w:tcPr>
            <w:tcW w:w="1134" w:type="dxa"/>
            <w:tcBorders>
              <w:top w:val="nil"/>
              <w:bottom w:val="nil"/>
            </w:tcBorders>
            <w:shd w:val="clear" w:color="auto" w:fill="auto"/>
            <w:tcMar>
              <w:right w:w="198" w:type="dxa"/>
            </w:tcMar>
            <w:vAlign w:val="center"/>
          </w:tcPr>
          <w:p w14:paraId="3E485EF1"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76,0</w:t>
            </w:r>
          </w:p>
        </w:tc>
        <w:tc>
          <w:tcPr>
            <w:tcW w:w="1134" w:type="dxa"/>
            <w:tcBorders>
              <w:top w:val="nil"/>
              <w:bottom w:val="nil"/>
            </w:tcBorders>
            <w:shd w:val="clear" w:color="auto" w:fill="auto"/>
            <w:tcMar>
              <w:right w:w="198" w:type="dxa"/>
            </w:tcMar>
            <w:vAlign w:val="center"/>
          </w:tcPr>
          <w:p w14:paraId="796F07E2"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80,6</w:t>
            </w:r>
          </w:p>
        </w:tc>
        <w:tc>
          <w:tcPr>
            <w:tcW w:w="1134" w:type="dxa"/>
            <w:tcBorders>
              <w:top w:val="nil"/>
              <w:bottom w:val="nil"/>
            </w:tcBorders>
            <w:tcMar>
              <w:right w:w="198" w:type="dxa"/>
            </w:tcMar>
            <w:vAlign w:val="center"/>
          </w:tcPr>
          <w:p w14:paraId="338E5C1E"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76,5</w:t>
            </w:r>
          </w:p>
        </w:tc>
        <w:tc>
          <w:tcPr>
            <w:tcW w:w="1134" w:type="dxa"/>
            <w:tcBorders>
              <w:top w:val="nil"/>
              <w:bottom w:val="nil"/>
            </w:tcBorders>
          </w:tcPr>
          <w:p w14:paraId="7770BDD7" w14:textId="77777777" w:rsidR="005530EF" w:rsidRPr="00F8750E" w:rsidRDefault="00E310AD" w:rsidP="00E310AD">
            <w:pPr>
              <w:spacing w:after="0" w:line="276"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85,86</w:t>
            </w:r>
          </w:p>
        </w:tc>
      </w:tr>
      <w:tr w:rsidR="005530EF" w:rsidRPr="00F8750E" w14:paraId="2D45E4F6" w14:textId="77777777" w:rsidTr="008123DF">
        <w:trPr>
          <w:cantSplit/>
        </w:trPr>
        <w:tc>
          <w:tcPr>
            <w:tcW w:w="2268" w:type="dxa"/>
            <w:tcBorders>
              <w:top w:val="nil"/>
              <w:bottom w:val="nil"/>
            </w:tcBorders>
            <w:shd w:val="clear" w:color="auto" w:fill="auto"/>
            <w:vAlign w:val="center"/>
            <w:hideMark/>
          </w:tcPr>
          <w:p w14:paraId="3753807A" w14:textId="77777777" w:rsidR="005530EF" w:rsidRPr="00F8750E" w:rsidRDefault="005530EF" w:rsidP="0079575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Donga</w:t>
            </w:r>
          </w:p>
        </w:tc>
        <w:tc>
          <w:tcPr>
            <w:tcW w:w="1134" w:type="dxa"/>
            <w:tcBorders>
              <w:top w:val="nil"/>
              <w:bottom w:val="nil"/>
            </w:tcBorders>
            <w:shd w:val="clear" w:color="auto" w:fill="auto"/>
            <w:tcMar>
              <w:right w:w="198" w:type="dxa"/>
            </w:tcMar>
            <w:vAlign w:val="center"/>
          </w:tcPr>
          <w:p w14:paraId="1974A862"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58,3</w:t>
            </w:r>
          </w:p>
        </w:tc>
        <w:tc>
          <w:tcPr>
            <w:tcW w:w="1134" w:type="dxa"/>
            <w:tcBorders>
              <w:top w:val="nil"/>
              <w:bottom w:val="nil"/>
            </w:tcBorders>
            <w:shd w:val="clear" w:color="auto" w:fill="auto"/>
            <w:tcMar>
              <w:right w:w="198" w:type="dxa"/>
            </w:tcMar>
            <w:vAlign w:val="center"/>
          </w:tcPr>
          <w:p w14:paraId="2B6C65D5"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62,8</w:t>
            </w:r>
          </w:p>
        </w:tc>
        <w:tc>
          <w:tcPr>
            <w:tcW w:w="1134" w:type="dxa"/>
            <w:tcBorders>
              <w:top w:val="nil"/>
              <w:bottom w:val="nil"/>
            </w:tcBorders>
            <w:shd w:val="clear" w:color="auto" w:fill="auto"/>
            <w:tcMar>
              <w:right w:w="198" w:type="dxa"/>
            </w:tcMar>
            <w:vAlign w:val="center"/>
          </w:tcPr>
          <w:p w14:paraId="788B78FD"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62,1</w:t>
            </w:r>
          </w:p>
        </w:tc>
        <w:tc>
          <w:tcPr>
            <w:tcW w:w="1134" w:type="dxa"/>
            <w:tcBorders>
              <w:top w:val="nil"/>
              <w:bottom w:val="nil"/>
            </w:tcBorders>
            <w:shd w:val="clear" w:color="auto" w:fill="auto"/>
            <w:tcMar>
              <w:right w:w="198" w:type="dxa"/>
            </w:tcMar>
            <w:vAlign w:val="center"/>
          </w:tcPr>
          <w:p w14:paraId="19AD6F3C"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65,9</w:t>
            </w:r>
          </w:p>
        </w:tc>
        <w:tc>
          <w:tcPr>
            <w:tcW w:w="1134" w:type="dxa"/>
            <w:tcBorders>
              <w:top w:val="nil"/>
              <w:bottom w:val="nil"/>
            </w:tcBorders>
            <w:tcMar>
              <w:right w:w="198" w:type="dxa"/>
            </w:tcMar>
            <w:vAlign w:val="center"/>
          </w:tcPr>
          <w:p w14:paraId="2D9104E0"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64,8</w:t>
            </w:r>
          </w:p>
        </w:tc>
        <w:tc>
          <w:tcPr>
            <w:tcW w:w="1134" w:type="dxa"/>
            <w:tcBorders>
              <w:top w:val="nil"/>
              <w:bottom w:val="nil"/>
            </w:tcBorders>
          </w:tcPr>
          <w:p w14:paraId="2F74C211" w14:textId="77777777" w:rsidR="005530EF" w:rsidRPr="00F8750E" w:rsidRDefault="00E310AD" w:rsidP="00E310AD">
            <w:pPr>
              <w:spacing w:after="0" w:line="276"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71,60</w:t>
            </w:r>
          </w:p>
        </w:tc>
      </w:tr>
      <w:tr w:rsidR="005530EF" w:rsidRPr="00F8750E" w14:paraId="505BE8A6" w14:textId="77777777" w:rsidTr="008123DF">
        <w:trPr>
          <w:cantSplit/>
        </w:trPr>
        <w:tc>
          <w:tcPr>
            <w:tcW w:w="2268" w:type="dxa"/>
            <w:tcBorders>
              <w:top w:val="nil"/>
              <w:bottom w:val="nil"/>
            </w:tcBorders>
            <w:shd w:val="clear" w:color="auto" w:fill="auto"/>
            <w:vAlign w:val="center"/>
            <w:hideMark/>
          </w:tcPr>
          <w:p w14:paraId="6D6D8296" w14:textId="77777777" w:rsidR="005530EF" w:rsidRPr="00F8750E" w:rsidRDefault="005530EF" w:rsidP="0079575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Littoral</w:t>
            </w:r>
          </w:p>
        </w:tc>
        <w:tc>
          <w:tcPr>
            <w:tcW w:w="1134" w:type="dxa"/>
            <w:tcBorders>
              <w:top w:val="nil"/>
              <w:bottom w:val="nil"/>
            </w:tcBorders>
            <w:shd w:val="clear" w:color="auto" w:fill="auto"/>
            <w:tcMar>
              <w:right w:w="198" w:type="dxa"/>
            </w:tcMar>
            <w:vAlign w:val="center"/>
          </w:tcPr>
          <w:p w14:paraId="1D37B0CD"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53,3</w:t>
            </w:r>
          </w:p>
        </w:tc>
        <w:tc>
          <w:tcPr>
            <w:tcW w:w="1134" w:type="dxa"/>
            <w:tcBorders>
              <w:top w:val="nil"/>
              <w:bottom w:val="nil"/>
            </w:tcBorders>
            <w:shd w:val="clear" w:color="auto" w:fill="auto"/>
            <w:tcMar>
              <w:right w:w="198" w:type="dxa"/>
            </w:tcMar>
            <w:vAlign w:val="center"/>
          </w:tcPr>
          <w:p w14:paraId="7C866922"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98,4</w:t>
            </w:r>
          </w:p>
        </w:tc>
        <w:tc>
          <w:tcPr>
            <w:tcW w:w="1134" w:type="dxa"/>
            <w:tcBorders>
              <w:top w:val="nil"/>
              <w:bottom w:val="nil"/>
            </w:tcBorders>
            <w:shd w:val="clear" w:color="auto" w:fill="auto"/>
            <w:tcMar>
              <w:right w:w="198" w:type="dxa"/>
            </w:tcMar>
            <w:vAlign w:val="center"/>
          </w:tcPr>
          <w:p w14:paraId="4B7C3430"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96,7</w:t>
            </w:r>
          </w:p>
        </w:tc>
        <w:tc>
          <w:tcPr>
            <w:tcW w:w="1134" w:type="dxa"/>
            <w:tcBorders>
              <w:top w:val="nil"/>
              <w:bottom w:val="nil"/>
            </w:tcBorders>
            <w:shd w:val="clear" w:color="auto" w:fill="auto"/>
            <w:tcMar>
              <w:right w:w="198" w:type="dxa"/>
            </w:tcMar>
            <w:vAlign w:val="center"/>
          </w:tcPr>
          <w:p w14:paraId="76EAF292"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98,0</w:t>
            </w:r>
          </w:p>
        </w:tc>
        <w:tc>
          <w:tcPr>
            <w:tcW w:w="1134" w:type="dxa"/>
            <w:tcBorders>
              <w:top w:val="nil"/>
              <w:bottom w:val="nil"/>
            </w:tcBorders>
            <w:tcMar>
              <w:right w:w="198" w:type="dxa"/>
            </w:tcMar>
            <w:vAlign w:val="center"/>
          </w:tcPr>
          <w:p w14:paraId="2E68C2C7"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97,0</w:t>
            </w:r>
          </w:p>
        </w:tc>
        <w:tc>
          <w:tcPr>
            <w:tcW w:w="1134" w:type="dxa"/>
            <w:tcBorders>
              <w:top w:val="nil"/>
              <w:bottom w:val="nil"/>
            </w:tcBorders>
          </w:tcPr>
          <w:p w14:paraId="040509F7" w14:textId="77777777" w:rsidR="005530EF" w:rsidRPr="00F8750E" w:rsidRDefault="00E310AD" w:rsidP="00795751">
            <w:pPr>
              <w:spacing w:after="0" w:line="276"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96,73</w:t>
            </w:r>
          </w:p>
        </w:tc>
      </w:tr>
      <w:tr w:rsidR="005530EF" w:rsidRPr="00F8750E" w14:paraId="5767D086" w14:textId="77777777" w:rsidTr="008123DF">
        <w:trPr>
          <w:cantSplit/>
        </w:trPr>
        <w:tc>
          <w:tcPr>
            <w:tcW w:w="2268" w:type="dxa"/>
            <w:tcBorders>
              <w:top w:val="nil"/>
              <w:bottom w:val="nil"/>
            </w:tcBorders>
            <w:shd w:val="clear" w:color="auto" w:fill="auto"/>
            <w:vAlign w:val="center"/>
            <w:hideMark/>
          </w:tcPr>
          <w:p w14:paraId="70F910AD" w14:textId="77777777" w:rsidR="005530EF" w:rsidRPr="00F8750E" w:rsidRDefault="005530EF" w:rsidP="0079575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Mono</w:t>
            </w:r>
          </w:p>
        </w:tc>
        <w:tc>
          <w:tcPr>
            <w:tcW w:w="1134" w:type="dxa"/>
            <w:tcBorders>
              <w:top w:val="nil"/>
              <w:bottom w:val="nil"/>
            </w:tcBorders>
            <w:shd w:val="clear" w:color="auto" w:fill="auto"/>
            <w:tcMar>
              <w:right w:w="198" w:type="dxa"/>
            </w:tcMar>
            <w:vAlign w:val="center"/>
          </w:tcPr>
          <w:p w14:paraId="1E01BE07"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86,1</w:t>
            </w:r>
          </w:p>
        </w:tc>
        <w:tc>
          <w:tcPr>
            <w:tcW w:w="1134" w:type="dxa"/>
            <w:tcBorders>
              <w:top w:val="nil"/>
              <w:bottom w:val="nil"/>
            </w:tcBorders>
            <w:shd w:val="clear" w:color="auto" w:fill="auto"/>
            <w:tcMar>
              <w:right w:w="198" w:type="dxa"/>
            </w:tcMar>
            <w:vAlign w:val="center"/>
          </w:tcPr>
          <w:p w14:paraId="43E3CBB7"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87,9</w:t>
            </w:r>
          </w:p>
        </w:tc>
        <w:tc>
          <w:tcPr>
            <w:tcW w:w="1134" w:type="dxa"/>
            <w:tcBorders>
              <w:top w:val="nil"/>
              <w:bottom w:val="nil"/>
            </w:tcBorders>
            <w:shd w:val="clear" w:color="auto" w:fill="auto"/>
            <w:tcMar>
              <w:right w:w="198" w:type="dxa"/>
            </w:tcMar>
            <w:vAlign w:val="center"/>
          </w:tcPr>
          <w:p w14:paraId="150AF5AA"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88,3</w:t>
            </w:r>
          </w:p>
        </w:tc>
        <w:tc>
          <w:tcPr>
            <w:tcW w:w="1134" w:type="dxa"/>
            <w:tcBorders>
              <w:top w:val="nil"/>
              <w:bottom w:val="nil"/>
            </w:tcBorders>
            <w:shd w:val="clear" w:color="auto" w:fill="auto"/>
            <w:tcMar>
              <w:right w:w="198" w:type="dxa"/>
            </w:tcMar>
            <w:vAlign w:val="center"/>
          </w:tcPr>
          <w:p w14:paraId="607F277D"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89,7</w:t>
            </w:r>
          </w:p>
        </w:tc>
        <w:tc>
          <w:tcPr>
            <w:tcW w:w="1134" w:type="dxa"/>
            <w:tcBorders>
              <w:top w:val="nil"/>
              <w:bottom w:val="nil"/>
            </w:tcBorders>
            <w:tcMar>
              <w:right w:w="198" w:type="dxa"/>
            </w:tcMar>
            <w:vAlign w:val="center"/>
          </w:tcPr>
          <w:p w14:paraId="091AD11D"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87,0</w:t>
            </w:r>
          </w:p>
        </w:tc>
        <w:tc>
          <w:tcPr>
            <w:tcW w:w="1134" w:type="dxa"/>
            <w:tcBorders>
              <w:top w:val="nil"/>
              <w:bottom w:val="nil"/>
            </w:tcBorders>
          </w:tcPr>
          <w:p w14:paraId="64D4EBD2" w14:textId="77777777" w:rsidR="005530EF" w:rsidRPr="00F8750E" w:rsidRDefault="00E310AD" w:rsidP="00795751">
            <w:pPr>
              <w:spacing w:after="0" w:line="276"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89,69</w:t>
            </w:r>
          </w:p>
        </w:tc>
      </w:tr>
      <w:tr w:rsidR="005530EF" w:rsidRPr="00F8750E" w14:paraId="5DD2BFDF" w14:textId="77777777" w:rsidTr="008123DF">
        <w:trPr>
          <w:cantSplit/>
        </w:trPr>
        <w:tc>
          <w:tcPr>
            <w:tcW w:w="2268" w:type="dxa"/>
            <w:tcBorders>
              <w:top w:val="nil"/>
              <w:bottom w:val="nil"/>
            </w:tcBorders>
            <w:shd w:val="clear" w:color="auto" w:fill="auto"/>
            <w:vAlign w:val="center"/>
            <w:hideMark/>
          </w:tcPr>
          <w:p w14:paraId="44B77A79" w14:textId="77777777" w:rsidR="005530EF" w:rsidRPr="00F8750E" w:rsidRDefault="005530EF" w:rsidP="0079575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Ouémé</w:t>
            </w:r>
          </w:p>
        </w:tc>
        <w:tc>
          <w:tcPr>
            <w:tcW w:w="1134" w:type="dxa"/>
            <w:tcBorders>
              <w:top w:val="nil"/>
              <w:bottom w:val="nil"/>
            </w:tcBorders>
            <w:shd w:val="clear" w:color="auto" w:fill="auto"/>
            <w:tcMar>
              <w:right w:w="198" w:type="dxa"/>
            </w:tcMar>
            <w:vAlign w:val="center"/>
          </w:tcPr>
          <w:p w14:paraId="4DE24CF9"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77,8</w:t>
            </w:r>
          </w:p>
        </w:tc>
        <w:tc>
          <w:tcPr>
            <w:tcW w:w="1134" w:type="dxa"/>
            <w:tcBorders>
              <w:top w:val="nil"/>
              <w:bottom w:val="nil"/>
            </w:tcBorders>
            <w:shd w:val="clear" w:color="auto" w:fill="auto"/>
            <w:tcMar>
              <w:right w:w="198" w:type="dxa"/>
            </w:tcMar>
            <w:vAlign w:val="center"/>
          </w:tcPr>
          <w:p w14:paraId="7DAFBE33"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95,8</w:t>
            </w:r>
          </w:p>
        </w:tc>
        <w:tc>
          <w:tcPr>
            <w:tcW w:w="1134" w:type="dxa"/>
            <w:tcBorders>
              <w:top w:val="nil"/>
              <w:bottom w:val="nil"/>
            </w:tcBorders>
            <w:shd w:val="clear" w:color="auto" w:fill="auto"/>
            <w:tcMar>
              <w:right w:w="198" w:type="dxa"/>
            </w:tcMar>
            <w:vAlign w:val="center"/>
          </w:tcPr>
          <w:p w14:paraId="5A20B13F"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93,3</w:t>
            </w:r>
          </w:p>
        </w:tc>
        <w:tc>
          <w:tcPr>
            <w:tcW w:w="1134" w:type="dxa"/>
            <w:tcBorders>
              <w:top w:val="nil"/>
              <w:bottom w:val="nil"/>
            </w:tcBorders>
            <w:shd w:val="clear" w:color="auto" w:fill="auto"/>
            <w:tcMar>
              <w:right w:w="198" w:type="dxa"/>
            </w:tcMar>
            <w:vAlign w:val="center"/>
          </w:tcPr>
          <w:p w14:paraId="333CAE81"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94,1</w:t>
            </w:r>
          </w:p>
        </w:tc>
        <w:tc>
          <w:tcPr>
            <w:tcW w:w="1134" w:type="dxa"/>
            <w:tcBorders>
              <w:top w:val="nil"/>
              <w:bottom w:val="nil"/>
            </w:tcBorders>
            <w:tcMar>
              <w:right w:w="198" w:type="dxa"/>
            </w:tcMar>
            <w:vAlign w:val="center"/>
          </w:tcPr>
          <w:p w14:paraId="39FF64EE"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94,0</w:t>
            </w:r>
          </w:p>
        </w:tc>
        <w:tc>
          <w:tcPr>
            <w:tcW w:w="1134" w:type="dxa"/>
            <w:tcBorders>
              <w:top w:val="nil"/>
              <w:bottom w:val="nil"/>
            </w:tcBorders>
          </w:tcPr>
          <w:p w14:paraId="15CFBEAD" w14:textId="77777777" w:rsidR="005530EF" w:rsidRPr="00F8750E" w:rsidRDefault="00E310AD" w:rsidP="00795751">
            <w:pPr>
              <w:spacing w:after="0" w:line="276"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94,98</w:t>
            </w:r>
          </w:p>
        </w:tc>
      </w:tr>
      <w:tr w:rsidR="005530EF" w:rsidRPr="00F8750E" w14:paraId="10410580" w14:textId="77777777" w:rsidTr="008123DF">
        <w:trPr>
          <w:cantSplit/>
        </w:trPr>
        <w:tc>
          <w:tcPr>
            <w:tcW w:w="2268" w:type="dxa"/>
            <w:tcBorders>
              <w:top w:val="nil"/>
              <w:bottom w:val="nil"/>
            </w:tcBorders>
            <w:shd w:val="clear" w:color="auto" w:fill="auto"/>
            <w:vAlign w:val="center"/>
            <w:hideMark/>
          </w:tcPr>
          <w:p w14:paraId="7917C3B9" w14:textId="77777777" w:rsidR="005530EF" w:rsidRPr="00F8750E" w:rsidRDefault="005530EF" w:rsidP="0079575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Plateau</w:t>
            </w:r>
          </w:p>
        </w:tc>
        <w:tc>
          <w:tcPr>
            <w:tcW w:w="1134" w:type="dxa"/>
            <w:tcBorders>
              <w:top w:val="nil"/>
              <w:bottom w:val="nil"/>
            </w:tcBorders>
            <w:shd w:val="clear" w:color="auto" w:fill="auto"/>
            <w:tcMar>
              <w:right w:w="198" w:type="dxa"/>
            </w:tcMar>
            <w:vAlign w:val="center"/>
          </w:tcPr>
          <w:p w14:paraId="1FBC77C3"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70,9</w:t>
            </w:r>
          </w:p>
        </w:tc>
        <w:tc>
          <w:tcPr>
            <w:tcW w:w="1134" w:type="dxa"/>
            <w:tcBorders>
              <w:top w:val="nil"/>
              <w:bottom w:val="nil"/>
            </w:tcBorders>
            <w:shd w:val="clear" w:color="auto" w:fill="auto"/>
            <w:tcMar>
              <w:right w:w="198" w:type="dxa"/>
            </w:tcMar>
            <w:vAlign w:val="center"/>
          </w:tcPr>
          <w:p w14:paraId="1C4B2884"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88,9</w:t>
            </w:r>
          </w:p>
        </w:tc>
        <w:tc>
          <w:tcPr>
            <w:tcW w:w="1134" w:type="dxa"/>
            <w:tcBorders>
              <w:top w:val="nil"/>
              <w:bottom w:val="nil"/>
            </w:tcBorders>
            <w:shd w:val="clear" w:color="auto" w:fill="auto"/>
            <w:tcMar>
              <w:right w:w="198" w:type="dxa"/>
            </w:tcMar>
            <w:vAlign w:val="center"/>
          </w:tcPr>
          <w:p w14:paraId="0A5E1E08"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78,0</w:t>
            </w:r>
          </w:p>
        </w:tc>
        <w:tc>
          <w:tcPr>
            <w:tcW w:w="1134" w:type="dxa"/>
            <w:tcBorders>
              <w:top w:val="nil"/>
              <w:bottom w:val="nil"/>
            </w:tcBorders>
            <w:shd w:val="clear" w:color="auto" w:fill="auto"/>
            <w:tcMar>
              <w:right w:w="198" w:type="dxa"/>
            </w:tcMar>
            <w:vAlign w:val="center"/>
          </w:tcPr>
          <w:p w14:paraId="57B2D6B9"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80,5</w:t>
            </w:r>
          </w:p>
        </w:tc>
        <w:tc>
          <w:tcPr>
            <w:tcW w:w="1134" w:type="dxa"/>
            <w:tcBorders>
              <w:top w:val="nil"/>
              <w:bottom w:val="nil"/>
            </w:tcBorders>
            <w:tcMar>
              <w:right w:w="198" w:type="dxa"/>
            </w:tcMar>
            <w:vAlign w:val="center"/>
          </w:tcPr>
          <w:p w14:paraId="02E44B6E"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79,8</w:t>
            </w:r>
          </w:p>
        </w:tc>
        <w:tc>
          <w:tcPr>
            <w:tcW w:w="1134" w:type="dxa"/>
            <w:tcBorders>
              <w:top w:val="nil"/>
              <w:bottom w:val="nil"/>
            </w:tcBorders>
          </w:tcPr>
          <w:p w14:paraId="0B2E74BC" w14:textId="77777777" w:rsidR="005530EF" w:rsidRPr="00F8750E" w:rsidRDefault="00E310AD" w:rsidP="00795751">
            <w:pPr>
              <w:spacing w:after="0" w:line="276"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89,13</w:t>
            </w:r>
          </w:p>
        </w:tc>
      </w:tr>
      <w:tr w:rsidR="005530EF" w:rsidRPr="00F8750E" w14:paraId="1472B2FF" w14:textId="77777777" w:rsidTr="008123DF">
        <w:trPr>
          <w:cantSplit/>
        </w:trPr>
        <w:tc>
          <w:tcPr>
            <w:tcW w:w="2268" w:type="dxa"/>
            <w:tcBorders>
              <w:top w:val="nil"/>
            </w:tcBorders>
            <w:shd w:val="clear" w:color="auto" w:fill="auto"/>
            <w:vAlign w:val="center"/>
            <w:hideMark/>
          </w:tcPr>
          <w:p w14:paraId="297CC89F" w14:textId="77777777" w:rsidR="005530EF" w:rsidRPr="00F8750E" w:rsidRDefault="005530EF" w:rsidP="00795751">
            <w:pPr>
              <w:spacing w:after="0" w:line="360" w:lineRule="auto"/>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Zou</w:t>
            </w:r>
          </w:p>
        </w:tc>
        <w:tc>
          <w:tcPr>
            <w:tcW w:w="1134" w:type="dxa"/>
            <w:tcBorders>
              <w:top w:val="nil"/>
            </w:tcBorders>
            <w:shd w:val="clear" w:color="auto" w:fill="auto"/>
            <w:tcMar>
              <w:right w:w="198" w:type="dxa"/>
            </w:tcMar>
            <w:vAlign w:val="center"/>
          </w:tcPr>
          <w:p w14:paraId="33295125"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79,6</w:t>
            </w:r>
          </w:p>
        </w:tc>
        <w:tc>
          <w:tcPr>
            <w:tcW w:w="1134" w:type="dxa"/>
            <w:tcBorders>
              <w:top w:val="nil"/>
            </w:tcBorders>
            <w:shd w:val="clear" w:color="auto" w:fill="auto"/>
            <w:tcMar>
              <w:right w:w="198" w:type="dxa"/>
            </w:tcMar>
            <w:vAlign w:val="center"/>
          </w:tcPr>
          <w:p w14:paraId="531ABE50"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84,1</w:t>
            </w:r>
          </w:p>
        </w:tc>
        <w:tc>
          <w:tcPr>
            <w:tcW w:w="1134" w:type="dxa"/>
            <w:tcBorders>
              <w:top w:val="nil"/>
            </w:tcBorders>
            <w:shd w:val="clear" w:color="auto" w:fill="auto"/>
            <w:tcMar>
              <w:right w:w="198" w:type="dxa"/>
            </w:tcMar>
            <w:vAlign w:val="center"/>
          </w:tcPr>
          <w:p w14:paraId="4403D84B"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85,6</w:t>
            </w:r>
          </w:p>
        </w:tc>
        <w:tc>
          <w:tcPr>
            <w:tcW w:w="1134" w:type="dxa"/>
            <w:tcBorders>
              <w:top w:val="nil"/>
            </w:tcBorders>
            <w:shd w:val="clear" w:color="auto" w:fill="auto"/>
            <w:tcMar>
              <w:right w:w="198" w:type="dxa"/>
            </w:tcMar>
            <w:vAlign w:val="center"/>
          </w:tcPr>
          <w:p w14:paraId="628D9381"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87,6</w:t>
            </w:r>
          </w:p>
        </w:tc>
        <w:tc>
          <w:tcPr>
            <w:tcW w:w="1134" w:type="dxa"/>
            <w:tcBorders>
              <w:top w:val="nil"/>
            </w:tcBorders>
            <w:tcMar>
              <w:right w:w="198" w:type="dxa"/>
            </w:tcMar>
            <w:vAlign w:val="center"/>
          </w:tcPr>
          <w:p w14:paraId="6C60A908" w14:textId="77777777" w:rsidR="005530EF" w:rsidRPr="00F8750E" w:rsidRDefault="005530EF" w:rsidP="00795751">
            <w:pPr>
              <w:spacing w:after="0" w:line="276" w:lineRule="auto"/>
              <w:jc w:val="right"/>
              <w:rPr>
                <w:rFonts w:ascii="Montserrat Light" w:eastAsia="Times New Roman" w:hAnsi="Montserrat Light" w:cs="Times New Roman"/>
                <w:color w:val="000000"/>
                <w:lang w:eastAsia="fr-FR"/>
              </w:rPr>
            </w:pPr>
            <w:r w:rsidRPr="00F8750E">
              <w:rPr>
                <w:rFonts w:ascii="Montserrat Light" w:eastAsia="Times New Roman" w:hAnsi="Montserrat Light" w:cs="Times New Roman"/>
                <w:color w:val="000000"/>
                <w:lang w:eastAsia="fr-FR"/>
              </w:rPr>
              <w:t>89,7</w:t>
            </w:r>
          </w:p>
        </w:tc>
        <w:tc>
          <w:tcPr>
            <w:tcW w:w="1134" w:type="dxa"/>
            <w:tcBorders>
              <w:top w:val="nil"/>
            </w:tcBorders>
          </w:tcPr>
          <w:p w14:paraId="53418AB2" w14:textId="77777777" w:rsidR="005530EF" w:rsidRPr="00F8750E" w:rsidRDefault="00E310AD" w:rsidP="00795751">
            <w:pPr>
              <w:spacing w:after="0" w:line="276" w:lineRule="auto"/>
              <w:jc w:val="right"/>
              <w:rPr>
                <w:rFonts w:ascii="Montserrat Light" w:eastAsia="Times New Roman" w:hAnsi="Montserrat Light" w:cs="Times New Roman"/>
                <w:color w:val="000000"/>
                <w:lang w:eastAsia="fr-FR"/>
              </w:rPr>
            </w:pPr>
            <w:r>
              <w:rPr>
                <w:rFonts w:ascii="Montserrat Light" w:eastAsia="Times New Roman" w:hAnsi="Montserrat Light" w:cs="Times New Roman"/>
                <w:color w:val="000000"/>
                <w:lang w:eastAsia="fr-FR"/>
              </w:rPr>
              <w:t>89,55</w:t>
            </w:r>
          </w:p>
        </w:tc>
      </w:tr>
      <w:tr w:rsidR="005530EF" w:rsidRPr="00F8750E" w14:paraId="6B87152E" w14:textId="77777777" w:rsidTr="008123DF">
        <w:trPr>
          <w:cantSplit/>
        </w:trPr>
        <w:tc>
          <w:tcPr>
            <w:tcW w:w="2268" w:type="dxa"/>
            <w:shd w:val="clear" w:color="auto" w:fill="auto"/>
            <w:vAlign w:val="center"/>
            <w:hideMark/>
          </w:tcPr>
          <w:p w14:paraId="0F499C6F" w14:textId="77777777" w:rsidR="005530EF" w:rsidRPr="00F8750E" w:rsidRDefault="005530EF" w:rsidP="00795751">
            <w:pPr>
              <w:spacing w:after="0" w:line="360" w:lineRule="auto"/>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Ensemble</w:t>
            </w:r>
          </w:p>
        </w:tc>
        <w:tc>
          <w:tcPr>
            <w:tcW w:w="1134" w:type="dxa"/>
            <w:shd w:val="clear" w:color="auto" w:fill="auto"/>
            <w:tcMar>
              <w:right w:w="198" w:type="dxa"/>
            </w:tcMar>
            <w:vAlign w:val="center"/>
          </w:tcPr>
          <w:p w14:paraId="1602FFDB" w14:textId="77777777" w:rsidR="005530EF" w:rsidRPr="00F8750E" w:rsidRDefault="005530EF" w:rsidP="0079575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70,8</w:t>
            </w:r>
          </w:p>
        </w:tc>
        <w:tc>
          <w:tcPr>
            <w:tcW w:w="1134" w:type="dxa"/>
            <w:shd w:val="clear" w:color="auto" w:fill="auto"/>
            <w:tcMar>
              <w:right w:w="198" w:type="dxa"/>
            </w:tcMar>
            <w:vAlign w:val="center"/>
          </w:tcPr>
          <w:p w14:paraId="0C1E2A83" w14:textId="77777777" w:rsidR="005530EF" w:rsidRPr="00F8750E" w:rsidRDefault="005530EF" w:rsidP="0079575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87,2</w:t>
            </w:r>
          </w:p>
        </w:tc>
        <w:tc>
          <w:tcPr>
            <w:tcW w:w="1134" w:type="dxa"/>
            <w:shd w:val="clear" w:color="auto" w:fill="auto"/>
            <w:tcMar>
              <w:right w:w="198" w:type="dxa"/>
            </w:tcMar>
            <w:vAlign w:val="center"/>
          </w:tcPr>
          <w:p w14:paraId="7C518EAC" w14:textId="77777777" w:rsidR="005530EF" w:rsidRPr="00F8750E" w:rsidRDefault="005530EF" w:rsidP="0079575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84,6</w:t>
            </w:r>
          </w:p>
        </w:tc>
        <w:tc>
          <w:tcPr>
            <w:tcW w:w="1134" w:type="dxa"/>
            <w:shd w:val="clear" w:color="auto" w:fill="auto"/>
            <w:tcMar>
              <w:right w:w="198" w:type="dxa"/>
            </w:tcMar>
            <w:vAlign w:val="center"/>
          </w:tcPr>
          <w:p w14:paraId="5FDB4755" w14:textId="77777777" w:rsidR="005530EF" w:rsidRPr="00F8750E" w:rsidRDefault="005530EF" w:rsidP="0079575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87,2</w:t>
            </w:r>
          </w:p>
        </w:tc>
        <w:tc>
          <w:tcPr>
            <w:tcW w:w="1134" w:type="dxa"/>
            <w:tcMar>
              <w:right w:w="198" w:type="dxa"/>
            </w:tcMar>
            <w:vAlign w:val="center"/>
          </w:tcPr>
          <w:p w14:paraId="7A4C629D" w14:textId="77777777" w:rsidR="005530EF" w:rsidRPr="00F8750E" w:rsidRDefault="005530EF" w:rsidP="00795751">
            <w:pPr>
              <w:spacing w:after="0" w:line="276" w:lineRule="auto"/>
              <w:jc w:val="right"/>
              <w:rPr>
                <w:rFonts w:ascii="Montserrat Light" w:eastAsia="Times New Roman" w:hAnsi="Montserrat Light" w:cs="Times New Roman"/>
                <w:b/>
                <w:color w:val="000000"/>
                <w:lang w:eastAsia="fr-FR"/>
              </w:rPr>
            </w:pPr>
            <w:r w:rsidRPr="00F8750E">
              <w:rPr>
                <w:rFonts w:ascii="Montserrat Light" w:eastAsia="Times New Roman" w:hAnsi="Montserrat Light" w:cs="Times New Roman"/>
                <w:b/>
                <w:color w:val="000000"/>
                <w:lang w:eastAsia="fr-FR"/>
              </w:rPr>
              <w:t>87,3</w:t>
            </w:r>
          </w:p>
        </w:tc>
        <w:tc>
          <w:tcPr>
            <w:tcW w:w="1134" w:type="dxa"/>
          </w:tcPr>
          <w:p w14:paraId="5F701FF6" w14:textId="77777777" w:rsidR="005530EF" w:rsidRPr="00E310AD" w:rsidRDefault="00E310AD" w:rsidP="00795751">
            <w:pPr>
              <w:spacing w:after="0" w:line="276" w:lineRule="auto"/>
              <w:jc w:val="right"/>
              <w:rPr>
                <w:rFonts w:ascii="Montserrat Light" w:eastAsia="Times New Roman" w:hAnsi="Montserrat Light" w:cs="Times New Roman"/>
                <w:b/>
                <w:color w:val="000000"/>
                <w:lang w:eastAsia="fr-FR"/>
              </w:rPr>
            </w:pPr>
            <w:r w:rsidRPr="00E310AD">
              <w:rPr>
                <w:rFonts w:ascii="Montserrat Light" w:eastAsia="Times New Roman" w:hAnsi="Montserrat Light" w:cs="Times New Roman"/>
                <w:b/>
                <w:color w:val="000000"/>
                <w:lang w:eastAsia="fr-FR"/>
              </w:rPr>
              <w:t>89,75</w:t>
            </w:r>
          </w:p>
        </w:tc>
      </w:tr>
    </w:tbl>
    <w:p w14:paraId="3844665F" w14:textId="77777777" w:rsidR="00925B88" w:rsidRPr="00F8750E" w:rsidRDefault="00CF5219" w:rsidP="00795751">
      <w:pPr>
        <w:tabs>
          <w:tab w:val="left" w:pos="575"/>
          <w:tab w:val="left" w:pos="5141"/>
          <w:tab w:val="left" w:pos="6444"/>
          <w:tab w:val="left" w:pos="7949"/>
        </w:tabs>
        <w:rPr>
          <w:rFonts w:ascii="Montserrat Light" w:hAnsi="Montserrat Light" w:cs="Arial"/>
        </w:rPr>
      </w:pPr>
      <w:r w:rsidRPr="00F8750E">
        <w:rPr>
          <w:rFonts w:ascii="Montserrat Light" w:hAnsi="Montserrat Light" w:cs="Arial"/>
          <w:u w:val="single"/>
        </w:rPr>
        <w:t>Source</w:t>
      </w:r>
      <w:r w:rsidRPr="00F8750E">
        <w:rPr>
          <w:rFonts w:ascii="Montserrat Light" w:hAnsi="Montserrat Light" w:cs="Arial"/>
        </w:rPr>
        <w:t> : DPP/MESTFP</w:t>
      </w:r>
      <w:r w:rsidR="00925B88" w:rsidRPr="00F8750E">
        <w:rPr>
          <w:rFonts w:ascii="Montserrat Light" w:hAnsi="Montserrat Light" w:cs="Arial"/>
        </w:rPr>
        <w:tab/>
      </w:r>
      <w:r w:rsidR="00925B88" w:rsidRPr="00F8750E">
        <w:rPr>
          <w:rFonts w:ascii="Montserrat Light" w:hAnsi="Montserrat Light" w:cs="Arial"/>
        </w:rPr>
        <w:tab/>
      </w:r>
    </w:p>
    <w:p w14:paraId="2CBCAB4B" w14:textId="72E204D7" w:rsidR="00683F4E" w:rsidRPr="00F8750E" w:rsidRDefault="00683F4E" w:rsidP="00712505">
      <w:pPr>
        <w:rPr>
          <w:rFonts w:ascii="Montserrat Light" w:hAnsi="Montserrat Light" w:cs="Arial"/>
        </w:rPr>
      </w:pPr>
    </w:p>
    <w:p w14:paraId="5D041EB5" w14:textId="79A659A2" w:rsidR="000D5216" w:rsidRPr="00F8750E" w:rsidRDefault="006B0F5B" w:rsidP="00B3470C">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3.6.</w:t>
      </w:r>
      <w:r w:rsidR="00A27509">
        <w:rPr>
          <w:rFonts w:ascii="Montserrat Light" w:hAnsi="Montserrat Light"/>
          <w:sz w:val="22"/>
          <w:szCs w:val="22"/>
        </w:rPr>
        <w:t>22</w:t>
      </w:r>
      <w:r w:rsidR="00881A12" w:rsidRPr="00F8750E">
        <w:rPr>
          <w:rFonts w:ascii="Montserrat Light" w:hAnsi="Montserrat Light"/>
          <w:sz w:val="22"/>
          <w:szCs w:val="22"/>
        </w:rPr>
        <w:t xml:space="preserve">: </w:t>
      </w:r>
      <w:r w:rsidR="000D5216" w:rsidRPr="00F8750E">
        <w:rPr>
          <w:rFonts w:ascii="Montserrat Light" w:hAnsi="Montserrat Light"/>
          <w:sz w:val="22"/>
          <w:szCs w:val="22"/>
        </w:rPr>
        <w:t>Proportion de femmes âgé</w:t>
      </w:r>
      <w:r w:rsidR="00712505" w:rsidRPr="00F8750E">
        <w:rPr>
          <w:rFonts w:ascii="Montserrat Light" w:hAnsi="Montserrat Light"/>
          <w:sz w:val="22"/>
          <w:szCs w:val="22"/>
        </w:rPr>
        <w:t>e</w:t>
      </w:r>
      <w:r w:rsidR="000D5216" w:rsidRPr="00F8750E">
        <w:rPr>
          <w:rFonts w:ascii="Montserrat Light" w:hAnsi="Montserrat Light"/>
          <w:sz w:val="22"/>
          <w:szCs w:val="22"/>
        </w:rPr>
        <w:t xml:space="preserve">s de </w:t>
      </w:r>
      <w:r w:rsidR="001265BE" w:rsidRPr="00F8750E">
        <w:rPr>
          <w:rFonts w:ascii="Montserrat Light" w:hAnsi="Montserrat Light"/>
          <w:sz w:val="22"/>
          <w:szCs w:val="22"/>
        </w:rPr>
        <w:t>20</w:t>
      </w:r>
      <w:r w:rsidR="000D5216" w:rsidRPr="00F8750E">
        <w:rPr>
          <w:rFonts w:ascii="Montserrat Light" w:hAnsi="Montserrat Light"/>
          <w:sz w:val="22"/>
          <w:szCs w:val="22"/>
        </w:rPr>
        <w:t xml:space="preserve"> à </w:t>
      </w:r>
      <w:r w:rsidR="001265BE" w:rsidRPr="00F8750E">
        <w:rPr>
          <w:rFonts w:ascii="Montserrat Light" w:hAnsi="Montserrat Light"/>
          <w:sz w:val="22"/>
          <w:szCs w:val="22"/>
        </w:rPr>
        <w:t>49</w:t>
      </w:r>
      <w:r w:rsidR="000D5216" w:rsidRPr="00F8750E">
        <w:rPr>
          <w:rFonts w:ascii="Montserrat Light" w:hAnsi="Montserrat Light"/>
          <w:sz w:val="22"/>
          <w:szCs w:val="22"/>
        </w:rPr>
        <w:t xml:space="preserve"> ans mariées ou en union avant l'âge de 18 ans</w:t>
      </w:r>
      <w:r w:rsidR="00B93512" w:rsidRPr="00F8750E">
        <w:rPr>
          <w:rFonts w:ascii="Montserrat Light" w:hAnsi="Montserrat Light"/>
          <w:sz w:val="22"/>
          <w:szCs w:val="22"/>
        </w:rPr>
        <w:t xml:space="preserve"> sur la période 1996-2018</w:t>
      </w:r>
    </w:p>
    <w:tbl>
      <w:tblPr>
        <w:tblW w:w="4735" w:type="pct"/>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2058"/>
        <w:gridCol w:w="1131"/>
        <w:gridCol w:w="1132"/>
        <w:gridCol w:w="1132"/>
        <w:gridCol w:w="1132"/>
        <w:gridCol w:w="1132"/>
        <w:gridCol w:w="1132"/>
      </w:tblGrid>
      <w:tr w:rsidR="00C334B0" w:rsidRPr="00F8750E" w14:paraId="34A38D9F" w14:textId="77777777" w:rsidTr="007F24DA">
        <w:trPr>
          <w:cantSplit/>
        </w:trPr>
        <w:tc>
          <w:tcPr>
            <w:tcW w:w="2058" w:type="dxa"/>
            <w:tcBorders>
              <w:top w:val="single" w:sz="4" w:space="0" w:color="auto"/>
              <w:bottom w:val="single" w:sz="4" w:space="0" w:color="auto"/>
            </w:tcBorders>
            <w:shd w:val="clear" w:color="auto" w:fill="DEEAF6" w:themeFill="accent1" w:themeFillTint="33"/>
            <w:noWrap/>
            <w:vAlign w:val="bottom"/>
            <w:hideMark/>
          </w:tcPr>
          <w:p w14:paraId="021AE405" w14:textId="77777777" w:rsidR="00C334B0" w:rsidRPr="00F8750E" w:rsidRDefault="00C334B0" w:rsidP="00895E26">
            <w:pPr>
              <w:spacing w:after="0" w:line="240" w:lineRule="auto"/>
              <w:rPr>
                <w:rFonts w:ascii="Montserrat Light" w:hAnsi="Montserrat Light" w:cs="Times New Roman"/>
                <w:b/>
              </w:rPr>
            </w:pPr>
            <w:r w:rsidRPr="00F8750E">
              <w:rPr>
                <w:rFonts w:ascii="Montserrat Light" w:hAnsi="Montserrat Light" w:cs="Times New Roman"/>
                <w:b/>
              </w:rPr>
              <w:t>Age actuel</w:t>
            </w:r>
          </w:p>
        </w:tc>
        <w:tc>
          <w:tcPr>
            <w:tcW w:w="1134" w:type="dxa"/>
            <w:tcBorders>
              <w:top w:val="single" w:sz="4" w:space="0" w:color="auto"/>
              <w:bottom w:val="single" w:sz="4" w:space="0" w:color="auto"/>
            </w:tcBorders>
            <w:shd w:val="clear" w:color="auto" w:fill="DEEAF6" w:themeFill="accent1" w:themeFillTint="33"/>
            <w:vAlign w:val="bottom"/>
          </w:tcPr>
          <w:p w14:paraId="5CAA3442" w14:textId="77777777" w:rsidR="00C334B0" w:rsidRPr="00F8750E" w:rsidRDefault="00C334B0" w:rsidP="00895E26">
            <w:pPr>
              <w:spacing w:after="0" w:line="240" w:lineRule="auto"/>
              <w:jc w:val="right"/>
              <w:rPr>
                <w:rFonts w:ascii="Montserrat Light" w:hAnsi="Montserrat Light" w:cs="Times New Roman"/>
                <w:b/>
                <w:color w:val="000000"/>
              </w:rPr>
            </w:pPr>
            <w:r w:rsidRPr="00F8750E">
              <w:rPr>
                <w:rFonts w:ascii="Montserrat Light" w:hAnsi="Montserrat Light" w:cs="Times New Roman"/>
                <w:b/>
                <w:color w:val="000000"/>
              </w:rPr>
              <w:t>1996</w:t>
            </w:r>
          </w:p>
        </w:tc>
        <w:tc>
          <w:tcPr>
            <w:tcW w:w="1134" w:type="dxa"/>
            <w:tcBorders>
              <w:top w:val="single" w:sz="4" w:space="0" w:color="auto"/>
              <w:bottom w:val="single" w:sz="4" w:space="0" w:color="auto"/>
            </w:tcBorders>
            <w:shd w:val="clear" w:color="auto" w:fill="DEEAF6" w:themeFill="accent1" w:themeFillTint="33"/>
            <w:vAlign w:val="bottom"/>
          </w:tcPr>
          <w:p w14:paraId="08A3BAC6" w14:textId="77777777" w:rsidR="00C334B0" w:rsidRPr="00F8750E" w:rsidRDefault="00C334B0" w:rsidP="00895E26">
            <w:pPr>
              <w:spacing w:after="0" w:line="240" w:lineRule="auto"/>
              <w:jc w:val="right"/>
              <w:rPr>
                <w:rFonts w:ascii="Montserrat Light" w:hAnsi="Montserrat Light" w:cs="Times New Roman"/>
                <w:b/>
                <w:color w:val="000000"/>
              </w:rPr>
            </w:pPr>
            <w:r w:rsidRPr="00F8750E">
              <w:rPr>
                <w:rFonts w:ascii="Montserrat Light" w:hAnsi="Montserrat Light" w:cs="Times New Roman"/>
                <w:b/>
                <w:color w:val="000000"/>
              </w:rPr>
              <w:t>2001</w:t>
            </w:r>
          </w:p>
        </w:tc>
        <w:tc>
          <w:tcPr>
            <w:tcW w:w="1134" w:type="dxa"/>
            <w:tcBorders>
              <w:top w:val="single" w:sz="4" w:space="0" w:color="auto"/>
              <w:bottom w:val="single" w:sz="4" w:space="0" w:color="auto"/>
            </w:tcBorders>
            <w:shd w:val="clear" w:color="auto" w:fill="DEEAF6" w:themeFill="accent1" w:themeFillTint="33"/>
            <w:vAlign w:val="bottom"/>
          </w:tcPr>
          <w:p w14:paraId="0C40EC8A" w14:textId="77777777" w:rsidR="00C334B0" w:rsidRPr="00F8750E" w:rsidRDefault="00C334B0" w:rsidP="00895E26">
            <w:pPr>
              <w:spacing w:after="0" w:line="240" w:lineRule="auto"/>
              <w:jc w:val="right"/>
              <w:rPr>
                <w:rFonts w:ascii="Montserrat Light" w:hAnsi="Montserrat Light" w:cs="Times New Roman"/>
                <w:b/>
                <w:color w:val="000000"/>
              </w:rPr>
            </w:pPr>
            <w:r w:rsidRPr="00F8750E">
              <w:rPr>
                <w:rFonts w:ascii="Montserrat Light" w:hAnsi="Montserrat Light" w:cs="Times New Roman"/>
                <w:b/>
                <w:color w:val="000000"/>
              </w:rPr>
              <w:t>2006</w:t>
            </w:r>
          </w:p>
        </w:tc>
        <w:tc>
          <w:tcPr>
            <w:tcW w:w="1134" w:type="dxa"/>
            <w:tcBorders>
              <w:top w:val="single" w:sz="4" w:space="0" w:color="auto"/>
              <w:bottom w:val="single" w:sz="4" w:space="0" w:color="auto"/>
            </w:tcBorders>
            <w:shd w:val="clear" w:color="auto" w:fill="DEEAF6" w:themeFill="accent1" w:themeFillTint="33"/>
            <w:vAlign w:val="bottom"/>
          </w:tcPr>
          <w:p w14:paraId="31BF1CDC" w14:textId="77777777" w:rsidR="00C334B0" w:rsidRPr="00F8750E" w:rsidRDefault="00C334B0" w:rsidP="00895E26">
            <w:pPr>
              <w:spacing w:after="0" w:line="240" w:lineRule="auto"/>
              <w:jc w:val="right"/>
              <w:rPr>
                <w:rFonts w:ascii="Montserrat Light" w:hAnsi="Montserrat Light" w:cs="Times New Roman"/>
                <w:b/>
                <w:color w:val="000000"/>
              </w:rPr>
            </w:pPr>
            <w:r w:rsidRPr="00F8750E">
              <w:rPr>
                <w:rFonts w:ascii="Montserrat Light" w:hAnsi="Montserrat Light" w:cs="Times New Roman"/>
                <w:b/>
                <w:color w:val="000000"/>
              </w:rPr>
              <w:t>2011-2012</w:t>
            </w:r>
          </w:p>
        </w:tc>
        <w:tc>
          <w:tcPr>
            <w:tcW w:w="1134" w:type="dxa"/>
            <w:tcBorders>
              <w:top w:val="single" w:sz="4" w:space="0" w:color="auto"/>
              <w:bottom w:val="single" w:sz="4" w:space="0" w:color="auto"/>
            </w:tcBorders>
            <w:shd w:val="clear" w:color="auto" w:fill="DEEAF6" w:themeFill="accent1" w:themeFillTint="33"/>
            <w:vAlign w:val="bottom"/>
          </w:tcPr>
          <w:p w14:paraId="0BC2FCA4" w14:textId="77777777" w:rsidR="00C334B0" w:rsidRPr="00F8750E" w:rsidRDefault="00C334B0" w:rsidP="00895E26">
            <w:pPr>
              <w:spacing w:after="0" w:line="240" w:lineRule="auto"/>
              <w:jc w:val="right"/>
              <w:rPr>
                <w:rFonts w:ascii="Montserrat Light" w:hAnsi="Montserrat Light" w:cs="Times New Roman"/>
                <w:b/>
                <w:color w:val="000000"/>
              </w:rPr>
            </w:pPr>
            <w:r w:rsidRPr="00F8750E">
              <w:rPr>
                <w:rFonts w:ascii="Montserrat Light" w:hAnsi="Montserrat Light" w:cs="Times New Roman"/>
                <w:b/>
                <w:color w:val="000000"/>
              </w:rPr>
              <w:t>2014</w:t>
            </w:r>
          </w:p>
        </w:tc>
        <w:tc>
          <w:tcPr>
            <w:tcW w:w="1134" w:type="dxa"/>
            <w:tcBorders>
              <w:top w:val="single" w:sz="4" w:space="0" w:color="auto"/>
              <w:bottom w:val="single" w:sz="4" w:space="0" w:color="auto"/>
            </w:tcBorders>
            <w:shd w:val="clear" w:color="auto" w:fill="DEEAF6" w:themeFill="accent1" w:themeFillTint="33"/>
            <w:vAlign w:val="bottom"/>
          </w:tcPr>
          <w:p w14:paraId="5262D573" w14:textId="77777777" w:rsidR="00C334B0" w:rsidRPr="00F8750E" w:rsidRDefault="00C334B0" w:rsidP="00895E26">
            <w:pPr>
              <w:spacing w:after="0" w:line="240" w:lineRule="auto"/>
              <w:jc w:val="right"/>
              <w:rPr>
                <w:rFonts w:ascii="Montserrat Light" w:hAnsi="Montserrat Light" w:cs="Times New Roman"/>
                <w:b/>
                <w:color w:val="000000"/>
              </w:rPr>
            </w:pPr>
            <w:r w:rsidRPr="00F8750E">
              <w:rPr>
                <w:rFonts w:ascii="Montserrat Light" w:hAnsi="Montserrat Light" w:cs="Times New Roman"/>
                <w:b/>
                <w:color w:val="000000"/>
              </w:rPr>
              <w:t>2017-2018</w:t>
            </w:r>
          </w:p>
        </w:tc>
      </w:tr>
      <w:tr w:rsidR="00C334B0" w:rsidRPr="00F8750E" w14:paraId="3BD799D0" w14:textId="77777777" w:rsidTr="00895E26">
        <w:trPr>
          <w:cantSplit/>
        </w:trPr>
        <w:tc>
          <w:tcPr>
            <w:tcW w:w="2058" w:type="dxa"/>
            <w:tcBorders>
              <w:top w:val="single" w:sz="4" w:space="0" w:color="auto"/>
              <w:bottom w:val="nil"/>
            </w:tcBorders>
            <w:shd w:val="clear" w:color="auto" w:fill="auto"/>
            <w:noWrap/>
            <w:vAlign w:val="bottom"/>
          </w:tcPr>
          <w:p w14:paraId="017CD55F" w14:textId="77777777" w:rsidR="00C334B0" w:rsidRPr="00F8750E" w:rsidRDefault="00C334B0" w:rsidP="00B93512">
            <w:pPr>
              <w:spacing w:after="0" w:line="360" w:lineRule="auto"/>
              <w:rPr>
                <w:rFonts w:ascii="Montserrat Light" w:hAnsi="Montserrat Light" w:cs="Times New Roman"/>
              </w:rPr>
            </w:pPr>
            <w:r w:rsidRPr="00F8750E">
              <w:rPr>
                <w:rFonts w:ascii="Montserrat Light" w:hAnsi="Montserrat Light" w:cs="Times New Roman"/>
              </w:rPr>
              <w:t>20-24</w:t>
            </w:r>
          </w:p>
        </w:tc>
        <w:tc>
          <w:tcPr>
            <w:tcW w:w="1134" w:type="dxa"/>
            <w:tcBorders>
              <w:top w:val="single" w:sz="4" w:space="0" w:color="auto"/>
              <w:bottom w:val="nil"/>
            </w:tcBorders>
          </w:tcPr>
          <w:p w14:paraId="2D12515D"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38,8</w:t>
            </w:r>
          </w:p>
        </w:tc>
        <w:tc>
          <w:tcPr>
            <w:tcW w:w="1134" w:type="dxa"/>
            <w:tcBorders>
              <w:top w:val="single" w:sz="4" w:space="0" w:color="auto"/>
              <w:bottom w:val="nil"/>
            </w:tcBorders>
          </w:tcPr>
          <w:p w14:paraId="32C82AF0"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36,7</w:t>
            </w:r>
          </w:p>
        </w:tc>
        <w:tc>
          <w:tcPr>
            <w:tcW w:w="1134" w:type="dxa"/>
            <w:tcBorders>
              <w:top w:val="single" w:sz="4" w:space="0" w:color="auto"/>
              <w:bottom w:val="nil"/>
            </w:tcBorders>
            <w:vAlign w:val="bottom"/>
          </w:tcPr>
          <w:p w14:paraId="44240979"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34,4</w:t>
            </w:r>
          </w:p>
        </w:tc>
        <w:tc>
          <w:tcPr>
            <w:tcW w:w="1134" w:type="dxa"/>
            <w:tcBorders>
              <w:top w:val="single" w:sz="4" w:space="0" w:color="auto"/>
              <w:bottom w:val="nil"/>
            </w:tcBorders>
            <w:vAlign w:val="bottom"/>
          </w:tcPr>
          <w:p w14:paraId="358C45B4"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31,9</w:t>
            </w:r>
          </w:p>
        </w:tc>
        <w:tc>
          <w:tcPr>
            <w:tcW w:w="1134" w:type="dxa"/>
            <w:tcBorders>
              <w:top w:val="single" w:sz="4" w:space="0" w:color="auto"/>
              <w:bottom w:val="nil"/>
            </w:tcBorders>
          </w:tcPr>
          <w:p w14:paraId="615AEB59"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25,9</w:t>
            </w:r>
          </w:p>
        </w:tc>
        <w:tc>
          <w:tcPr>
            <w:tcW w:w="1134" w:type="dxa"/>
            <w:tcBorders>
              <w:top w:val="single" w:sz="4" w:space="0" w:color="auto"/>
              <w:bottom w:val="nil"/>
            </w:tcBorders>
            <w:vAlign w:val="bottom"/>
          </w:tcPr>
          <w:p w14:paraId="780390D1"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30,6</w:t>
            </w:r>
          </w:p>
        </w:tc>
      </w:tr>
      <w:tr w:rsidR="00C334B0" w:rsidRPr="00F8750E" w14:paraId="4DA4EF9E" w14:textId="77777777" w:rsidTr="00895E26">
        <w:trPr>
          <w:cantSplit/>
        </w:trPr>
        <w:tc>
          <w:tcPr>
            <w:tcW w:w="2058" w:type="dxa"/>
            <w:tcBorders>
              <w:top w:val="nil"/>
              <w:bottom w:val="nil"/>
            </w:tcBorders>
            <w:shd w:val="clear" w:color="auto" w:fill="auto"/>
            <w:noWrap/>
            <w:vAlign w:val="bottom"/>
          </w:tcPr>
          <w:p w14:paraId="59348C04" w14:textId="77777777" w:rsidR="00C334B0" w:rsidRPr="00F8750E" w:rsidRDefault="00C334B0" w:rsidP="00B93512">
            <w:pPr>
              <w:spacing w:after="0" w:line="360" w:lineRule="auto"/>
              <w:rPr>
                <w:rFonts w:ascii="Montserrat Light" w:hAnsi="Montserrat Light" w:cs="Times New Roman"/>
              </w:rPr>
            </w:pPr>
            <w:r w:rsidRPr="00F8750E">
              <w:rPr>
                <w:rFonts w:ascii="Montserrat Light" w:hAnsi="Montserrat Light" w:cs="Times New Roman"/>
              </w:rPr>
              <w:t>25-29</w:t>
            </w:r>
          </w:p>
        </w:tc>
        <w:tc>
          <w:tcPr>
            <w:tcW w:w="1134" w:type="dxa"/>
            <w:tcBorders>
              <w:top w:val="nil"/>
              <w:bottom w:val="nil"/>
            </w:tcBorders>
          </w:tcPr>
          <w:p w14:paraId="4FEC4BEB"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39,7</w:t>
            </w:r>
          </w:p>
        </w:tc>
        <w:tc>
          <w:tcPr>
            <w:tcW w:w="1134" w:type="dxa"/>
            <w:tcBorders>
              <w:top w:val="nil"/>
              <w:bottom w:val="nil"/>
            </w:tcBorders>
          </w:tcPr>
          <w:p w14:paraId="372967BD"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39,8</w:t>
            </w:r>
          </w:p>
        </w:tc>
        <w:tc>
          <w:tcPr>
            <w:tcW w:w="1134" w:type="dxa"/>
            <w:tcBorders>
              <w:top w:val="nil"/>
              <w:bottom w:val="nil"/>
            </w:tcBorders>
            <w:vAlign w:val="bottom"/>
          </w:tcPr>
          <w:p w14:paraId="4A7D90AE"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40,3</w:t>
            </w:r>
          </w:p>
        </w:tc>
        <w:tc>
          <w:tcPr>
            <w:tcW w:w="1134" w:type="dxa"/>
            <w:tcBorders>
              <w:top w:val="nil"/>
              <w:bottom w:val="nil"/>
            </w:tcBorders>
            <w:vAlign w:val="bottom"/>
          </w:tcPr>
          <w:p w14:paraId="4E2446F1"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38,8</w:t>
            </w:r>
          </w:p>
        </w:tc>
        <w:tc>
          <w:tcPr>
            <w:tcW w:w="1134" w:type="dxa"/>
            <w:tcBorders>
              <w:top w:val="nil"/>
              <w:bottom w:val="nil"/>
            </w:tcBorders>
          </w:tcPr>
          <w:p w14:paraId="60C25C52"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33,3</w:t>
            </w:r>
          </w:p>
        </w:tc>
        <w:tc>
          <w:tcPr>
            <w:tcW w:w="1134" w:type="dxa"/>
            <w:tcBorders>
              <w:top w:val="nil"/>
              <w:bottom w:val="nil"/>
            </w:tcBorders>
            <w:vAlign w:val="bottom"/>
          </w:tcPr>
          <w:p w14:paraId="1B5CAEA7"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37,4</w:t>
            </w:r>
          </w:p>
        </w:tc>
      </w:tr>
      <w:tr w:rsidR="00C334B0" w:rsidRPr="00F8750E" w14:paraId="4158A97B" w14:textId="77777777" w:rsidTr="00895E26">
        <w:trPr>
          <w:cantSplit/>
        </w:trPr>
        <w:tc>
          <w:tcPr>
            <w:tcW w:w="2058" w:type="dxa"/>
            <w:tcBorders>
              <w:top w:val="nil"/>
              <w:bottom w:val="nil"/>
            </w:tcBorders>
            <w:shd w:val="clear" w:color="auto" w:fill="auto"/>
            <w:noWrap/>
            <w:vAlign w:val="bottom"/>
          </w:tcPr>
          <w:p w14:paraId="4B896E05" w14:textId="77777777" w:rsidR="00C334B0" w:rsidRPr="00F8750E" w:rsidRDefault="00C334B0" w:rsidP="00B93512">
            <w:pPr>
              <w:spacing w:after="0" w:line="360" w:lineRule="auto"/>
              <w:rPr>
                <w:rFonts w:ascii="Montserrat Light" w:hAnsi="Montserrat Light" w:cs="Times New Roman"/>
              </w:rPr>
            </w:pPr>
            <w:r w:rsidRPr="00F8750E">
              <w:rPr>
                <w:rFonts w:ascii="Montserrat Light" w:hAnsi="Montserrat Light" w:cs="Times New Roman"/>
              </w:rPr>
              <w:t>30-34</w:t>
            </w:r>
          </w:p>
        </w:tc>
        <w:tc>
          <w:tcPr>
            <w:tcW w:w="1134" w:type="dxa"/>
            <w:tcBorders>
              <w:top w:val="nil"/>
              <w:bottom w:val="nil"/>
            </w:tcBorders>
          </w:tcPr>
          <w:p w14:paraId="724E85B0"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46,9</w:t>
            </w:r>
          </w:p>
        </w:tc>
        <w:tc>
          <w:tcPr>
            <w:tcW w:w="1134" w:type="dxa"/>
            <w:tcBorders>
              <w:top w:val="nil"/>
              <w:bottom w:val="nil"/>
            </w:tcBorders>
          </w:tcPr>
          <w:p w14:paraId="496BA2E7"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42,8</w:t>
            </w:r>
          </w:p>
        </w:tc>
        <w:tc>
          <w:tcPr>
            <w:tcW w:w="1134" w:type="dxa"/>
            <w:tcBorders>
              <w:top w:val="nil"/>
              <w:bottom w:val="nil"/>
            </w:tcBorders>
            <w:vAlign w:val="bottom"/>
          </w:tcPr>
          <w:p w14:paraId="41555C66"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44,9</w:t>
            </w:r>
          </w:p>
        </w:tc>
        <w:tc>
          <w:tcPr>
            <w:tcW w:w="1134" w:type="dxa"/>
            <w:tcBorders>
              <w:top w:val="nil"/>
              <w:bottom w:val="nil"/>
            </w:tcBorders>
            <w:vAlign w:val="bottom"/>
          </w:tcPr>
          <w:p w14:paraId="02C67ECA"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36,5</w:t>
            </w:r>
          </w:p>
        </w:tc>
        <w:tc>
          <w:tcPr>
            <w:tcW w:w="1134" w:type="dxa"/>
            <w:tcBorders>
              <w:top w:val="nil"/>
              <w:bottom w:val="nil"/>
            </w:tcBorders>
          </w:tcPr>
          <w:p w14:paraId="13FAB4AC"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35,5</w:t>
            </w:r>
          </w:p>
        </w:tc>
        <w:tc>
          <w:tcPr>
            <w:tcW w:w="1134" w:type="dxa"/>
            <w:tcBorders>
              <w:top w:val="nil"/>
              <w:bottom w:val="nil"/>
            </w:tcBorders>
            <w:vAlign w:val="bottom"/>
          </w:tcPr>
          <w:p w14:paraId="13F1E130"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38,4</w:t>
            </w:r>
          </w:p>
        </w:tc>
      </w:tr>
      <w:tr w:rsidR="00C334B0" w:rsidRPr="00F8750E" w14:paraId="0FCBF850" w14:textId="77777777" w:rsidTr="00895E26">
        <w:trPr>
          <w:cantSplit/>
        </w:trPr>
        <w:tc>
          <w:tcPr>
            <w:tcW w:w="2058" w:type="dxa"/>
            <w:tcBorders>
              <w:top w:val="nil"/>
              <w:bottom w:val="nil"/>
            </w:tcBorders>
            <w:shd w:val="clear" w:color="auto" w:fill="auto"/>
            <w:noWrap/>
            <w:vAlign w:val="bottom"/>
          </w:tcPr>
          <w:p w14:paraId="016AB29F" w14:textId="77777777" w:rsidR="00C334B0" w:rsidRPr="00F8750E" w:rsidRDefault="00C334B0" w:rsidP="00B93512">
            <w:pPr>
              <w:spacing w:after="0" w:line="360" w:lineRule="auto"/>
              <w:rPr>
                <w:rFonts w:ascii="Montserrat Light" w:hAnsi="Montserrat Light" w:cs="Times New Roman"/>
              </w:rPr>
            </w:pPr>
            <w:r w:rsidRPr="00F8750E">
              <w:rPr>
                <w:rFonts w:ascii="Montserrat Light" w:hAnsi="Montserrat Light" w:cs="Times New Roman"/>
              </w:rPr>
              <w:t>35-39</w:t>
            </w:r>
          </w:p>
        </w:tc>
        <w:tc>
          <w:tcPr>
            <w:tcW w:w="1134" w:type="dxa"/>
            <w:tcBorders>
              <w:top w:val="nil"/>
              <w:bottom w:val="nil"/>
            </w:tcBorders>
          </w:tcPr>
          <w:p w14:paraId="7553368E"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44,4</w:t>
            </w:r>
          </w:p>
        </w:tc>
        <w:tc>
          <w:tcPr>
            <w:tcW w:w="1134" w:type="dxa"/>
            <w:tcBorders>
              <w:top w:val="nil"/>
              <w:bottom w:val="nil"/>
            </w:tcBorders>
          </w:tcPr>
          <w:p w14:paraId="1460D9A7"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42,1</w:t>
            </w:r>
          </w:p>
        </w:tc>
        <w:tc>
          <w:tcPr>
            <w:tcW w:w="1134" w:type="dxa"/>
            <w:tcBorders>
              <w:top w:val="nil"/>
              <w:bottom w:val="nil"/>
            </w:tcBorders>
            <w:vAlign w:val="bottom"/>
          </w:tcPr>
          <w:p w14:paraId="628AA89E"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42,4</w:t>
            </w:r>
          </w:p>
        </w:tc>
        <w:tc>
          <w:tcPr>
            <w:tcW w:w="1134" w:type="dxa"/>
            <w:tcBorders>
              <w:top w:val="nil"/>
              <w:bottom w:val="nil"/>
            </w:tcBorders>
            <w:vAlign w:val="bottom"/>
          </w:tcPr>
          <w:p w14:paraId="7C73A424"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32,8</w:t>
            </w:r>
          </w:p>
        </w:tc>
        <w:tc>
          <w:tcPr>
            <w:tcW w:w="1134" w:type="dxa"/>
            <w:tcBorders>
              <w:top w:val="nil"/>
              <w:bottom w:val="nil"/>
            </w:tcBorders>
          </w:tcPr>
          <w:p w14:paraId="7B6CE4BF"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32,9</w:t>
            </w:r>
          </w:p>
        </w:tc>
        <w:tc>
          <w:tcPr>
            <w:tcW w:w="1134" w:type="dxa"/>
            <w:tcBorders>
              <w:top w:val="nil"/>
              <w:bottom w:val="nil"/>
            </w:tcBorders>
            <w:vAlign w:val="bottom"/>
          </w:tcPr>
          <w:p w14:paraId="1B907457"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35,4</w:t>
            </w:r>
          </w:p>
        </w:tc>
      </w:tr>
      <w:tr w:rsidR="00C334B0" w:rsidRPr="00F8750E" w14:paraId="3244A02A" w14:textId="77777777" w:rsidTr="00895E26">
        <w:trPr>
          <w:cantSplit/>
        </w:trPr>
        <w:tc>
          <w:tcPr>
            <w:tcW w:w="2058" w:type="dxa"/>
            <w:tcBorders>
              <w:top w:val="nil"/>
              <w:bottom w:val="nil"/>
            </w:tcBorders>
            <w:shd w:val="clear" w:color="auto" w:fill="auto"/>
            <w:noWrap/>
            <w:vAlign w:val="bottom"/>
          </w:tcPr>
          <w:p w14:paraId="1F01CC36" w14:textId="77777777" w:rsidR="00C334B0" w:rsidRPr="00F8750E" w:rsidRDefault="00C334B0" w:rsidP="00B93512">
            <w:pPr>
              <w:spacing w:after="0" w:line="360" w:lineRule="auto"/>
              <w:rPr>
                <w:rFonts w:ascii="Montserrat Light" w:hAnsi="Montserrat Light" w:cs="Times New Roman"/>
              </w:rPr>
            </w:pPr>
            <w:r w:rsidRPr="00F8750E">
              <w:rPr>
                <w:rFonts w:ascii="Montserrat Light" w:hAnsi="Montserrat Light" w:cs="Times New Roman"/>
              </w:rPr>
              <w:t>40-44</w:t>
            </w:r>
          </w:p>
        </w:tc>
        <w:tc>
          <w:tcPr>
            <w:tcW w:w="1134" w:type="dxa"/>
            <w:tcBorders>
              <w:top w:val="nil"/>
              <w:bottom w:val="nil"/>
            </w:tcBorders>
          </w:tcPr>
          <w:p w14:paraId="23040178"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46,1</w:t>
            </w:r>
          </w:p>
        </w:tc>
        <w:tc>
          <w:tcPr>
            <w:tcW w:w="1134" w:type="dxa"/>
            <w:tcBorders>
              <w:top w:val="nil"/>
              <w:bottom w:val="nil"/>
            </w:tcBorders>
          </w:tcPr>
          <w:p w14:paraId="6BB927DE"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43,6</w:t>
            </w:r>
          </w:p>
        </w:tc>
        <w:tc>
          <w:tcPr>
            <w:tcW w:w="1134" w:type="dxa"/>
            <w:tcBorders>
              <w:top w:val="nil"/>
              <w:bottom w:val="nil"/>
            </w:tcBorders>
            <w:vAlign w:val="bottom"/>
          </w:tcPr>
          <w:p w14:paraId="393B503B"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42,7</w:t>
            </w:r>
          </w:p>
        </w:tc>
        <w:tc>
          <w:tcPr>
            <w:tcW w:w="1134" w:type="dxa"/>
            <w:tcBorders>
              <w:top w:val="nil"/>
              <w:bottom w:val="nil"/>
            </w:tcBorders>
            <w:vAlign w:val="bottom"/>
          </w:tcPr>
          <w:p w14:paraId="3381C685"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33,7</w:t>
            </w:r>
          </w:p>
        </w:tc>
        <w:tc>
          <w:tcPr>
            <w:tcW w:w="1134" w:type="dxa"/>
            <w:tcBorders>
              <w:top w:val="nil"/>
              <w:bottom w:val="nil"/>
            </w:tcBorders>
          </w:tcPr>
          <w:p w14:paraId="14A9A30D"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32,3</w:t>
            </w:r>
          </w:p>
        </w:tc>
        <w:tc>
          <w:tcPr>
            <w:tcW w:w="1134" w:type="dxa"/>
            <w:tcBorders>
              <w:top w:val="nil"/>
              <w:bottom w:val="nil"/>
            </w:tcBorders>
            <w:vAlign w:val="bottom"/>
          </w:tcPr>
          <w:p w14:paraId="4AE0EF2E"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38,5</w:t>
            </w:r>
          </w:p>
        </w:tc>
      </w:tr>
      <w:tr w:rsidR="00C334B0" w:rsidRPr="00F8750E" w14:paraId="16A05AFA" w14:textId="77777777" w:rsidTr="00895E26">
        <w:trPr>
          <w:cantSplit/>
        </w:trPr>
        <w:tc>
          <w:tcPr>
            <w:tcW w:w="2058" w:type="dxa"/>
            <w:tcBorders>
              <w:top w:val="nil"/>
              <w:bottom w:val="single" w:sz="4" w:space="0" w:color="auto"/>
            </w:tcBorders>
            <w:shd w:val="clear" w:color="auto" w:fill="auto"/>
            <w:noWrap/>
            <w:vAlign w:val="bottom"/>
          </w:tcPr>
          <w:p w14:paraId="0DC126AE" w14:textId="77777777" w:rsidR="00C334B0" w:rsidRPr="00F8750E" w:rsidRDefault="00C334B0" w:rsidP="00B93512">
            <w:pPr>
              <w:spacing w:after="0" w:line="360" w:lineRule="auto"/>
              <w:rPr>
                <w:rFonts w:ascii="Montserrat Light" w:hAnsi="Montserrat Light" w:cs="Times New Roman"/>
              </w:rPr>
            </w:pPr>
            <w:r w:rsidRPr="00F8750E">
              <w:rPr>
                <w:rFonts w:ascii="Montserrat Light" w:hAnsi="Montserrat Light" w:cs="Times New Roman"/>
              </w:rPr>
              <w:t>45-49</w:t>
            </w:r>
          </w:p>
        </w:tc>
        <w:tc>
          <w:tcPr>
            <w:tcW w:w="1134" w:type="dxa"/>
            <w:tcBorders>
              <w:top w:val="nil"/>
              <w:bottom w:val="single" w:sz="4" w:space="0" w:color="auto"/>
            </w:tcBorders>
          </w:tcPr>
          <w:p w14:paraId="45F59643"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51,6</w:t>
            </w:r>
          </w:p>
        </w:tc>
        <w:tc>
          <w:tcPr>
            <w:tcW w:w="1134" w:type="dxa"/>
            <w:tcBorders>
              <w:top w:val="nil"/>
              <w:bottom w:val="single" w:sz="4" w:space="0" w:color="auto"/>
            </w:tcBorders>
          </w:tcPr>
          <w:p w14:paraId="799252E4"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41,2</w:t>
            </w:r>
          </w:p>
        </w:tc>
        <w:tc>
          <w:tcPr>
            <w:tcW w:w="1134" w:type="dxa"/>
            <w:tcBorders>
              <w:top w:val="nil"/>
              <w:bottom w:val="single" w:sz="4" w:space="0" w:color="auto"/>
            </w:tcBorders>
            <w:vAlign w:val="bottom"/>
          </w:tcPr>
          <w:p w14:paraId="7D82EAC3"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39,2</w:t>
            </w:r>
          </w:p>
        </w:tc>
        <w:tc>
          <w:tcPr>
            <w:tcW w:w="1134" w:type="dxa"/>
            <w:tcBorders>
              <w:top w:val="nil"/>
              <w:bottom w:val="single" w:sz="4" w:space="0" w:color="auto"/>
            </w:tcBorders>
            <w:vAlign w:val="bottom"/>
          </w:tcPr>
          <w:p w14:paraId="22753773"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30,4</w:t>
            </w:r>
          </w:p>
        </w:tc>
        <w:tc>
          <w:tcPr>
            <w:tcW w:w="1134" w:type="dxa"/>
            <w:tcBorders>
              <w:top w:val="nil"/>
              <w:bottom w:val="single" w:sz="4" w:space="0" w:color="auto"/>
            </w:tcBorders>
          </w:tcPr>
          <w:p w14:paraId="05DCECF4"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30,9</w:t>
            </w:r>
          </w:p>
        </w:tc>
        <w:tc>
          <w:tcPr>
            <w:tcW w:w="1134" w:type="dxa"/>
            <w:tcBorders>
              <w:top w:val="nil"/>
              <w:bottom w:val="single" w:sz="4" w:space="0" w:color="auto"/>
            </w:tcBorders>
            <w:vAlign w:val="bottom"/>
          </w:tcPr>
          <w:p w14:paraId="077B0CA2" w14:textId="77777777" w:rsidR="00C334B0" w:rsidRPr="00F8750E" w:rsidRDefault="00C334B0" w:rsidP="00B93512">
            <w:pPr>
              <w:spacing w:after="0" w:line="360" w:lineRule="auto"/>
              <w:jc w:val="right"/>
              <w:rPr>
                <w:rFonts w:ascii="Montserrat Light" w:hAnsi="Montserrat Light" w:cs="Times New Roman"/>
                <w:color w:val="000000"/>
              </w:rPr>
            </w:pPr>
            <w:r w:rsidRPr="00F8750E">
              <w:rPr>
                <w:rFonts w:ascii="Montserrat Light" w:hAnsi="Montserrat Light" w:cs="Times New Roman"/>
                <w:color w:val="000000"/>
              </w:rPr>
              <w:t>34,1</w:t>
            </w:r>
          </w:p>
        </w:tc>
      </w:tr>
      <w:tr w:rsidR="00C334B0" w:rsidRPr="00F8750E" w14:paraId="0AB7E6ED" w14:textId="77777777" w:rsidTr="00B93512">
        <w:trPr>
          <w:cantSplit/>
        </w:trPr>
        <w:tc>
          <w:tcPr>
            <w:tcW w:w="2058" w:type="dxa"/>
            <w:tcBorders>
              <w:top w:val="single" w:sz="4" w:space="0" w:color="auto"/>
              <w:bottom w:val="single" w:sz="4" w:space="0" w:color="auto"/>
            </w:tcBorders>
            <w:shd w:val="clear" w:color="auto" w:fill="auto"/>
            <w:noWrap/>
            <w:vAlign w:val="bottom"/>
          </w:tcPr>
          <w:p w14:paraId="20CEDE2C" w14:textId="77777777" w:rsidR="00C334B0" w:rsidRPr="00F8750E" w:rsidRDefault="00C334B0" w:rsidP="00B93512">
            <w:pPr>
              <w:spacing w:after="0" w:line="360" w:lineRule="auto"/>
              <w:rPr>
                <w:rFonts w:ascii="Montserrat Light" w:hAnsi="Montserrat Light" w:cs="Times New Roman"/>
                <w:b/>
              </w:rPr>
            </w:pPr>
            <w:r w:rsidRPr="00F8750E">
              <w:rPr>
                <w:rFonts w:ascii="Montserrat Light" w:hAnsi="Montserrat Light" w:cs="Times New Roman"/>
                <w:b/>
              </w:rPr>
              <w:t>Ensemble</w:t>
            </w:r>
          </w:p>
        </w:tc>
        <w:tc>
          <w:tcPr>
            <w:tcW w:w="1134" w:type="dxa"/>
            <w:tcBorders>
              <w:top w:val="single" w:sz="4" w:space="0" w:color="auto"/>
              <w:bottom w:val="single" w:sz="4" w:space="0" w:color="auto"/>
            </w:tcBorders>
          </w:tcPr>
          <w:p w14:paraId="3B2DFE0C" w14:textId="77777777" w:rsidR="00C334B0" w:rsidRPr="00F8750E" w:rsidRDefault="006C3037" w:rsidP="00B93512">
            <w:pPr>
              <w:spacing w:after="0" w:line="360" w:lineRule="auto"/>
              <w:jc w:val="right"/>
              <w:rPr>
                <w:rFonts w:ascii="Montserrat Light" w:hAnsi="Montserrat Light" w:cs="Times New Roman"/>
                <w:b/>
                <w:color w:val="000000"/>
              </w:rPr>
            </w:pPr>
            <w:r w:rsidRPr="00F8750E">
              <w:rPr>
                <w:rFonts w:ascii="Montserrat Light" w:hAnsi="Montserrat Light" w:cs="Times New Roman"/>
                <w:b/>
                <w:color w:val="000000"/>
              </w:rPr>
              <w:t>43,5</w:t>
            </w:r>
          </w:p>
        </w:tc>
        <w:tc>
          <w:tcPr>
            <w:tcW w:w="1134" w:type="dxa"/>
            <w:tcBorders>
              <w:top w:val="single" w:sz="4" w:space="0" w:color="auto"/>
              <w:bottom w:val="single" w:sz="4" w:space="0" w:color="auto"/>
            </w:tcBorders>
          </w:tcPr>
          <w:p w14:paraId="6E77F7CF" w14:textId="77777777" w:rsidR="00C334B0" w:rsidRPr="00F8750E" w:rsidRDefault="006C3037" w:rsidP="00B93512">
            <w:pPr>
              <w:spacing w:after="0" w:line="360" w:lineRule="auto"/>
              <w:jc w:val="right"/>
              <w:rPr>
                <w:rFonts w:ascii="Montserrat Light" w:hAnsi="Montserrat Light" w:cs="Times New Roman"/>
                <w:b/>
                <w:color w:val="000000"/>
              </w:rPr>
            </w:pPr>
            <w:r w:rsidRPr="00F8750E">
              <w:rPr>
                <w:rFonts w:ascii="Montserrat Light" w:hAnsi="Montserrat Light" w:cs="Times New Roman"/>
                <w:b/>
                <w:color w:val="000000"/>
              </w:rPr>
              <w:t>40,4</w:t>
            </w:r>
          </w:p>
        </w:tc>
        <w:tc>
          <w:tcPr>
            <w:tcW w:w="1134" w:type="dxa"/>
            <w:tcBorders>
              <w:top w:val="single" w:sz="4" w:space="0" w:color="auto"/>
              <w:bottom w:val="single" w:sz="4" w:space="0" w:color="auto"/>
            </w:tcBorders>
            <w:vAlign w:val="bottom"/>
          </w:tcPr>
          <w:p w14:paraId="0B6ABE28" w14:textId="77777777" w:rsidR="00C334B0" w:rsidRPr="00F8750E" w:rsidRDefault="00C334B0" w:rsidP="00B93512">
            <w:pPr>
              <w:spacing w:after="0" w:line="360" w:lineRule="auto"/>
              <w:jc w:val="right"/>
              <w:rPr>
                <w:rFonts w:ascii="Montserrat Light" w:hAnsi="Montserrat Light" w:cs="Times New Roman"/>
                <w:b/>
                <w:color w:val="000000"/>
              </w:rPr>
            </w:pPr>
            <w:r w:rsidRPr="00F8750E">
              <w:rPr>
                <w:rFonts w:ascii="Montserrat Light" w:hAnsi="Montserrat Light" w:cs="Times New Roman"/>
                <w:b/>
                <w:color w:val="000000"/>
              </w:rPr>
              <w:t>40,3</w:t>
            </w:r>
          </w:p>
        </w:tc>
        <w:tc>
          <w:tcPr>
            <w:tcW w:w="1134" w:type="dxa"/>
            <w:tcBorders>
              <w:top w:val="single" w:sz="4" w:space="0" w:color="auto"/>
              <w:bottom w:val="single" w:sz="4" w:space="0" w:color="auto"/>
            </w:tcBorders>
            <w:vAlign w:val="bottom"/>
          </w:tcPr>
          <w:p w14:paraId="190DC50C" w14:textId="77777777" w:rsidR="00C334B0" w:rsidRPr="00F8750E" w:rsidRDefault="00C334B0" w:rsidP="00B93512">
            <w:pPr>
              <w:spacing w:after="0" w:line="360" w:lineRule="auto"/>
              <w:jc w:val="right"/>
              <w:rPr>
                <w:rFonts w:ascii="Montserrat Light" w:hAnsi="Montserrat Light" w:cs="Times New Roman"/>
                <w:b/>
                <w:color w:val="000000"/>
              </w:rPr>
            </w:pPr>
            <w:r w:rsidRPr="00F8750E">
              <w:rPr>
                <w:rFonts w:ascii="Montserrat Light" w:hAnsi="Montserrat Light" w:cs="Times New Roman"/>
                <w:b/>
                <w:color w:val="000000"/>
              </w:rPr>
              <w:t>34,6</w:t>
            </w:r>
          </w:p>
        </w:tc>
        <w:tc>
          <w:tcPr>
            <w:tcW w:w="1134" w:type="dxa"/>
            <w:tcBorders>
              <w:top w:val="single" w:sz="4" w:space="0" w:color="auto"/>
              <w:bottom w:val="single" w:sz="4" w:space="0" w:color="auto"/>
            </w:tcBorders>
          </w:tcPr>
          <w:p w14:paraId="404D1FE5" w14:textId="77777777" w:rsidR="00C334B0" w:rsidRPr="00F8750E" w:rsidRDefault="00C334B0" w:rsidP="00B93512">
            <w:pPr>
              <w:spacing w:after="0" w:line="360" w:lineRule="auto"/>
              <w:jc w:val="right"/>
              <w:rPr>
                <w:rFonts w:ascii="Montserrat Light" w:hAnsi="Montserrat Light" w:cs="Times New Roman"/>
                <w:b/>
                <w:color w:val="000000"/>
              </w:rPr>
            </w:pPr>
            <w:r w:rsidRPr="00F8750E">
              <w:rPr>
                <w:rFonts w:ascii="Montserrat Light" w:hAnsi="Montserrat Light" w:cs="Times New Roman"/>
                <w:b/>
                <w:color w:val="000000"/>
              </w:rPr>
              <w:t>31,7</w:t>
            </w:r>
          </w:p>
        </w:tc>
        <w:tc>
          <w:tcPr>
            <w:tcW w:w="1134" w:type="dxa"/>
            <w:tcBorders>
              <w:top w:val="single" w:sz="4" w:space="0" w:color="auto"/>
              <w:bottom w:val="single" w:sz="4" w:space="0" w:color="auto"/>
            </w:tcBorders>
            <w:vAlign w:val="bottom"/>
          </w:tcPr>
          <w:p w14:paraId="69CD796B" w14:textId="77777777" w:rsidR="00C334B0" w:rsidRPr="00F8750E" w:rsidRDefault="00C334B0" w:rsidP="00B93512">
            <w:pPr>
              <w:spacing w:after="0" w:line="360" w:lineRule="auto"/>
              <w:jc w:val="right"/>
              <w:rPr>
                <w:rFonts w:ascii="Montserrat Light" w:hAnsi="Montserrat Light" w:cs="Times New Roman"/>
                <w:b/>
                <w:color w:val="000000"/>
              </w:rPr>
            </w:pPr>
            <w:r w:rsidRPr="00F8750E">
              <w:rPr>
                <w:rFonts w:ascii="Montserrat Light" w:hAnsi="Montserrat Light" w:cs="Times New Roman"/>
                <w:b/>
                <w:color w:val="000000"/>
              </w:rPr>
              <w:t>35,5</w:t>
            </w:r>
          </w:p>
        </w:tc>
      </w:tr>
    </w:tbl>
    <w:p w14:paraId="4C22B889" w14:textId="77777777" w:rsidR="003F577B" w:rsidRDefault="003F577B" w:rsidP="003F577B">
      <w:pPr>
        <w:rPr>
          <w:rFonts w:ascii="Montserrat Light" w:hAnsi="Montserrat Light" w:cs="Arial"/>
        </w:rPr>
      </w:pPr>
      <w:r w:rsidRPr="00F8750E">
        <w:rPr>
          <w:rFonts w:ascii="Montserrat Light" w:hAnsi="Montserrat Light" w:cs="Arial"/>
          <w:u w:val="single"/>
        </w:rPr>
        <w:t>Source</w:t>
      </w:r>
      <w:r w:rsidRPr="00F8750E">
        <w:rPr>
          <w:rFonts w:ascii="Montserrat Light" w:hAnsi="Montserrat Light" w:cs="Arial"/>
        </w:rPr>
        <w:t xml:space="preserve"> ; </w:t>
      </w:r>
      <w:r w:rsidR="00D11186" w:rsidRPr="00F8750E">
        <w:rPr>
          <w:rFonts w:ascii="Montserrat Light" w:hAnsi="Montserrat Light" w:cs="Arial"/>
        </w:rPr>
        <w:t>INStaD, ex-INSAE</w:t>
      </w:r>
      <w:r w:rsidRPr="00F8750E">
        <w:rPr>
          <w:rFonts w:ascii="Montserrat Light" w:hAnsi="Montserrat Light" w:cs="Arial"/>
        </w:rPr>
        <w:t>, EDSB (</w:t>
      </w:r>
      <w:r w:rsidR="00937302" w:rsidRPr="00F8750E">
        <w:rPr>
          <w:rFonts w:ascii="Montserrat Light" w:hAnsi="Montserrat Light" w:cs="Arial"/>
        </w:rPr>
        <w:t xml:space="preserve">1996, 2001, </w:t>
      </w:r>
      <w:r w:rsidRPr="00F8750E">
        <w:rPr>
          <w:rFonts w:ascii="Montserrat Light" w:hAnsi="Montserrat Light" w:cs="Arial"/>
        </w:rPr>
        <w:t>2006, 2011-2012, 2017-2018) et MICS 2014</w:t>
      </w:r>
    </w:p>
    <w:p w14:paraId="63E0AD81" w14:textId="77777777" w:rsidR="007F24DA" w:rsidRDefault="007F24DA" w:rsidP="003F577B">
      <w:pPr>
        <w:rPr>
          <w:rFonts w:ascii="Montserrat Light" w:hAnsi="Montserrat Light" w:cs="Arial"/>
        </w:rPr>
      </w:pPr>
    </w:p>
    <w:p w14:paraId="3D6D2261" w14:textId="77777777" w:rsidR="007F24DA" w:rsidRDefault="007F24DA" w:rsidP="003F577B">
      <w:pPr>
        <w:rPr>
          <w:rFonts w:ascii="Montserrat Light" w:hAnsi="Montserrat Light" w:cs="Arial"/>
        </w:rPr>
      </w:pPr>
    </w:p>
    <w:p w14:paraId="1ECCA806" w14:textId="77777777" w:rsidR="007F24DA" w:rsidRDefault="007F24DA" w:rsidP="003F577B">
      <w:pPr>
        <w:rPr>
          <w:rFonts w:ascii="Montserrat Light" w:hAnsi="Montserrat Light" w:cs="Arial"/>
        </w:rPr>
      </w:pPr>
    </w:p>
    <w:p w14:paraId="2C56BE48" w14:textId="77777777" w:rsidR="007F24DA" w:rsidRDefault="007F24DA" w:rsidP="003F577B">
      <w:pPr>
        <w:rPr>
          <w:rFonts w:ascii="Montserrat Light" w:hAnsi="Montserrat Light" w:cs="Arial"/>
        </w:rPr>
      </w:pPr>
    </w:p>
    <w:p w14:paraId="16CE8A4E" w14:textId="77777777" w:rsidR="007F24DA" w:rsidRDefault="007F24DA" w:rsidP="003F577B">
      <w:pPr>
        <w:rPr>
          <w:rFonts w:ascii="Montserrat Light" w:hAnsi="Montserrat Light" w:cs="Arial"/>
        </w:rPr>
      </w:pPr>
    </w:p>
    <w:p w14:paraId="0C9C8404" w14:textId="77777777" w:rsidR="007F24DA" w:rsidRPr="00F8750E" w:rsidRDefault="007F24DA" w:rsidP="003F577B">
      <w:pPr>
        <w:rPr>
          <w:rFonts w:ascii="Montserrat Light" w:hAnsi="Montserrat Light" w:cs="Arial"/>
        </w:rPr>
      </w:pPr>
    </w:p>
    <w:p w14:paraId="6B0E4093" w14:textId="1617B4E0" w:rsidR="00D12CDC" w:rsidRPr="00F8750E" w:rsidRDefault="00D12CDC" w:rsidP="00B3470C">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lastRenderedPageBreak/>
        <w:t>Tableau 3.6.</w:t>
      </w:r>
      <w:r w:rsidR="00A27509">
        <w:rPr>
          <w:rFonts w:ascii="Montserrat Light" w:hAnsi="Montserrat Light"/>
          <w:sz w:val="22"/>
          <w:szCs w:val="22"/>
        </w:rPr>
        <w:t>23</w:t>
      </w:r>
      <w:r w:rsidRPr="00F8750E">
        <w:rPr>
          <w:rFonts w:ascii="Montserrat Light" w:hAnsi="Montserrat Light"/>
          <w:sz w:val="22"/>
          <w:szCs w:val="22"/>
        </w:rPr>
        <w:t xml:space="preserve">: </w:t>
      </w:r>
      <w:r w:rsidR="002864B9" w:rsidRPr="00F8750E">
        <w:rPr>
          <w:rFonts w:ascii="Montserrat Light" w:hAnsi="Montserrat Light"/>
          <w:sz w:val="22"/>
          <w:szCs w:val="22"/>
        </w:rPr>
        <w:t>Offre et demande d’emploi gérées par l’Agence Nationale Pour l’Emploi (ANPE)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738"/>
        <w:gridCol w:w="993"/>
        <w:gridCol w:w="933"/>
        <w:gridCol w:w="933"/>
        <w:gridCol w:w="934"/>
        <w:gridCol w:w="933"/>
        <w:gridCol w:w="870"/>
      </w:tblGrid>
      <w:tr w:rsidR="005F7FCA" w:rsidRPr="00F8750E" w14:paraId="0FEA9801" w14:textId="77777777" w:rsidTr="007F24DA">
        <w:trPr>
          <w:cantSplit/>
        </w:trPr>
        <w:tc>
          <w:tcPr>
            <w:tcW w:w="3932" w:type="dxa"/>
            <w:tcBorders>
              <w:bottom w:val="single" w:sz="8" w:space="0" w:color="auto"/>
            </w:tcBorders>
            <w:shd w:val="clear" w:color="auto" w:fill="DEEAF6" w:themeFill="accent1" w:themeFillTint="33"/>
          </w:tcPr>
          <w:p w14:paraId="1CD03B52" w14:textId="77777777" w:rsidR="005F7FCA" w:rsidRPr="00F8750E" w:rsidRDefault="005F7FCA" w:rsidP="00895E26">
            <w:pPr>
              <w:autoSpaceDE w:val="0"/>
              <w:autoSpaceDN w:val="0"/>
              <w:adjustRightInd w:val="0"/>
              <w:spacing w:after="0" w:line="240" w:lineRule="auto"/>
              <w:jc w:val="right"/>
              <w:rPr>
                <w:rFonts w:ascii="Montserrat Light" w:hAnsi="Montserrat Light" w:cs="Montserrat Light"/>
                <w:b/>
                <w:color w:val="000000"/>
              </w:rPr>
            </w:pPr>
          </w:p>
        </w:tc>
        <w:tc>
          <w:tcPr>
            <w:tcW w:w="1013" w:type="dxa"/>
            <w:tcBorders>
              <w:bottom w:val="single" w:sz="8" w:space="0" w:color="auto"/>
            </w:tcBorders>
            <w:shd w:val="clear" w:color="auto" w:fill="DEEAF6" w:themeFill="accent1" w:themeFillTint="33"/>
            <w:tcMar>
              <w:right w:w="198" w:type="dxa"/>
            </w:tcMar>
          </w:tcPr>
          <w:p w14:paraId="7B806C43" w14:textId="77777777" w:rsidR="005F7FCA" w:rsidRPr="00F8750E" w:rsidRDefault="005F7FCA" w:rsidP="00895E26">
            <w:pPr>
              <w:autoSpaceDE w:val="0"/>
              <w:autoSpaceDN w:val="0"/>
              <w:adjustRightInd w:val="0"/>
              <w:spacing w:after="0" w:line="240" w:lineRule="auto"/>
              <w:jc w:val="right"/>
              <w:rPr>
                <w:rFonts w:ascii="Montserrat Light" w:hAnsi="Montserrat Light" w:cs="Montserrat Light"/>
                <w:b/>
                <w:color w:val="000000"/>
              </w:rPr>
            </w:pPr>
            <w:r w:rsidRPr="00F8750E">
              <w:rPr>
                <w:rFonts w:ascii="Montserrat Light" w:hAnsi="Montserrat Light" w:cs="Montserrat Light"/>
                <w:b/>
                <w:color w:val="000000"/>
              </w:rPr>
              <w:t>2015</w:t>
            </w:r>
          </w:p>
        </w:tc>
        <w:tc>
          <w:tcPr>
            <w:tcW w:w="948" w:type="dxa"/>
            <w:tcBorders>
              <w:bottom w:val="single" w:sz="8" w:space="0" w:color="auto"/>
            </w:tcBorders>
            <w:shd w:val="clear" w:color="auto" w:fill="DEEAF6" w:themeFill="accent1" w:themeFillTint="33"/>
            <w:tcMar>
              <w:right w:w="198" w:type="dxa"/>
            </w:tcMar>
          </w:tcPr>
          <w:p w14:paraId="08C63E61" w14:textId="77777777" w:rsidR="005F7FCA" w:rsidRPr="00F8750E" w:rsidRDefault="005F7FCA" w:rsidP="00895E26">
            <w:pPr>
              <w:autoSpaceDE w:val="0"/>
              <w:autoSpaceDN w:val="0"/>
              <w:adjustRightInd w:val="0"/>
              <w:spacing w:after="0" w:line="240" w:lineRule="auto"/>
              <w:jc w:val="right"/>
              <w:rPr>
                <w:rFonts w:ascii="Montserrat Light" w:hAnsi="Montserrat Light" w:cs="Montserrat Light"/>
                <w:b/>
                <w:color w:val="000000"/>
              </w:rPr>
            </w:pPr>
            <w:r w:rsidRPr="00F8750E">
              <w:rPr>
                <w:rFonts w:ascii="Montserrat Light" w:hAnsi="Montserrat Light" w:cs="Montserrat Light"/>
                <w:b/>
                <w:color w:val="000000"/>
              </w:rPr>
              <w:t>2016</w:t>
            </w:r>
          </w:p>
        </w:tc>
        <w:tc>
          <w:tcPr>
            <w:tcW w:w="948" w:type="dxa"/>
            <w:tcBorders>
              <w:bottom w:val="single" w:sz="8" w:space="0" w:color="auto"/>
            </w:tcBorders>
            <w:shd w:val="clear" w:color="auto" w:fill="DEEAF6" w:themeFill="accent1" w:themeFillTint="33"/>
            <w:tcMar>
              <w:right w:w="198" w:type="dxa"/>
            </w:tcMar>
          </w:tcPr>
          <w:p w14:paraId="3853C26A" w14:textId="77777777" w:rsidR="005F7FCA" w:rsidRPr="00F8750E" w:rsidRDefault="005F7FCA" w:rsidP="00895E26">
            <w:pPr>
              <w:autoSpaceDE w:val="0"/>
              <w:autoSpaceDN w:val="0"/>
              <w:adjustRightInd w:val="0"/>
              <w:spacing w:after="0" w:line="240" w:lineRule="auto"/>
              <w:jc w:val="right"/>
              <w:rPr>
                <w:rFonts w:ascii="Montserrat Light" w:hAnsi="Montserrat Light" w:cs="Montserrat Light"/>
                <w:b/>
                <w:color w:val="000000"/>
              </w:rPr>
            </w:pPr>
            <w:r w:rsidRPr="00F8750E">
              <w:rPr>
                <w:rFonts w:ascii="Montserrat Light" w:hAnsi="Montserrat Light" w:cs="Montserrat Light"/>
                <w:b/>
                <w:color w:val="000000"/>
              </w:rPr>
              <w:t>2017</w:t>
            </w:r>
          </w:p>
        </w:tc>
        <w:tc>
          <w:tcPr>
            <w:tcW w:w="948" w:type="dxa"/>
            <w:tcBorders>
              <w:bottom w:val="single" w:sz="8" w:space="0" w:color="auto"/>
            </w:tcBorders>
            <w:shd w:val="clear" w:color="auto" w:fill="DEEAF6" w:themeFill="accent1" w:themeFillTint="33"/>
            <w:tcMar>
              <w:right w:w="198" w:type="dxa"/>
            </w:tcMar>
          </w:tcPr>
          <w:p w14:paraId="005638AC" w14:textId="77777777" w:rsidR="005F7FCA" w:rsidRPr="00F8750E" w:rsidRDefault="005F7FCA" w:rsidP="00895E26">
            <w:pPr>
              <w:autoSpaceDE w:val="0"/>
              <w:autoSpaceDN w:val="0"/>
              <w:adjustRightInd w:val="0"/>
              <w:spacing w:after="0" w:line="240" w:lineRule="auto"/>
              <w:jc w:val="right"/>
              <w:rPr>
                <w:rFonts w:ascii="Montserrat Light" w:hAnsi="Montserrat Light" w:cs="Montserrat Light"/>
                <w:b/>
                <w:color w:val="000000"/>
              </w:rPr>
            </w:pPr>
            <w:r w:rsidRPr="00F8750E">
              <w:rPr>
                <w:rFonts w:ascii="Montserrat Light" w:hAnsi="Montserrat Light" w:cs="Montserrat Light"/>
                <w:b/>
                <w:color w:val="000000"/>
              </w:rPr>
              <w:t>2018</w:t>
            </w:r>
          </w:p>
        </w:tc>
        <w:tc>
          <w:tcPr>
            <w:tcW w:w="948" w:type="dxa"/>
            <w:tcBorders>
              <w:bottom w:val="single" w:sz="8" w:space="0" w:color="auto"/>
            </w:tcBorders>
            <w:shd w:val="clear" w:color="auto" w:fill="DEEAF6" w:themeFill="accent1" w:themeFillTint="33"/>
            <w:tcMar>
              <w:right w:w="198" w:type="dxa"/>
            </w:tcMar>
          </w:tcPr>
          <w:p w14:paraId="06C8E200" w14:textId="77777777" w:rsidR="005F7FCA" w:rsidRPr="00F8750E" w:rsidRDefault="005F7FCA" w:rsidP="00895E26">
            <w:pPr>
              <w:autoSpaceDE w:val="0"/>
              <w:autoSpaceDN w:val="0"/>
              <w:adjustRightInd w:val="0"/>
              <w:spacing w:after="0" w:line="240" w:lineRule="auto"/>
              <w:jc w:val="right"/>
              <w:rPr>
                <w:rFonts w:ascii="Montserrat Light" w:hAnsi="Montserrat Light" w:cs="Montserrat Light"/>
                <w:b/>
                <w:color w:val="000000"/>
              </w:rPr>
            </w:pPr>
            <w:r w:rsidRPr="00F8750E">
              <w:rPr>
                <w:rFonts w:ascii="Montserrat Light" w:hAnsi="Montserrat Light" w:cs="Montserrat Light"/>
                <w:b/>
                <w:color w:val="000000"/>
              </w:rPr>
              <w:t>2019</w:t>
            </w:r>
          </w:p>
        </w:tc>
        <w:tc>
          <w:tcPr>
            <w:tcW w:w="885" w:type="dxa"/>
            <w:tcBorders>
              <w:bottom w:val="single" w:sz="8" w:space="0" w:color="auto"/>
            </w:tcBorders>
            <w:shd w:val="clear" w:color="auto" w:fill="DEEAF6" w:themeFill="accent1" w:themeFillTint="33"/>
          </w:tcPr>
          <w:p w14:paraId="6392C05D" w14:textId="77777777" w:rsidR="005F7FCA" w:rsidRPr="00F8750E" w:rsidRDefault="005F7FCA" w:rsidP="00895E26">
            <w:pPr>
              <w:autoSpaceDE w:val="0"/>
              <w:autoSpaceDN w:val="0"/>
              <w:adjustRightInd w:val="0"/>
              <w:spacing w:after="0" w:line="240" w:lineRule="auto"/>
              <w:jc w:val="right"/>
              <w:rPr>
                <w:rFonts w:ascii="Montserrat Light" w:hAnsi="Montserrat Light" w:cs="Montserrat Light"/>
                <w:b/>
                <w:color w:val="000000"/>
              </w:rPr>
            </w:pPr>
            <w:r w:rsidRPr="00F8750E">
              <w:rPr>
                <w:rFonts w:ascii="Montserrat Light" w:hAnsi="Montserrat Light" w:cs="Montserrat Light"/>
                <w:b/>
                <w:color w:val="000000"/>
              </w:rPr>
              <w:t>2020</w:t>
            </w:r>
          </w:p>
        </w:tc>
      </w:tr>
      <w:tr w:rsidR="005F7FCA" w:rsidRPr="00F8750E" w14:paraId="43C544AA" w14:textId="77777777" w:rsidTr="005F7FCA">
        <w:trPr>
          <w:cantSplit/>
        </w:trPr>
        <w:tc>
          <w:tcPr>
            <w:tcW w:w="3932" w:type="dxa"/>
            <w:tcBorders>
              <w:bottom w:val="nil"/>
            </w:tcBorders>
            <w:shd w:val="solid" w:color="FFFFFF" w:fill="auto"/>
          </w:tcPr>
          <w:p w14:paraId="35D61BF5" w14:textId="77777777" w:rsidR="005F7FCA" w:rsidRPr="00F8750E" w:rsidRDefault="005F7FCA" w:rsidP="00B93512">
            <w:pPr>
              <w:autoSpaceDE w:val="0"/>
              <w:autoSpaceDN w:val="0"/>
              <w:adjustRightInd w:val="0"/>
              <w:spacing w:after="0" w:line="360" w:lineRule="auto"/>
              <w:rPr>
                <w:rFonts w:ascii="Montserrat Light" w:hAnsi="Montserrat Light" w:cs="Montserrat Light"/>
                <w:color w:val="000000"/>
              </w:rPr>
            </w:pPr>
            <w:r w:rsidRPr="00F8750E">
              <w:rPr>
                <w:rFonts w:ascii="Montserrat Light" w:hAnsi="Montserrat Light" w:cs="Montserrat Light"/>
                <w:color w:val="000000"/>
              </w:rPr>
              <w:t>Offres d’emplois enregistrés</w:t>
            </w:r>
          </w:p>
        </w:tc>
        <w:tc>
          <w:tcPr>
            <w:tcW w:w="1013" w:type="dxa"/>
            <w:tcBorders>
              <w:bottom w:val="nil"/>
            </w:tcBorders>
            <w:shd w:val="solid" w:color="FFFFFF" w:fill="auto"/>
            <w:tcMar>
              <w:right w:w="198" w:type="dxa"/>
            </w:tcMar>
          </w:tcPr>
          <w:p w14:paraId="71FB4551"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2 955</w:t>
            </w:r>
          </w:p>
        </w:tc>
        <w:tc>
          <w:tcPr>
            <w:tcW w:w="948" w:type="dxa"/>
            <w:tcBorders>
              <w:bottom w:val="nil"/>
            </w:tcBorders>
            <w:shd w:val="solid" w:color="FFFFFF" w:fill="auto"/>
            <w:tcMar>
              <w:right w:w="198" w:type="dxa"/>
            </w:tcMar>
          </w:tcPr>
          <w:p w14:paraId="4F9F20EC"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1 796</w:t>
            </w:r>
          </w:p>
        </w:tc>
        <w:tc>
          <w:tcPr>
            <w:tcW w:w="948" w:type="dxa"/>
            <w:tcBorders>
              <w:bottom w:val="nil"/>
            </w:tcBorders>
            <w:tcMar>
              <w:right w:w="198" w:type="dxa"/>
            </w:tcMar>
          </w:tcPr>
          <w:p w14:paraId="26BED82D"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2 049</w:t>
            </w:r>
          </w:p>
        </w:tc>
        <w:tc>
          <w:tcPr>
            <w:tcW w:w="948" w:type="dxa"/>
            <w:tcBorders>
              <w:bottom w:val="nil"/>
            </w:tcBorders>
            <w:tcMar>
              <w:right w:w="198" w:type="dxa"/>
            </w:tcMar>
          </w:tcPr>
          <w:p w14:paraId="0277F30B"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2 709</w:t>
            </w:r>
          </w:p>
        </w:tc>
        <w:tc>
          <w:tcPr>
            <w:tcW w:w="948" w:type="dxa"/>
            <w:tcBorders>
              <w:bottom w:val="nil"/>
            </w:tcBorders>
            <w:tcMar>
              <w:right w:w="198" w:type="dxa"/>
            </w:tcMar>
          </w:tcPr>
          <w:p w14:paraId="4EB3A56B"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4 802</w:t>
            </w:r>
          </w:p>
        </w:tc>
        <w:tc>
          <w:tcPr>
            <w:tcW w:w="885" w:type="dxa"/>
            <w:tcBorders>
              <w:bottom w:val="nil"/>
            </w:tcBorders>
          </w:tcPr>
          <w:p w14:paraId="5CDDCB18"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4015</w:t>
            </w:r>
          </w:p>
        </w:tc>
      </w:tr>
      <w:tr w:rsidR="005F7FCA" w:rsidRPr="00F8750E" w14:paraId="3201C416" w14:textId="77777777" w:rsidTr="005F7FCA">
        <w:trPr>
          <w:cantSplit/>
        </w:trPr>
        <w:tc>
          <w:tcPr>
            <w:tcW w:w="3932" w:type="dxa"/>
            <w:tcBorders>
              <w:top w:val="nil"/>
              <w:bottom w:val="nil"/>
            </w:tcBorders>
            <w:shd w:val="solid" w:color="FFFFFF" w:fill="auto"/>
          </w:tcPr>
          <w:p w14:paraId="01E80BA6" w14:textId="77777777" w:rsidR="005F7FCA" w:rsidRPr="00F8750E" w:rsidRDefault="005F7FCA" w:rsidP="00B93512">
            <w:pPr>
              <w:autoSpaceDE w:val="0"/>
              <w:autoSpaceDN w:val="0"/>
              <w:adjustRightInd w:val="0"/>
              <w:spacing w:after="0" w:line="360" w:lineRule="auto"/>
              <w:rPr>
                <w:rFonts w:ascii="Montserrat Light" w:hAnsi="Montserrat Light" w:cs="Montserrat Light"/>
                <w:color w:val="000000"/>
              </w:rPr>
            </w:pPr>
            <w:r w:rsidRPr="00F8750E">
              <w:rPr>
                <w:rFonts w:ascii="Montserrat Light" w:hAnsi="Montserrat Light" w:cs="Montserrat Light"/>
                <w:color w:val="000000"/>
              </w:rPr>
              <w:t>Chercheurs d'emploi mis en relation</w:t>
            </w:r>
          </w:p>
        </w:tc>
        <w:tc>
          <w:tcPr>
            <w:tcW w:w="1013" w:type="dxa"/>
            <w:tcBorders>
              <w:top w:val="nil"/>
              <w:bottom w:val="nil"/>
            </w:tcBorders>
            <w:shd w:val="solid" w:color="FFFFFF" w:fill="auto"/>
            <w:tcMar>
              <w:right w:w="198" w:type="dxa"/>
            </w:tcMar>
          </w:tcPr>
          <w:p w14:paraId="3E138345"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6 065</w:t>
            </w:r>
          </w:p>
        </w:tc>
        <w:tc>
          <w:tcPr>
            <w:tcW w:w="948" w:type="dxa"/>
            <w:tcBorders>
              <w:top w:val="nil"/>
              <w:bottom w:val="nil"/>
            </w:tcBorders>
            <w:shd w:val="solid" w:color="FFFFFF" w:fill="auto"/>
            <w:tcMar>
              <w:right w:w="198" w:type="dxa"/>
            </w:tcMar>
          </w:tcPr>
          <w:p w14:paraId="0D9FCF1B"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4 558</w:t>
            </w:r>
          </w:p>
        </w:tc>
        <w:tc>
          <w:tcPr>
            <w:tcW w:w="948" w:type="dxa"/>
            <w:tcBorders>
              <w:top w:val="nil"/>
              <w:bottom w:val="nil"/>
            </w:tcBorders>
            <w:tcMar>
              <w:right w:w="198" w:type="dxa"/>
            </w:tcMar>
          </w:tcPr>
          <w:p w14:paraId="46D8EB8A"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4 125</w:t>
            </w:r>
          </w:p>
        </w:tc>
        <w:tc>
          <w:tcPr>
            <w:tcW w:w="948" w:type="dxa"/>
            <w:tcBorders>
              <w:top w:val="nil"/>
              <w:bottom w:val="nil"/>
            </w:tcBorders>
            <w:tcMar>
              <w:right w:w="198" w:type="dxa"/>
            </w:tcMar>
          </w:tcPr>
          <w:p w14:paraId="0AD0F7D6"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4 295</w:t>
            </w:r>
          </w:p>
        </w:tc>
        <w:tc>
          <w:tcPr>
            <w:tcW w:w="948" w:type="dxa"/>
            <w:tcBorders>
              <w:top w:val="nil"/>
              <w:bottom w:val="nil"/>
            </w:tcBorders>
            <w:tcMar>
              <w:right w:w="198" w:type="dxa"/>
            </w:tcMar>
          </w:tcPr>
          <w:p w14:paraId="0DC07309"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6 569</w:t>
            </w:r>
          </w:p>
        </w:tc>
        <w:tc>
          <w:tcPr>
            <w:tcW w:w="885" w:type="dxa"/>
            <w:tcBorders>
              <w:top w:val="nil"/>
              <w:bottom w:val="nil"/>
            </w:tcBorders>
          </w:tcPr>
          <w:p w14:paraId="2B09CCC7"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7317</w:t>
            </w:r>
          </w:p>
        </w:tc>
      </w:tr>
      <w:tr w:rsidR="005F7FCA" w:rsidRPr="00F8750E" w14:paraId="703FD8B9" w14:textId="77777777" w:rsidTr="005F7FCA">
        <w:trPr>
          <w:cantSplit/>
        </w:trPr>
        <w:tc>
          <w:tcPr>
            <w:tcW w:w="3932" w:type="dxa"/>
            <w:tcBorders>
              <w:top w:val="nil"/>
              <w:bottom w:val="nil"/>
            </w:tcBorders>
            <w:shd w:val="solid" w:color="FFFFFF" w:fill="auto"/>
          </w:tcPr>
          <w:p w14:paraId="08CC5903" w14:textId="77777777" w:rsidR="005F7FCA" w:rsidRPr="00F8750E" w:rsidRDefault="005F7FCA" w:rsidP="00B93512">
            <w:pPr>
              <w:autoSpaceDE w:val="0"/>
              <w:autoSpaceDN w:val="0"/>
              <w:adjustRightInd w:val="0"/>
              <w:spacing w:after="0" w:line="360" w:lineRule="auto"/>
              <w:rPr>
                <w:rFonts w:ascii="Montserrat Light" w:hAnsi="Montserrat Light" w:cs="Montserrat Light"/>
                <w:color w:val="000000"/>
              </w:rPr>
            </w:pPr>
            <w:r w:rsidRPr="00F8750E">
              <w:rPr>
                <w:rFonts w:ascii="Montserrat Light" w:hAnsi="Montserrat Light" w:cs="Montserrat Light"/>
                <w:color w:val="000000"/>
              </w:rPr>
              <w:t xml:space="preserve">Chercheurs d'emploi insérés </w:t>
            </w:r>
          </w:p>
        </w:tc>
        <w:tc>
          <w:tcPr>
            <w:tcW w:w="1013" w:type="dxa"/>
            <w:tcBorders>
              <w:top w:val="nil"/>
              <w:bottom w:val="nil"/>
            </w:tcBorders>
            <w:shd w:val="solid" w:color="FFFFFF" w:fill="auto"/>
            <w:tcMar>
              <w:right w:w="198" w:type="dxa"/>
            </w:tcMar>
          </w:tcPr>
          <w:p w14:paraId="227F737A"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1 078</w:t>
            </w:r>
          </w:p>
        </w:tc>
        <w:tc>
          <w:tcPr>
            <w:tcW w:w="948" w:type="dxa"/>
            <w:tcBorders>
              <w:top w:val="nil"/>
              <w:bottom w:val="nil"/>
            </w:tcBorders>
            <w:shd w:val="solid" w:color="FFFFFF" w:fill="auto"/>
            <w:tcMar>
              <w:right w:w="198" w:type="dxa"/>
            </w:tcMar>
          </w:tcPr>
          <w:p w14:paraId="0E7DC951"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730</w:t>
            </w:r>
          </w:p>
        </w:tc>
        <w:tc>
          <w:tcPr>
            <w:tcW w:w="948" w:type="dxa"/>
            <w:tcBorders>
              <w:top w:val="nil"/>
              <w:bottom w:val="nil"/>
            </w:tcBorders>
            <w:tcMar>
              <w:right w:w="198" w:type="dxa"/>
            </w:tcMar>
          </w:tcPr>
          <w:p w14:paraId="0AA0F289"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629</w:t>
            </w:r>
          </w:p>
        </w:tc>
        <w:tc>
          <w:tcPr>
            <w:tcW w:w="948" w:type="dxa"/>
            <w:tcBorders>
              <w:top w:val="nil"/>
              <w:bottom w:val="nil"/>
            </w:tcBorders>
            <w:tcMar>
              <w:right w:w="198" w:type="dxa"/>
            </w:tcMar>
          </w:tcPr>
          <w:p w14:paraId="5B851788"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639</w:t>
            </w:r>
          </w:p>
        </w:tc>
        <w:tc>
          <w:tcPr>
            <w:tcW w:w="948" w:type="dxa"/>
            <w:tcBorders>
              <w:top w:val="nil"/>
              <w:bottom w:val="nil"/>
            </w:tcBorders>
            <w:tcMar>
              <w:right w:w="198" w:type="dxa"/>
            </w:tcMar>
          </w:tcPr>
          <w:p w14:paraId="1BE4AB3A"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1 729</w:t>
            </w:r>
          </w:p>
        </w:tc>
        <w:tc>
          <w:tcPr>
            <w:tcW w:w="885" w:type="dxa"/>
            <w:tcBorders>
              <w:top w:val="nil"/>
              <w:bottom w:val="nil"/>
            </w:tcBorders>
          </w:tcPr>
          <w:p w14:paraId="2E899C59"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1421</w:t>
            </w:r>
          </w:p>
        </w:tc>
      </w:tr>
      <w:tr w:rsidR="005F7FCA" w:rsidRPr="00F8750E" w14:paraId="75934C16" w14:textId="77777777" w:rsidTr="005F7FCA">
        <w:trPr>
          <w:cantSplit/>
        </w:trPr>
        <w:tc>
          <w:tcPr>
            <w:tcW w:w="3932" w:type="dxa"/>
            <w:tcBorders>
              <w:top w:val="nil"/>
              <w:bottom w:val="nil"/>
            </w:tcBorders>
            <w:shd w:val="solid" w:color="FFFFFF" w:fill="auto"/>
          </w:tcPr>
          <w:p w14:paraId="5C6A1B9B" w14:textId="77777777" w:rsidR="005F7FCA" w:rsidRPr="00F8750E" w:rsidRDefault="005F7FCA" w:rsidP="00B93512">
            <w:pPr>
              <w:autoSpaceDE w:val="0"/>
              <w:autoSpaceDN w:val="0"/>
              <w:adjustRightInd w:val="0"/>
              <w:spacing w:after="0" w:line="360" w:lineRule="auto"/>
              <w:rPr>
                <w:rFonts w:ascii="Montserrat Light" w:hAnsi="Montserrat Light" w:cs="Montserrat Light"/>
                <w:color w:val="000000"/>
              </w:rPr>
            </w:pPr>
            <w:r w:rsidRPr="00F8750E">
              <w:rPr>
                <w:rFonts w:ascii="Montserrat Light" w:hAnsi="Montserrat Light" w:cs="Montserrat Light"/>
                <w:color w:val="000000"/>
              </w:rPr>
              <w:t>Chercheurs d’emploi enregistrés</w:t>
            </w:r>
          </w:p>
        </w:tc>
        <w:tc>
          <w:tcPr>
            <w:tcW w:w="1013" w:type="dxa"/>
            <w:tcBorders>
              <w:top w:val="nil"/>
              <w:bottom w:val="nil"/>
            </w:tcBorders>
            <w:shd w:val="solid" w:color="FFFFFF" w:fill="auto"/>
            <w:tcMar>
              <w:right w:w="198" w:type="dxa"/>
            </w:tcMar>
          </w:tcPr>
          <w:p w14:paraId="6DB1E073"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40 750</w:t>
            </w:r>
          </w:p>
        </w:tc>
        <w:tc>
          <w:tcPr>
            <w:tcW w:w="948" w:type="dxa"/>
            <w:tcBorders>
              <w:top w:val="nil"/>
              <w:bottom w:val="nil"/>
            </w:tcBorders>
            <w:shd w:val="solid" w:color="FFFFFF" w:fill="auto"/>
            <w:tcMar>
              <w:right w:w="198" w:type="dxa"/>
            </w:tcMar>
          </w:tcPr>
          <w:p w14:paraId="5BFC7F22"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14 960</w:t>
            </w:r>
          </w:p>
        </w:tc>
        <w:tc>
          <w:tcPr>
            <w:tcW w:w="948" w:type="dxa"/>
            <w:tcBorders>
              <w:top w:val="nil"/>
              <w:bottom w:val="nil"/>
            </w:tcBorders>
            <w:tcMar>
              <w:right w:w="198" w:type="dxa"/>
            </w:tcMar>
          </w:tcPr>
          <w:p w14:paraId="00A60FCD"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10 469</w:t>
            </w:r>
          </w:p>
        </w:tc>
        <w:tc>
          <w:tcPr>
            <w:tcW w:w="948" w:type="dxa"/>
            <w:tcBorders>
              <w:top w:val="nil"/>
              <w:bottom w:val="nil"/>
            </w:tcBorders>
            <w:tcMar>
              <w:right w:w="198" w:type="dxa"/>
            </w:tcMar>
          </w:tcPr>
          <w:p w14:paraId="7DB8D3C8"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9 504</w:t>
            </w:r>
          </w:p>
        </w:tc>
        <w:tc>
          <w:tcPr>
            <w:tcW w:w="948" w:type="dxa"/>
            <w:tcBorders>
              <w:top w:val="nil"/>
              <w:bottom w:val="nil"/>
            </w:tcBorders>
            <w:tcMar>
              <w:right w:w="198" w:type="dxa"/>
            </w:tcMar>
          </w:tcPr>
          <w:p w14:paraId="36A19539"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6 598</w:t>
            </w:r>
          </w:p>
        </w:tc>
        <w:tc>
          <w:tcPr>
            <w:tcW w:w="885" w:type="dxa"/>
            <w:tcBorders>
              <w:top w:val="nil"/>
              <w:bottom w:val="nil"/>
            </w:tcBorders>
          </w:tcPr>
          <w:p w14:paraId="6FE66A92"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5746</w:t>
            </w:r>
          </w:p>
        </w:tc>
      </w:tr>
      <w:tr w:rsidR="005F7FCA" w:rsidRPr="00F8750E" w14:paraId="671938E3" w14:textId="77777777" w:rsidTr="005F7FCA">
        <w:trPr>
          <w:cantSplit/>
        </w:trPr>
        <w:tc>
          <w:tcPr>
            <w:tcW w:w="3932" w:type="dxa"/>
            <w:tcBorders>
              <w:top w:val="nil"/>
              <w:bottom w:val="nil"/>
            </w:tcBorders>
            <w:shd w:val="solid" w:color="FFFFFF" w:fill="auto"/>
          </w:tcPr>
          <w:p w14:paraId="2EDADB4F" w14:textId="77777777" w:rsidR="005F7FCA" w:rsidRPr="00F8750E" w:rsidRDefault="005F7FCA" w:rsidP="00B93512">
            <w:pPr>
              <w:autoSpaceDE w:val="0"/>
              <w:autoSpaceDN w:val="0"/>
              <w:adjustRightInd w:val="0"/>
              <w:spacing w:after="0" w:line="276" w:lineRule="auto"/>
              <w:rPr>
                <w:rFonts w:ascii="Montserrat Light" w:hAnsi="Montserrat Light" w:cs="Montserrat Light"/>
                <w:color w:val="000000"/>
              </w:rPr>
            </w:pPr>
            <w:r w:rsidRPr="00F8750E">
              <w:rPr>
                <w:rFonts w:ascii="Montserrat Light" w:hAnsi="Montserrat Light" w:cs="Montserrat Light"/>
                <w:color w:val="000000"/>
              </w:rPr>
              <w:t>Chercheurs d’emploi reçus et orientés</w:t>
            </w:r>
          </w:p>
        </w:tc>
        <w:tc>
          <w:tcPr>
            <w:tcW w:w="1013" w:type="dxa"/>
            <w:tcBorders>
              <w:top w:val="nil"/>
              <w:bottom w:val="nil"/>
            </w:tcBorders>
            <w:shd w:val="solid" w:color="FFFFFF" w:fill="auto"/>
            <w:tcMar>
              <w:right w:w="198" w:type="dxa"/>
            </w:tcMar>
          </w:tcPr>
          <w:p w14:paraId="1D1C2E28"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22 417</w:t>
            </w:r>
          </w:p>
        </w:tc>
        <w:tc>
          <w:tcPr>
            <w:tcW w:w="948" w:type="dxa"/>
            <w:tcBorders>
              <w:top w:val="nil"/>
              <w:bottom w:val="nil"/>
            </w:tcBorders>
            <w:shd w:val="solid" w:color="FFFFFF" w:fill="auto"/>
            <w:tcMar>
              <w:right w:w="198" w:type="dxa"/>
            </w:tcMar>
          </w:tcPr>
          <w:p w14:paraId="5D2380CF"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13 200</w:t>
            </w:r>
          </w:p>
        </w:tc>
        <w:tc>
          <w:tcPr>
            <w:tcW w:w="948" w:type="dxa"/>
            <w:tcBorders>
              <w:top w:val="nil"/>
              <w:bottom w:val="nil"/>
            </w:tcBorders>
            <w:tcMar>
              <w:right w:w="198" w:type="dxa"/>
            </w:tcMar>
          </w:tcPr>
          <w:p w14:paraId="36115B98"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9 992</w:t>
            </w:r>
          </w:p>
        </w:tc>
        <w:tc>
          <w:tcPr>
            <w:tcW w:w="948" w:type="dxa"/>
            <w:tcBorders>
              <w:top w:val="nil"/>
              <w:bottom w:val="nil"/>
            </w:tcBorders>
            <w:tcMar>
              <w:right w:w="198" w:type="dxa"/>
            </w:tcMar>
          </w:tcPr>
          <w:p w14:paraId="52F39A41"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9 504</w:t>
            </w:r>
          </w:p>
        </w:tc>
        <w:tc>
          <w:tcPr>
            <w:tcW w:w="948" w:type="dxa"/>
            <w:tcBorders>
              <w:top w:val="nil"/>
              <w:bottom w:val="nil"/>
            </w:tcBorders>
            <w:tcMar>
              <w:right w:w="198" w:type="dxa"/>
            </w:tcMar>
          </w:tcPr>
          <w:p w14:paraId="667186C1"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5 441</w:t>
            </w:r>
          </w:p>
        </w:tc>
        <w:tc>
          <w:tcPr>
            <w:tcW w:w="885" w:type="dxa"/>
            <w:tcBorders>
              <w:top w:val="nil"/>
              <w:bottom w:val="nil"/>
            </w:tcBorders>
          </w:tcPr>
          <w:p w14:paraId="2C4B7D78" w14:textId="77777777" w:rsidR="005F7FCA" w:rsidRPr="00F8750E" w:rsidRDefault="00AC7371"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4661</w:t>
            </w:r>
          </w:p>
        </w:tc>
      </w:tr>
      <w:tr w:rsidR="005F7FCA" w:rsidRPr="00F8750E" w14:paraId="2C554332" w14:textId="77777777" w:rsidTr="005F7FCA">
        <w:trPr>
          <w:cantSplit/>
        </w:trPr>
        <w:tc>
          <w:tcPr>
            <w:tcW w:w="3932" w:type="dxa"/>
            <w:tcBorders>
              <w:top w:val="nil"/>
            </w:tcBorders>
            <w:shd w:val="solid" w:color="FFFFFF" w:fill="auto"/>
          </w:tcPr>
          <w:p w14:paraId="4DA84391" w14:textId="77777777" w:rsidR="005F7FCA" w:rsidRPr="00F8750E" w:rsidRDefault="005F7FCA" w:rsidP="00B93512">
            <w:pPr>
              <w:autoSpaceDE w:val="0"/>
              <w:autoSpaceDN w:val="0"/>
              <w:adjustRightInd w:val="0"/>
              <w:spacing w:after="0" w:line="360" w:lineRule="auto"/>
              <w:rPr>
                <w:rFonts w:ascii="Montserrat Light" w:hAnsi="Montserrat Light" w:cs="Montserrat Light"/>
                <w:color w:val="000000"/>
              </w:rPr>
            </w:pPr>
            <w:r w:rsidRPr="00F8750E">
              <w:rPr>
                <w:rFonts w:ascii="Montserrat Light" w:hAnsi="Montserrat Light" w:cs="Montserrat Light"/>
                <w:color w:val="000000"/>
              </w:rPr>
              <w:t>Entreprises prospectées</w:t>
            </w:r>
          </w:p>
        </w:tc>
        <w:tc>
          <w:tcPr>
            <w:tcW w:w="1013" w:type="dxa"/>
            <w:tcBorders>
              <w:top w:val="nil"/>
            </w:tcBorders>
            <w:shd w:val="solid" w:color="FFFFFF" w:fill="auto"/>
            <w:tcMar>
              <w:right w:w="198" w:type="dxa"/>
            </w:tcMar>
          </w:tcPr>
          <w:p w14:paraId="4B34E91E"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1 766</w:t>
            </w:r>
          </w:p>
        </w:tc>
        <w:tc>
          <w:tcPr>
            <w:tcW w:w="948" w:type="dxa"/>
            <w:tcBorders>
              <w:top w:val="nil"/>
            </w:tcBorders>
            <w:shd w:val="solid" w:color="FFFFFF" w:fill="auto"/>
            <w:tcMar>
              <w:right w:w="198" w:type="dxa"/>
            </w:tcMar>
          </w:tcPr>
          <w:p w14:paraId="47DFFCC3"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903</w:t>
            </w:r>
          </w:p>
        </w:tc>
        <w:tc>
          <w:tcPr>
            <w:tcW w:w="948" w:type="dxa"/>
            <w:tcBorders>
              <w:top w:val="nil"/>
            </w:tcBorders>
            <w:tcMar>
              <w:right w:w="198" w:type="dxa"/>
            </w:tcMar>
          </w:tcPr>
          <w:p w14:paraId="76F0AF03"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613</w:t>
            </w:r>
          </w:p>
        </w:tc>
        <w:tc>
          <w:tcPr>
            <w:tcW w:w="948" w:type="dxa"/>
            <w:tcBorders>
              <w:top w:val="nil"/>
            </w:tcBorders>
            <w:tcMar>
              <w:right w:w="198" w:type="dxa"/>
            </w:tcMar>
          </w:tcPr>
          <w:p w14:paraId="0A76EEB1"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604</w:t>
            </w:r>
          </w:p>
        </w:tc>
        <w:tc>
          <w:tcPr>
            <w:tcW w:w="948" w:type="dxa"/>
            <w:tcBorders>
              <w:top w:val="nil"/>
            </w:tcBorders>
            <w:tcMar>
              <w:right w:w="198" w:type="dxa"/>
            </w:tcMar>
          </w:tcPr>
          <w:p w14:paraId="0FAFC5A9" w14:textId="77777777" w:rsidR="005F7FCA" w:rsidRPr="00F8750E" w:rsidRDefault="005F7FCA"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667</w:t>
            </w:r>
          </w:p>
        </w:tc>
        <w:tc>
          <w:tcPr>
            <w:tcW w:w="885" w:type="dxa"/>
            <w:tcBorders>
              <w:top w:val="nil"/>
            </w:tcBorders>
          </w:tcPr>
          <w:p w14:paraId="653E9133" w14:textId="77777777" w:rsidR="005F7FCA" w:rsidRPr="00F8750E" w:rsidRDefault="00AC7371" w:rsidP="00B93512">
            <w:pPr>
              <w:autoSpaceDE w:val="0"/>
              <w:autoSpaceDN w:val="0"/>
              <w:adjustRightInd w:val="0"/>
              <w:spacing w:after="0" w:line="360" w:lineRule="auto"/>
              <w:jc w:val="right"/>
              <w:rPr>
                <w:rFonts w:ascii="Montserrat Light" w:hAnsi="Montserrat Light" w:cs="Montserrat Light"/>
                <w:color w:val="000000"/>
              </w:rPr>
            </w:pPr>
            <w:r w:rsidRPr="00F8750E">
              <w:rPr>
                <w:rFonts w:ascii="Montserrat Light" w:hAnsi="Montserrat Light" w:cs="Montserrat Light"/>
                <w:color w:val="000000"/>
              </w:rPr>
              <w:t>665</w:t>
            </w:r>
          </w:p>
        </w:tc>
      </w:tr>
    </w:tbl>
    <w:p w14:paraId="5DFF9DB1" w14:textId="77777777" w:rsidR="002864B9" w:rsidRPr="00F8750E" w:rsidRDefault="002864B9" w:rsidP="002864B9">
      <w:pPr>
        <w:rPr>
          <w:rFonts w:ascii="Montserrat Light" w:hAnsi="Montserrat Light" w:cs="Arial"/>
        </w:rPr>
      </w:pPr>
      <w:r w:rsidRPr="00F8750E">
        <w:rPr>
          <w:rFonts w:ascii="Montserrat Light" w:hAnsi="Montserrat Light" w:cs="Arial"/>
          <w:u w:val="single"/>
        </w:rPr>
        <w:t>Source</w:t>
      </w:r>
      <w:r w:rsidRPr="00F8750E">
        <w:rPr>
          <w:rFonts w:ascii="Montserrat Light" w:hAnsi="Montserrat Light" w:cs="Arial"/>
        </w:rPr>
        <w:t> : ANPE</w:t>
      </w:r>
    </w:p>
    <w:p w14:paraId="325188E9" w14:textId="007183E5" w:rsidR="00A44E3C" w:rsidRPr="00F8750E" w:rsidRDefault="00A44E3C" w:rsidP="00B3470C">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3.6.</w:t>
      </w:r>
      <w:r w:rsidR="00A27509">
        <w:rPr>
          <w:rFonts w:ascii="Montserrat Light" w:hAnsi="Montserrat Light"/>
          <w:sz w:val="22"/>
          <w:szCs w:val="22"/>
        </w:rPr>
        <w:t>24</w:t>
      </w:r>
      <w:r w:rsidRPr="00F8750E">
        <w:rPr>
          <w:rFonts w:ascii="Montserrat Light" w:hAnsi="Montserrat Light"/>
          <w:sz w:val="22"/>
          <w:szCs w:val="22"/>
        </w:rPr>
        <w:t xml:space="preserve">: Chercheurs d’emploi </w:t>
      </w:r>
      <w:r w:rsidR="00D12CDC" w:rsidRPr="00F8750E">
        <w:rPr>
          <w:rFonts w:ascii="Montserrat Light" w:hAnsi="Montserrat Light"/>
          <w:sz w:val="22"/>
          <w:szCs w:val="22"/>
        </w:rPr>
        <w:t>reçus et orientés par l’Agence Nationale Pour l’Emploi (ANPE) selon le</w:t>
      </w:r>
      <w:r w:rsidRPr="00F8750E">
        <w:rPr>
          <w:rFonts w:ascii="Montserrat Light" w:hAnsi="Montserrat Light"/>
          <w:sz w:val="22"/>
          <w:szCs w:val="22"/>
        </w:rPr>
        <w:t xml:space="preserve"> type d’emploi désiré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382"/>
        <w:gridCol w:w="1116"/>
        <w:gridCol w:w="1152"/>
        <w:gridCol w:w="932"/>
        <w:gridCol w:w="952"/>
        <w:gridCol w:w="933"/>
        <w:gridCol w:w="867"/>
      </w:tblGrid>
      <w:tr w:rsidR="0017704B" w:rsidRPr="00F8750E" w14:paraId="4FBB2140" w14:textId="77777777" w:rsidTr="007F24DA">
        <w:trPr>
          <w:cantSplit/>
        </w:trPr>
        <w:tc>
          <w:tcPr>
            <w:tcW w:w="3472" w:type="dxa"/>
            <w:tcBorders>
              <w:bottom w:val="single" w:sz="8" w:space="0" w:color="auto"/>
            </w:tcBorders>
            <w:shd w:val="clear" w:color="auto" w:fill="DEEAF6" w:themeFill="accent1" w:themeFillTint="33"/>
          </w:tcPr>
          <w:p w14:paraId="7CFE24EA" w14:textId="77777777" w:rsidR="0017704B" w:rsidRPr="00F8750E" w:rsidRDefault="0017704B" w:rsidP="00895E26">
            <w:pPr>
              <w:autoSpaceDE w:val="0"/>
              <w:autoSpaceDN w:val="0"/>
              <w:adjustRightInd w:val="0"/>
              <w:spacing w:after="0" w:line="240" w:lineRule="auto"/>
              <w:rPr>
                <w:rFonts w:ascii="Montserrat Light" w:hAnsi="Montserrat Light" w:cs="Montserrat Light"/>
                <w:b/>
                <w:color w:val="000000"/>
              </w:rPr>
            </w:pPr>
            <w:r w:rsidRPr="00F8750E">
              <w:rPr>
                <w:rFonts w:ascii="Montserrat Light" w:hAnsi="Montserrat Light" w:cs="Montserrat Light"/>
                <w:b/>
                <w:color w:val="000000"/>
              </w:rPr>
              <w:t xml:space="preserve">Type d’emploi désiré </w:t>
            </w:r>
          </w:p>
        </w:tc>
        <w:tc>
          <w:tcPr>
            <w:tcW w:w="1134" w:type="dxa"/>
            <w:tcBorders>
              <w:bottom w:val="single" w:sz="8" w:space="0" w:color="auto"/>
            </w:tcBorders>
            <w:shd w:val="clear" w:color="auto" w:fill="DEEAF6" w:themeFill="accent1" w:themeFillTint="33"/>
            <w:tcMar>
              <w:right w:w="198" w:type="dxa"/>
            </w:tcMar>
          </w:tcPr>
          <w:p w14:paraId="3CDB0FC8" w14:textId="77777777" w:rsidR="0017704B" w:rsidRPr="00F8750E" w:rsidRDefault="0017704B" w:rsidP="00895E26">
            <w:pPr>
              <w:autoSpaceDE w:val="0"/>
              <w:autoSpaceDN w:val="0"/>
              <w:adjustRightInd w:val="0"/>
              <w:spacing w:after="0" w:line="240" w:lineRule="auto"/>
              <w:jc w:val="right"/>
              <w:rPr>
                <w:rFonts w:ascii="Montserrat Light" w:hAnsi="Montserrat Light" w:cs="Montserrat Light"/>
                <w:b/>
                <w:color w:val="000000"/>
              </w:rPr>
            </w:pPr>
            <w:r w:rsidRPr="00F8750E">
              <w:rPr>
                <w:rFonts w:ascii="Montserrat Light" w:hAnsi="Montserrat Light" w:cs="Montserrat Light"/>
                <w:b/>
                <w:color w:val="000000"/>
              </w:rPr>
              <w:t>2015</w:t>
            </w:r>
          </w:p>
        </w:tc>
        <w:tc>
          <w:tcPr>
            <w:tcW w:w="1171" w:type="dxa"/>
            <w:tcBorders>
              <w:bottom w:val="single" w:sz="8" w:space="0" w:color="auto"/>
            </w:tcBorders>
            <w:shd w:val="clear" w:color="auto" w:fill="DEEAF6" w:themeFill="accent1" w:themeFillTint="33"/>
            <w:tcMar>
              <w:right w:w="198" w:type="dxa"/>
            </w:tcMar>
          </w:tcPr>
          <w:p w14:paraId="3AF93F5A" w14:textId="77777777" w:rsidR="0017704B" w:rsidRPr="00F8750E" w:rsidRDefault="0017704B" w:rsidP="00895E26">
            <w:pPr>
              <w:autoSpaceDE w:val="0"/>
              <w:autoSpaceDN w:val="0"/>
              <w:adjustRightInd w:val="0"/>
              <w:spacing w:after="0" w:line="240" w:lineRule="auto"/>
              <w:jc w:val="right"/>
              <w:rPr>
                <w:rFonts w:ascii="Montserrat Light" w:hAnsi="Montserrat Light" w:cs="Montserrat Light"/>
                <w:b/>
                <w:color w:val="000000"/>
              </w:rPr>
            </w:pPr>
            <w:r w:rsidRPr="00F8750E">
              <w:rPr>
                <w:rFonts w:ascii="Montserrat Light" w:hAnsi="Montserrat Light" w:cs="Montserrat Light"/>
                <w:b/>
                <w:color w:val="000000"/>
              </w:rPr>
              <w:t>2016</w:t>
            </w:r>
          </w:p>
        </w:tc>
        <w:tc>
          <w:tcPr>
            <w:tcW w:w="941" w:type="dxa"/>
            <w:tcBorders>
              <w:bottom w:val="single" w:sz="8" w:space="0" w:color="auto"/>
            </w:tcBorders>
            <w:shd w:val="clear" w:color="auto" w:fill="DEEAF6" w:themeFill="accent1" w:themeFillTint="33"/>
            <w:tcMar>
              <w:right w:w="198" w:type="dxa"/>
            </w:tcMar>
          </w:tcPr>
          <w:p w14:paraId="0700356B" w14:textId="77777777" w:rsidR="0017704B" w:rsidRPr="00F8750E" w:rsidRDefault="0017704B" w:rsidP="00895E26">
            <w:pPr>
              <w:autoSpaceDE w:val="0"/>
              <w:autoSpaceDN w:val="0"/>
              <w:adjustRightInd w:val="0"/>
              <w:spacing w:after="0" w:line="240" w:lineRule="auto"/>
              <w:jc w:val="right"/>
              <w:rPr>
                <w:rFonts w:ascii="Montserrat Light" w:hAnsi="Montserrat Light" w:cs="Montserrat Light"/>
                <w:b/>
                <w:color w:val="000000"/>
              </w:rPr>
            </w:pPr>
            <w:r w:rsidRPr="00F8750E">
              <w:rPr>
                <w:rFonts w:ascii="Montserrat Light" w:hAnsi="Montserrat Light" w:cs="Montserrat Light"/>
                <w:b/>
                <w:color w:val="000000"/>
              </w:rPr>
              <w:t>2017</w:t>
            </w:r>
          </w:p>
        </w:tc>
        <w:tc>
          <w:tcPr>
            <w:tcW w:w="960" w:type="dxa"/>
            <w:tcBorders>
              <w:bottom w:val="single" w:sz="8" w:space="0" w:color="auto"/>
            </w:tcBorders>
            <w:shd w:val="clear" w:color="auto" w:fill="DEEAF6" w:themeFill="accent1" w:themeFillTint="33"/>
            <w:tcMar>
              <w:right w:w="198" w:type="dxa"/>
            </w:tcMar>
          </w:tcPr>
          <w:p w14:paraId="2E0DF58E" w14:textId="77777777" w:rsidR="0017704B" w:rsidRPr="00F8750E" w:rsidRDefault="0017704B" w:rsidP="00895E26">
            <w:pPr>
              <w:autoSpaceDE w:val="0"/>
              <w:autoSpaceDN w:val="0"/>
              <w:adjustRightInd w:val="0"/>
              <w:spacing w:after="0" w:line="240" w:lineRule="auto"/>
              <w:jc w:val="right"/>
              <w:rPr>
                <w:rFonts w:ascii="Montserrat Light" w:hAnsi="Montserrat Light" w:cs="Montserrat Light"/>
                <w:b/>
                <w:color w:val="000000"/>
              </w:rPr>
            </w:pPr>
            <w:r w:rsidRPr="00F8750E">
              <w:rPr>
                <w:rFonts w:ascii="Montserrat Light" w:hAnsi="Montserrat Light" w:cs="Montserrat Light"/>
                <w:b/>
                <w:color w:val="000000"/>
              </w:rPr>
              <w:t>2018</w:t>
            </w:r>
          </w:p>
        </w:tc>
        <w:tc>
          <w:tcPr>
            <w:tcW w:w="941" w:type="dxa"/>
            <w:tcBorders>
              <w:bottom w:val="single" w:sz="8" w:space="0" w:color="auto"/>
            </w:tcBorders>
            <w:shd w:val="clear" w:color="auto" w:fill="DEEAF6" w:themeFill="accent1" w:themeFillTint="33"/>
            <w:tcMar>
              <w:right w:w="198" w:type="dxa"/>
            </w:tcMar>
          </w:tcPr>
          <w:p w14:paraId="68921E74" w14:textId="77777777" w:rsidR="0017704B" w:rsidRPr="00F8750E" w:rsidRDefault="0017704B" w:rsidP="00895E26">
            <w:pPr>
              <w:autoSpaceDE w:val="0"/>
              <w:autoSpaceDN w:val="0"/>
              <w:adjustRightInd w:val="0"/>
              <w:spacing w:after="0" w:line="240" w:lineRule="auto"/>
              <w:jc w:val="right"/>
              <w:rPr>
                <w:rFonts w:ascii="Montserrat Light" w:hAnsi="Montserrat Light" w:cs="Montserrat Light"/>
                <w:b/>
                <w:color w:val="000000"/>
              </w:rPr>
            </w:pPr>
            <w:r w:rsidRPr="00F8750E">
              <w:rPr>
                <w:rFonts w:ascii="Montserrat Light" w:hAnsi="Montserrat Light" w:cs="Montserrat Light"/>
                <w:b/>
                <w:color w:val="000000"/>
              </w:rPr>
              <w:t>2019</w:t>
            </w:r>
          </w:p>
        </w:tc>
        <w:tc>
          <w:tcPr>
            <w:tcW w:w="875" w:type="dxa"/>
            <w:tcBorders>
              <w:bottom w:val="single" w:sz="8" w:space="0" w:color="auto"/>
            </w:tcBorders>
            <w:shd w:val="clear" w:color="auto" w:fill="DEEAF6" w:themeFill="accent1" w:themeFillTint="33"/>
          </w:tcPr>
          <w:p w14:paraId="48A72820" w14:textId="77777777" w:rsidR="0017704B" w:rsidRPr="00F8750E" w:rsidRDefault="0017704B" w:rsidP="00895E26">
            <w:pPr>
              <w:autoSpaceDE w:val="0"/>
              <w:autoSpaceDN w:val="0"/>
              <w:adjustRightInd w:val="0"/>
              <w:spacing w:after="0" w:line="240" w:lineRule="auto"/>
              <w:jc w:val="right"/>
              <w:rPr>
                <w:rFonts w:ascii="Montserrat Light" w:hAnsi="Montserrat Light" w:cs="Montserrat Light"/>
                <w:b/>
                <w:color w:val="000000"/>
              </w:rPr>
            </w:pPr>
            <w:r w:rsidRPr="00F8750E">
              <w:rPr>
                <w:rFonts w:ascii="Montserrat Light" w:hAnsi="Montserrat Light" w:cs="Montserrat Light"/>
                <w:b/>
                <w:color w:val="000000"/>
              </w:rPr>
              <w:t>2020</w:t>
            </w:r>
          </w:p>
        </w:tc>
      </w:tr>
      <w:tr w:rsidR="0017704B" w:rsidRPr="00F8750E" w14:paraId="35577338" w14:textId="77777777" w:rsidTr="00E355A3">
        <w:trPr>
          <w:cantSplit/>
        </w:trPr>
        <w:tc>
          <w:tcPr>
            <w:tcW w:w="3472" w:type="dxa"/>
            <w:tcBorders>
              <w:bottom w:val="nil"/>
            </w:tcBorders>
            <w:shd w:val="solid" w:color="FFFFFF" w:fill="auto"/>
          </w:tcPr>
          <w:p w14:paraId="58F774FB" w14:textId="77777777" w:rsidR="0017704B" w:rsidRPr="00F8750E" w:rsidRDefault="0017704B" w:rsidP="00B93512">
            <w:pPr>
              <w:autoSpaceDE w:val="0"/>
              <w:autoSpaceDN w:val="0"/>
              <w:adjustRightInd w:val="0"/>
              <w:spacing w:after="0" w:line="276" w:lineRule="auto"/>
              <w:rPr>
                <w:rFonts w:ascii="Montserrat Light" w:hAnsi="Montserrat Light" w:cs="Montserrat Light"/>
                <w:color w:val="000000"/>
              </w:rPr>
            </w:pPr>
            <w:r w:rsidRPr="00F8750E">
              <w:rPr>
                <w:rFonts w:ascii="Montserrat Light" w:hAnsi="Montserrat Light" w:cs="Montserrat Light"/>
                <w:color w:val="000000"/>
              </w:rPr>
              <w:t>Salarié</w:t>
            </w:r>
          </w:p>
        </w:tc>
        <w:tc>
          <w:tcPr>
            <w:tcW w:w="1134" w:type="dxa"/>
            <w:tcBorders>
              <w:bottom w:val="nil"/>
            </w:tcBorders>
            <w:shd w:val="solid" w:color="FFFFFF" w:fill="auto"/>
            <w:tcMar>
              <w:right w:w="198" w:type="dxa"/>
            </w:tcMar>
          </w:tcPr>
          <w:p w14:paraId="284FAE22"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12 082</w:t>
            </w:r>
          </w:p>
        </w:tc>
        <w:tc>
          <w:tcPr>
            <w:tcW w:w="1171" w:type="dxa"/>
            <w:tcBorders>
              <w:bottom w:val="nil"/>
            </w:tcBorders>
            <w:shd w:val="solid" w:color="FFFFFF" w:fill="auto"/>
            <w:tcMar>
              <w:right w:w="198" w:type="dxa"/>
            </w:tcMar>
          </w:tcPr>
          <w:p w14:paraId="13D805E0"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9 550</w:t>
            </w:r>
          </w:p>
        </w:tc>
        <w:tc>
          <w:tcPr>
            <w:tcW w:w="941" w:type="dxa"/>
            <w:tcBorders>
              <w:bottom w:val="nil"/>
            </w:tcBorders>
            <w:tcMar>
              <w:right w:w="198" w:type="dxa"/>
            </w:tcMar>
          </w:tcPr>
          <w:p w14:paraId="61662CB4"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8 208</w:t>
            </w:r>
          </w:p>
        </w:tc>
        <w:tc>
          <w:tcPr>
            <w:tcW w:w="960" w:type="dxa"/>
            <w:tcBorders>
              <w:bottom w:val="nil"/>
            </w:tcBorders>
            <w:tcMar>
              <w:right w:w="198" w:type="dxa"/>
            </w:tcMar>
          </w:tcPr>
          <w:p w14:paraId="27CDD66D"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6 891</w:t>
            </w:r>
          </w:p>
        </w:tc>
        <w:tc>
          <w:tcPr>
            <w:tcW w:w="941" w:type="dxa"/>
            <w:tcBorders>
              <w:bottom w:val="nil"/>
            </w:tcBorders>
            <w:tcMar>
              <w:right w:w="198" w:type="dxa"/>
            </w:tcMar>
          </w:tcPr>
          <w:p w14:paraId="1EA7CFB1"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4 314</w:t>
            </w:r>
          </w:p>
        </w:tc>
        <w:tc>
          <w:tcPr>
            <w:tcW w:w="875" w:type="dxa"/>
            <w:tcBorders>
              <w:bottom w:val="nil"/>
            </w:tcBorders>
          </w:tcPr>
          <w:p w14:paraId="26D786B4"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4131</w:t>
            </w:r>
          </w:p>
        </w:tc>
      </w:tr>
      <w:tr w:rsidR="0017704B" w:rsidRPr="00F8750E" w14:paraId="26907C27" w14:textId="77777777" w:rsidTr="00E355A3">
        <w:trPr>
          <w:cantSplit/>
        </w:trPr>
        <w:tc>
          <w:tcPr>
            <w:tcW w:w="3472" w:type="dxa"/>
            <w:tcBorders>
              <w:top w:val="nil"/>
              <w:bottom w:val="nil"/>
            </w:tcBorders>
            <w:shd w:val="solid" w:color="FFFFFF" w:fill="auto"/>
          </w:tcPr>
          <w:p w14:paraId="76EBFE49" w14:textId="77777777" w:rsidR="0017704B" w:rsidRPr="00F8750E" w:rsidRDefault="0017704B" w:rsidP="00B93512">
            <w:pPr>
              <w:autoSpaceDE w:val="0"/>
              <w:autoSpaceDN w:val="0"/>
              <w:adjustRightInd w:val="0"/>
              <w:spacing w:after="0" w:line="276" w:lineRule="auto"/>
              <w:rPr>
                <w:rFonts w:ascii="Montserrat Light" w:hAnsi="Montserrat Light" w:cs="Montserrat Light"/>
                <w:color w:val="000000"/>
              </w:rPr>
            </w:pPr>
            <w:r w:rsidRPr="00F8750E">
              <w:rPr>
                <w:rFonts w:ascii="Montserrat Light" w:hAnsi="Montserrat Light" w:cs="Montserrat Light"/>
                <w:color w:val="000000"/>
              </w:rPr>
              <w:t>Indépendant</w:t>
            </w:r>
          </w:p>
        </w:tc>
        <w:tc>
          <w:tcPr>
            <w:tcW w:w="1134" w:type="dxa"/>
            <w:tcBorders>
              <w:top w:val="nil"/>
              <w:bottom w:val="nil"/>
            </w:tcBorders>
            <w:shd w:val="solid" w:color="FFFFFF" w:fill="auto"/>
            <w:tcMar>
              <w:right w:w="198" w:type="dxa"/>
            </w:tcMar>
          </w:tcPr>
          <w:p w14:paraId="568739A5"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1 581</w:t>
            </w:r>
          </w:p>
        </w:tc>
        <w:tc>
          <w:tcPr>
            <w:tcW w:w="1171" w:type="dxa"/>
            <w:tcBorders>
              <w:top w:val="nil"/>
              <w:bottom w:val="nil"/>
            </w:tcBorders>
            <w:shd w:val="solid" w:color="FFFFFF" w:fill="auto"/>
            <w:tcMar>
              <w:right w:w="198" w:type="dxa"/>
            </w:tcMar>
          </w:tcPr>
          <w:p w14:paraId="1CBB43FD"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1 130</w:t>
            </w:r>
          </w:p>
        </w:tc>
        <w:tc>
          <w:tcPr>
            <w:tcW w:w="941" w:type="dxa"/>
            <w:tcBorders>
              <w:top w:val="nil"/>
              <w:bottom w:val="nil"/>
            </w:tcBorders>
            <w:tcMar>
              <w:right w:w="198" w:type="dxa"/>
            </w:tcMar>
          </w:tcPr>
          <w:p w14:paraId="572BFA9B"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808</w:t>
            </w:r>
          </w:p>
        </w:tc>
        <w:tc>
          <w:tcPr>
            <w:tcW w:w="960" w:type="dxa"/>
            <w:tcBorders>
              <w:top w:val="nil"/>
              <w:bottom w:val="nil"/>
            </w:tcBorders>
            <w:tcMar>
              <w:right w:w="198" w:type="dxa"/>
            </w:tcMar>
          </w:tcPr>
          <w:p w14:paraId="4D39E0E7"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846</w:t>
            </w:r>
          </w:p>
        </w:tc>
        <w:tc>
          <w:tcPr>
            <w:tcW w:w="941" w:type="dxa"/>
            <w:tcBorders>
              <w:top w:val="nil"/>
              <w:bottom w:val="nil"/>
            </w:tcBorders>
            <w:tcMar>
              <w:right w:w="198" w:type="dxa"/>
            </w:tcMar>
          </w:tcPr>
          <w:p w14:paraId="4075DA88"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1 127</w:t>
            </w:r>
          </w:p>
        </w:tc>
        <w:tc>
          <w:tcPr>
            <w:tcW w:w="875" w:type="dxa"/>
            <w:tcBorders>
              <w:top w:val="nil"/>
              <w:bottom w:val="nil"/>
            </w:tcBorders>
          </w:tcPr>
          <w:p w14:paraId="044D5A5E"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530</w:t>
            </w:r>
          </w:p>
        </w:tc>
      </w:tr>
      <w:tr w:rsidR="0017704B" w:rsidRPr="00F8750E" w14:paraId="22FA6D1E" w14:textId="77777777" w:rsidTr="00E355A3">
        <w:trPr>
          <w:cantSplit/>
        </w:trPr>
        <w:tc>
          <w:tcPr>
            <w:tcW w:w="3472" w:type="dxa"/>
            <w:tcBorders>
              <w:top w:val="nil"/>
            </w:tcBorders>
            <w:shd w:val="solid" w:color="FFFFFF" w:fill="auto"/>
          </w:tcPr>
          <w:p w14:paraId="0FF799E5" w14:textId="77777777" w:rsidR="0017704B" w:rsidRPr="00F8750E" w:rsidRDefault="0017704B" w:rsidP="00B93512">
            <w:pPr>
              <w:autoSpaceDE w:val="0"/>
              <w:autoSpaceDN w:val="0"/>
              <w:adjustRightInd w:val="0"/>
              <w:spacing w:after="0" w:line="276" w:lineRule="auto"/>
              <w:rPr>
                <w:rFonts w:ascii="Montserrat Light" w:hAnsi="Montserrat Light" w:cs="Montserrat Light"/>
                <w:color w:val="000000"/>
              </w:rPr>
            </w:pPr>
            <w:r w:rsidRPr="00F8750E">
              <w:rPr>
                <w:rFonts w:ascii="Montserrat Light" w:hAnsi="Montserrat Light" w:cs="Montserrat Light"/>
                <w:color w:val="000000"/>
              </w:rPr>
              <w:t>Stage</w:t>
            </w:r>
          </w:p>
        </w:tc>
        <w:tc>
          <w:tcPr>
            <w:tcW w:w="1134" w:type="dxa"/>
            <w:tcBorders>
              <w:top w:val="nil"/>
            </w:tcBorders>
            <w:shd w:val="solid" w:color="FFFFFF" w:fill="auto"/>
            <w:tcMar>
              <w:right w:w="198" w:type="dxa"/>
            </w:tcMar>
          </w:tcPr>
          <w:p w14:paraId="28D7A2BC"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3 564</w:t>
            </w:r>
          </w:p>
        </w:tc>
        <w:tc>
          <w:tcPr>
            <w:tcW w:w="1171" w:type="dxa"/>
            <w:tcBorders>
              <w:top w:val="nil"/>
            </w:tcBorders>
            <w:shd w:val="solid" w:color="FFFFFF" w:fill="auto"/>
            <w:tcMar>
              <w:right w:w="198" w:type="dxa"/>
            </w:tcMar>
          </w:tcPr>
          <w:p w14:paraId="738AD724"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2 265</w:t>
            </w:r>
          </w:p>
        </w:tc>
        <w:tc>
          <w:tcPr>
            <w:tcW w:w="941" w:type="dxa"/>
            <w:tcBorders>
              <w:top w:val="nil"/>
            </w:tcBorders>
            <w:tcMar>
              <w:right w:w="198" w:type="dxa"/>
            </w:tcMar>
          </w:tcPr>
          <w:p w14:paraId="306C7FE8"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976</w:t>
            </w:r>
          </w:p>
        </w:tc>
        <w:tc>
          <w:tcPr>
            <w:tcW w:w="960" w:type="dxa"/>
            <w:tcBorders>
              <w:top w:val="nil"/>
            </w:tcBorders>
            <w:tcMar>
              <w:right w:w="198" w:type="dxa"/>
            </w:tcMar>
          </w:tcPr>
          <w:p w14:paraId="4D73BCA0"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1 767</w:t>
            </w:r>
          </w:p>
        </w:tc>
        <w:tc>
          <w:tcPr>
            <w:tcW w:w="941" w:type="dxa"/>
            <w:tcBorders>
              <w:top w:val="nil"/>
            </w:tcBorders>
            <w:tcMar>
              <w:right w:w="198" w:type="dxa"/>
            </w:tcMar>
          </w:tcPr>
          <w:p w14:paraId="6C181BB1"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0</w:t>
            </w:r>
          </w:p>
        </w:tc>
        <w:tc>
          <w:tcPr>
            <w:tcW w:w="875" w:type="dxa"/>
            <w:tcBorders>
              <w:top w:val="nil"/>
            </w:tcBorders>
          </w:tcPr>
          <w:p w14:paraId="73EB3FC5"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0</w:t>
            </w:r>
          </w:p>
        </w:tc>
      </w:tr>
      <w:tr w:rsidR="0017704B" w:rsidRPr="00F8750E" w14:paraId="541E3DEC" w14:textId="77777777" w:rsidTr="00E355A3">
        <w:trPr>
          <w:cantSplit/>
        </w:trPr>
        <w:tc>
          <w:tcPr>
            <w:tcW w:w="3472" w:type="dxa"/>
            <w:shd w:val="solid" w:color="FFFFFF" w:fill="auto"/>
          </w:tcPr>
          <w:p w14:paraId="7C38D7CF" w14:textId="77777777" w:rsidR="0017704B" w:rsidRPr="00F8750E" w:rsidRDefault="0017704B" w:rsidP="00B93512">
            <w:pPr>
              <w:autoSpaceDE w:val="0"/>
              <w:autoSpaceDN w:val="0"/>
              <w:adjustRightInd w:val="0"/>
              <w:spacing w:after="0" w:line="276" w:lineRule="auto"/>
              <w:rPr>
                <w:rFonts w:ascii="Montserrat Light" w:hAnsi="Montserrat Light" w:cs="Montserrat Light"/>
                <w:b/>
                <w:color w:val="000000"/>
              </w:rPr>
            </w:pPr>
            <w:r w:rsidRPr="00F8750E">
              <w:rPr>
                <w:rFonts w:ascii="Montserrat Light" w:hAnsi="Montserrat Light" w:cs="Montserrat Light"/>
                <w:b/>
                <w:color w:val="000000"/>
              </w:rPr>
              <w:t>Total</w:t>
            </w:r>
          </w:p>
        </w:tc>
        <w:tc>
          <w:tcPr>
            <w:tcW w:w="1134" w:type="dxa"/>
            <w:shd w:val="solid" w:color="FFFFFF" w:fill="auto"/>
            <w:tcMar>
              <w:right w:w="198" w:type="dxa"/>
            </w:tcMar>
          </w:tcPr>
          <w:p w14:paraId="2BBC1E15"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b/>
                <w:color w:val="000000"/>
              </w:rPr>
            </w:pPr>
            <w:r w:rsidRPr="00F8750E">
              <w:rPr>
                <w:rFonts w:ascii="Montserrat Light" w:hAnsi="Montserrat Light" w:cs="Calibri"/>
                <w:b/>
                <w:color w:val="000000"/>
              </w:rPr>
              <w:t>17 227</w:t>
            </w:r>
          </w:p>
        </w:tc>
        <w:tc>
          <w:tcPr>
            <w:tcW w:w="1171" w:type="dxa"/>
            <w:shd w:val="solid" w:color="FFFFFF" w:fill="auto"/>
            <w:tcMar>
              <w:right w:w="198" w:type="dxa"/>
            </w:tcMar>
          </w:tcPr>
          <w:p w14:paraId="6ADAC519"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b/>
                <w:color w:val="000000"/>
              </w:rPr>
            </w:pPr>
            <w:r w:rsidRPr="00F8750E">
              <w:rPr>
                <w:rFonts w:ascii="Montserrat Light" w:hAnsi="Montserrat Light" w:cs="Calibri"/>
                <w:b/>
                <w:color w:val="000000"/>
              </w:rPr>
              <w:t>12 945</w:t>
            </w:r>
          </w:p>
        </w:tc>
        <w:tc>
          <w:tcPr>
            <w:tcW w:w="941" w:type="dxa"/>
            <w:tcMar>
              <w:right w:w="198" w:type="dxa"/>
            </w:tcMar>
          </w:tcPr>
          <w:p w14:paraId="65C83622"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b/>
                <w:color w:val="000000"/>
              </w:rPr>
            </w:pPr>
            <w:r w:rsidRPr="00F8750E">
              <w:rPr>
                <w:rFonts w:ascii="Montserrat Light" w:hAnsi="Montserrat Light" w:cs="Calibri"/>
                <w:b/>
                <w:color w:val="000000"/>
              </w:rPr>
              <w:t>9 992</w:t>
            </w:r>
          </w:p>
        </w:tc>
        <w:tc>
          <w:tcPr>
            <w:tcW w:w="960" w:type="dxa"/>
            <w:tcMar>
              <w:right w:w="198" w:type="dxa"/>
            </w:tcMar>
          </w:tcPr>
          <w:p w14:paraId="4CD19F7A"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b/>
                <w:color w:val="000000"/>
              </w:rPr>
            </w:pPr>
            <w:r w:rsidRPr="00F8750E">
              <w:rPr>
                <w:rFonts w:ascii="Montserrat Light" w:hAnsi="Montserrat Light" w:cs="Calibri"/>
                <w:b/>
                <w:color w:val="000000"/>
              </w:rPr>
              <w:t>9 504</w:t>
            </w:r>
          </w:p>
        </w:tc>
        <w:tc>
          <w:tcPr>
            <w:tcW w:w="941" w:type="dxa"/>
            <w:tcMar>
              <w:right w:w="198" w:type="dxa"/>
            </w:tcMar>
          </w:tcPr>
          <w:p w14:paraId="20DFDF18" w14:textId="77777777" w:rsidR="0017704B" w:rsidRPr="00F8750E" w:rsidRDefault="0017704B" w:rsidP="00B93512">
            <w:pPr>
              <w:autoSpaceDE w:val="0"/>
              <w:autoSpaceDN w:val="0"/>
              <w:adjustRightInd w:val="0"/>
              <w:spacing w:after="0" w:line="276" w:lineRule="auto"/>
              <w:jc w:val="right"/>
              <w:rPr>
                <w:rFonts w:ascii="Montserrat Light" w:hAnsi="Montserrat Light" w:cs="Montserrat Light"/>
                <w:b/>
                <w:color w:val="000000"/>
              </w:rPr>
            </w:pPr>
            <w:r w:rsidRPr="00F8750E">
              <w:rPr>
                <w:rFonts w:ascii="Montserrat Light" w:hAnsi="Montserrat Light" w:cs="Calibri"/>
                <w:b/>
                <w:color w:val="000000"/>
              </w:rPr>
              <w:t>5 441</w:t>
            </w:r>
          </w:p>
        </w:tc>
        <w:tc>
          <w:tcPr>
            <w:tcW w:w="875" w:type="dxa"/>
          </w:tcPr>
          <w:p w14:paraId="477E520B" w14:textId="77777777" w:rsidR="0017704B" w:rsidRPr="00F8750E" w:rsidRDefault="00E355A3" w:rsidP="00B93512">
            <w:pPr>
              <w:autoSpaceDE w:val="0"/>
              <w:autoSpaceDN w:val="0"/>
              <w:adjustRightInd w:val="0"/>
              <w:spacing w:after="0" w:line="276" w:lineRule="auto"/>
              <w:jc w:val="right"/>
              <w:rPr>
                <w:rFonts w:ascii="Montserrat Light" w:hAnsi="Montserrat Light" w:cs="Calibri"/>
                <w:b/>
                <w:color w:val="000000"/>
              </w:rPr>
            </w:pPr>
            <w:r w:rsidRPr="00F8750E">
              <w:rPr>
                <w:rFonts w:ascii="Montserrat Light" w:hAnsi="Montserrat Light" w:cs="Calibri"/>
                <w:b/>
                <w:color w:val="000000"/>
              </w:rPr>
              <w:t>4661</w:t>
            </w:r>
          </w:p>
        </w:tc>
      </w:tr>
    </w:tbl>
    <w:p w14:paraId="098FEA00" w14:textId="5B1A3FCF" w:rsidR="00D12541" w:rsidRPr="00F8750E" w:rsidRDefault="00A44E3C" w:rsidP="00A44E3C">
      <w:pPr>
        <w:rPr>
          <w:rFonts w:ascii="Montserrat Light" w:hAnsi="Montserrat Light" w:cs="Arial"/>
        </w:rPr>
      </w:pPr>
      <w:r w:rsidRPr="00F8750E">
        <w:rPr>
          <w:rFonts w:ascii="Montserrat Light" w:hAnsi="Montserrat Light" w:cs="Arial"/>
          <w:u w:val="single"/>
        </w:rPr>
        <w:t>Source</w:t>
      </w:r>
      <w:r w:rsidR="007F24DA">
        <w:rPr>
          <w:rFonts w:ascii="Montserrat Light" w:hAnsi="Montserrat Light" w:cs="Arial"/>
        </w:rPr>
        <w:t> : ANPE</w:t>
      </w:r>
    </w:p>
    <w:p w14:paraId="7110C595" w14:textId="77777777" w:rsidR="00144153" w:rsidRPr="00F8750E" w:rsidRDefault="00144153" w:rsidP="00A44E3C">
      <w:pPr>
        <w:rPr>
          <w:rFonts w:ascii="Montserrat Light" w:hAnsi="Montserrat Light" w:cs="Arial"/>
        </w:rPr>
      </w:pPr>
    </w:p>
    <w:p w14:paraId="2B78DF30" w14:textId="5756BB90" w:rsidR="00A44E3C" w:rsidRPr="00F8750E" w:rsidRDefault="00A44E3C" w:rsidP="00B3470C">
      <w:pPr>
        <w:pStyle w:val="Lgende"/>
        <w:spacing w:before="120" w:after="120"/>
        <w:ind w:left="1644" w:hanging="1644"/>
        <w:jc w:val="both"/>
        <w:rPr>
          <w:rFonts w:ascii="Montserrat Light" w:hAnsi="Montserrat Light"/>
          <w:sz w:val="22"/>
          <w:szCs w:val="22"/>
        </w:rPr>
      </w:pPr>
      <w:r w:rsidRPr="00F8750E">
        <w:rPr>
          <w:rFonts w:ascii="Montserrat Light" w:hAnsi="Montserrat Light"/>
          <w:sz w:val="22"/>
          <w:szCs w:val="22"/>
        </w:rPr>
        <w:t>Tableau 3.6.</w:t>
      </w:r>
      <w:r w:rsidR="00A27509">
        <w:rPr>
          <w:rFonts w:ascii="Montserrat Light" w:hAnsi="Montserrat Light"/>
          <w:sz w:val="22"/>
          <w:szCs w:val="22"/>
        </w:rPr>
        <w:t>25</w:t>
      </w:r>
      <w:r w:rsidRPr="00F8750E">
        <w:rPr>
          <w:rFonts w:ascii="Montserrat Light" w:hAnsi="Montserrat Light"/>
          <w:sz w:val="22"/>
          <w:szCs w:val="22"/>
        </w:rPr>
        <w:t xml:space="preserve">: Chercheurs d’emploi </w:t>
      </w:r>
      <w:r w:rsidR="00D12CDC" w:rsidRPr="00F8750E">
        <w:rPr>
          <w:rFonts w:ascii="Montserrat Light" w:hAnsi="Montserrat Light"/>
          <w:sz w:val="22"/>
          <w:szCs w:val="22"/>
        </w:rPr>
        <w:t>reçus et orientés par l’Agence Nationale</w:t>
      </w:r>
      <w:r w:rsidR="00E73617" w:rsidRPr="00F8750E">
        <w:rPr>
          <w:rFonts w:ascii="Montserrat Light" w:hAnsi="Montserrat Light"/>
          <w:sz w:val="22"/>
          <w:szCs w:val="22"/>
        </w:rPr>
        <w:t xml:space="preserve"> </w:t>
      </w:r>
      <w:r w:rsidR="00D12CDC" w:rsidRPr="00F8750E">
        <w:rPr>
          <w:rFonts w:ascii="Montserrat Light" w:hAnsi="Montserrat Light"/>
          <w:sz w:val="22"/>
          <w:szCs w:val="22"/>
        </w:rPr>
        <w:t>Pour l’Emploi (ANPE) selon leur</w:t>
      </w:r>
      <w:r w:rsidRPr="00F8750E">
        <w:rPr>
          <w:rFonts w:ascii="Montserrat Light" w:hAnsi="Montserrat Light"/>
          <w:sz w:val="22"/>
          <w:szCs w:val="22"/>
        </w:rPr>
        <w:t xml:space="preserve"> catégorie</w:t>
      </w:r>
    </w:p>
    <w:tbl>
      <w:tblPr>
        <w:tblW w:w="96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406"/>
        <w:gridCol w:w="1233"/>
        <w:gridCol w:w="1246"/>
        <w:gridCol w:w="949"/>
        <w:gridCol w:w="949"/>
        <w:gridCol w:w="949"/>
        <w:gridCol w:w="890"/>
      </w:tblGrid>
      <w:tr w:rsidR="00B34072" w:rsidRPr="00F8750E" w14:paraId="37B43246" w14:textId="77777777" w:rsidTr="007F24DA">
        <w:trPr>
          <w:cantSplit/>
        </w:trPr>
        <w:tc>
          <w:tcPr>
            <w:tcW w:w="3406" w:type="dxa"/>
            <w:tcBorders>
              <w:bottom w:val="single" w:sz="8" w:space="0" w:color="auto"/>
            </w:tcBorders>
            <w:shd w:val="clear" w:color="auto" w:fill="DEEAF6" w:themeFill="accent1" w:themeFillTint="33"/>
          </w:tcPr>
          <w:p w14:paraId="57170A3B" w14:textId="77777777" w:rsidR="00B34072" w:rsidRPr="00F8750E" w:rsidRDefault="00B34072" w:rsidP="00B93512">
            <w:pPr>
              <w:autoSpaceDE w:val="0"/>
              <w:autoSpaceDN w:val="0"/>
              <w:adjustRightInd w:val="0"/>
              <w:spacing w:after="0" w:line="276" w:lineRule="auto"/>
              <w:rPr>
                <w:rFonts w:ascii="Montserrat Light" w:hAnsi="Montserrat Light" w:cs="Montserrat Light"/>
                <w:b/>
                <w:color w:val="000000"/>
              </w:rPr>
            </w:pPr>
            <w:r w:rsidRPr="00F8750E">
              <w:rPr>
                <w:rFonts w:ascii="Montserrat Light" w:hAnsi="Montserrat Light" w:cs="Montserrat Light"/>
                <w:b/>
                <w:color w:val="000000"/>
              </w:rPr>
              <w:t>Catégorie du chercheur d’emploi</w:t>
            </w:r>
          </w:p>
        </w:tc>
        <w:tc>
          <w:tcPr>
            <w:tcW w:w="1233" w:type="dxa"/>
            <w:tcBorders>
              <w:bottom w:val="single" w:sz="8" w:space="0" w:color="auto"/>
            </w:tcBorders>
            <w:shd w:val="clear" w:color="auto" w:fill="DEEAF6" w:themeFill="accent1" w:themeFillTint="33"/>
            <w:tcMar>
              <w:right w:w="198" w:type="dxa"/>
            </w:tcMar>
          </w:tcPr>
          <w:p w14:paraId="29F05273" w14:textId="77777777" w:rsidR="00B34072" w:rsidRPr="00F8750E" w:rsidRDefault="00B34072" w:rsidP="00B93512">
            <w:pPr>
              <w:autoSpaceDE w:val="0"/>
              <w:autoSpaceDN w:val="0"/>
              <w:adjustRightInd w:val="0"/>
              <w:spacing w:after="0" w:line="360" w:lineRule="auto"/>
              <w:jc w:val="right"/>
              <w:rPr>
                <w:rFonts w:ascii="Montserrat Light" w:hAnsi="Montserrat Light" w:cs="Montserrat Light"/>
                <w:b/>
                <w:color w:val="000000"/>
              </w:rPr>
            </w:pPr>
            <w:r w:rsidRPr="00F8750E">
              <w:rPr>
                <w:rFonts w:ascii="Montserrat Light" w:hAnsi="Montserrat Light" w:cs="Montserrat Light"/>
                <w:b/>
                <w:color w:val="000000"/>
              </w:rPr>
              <w:t>2015</w:t>
            </w:r>
          </w:p>
        </w:tc>
        <w:tc>
          <w:tcPr>
            <w:tcW w:w="1246" w:type="dxa"/>
            <w:tcBorders>
              <w:bottom w:val="single" w:sz="8" w:space="0" w:color="auto"/>
            </w:tcBorders>
            <w:shd w:val="clear" w:color="auto" w:fill="DEEAF6" w:themeFill="accent1" w:themeFillTint="33"/>
            <w:tcMar>
              <w:right w:w="198" w:type="dxa"/>
            </w:tcMar>
          </w:tcPr>
          <w:p w14:paraId="0397D787" w14:textId="77777777" w:rsidR="00B34072" w:rsidRPr="00F8750E" w:rsidRDefault="00B34072" w:rsidP="00B93512">
            <w:pPr>
              <w:autoSpaceDE w:val="0"/>
              <w:autoSpaceDN w:val="0"/>
              <w:adjustRightInd w:val="0"/>
              <w:spacing w:after="0" w:line="360" w:lineRule="auto"/>
              <w:jc w:val="right"/>
              <w:rPr>
                <w:rFonts w:ascii="Montserrat Light" w:hAnsi="Montserrat Light" w:cs="Montserrat Light"/>
                <w:b/>
                <w:color w:val="000000"/>
              </w:rPr>
            </w:pPr>
            <w:r w:rsidRPr="00F8750E">
              <w:rPr>
                <w:rFonts w:ascii="Montserrat Light" w:hAnsi="Montserrat Light" w:cs="Montserrat Light"/>
                <w:b/>
                <w:color w:val="000000"/>
              </w:rPr>
              <w:t>2016</w:t>
            </w:r>
          </w:p>
        </w:tc>
        <w:tc>
          <w:tcPr>
            <w:tcW w:w="949" w:type="dxa"/>
            <w:tcBorders>
              <w:bottom w:val="single" w:sz="8" w:space="0" w:color="auto"/>
            </w:tcBorders>
            <w:shd w:val="clear" w:color="auto" w:fill="DEEAF6" w:themeFill="accent1" w:themeFillTint="33"/>
            <w:tcMar>
              <w:right w:w="198" w:type="dxa"/>
            </w:tcMar>
          </w:tcPr>
          <w:p w14:paraId="73341009" w14:textId="77777777" w:rsidR="00B34072" w:rsidRPr="00F8750E" w:rsidRDefault="00B34072" w:rsidP="00B93512">
            <w:pPr>
              <w:autoSpaceDE w:val="0"/>
              <w:autoSpaceDN w:val="0"/>
              <w:adjustRightInd w:val="0"/>
              <w:spacing w:after="0" w:line="360" w:lineRule="auto"/>
              <w:jc w:val="right"/>
              <w:rPr>
                <w:rFonts w:ascii="Montserrat Light" w:hAnsi="Montserrat Light" w:cs="Montserrat Light"/>
                <w:b/>
                <w:color w:val="000000"/>
              </w:rPr>
            </w:pPr>
            <w:r w:rsidRPr="00F8750E">
              <w:rPr>
                <w:rFonts w:ascii="Montserrat Light" w:hAnsi="Montserrat Light" w:cs="Montserrat Light"/>
                <w:b/>
                <w:color w:val="000000"/>
              </w:rPr>
              <w:t>2017</w:t>
            </w:r>
          </w:p>
        </w:tc>
        <w:tc>
          <w:tcPr>
            <w:tcW w:w="949" w:type="dxa"/>
            <w:tcBorders>
              <w:bottom w:val="single" w:sz="8" w:space="0" w:color="auto"/>
            </w:tcBorders>
            <w:shd w:val="clear" w:color="auto" w:fill="DEEAF6" w:themeFill="accent1" w:themeFillTint="33"/>
            <w:tcMar>
              <w:right w:w="198" w:type="dxa"/>
            </w:tcMar>
          </w:tcPr>
          <w:p w14:paraId="2F5819BD" w14:textId="77777777" w:rsidR="00B34072" w:rsidRPr="00F8750E" w:rsidRDefault="00B34072" w:rsidP="00B93512">
            <w:pPr>
              <w:autoSpaceDE w:val="0"/>
              <w:autoSpaceDN w:val="0"/>
              <w:adjustRightInd w:val="0"/>
              <w:spacing w:after="0" w:line="360" w:lineRule="auto"/>
              <w:jc w:val="right"/>
              <w:rPr>
                <w:rFonts w:ascii="Montserrat Light" w:hAnsi="Montserrat Light" w:cs="Montserrat Light"/>
                <w:b/>
                <w:color w:val="000000"/>
              </w:rPr>
            </w:pPr>
            <w:r w:rsidRPr="00F8750E">
              <w:rPr>
                <w:rFonts w:ascii="Montserrat Light" w:hAnsi="Montserrat Light" w:cs="Montserrat Light"/>
                <w:b/>
                <w:color w:val="000000"/>
              </w:rPr>
              <w:t>2018</w:t>
            </w:r>
          </w:p>
        </w:tc>
        <w:tc>
          <w:tcPr>
            <w:tcW w:w="949" w:type="dxa"/>
            <w:tcBorders>
              <w:bottom w:val="single" w:sz="8" w:space="0" w:color="auto"/>
            </w:tcBorders>
            <w:shd w:val="clear" w:color="auto" w:fill="DEEAF6" w:themeFill="accent1" w:themeFillTint="33"/>
            <w:tcMar>
              <w:right w:w="198" w:type="dxa"/>
            </w:tcMar>
          </w:tcPr>
          <w:p w14:paraId="61E033DC" w14:textId="77777777" w:rsidR="00B34072" w:rsidRPr="00F8750E" w:rsidRDefault="00B34072" w:rsidP="00B93512">
            <w:pPr>
              <w:autoSpaceDE w:val="0"/>
              <w:autoSpaceDN w:val="0"/>
              <w:adjustRightInd w:val="0"/>
              <w:spacing w:after="0" w:line="360" w:lineRule="auto"/>
              <w:jc w:val="right"/>
              <w:rPr>
                <w:rFonts w:ascii="Montserrat Light" w:hAnsi="Montserrat Light" w:cs="Montserrat Light"/>
                <w:b/>
                <w:color w:val="000000"/>
              </w:rPr>
            </w:pPr>
            <w:r w:rsidRPr="00F8750E">
              <w:rPr>
                <w:rFonts w:ascii="Montserrat Light" w:hAnsi="Montserrat Light" w:cs="Montserrat Light"/>
                <w:b/>
                <w:color w:val="000000"/>
              </w:rPr>
              <w:t>2019</w:t>
            </w:r>
          </w:p>
        </w:tc>
        <w:tc>
          <w:tcPr>
            <w:tcW w:w="890" w:type="dxa"/>
            <w:tcBorders>
              <w:bottom w:val="single" w:sz="8" w:space="0" w:color="auto"/>
            </w:tcBorders>
            <w:shd w:val="clear" w:color="auto" w:fill="DEEAF6" w:themeFill="accent1" w:themeFillTint="33"/>
          </w:tcPr>
          <w:p w14:paraId="713274B5" w14:textId="77777777" w:rsidR="00B34072" w:rsidRPr="00F8750E" w:rsidRDefault="00B34072" w:rsidP="00B93512">
            <w:pPr>
              <w:autoSpaceDE w:val="0"/>
              <w:autoSpaceDN w:val="0"/>
              <w:adjustRightInd w:val="0"/>
              <w:spacing w:after="0" w:line="360" w:lineRule="auto"/>
              <w:jc w:val="right"/>
              <w:rPr>
                <w:rFonts w:ascii="Montserrat Light" w:hAnsi="Montserrat Light" w:cs="Montserrat Light"/>
                <w:b/>
                <w:color w:val="000000"/>
              </w:rPr>
            </w:pPr>
            <w:r w:rsidRPr="00F8750E">
              <w:rPr>
                <w:rFonts w:ascii="Montserrat Light" w:hAnsi="Montserrat Light" w:cs="Montserrat Light"/>
                <w:b/>
                <w:color w:val="000000"/>
              </w:rPr>
              <w:t>2020</w:t>
            </w:r>
          </w:p>
        </w:tc>
      </w:tr>
      <w:tr w:rsidR="00B34072" w:rsidRPr="00F8750E" w14:paraId="36FCC562" w14:textId="77777777" w:rsidTr="00B34072">
        <w:trPr>
          <w:cantSplit/>
        </w:trPr>
        <w:tc>
          <w:tcPr>
            <w:tcW w:w="3406" w:type="dxa"/>
            <w:tcBorders>
              <w:bottom w:val="nil"/>
            </w:tcBorders>
            <w:shd w:val="solid" w:color="FFFFFF" w:fill="auto"/>
          </w:tcPr>
          <w:p w14:paraId="16F97E46" w14:textId="77777777" w:rsidR="00B34072" w:rsidRPr="00F8750E" w:rsidRDefault="00B34072" w:rsidP="00895E26">
            <w:pPr>
              <w:autoSpaceDE w:val="0"/>
              <w:autoSpaceDN w:val="0"/>
              <w:adjustRightInd w:val="0"/>
              <w:spacing w:after="0" w:line="276" w:lineRule="auto"/>
              <w:rPr>
                <w:rFonts w:ascii="Montserrat Light" w:hAnsi="Montserrat Light" w:cs="Montserrat Light"/>
                <w:color w:val="000000"/>
              </w:rPr>
            </w:pPr>
            <w:r w:rsidRPr="00F8750E">
              <w:rPr>
                <w:rFonts w:ascii="Montserrat Light" w:hAnsi="Montserrat Light" w:cs="Montserrat Light"/>
                <w:color w:val="000000"/>
              </w:rPr>
              <w:t>Primo</w:t>
            </w:r>
          </w:p>
        </w:tc>
        <w:tc>
          <w:tcPr>
            <w:tcW w:w="1233" w:type="dxa"/>
            <w:tcBorders>
              <w:bottom w:val="nil"/>
            </w:tcBorders>
            <w:shd w:val="solid" w:color="FFFFFF" w:fill="auto"/>
            <w:tcMar>
              <w:right w:w="198" w:type="dxa"/>
            </w:tcMar>
          </w:tcPr>
          <w:p w14:paraId="7C6E0AE8"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12 141</w:t>
            </w:r>
          </w:p>
        </w:tc>
        <w:tc>
          <w:tcPr>
            <w:tcW w:w="1246" w:type="dxa"/>
            <w:tcBorders>
              <w:bottom w:val="nil"/>
            </w:tcBorders>
            <w:shd w:val="solid" w:color="FFFFFF" w:fill="auto"/>
            <w:tcMar>
              <w:right w:w="198" w:type="dxa"/>
            </w:tcMar>
          </w:tcPr>
          <w:p w14:paraId="24A5716D"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10 743</w:t>
            </w:r>
          </w:p>
        </w:tc>
        <w:tc>
          <w:tcPr>
            <w:tcW w:w="949" w:type="dxa"/>
            <w:tcBorders>
              <w:bottom w:val="nil"/>
            </w:tcBorders>
            <w:tcMar>
              <w:right w:w="198" w:type="dxa"/>
            </w:tcMar>
          </w:tcPr>
          <w:p w14:paraId="79FD21E9"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8 279</w:t>
            </w:r>
          </w:p>
        </w:tc>
        <w:tc>
          <w:tcPr>
            <w:tcW w:w="949" w:type="dxa"/>
            <w:tcBorders>
              <w:bottom w:val="nil"/>
            </w:tcBorders>
            <w:tcMar>
              <w:right w:w="198" w:type="dxa"/>
            </w:tcMar>
          </w:tcPr>
          <w:p w14:paraId="7F0AD423"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7 436</w:t>
            </w:r>
          </w:p>
        </w:tc>
        <w:tc>
          <w:tcPr>
            <w:tcW w:w="949" w:type="dxa"/>
            <w:tcBorders>
              <w:bottom w:val="nil"/>
            </w:tcBorders>
            <w:tcMar>
              <w:right w:w="198" w:type="dxa"/>
            </w:tcMar>
          </w:tcPr>
          <w:p w14:paraId="5D794384"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3 285</w:t>
            </w:r>
          </w:p>
        </w:tc>
        <w:tc>
          <w:tcPr>
            <w:tcW w:w="890" w:type="dxa"/>
            <w:tcBorders>
              <w:bottom w:val="nil"/>
            </w:tcBorders>
          </w:tcPr>
          <w:p w14:paraId="10200216"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2747</w:t>
            </w:r>
          </w:p>
        </w:tc>
      </w:tr>
      <w:tr w:rsidR="00B34072" w:rsidRPr="00F8750E" w14:paraId="5229CCA3" w14:textId="77777777" w:rsidTr="00B34072">
        <w:trPr>
          <w:cantSplit/>
        </w:trPr>
        <w:tc>
          <w:tcPr>
            <w:tcW w:w="3406" w:type="dxa"/>
            <w:tcBorders>
              <w:top w:val="nil"/>
              <w:bottom w:val="nil"/>
            </w:tcBorders>
            <w:shd w:val="solid" w:color="FFFFFF" w:fill="auto"/>
          </w:tcPr>
          <w:p w14:paraId="1A2D0DB5" w14:textId="77777777" w:rsidR="00B34072" w:rsidRPr="00F8750E" w:rsidRDefault="00B34072" w:rsidP="00895E26">
            <w:pPr>
              <w:autoSpaceDE w:val="0"/>
              <w:autoSpaceDN w:val="0"/>
              <w:adjustRightInd w:val="0"/>
              <w:spacing w:after="0" w:line="276" w:lineRule="auto"/>
              <w:rPr>
                <w:rFonts w:ascii="Montserrat Light" w:hAnsi="Montserrat Light" w:cs="Montserrat Light"/>
                <w:color w:val="000000"/>
              </w:rPr>
            </w:pPr>
            <w:r w:rsidRPr="00F8750E">
              <w:rPr>
                <w:rFonts w:ascii="Montserrat Light" w:hAnsi="Montserrat Light" w:cs="Montserrat Light"/>
                <w:color w:val="000000"/>
              </w:rPr>
              <w:t>Chômeur</w:t>
            </w:r>
          </w:p>
        </w:tc>
        <w:tc>
          <w:tcPr>
            <w:tcW w:w="1233" w:type="dxa"/>
            <w:tcBorders>
              <w:top w:val="nil"/>
              <w:bottom w:val="nil"/>
            </w:tcBorders>
            <w:shd w:val="solid" w:color="FFFFFF" w:fill="auto"/>
            <w:tcMar>
              <w:right w:w="198" w:type="dxa"/>
            </w:tcMar>
          </w:tcPr>
          <w:p w14:paraId="4D7388B5"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3 592</w:t>
            </w:r>
          </w:p>
        </w:tc>
        <w:tc>
          <w:tcPr>
            <w:tcW w:w="1246" w:type="dxa"/>
            <w:tcBorders>
              <w:top w:val="nil"/>
              <w:bottom w:val="nil"/>
            </w:tcBorders>
            <w:shd w:val="solid" w:color="FFFFFF" w:fill="auto"/>
            <w:tcMar>
              <w:right w:w="198" w:type="dxa"/>
            </w:tcMar>
          </w:tcPr>
          <w:p w14:paraId="64506B2F"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1 670</w:t>
            </w:r>
          </w:p>
        </w:tc>
        <w:tc>
          <w:tcPr>
            <w:tcW w:w="949" w:type="dxa"/>
            <w:tcBorders>
              <w:top w:val="nil"/>
              <w:bottom w:val="nil"/>
            </w:tcBorders>
            <w:tcMar>
              <w:right w:w="198" w:type="dxa"/>
            </w:tcMar>
          </w:tcPr>
          <w:p w14:paraId="7C2CC555"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1 278</w:t>
            </w:r>
          </w:p>
        </w:tc>
        <w:tc>
          <w:tcPr>
            <w:tcW w:w="949" w:type="dxa"/>
            <w:tcBorders>
              <w:top w:val="nil"/>
              <w:bottom w:val="nil"/>
            </w:tcBorders>
            <w:tcMar>
              <w:right w:w="198" w:type="dxa"/>
            </w:tcMar>
          </w:tcPr>
          <w:p w14:paraId="5C9B5739"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1 520</w:t>
            </w:r>
          </w:p>
        </w:tc>
        <w:tc>
          <w:tcPr>
            <w:tcW w:w="949" w:type="dxa"/>
            <w:tcBorders>
              <w:top w:val="nil"/>
              <w:bottom w:val="nil"/>
            </w:tcBorders>
            <w:tcMar>
              <w:right w:w="198" w:type="dxa"/>
            </w:tcMar>
          </w:tcPr>
          <w:p w14:paraId="4E6DFD99"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1 394</w:t>
            </w:r>
          </w:p>
        </w:tc>
        <w:tc>
          <w:tcPr>
            <w:tcW w:w="890" w:type="dxa"/>
            <w:tcBorders>
              <w:top w:val="nil"/>
              <w:bottom w:val="nil"/>
            </w:tcBorders>
          </w:tcPr>
          <w:p w14:paraId="6CA6B2E4"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1410</w:t>
            </w:r>
          </w:p>
        </w:tc>
      </w:tr>
      <w:tr w:rsidR="00B34072" w:rsidRPr="00F8750E" w14:paraId="104BA206" w14:textId="77777777" w:rsidTr="00B34072">
        <w:trPr>
          <w:cantSplit/>
        </w:trPr>
        <w:tc>
          <w:tcPr>
            <w:tcW w:w="3406" w:type="dxa"/>
            <w:tcBorders>
              <w:top w:val="nil"/>
            </w:tcBorders>
            <w:shd w:val="solid" w:color="FFFFFF" w:fill="auto"/>
          </w:tcPr>
          <w:p w14:paraId="289C7424" w14:textId="77777777" w:rsidR="00B34072" w:rsidRPr="00F8750E" w:rsidRDefault="00B34072" w:rsidP="00895E26">
            <w:pPr>
              <w:autoSpaceDE w:val="0"/>
              <w:autoSpaceDN w:val="0"/>
              <w:adjustRightInd w:val="0"/>
              <w:spacing w:after="0" w:line="276" w:lineRule="auto"/>
              <w:rPr>
                <w:rFonts w:ascii="Montserrat Light" w:hAnsi="Montserrat Light" w:cs="Montserrat Light"/>
                <w:color w:val="000000"/>
              </w:rPr>
            </w:pPr>
            <w:r w:rsidRPr="00F8750E">
              <w:rPr>
                <w:rFonts w:ascii="Montserrat Light" w:hAnsi="Montserrat Light" w:cs="Montserrat Light"/>
                <w:color w:val="000000"/>
              </w:rPr>
              <w:t>Occupé</w:t>
            </w:r>
          </w:p>
        </w:tc>
        <w:tc>
          <w:tcPr>
            <w:tcW w:w="1233" w:type="dxa"/>
            <w:tcBorders>
              <w:top w:val="nil"/>
            </w:tcBorders>
            <w:shd w:val="solid" w:color="FFFFFF" w:fill="auto"/>
            <w:tcMar>
              <w:right w:w="198" w:type="dxa"/>
            </w:tcMar>
          </w:tcPr>
          <w:p w14:paraId="15204446"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1494</w:t>
            </w:r>
          </w:p>
        </w:tc>
        <w:tc>
          <w:tcPr>
            <w:tcW w:w="1246" w:type="dxa"/>
            <w:tcBorders>
              <w:top w:val="nil"/>
            </w:tcBorders>
            <w:shd w:val="solid" w:color="FFFFFF" w:fill="auto"/>
            <w:tcMar>
              <w:right w:w="198" w:type="dxa"/>
            </w:tcMar>
          </w:tcPr>
          <w:p w14:paraId="11E7F7F1"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532</w:t>
            </w:r>
          </w:p>
        </w:tc>
        <w:tc>
          <w:tcPr>
            <w:tcW w:w="949" w:type="dxa"/>
            <w:tcBorders>
              <w:top w:val="nil"/>
            </w:tcBorders>
            <w:tcMar>
              <w:right w:w="198" w:type="dxa"/>
            </w:tcMar>
          </w:tcPr>
          <w:p w14:paraId="0B1F891C"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435</w:t>
            </w:r>
          </w:p>
        </w:tc>
        <w:tc>
          <w:tcPr>
            <w:tcW w:w="949" w:type="dxa"/>
            <w:tcBorders>
              <w:top w:val="nil"/>
            </w:tcBorders>
            <w:tcMar>
              <w:right w:w="198" w:type="dxa"/>
            </w:tcMar>
          </w:tcPr>
          <w:p w14:paraId="53DB9F42"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548</w:t>
            </w:r>
          </w:p>
        </w:tc>
        <w:tc>
          <w:tcPr>
            <w:tcW w:w="949" w:type="dxa"/>
            <w:tcBorders>
              <w:top w:val="nil"/>
            </w:tcBorders>
            <w:tcMar>
              <w:right w:w="198" w:type="dxa"/>
            </w:tcMar>
          </w:tcPr>
          <w:p w14:paraId="2B7987A3"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762</w:t>
            </w:r>
          </w:p>
        </w:tc>
        <w:tc>
          <w:tcPr>
            <w:tcW w:w="890" w:type="dxa"/>
            <w:tcBorders>
              <w:top w:val="nil"/>
            </w:tcBorders>
          </w:tcPr>
          <w:p w14:paraId="705537D4"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color w:val="000000"/>
              </w:rPr>
            </w:pPr>
            <w:r w:rsidRPr="00F8750E">
              <w:rPr>
                <w:rFonts w:ascii="Montserrat Light" w:hAnsi="Montserrat Light" w:cs="Montserrat Light"/>
                <w:color w:val="000000"/>
              </w:rPr>
              <w:t>504</w:t>
            </w:r>
          </w:p>
        </w:tc>
      </w:tr>
      <w:tr w:rsidR="00B34072" w:rsidRPr="00F8750E" w14:paraId="5FBBDE6E" w14:textId="77777777" w:rsidTr="00B34072">
        <w:trPr>
          <w:cantSplit/>
        </w:trPr>
        <w:tc>
          <w:tcPr>
            <w:tcW w:w="3406" w:type="dxa"/>
            <w:shd w:val="solid" w:color="FFFFFF" w:fill="auto"/>
          </w:tcPr>
          <w:p w14:paraId="40938A22" w14:textId="77777777" w:rsidR="00B34072" w:rsidRPr="00F8750E" w:rsidRDefault="00B34072" w:rsidP="00895E26">
            <w:pPr>
              <w:autoSpaceDE w:val="0"/>
              <w:autoSpaceDN w:val="0"/>
              <w:adjustRightInd w:val="0"/>
              <w:spacing w:after="0" w:line="276" w:lineRule="auto"/>
              <w:rPr>
                <w:rFonts w:ascii="Montserrat Light" w:hAnsi="Montserrat Light" w:cs="Montserrat Light"/>
                <w:b/>
                <w:color w:val="000000"/>
              </w:rPr>
            </w:pPr>
            <w:r w:rsidRPr="00F8750E">
              <w:rPr>
                <w:rFonts w:ascii="Montserrat Light" w:hAnsi="Montserrat Light" w:cs="Montserrat Light"/>
                <w:b/>
                <w:color w:val="000000"/>
              </w:rPr>
              <w:t>Total</w:t>
            </w:r>
          </w:p>
        </w:tc>
        <w:tc>
          <w:tcPr>
            <w:tcW w:w="1233" w:type="dxa"/>
            <w:shd w:val="solid" w:color="FFFFFF" w:fill="auto"/>
            <w:tcMar>
              <w:right w:w="198" w:type="dxa"/>
            </w:tcMar>
          </w:tcPr>
          <w:p w14:paraId="77271EE7"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b/>
                <w:color w:val="000000"/>
              </w:rPr>
            </w:pPr>
            <w:r w:rsidRPr="00F8750E">
              <w:rPr>
                <w:rFonts w:ascii="Montserrat Light" w:hAnsi="Montserrat Light" w:cs="Calibri"/>
                <w:b/>
                <w:color w:val="000000"/>
              </w:rPr>
              <w:t>17 227</w:t>
            </w:r>
          </w:p>
        </w:tc>
        <w:tc>
          <w:tcPr>
            <w:tcW w:w="1246" w:type="dxa"/>
            <w:shd w:val="solid" w:color="FFFFFF" w:fill="auto"/>
            <w:tcMar>
              <w:right w:w="198" w:type="dxa"/>
            </w:tcMar>
          </w:tcPr>
          <w:p w14:paraId="32D97AFB"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b/>
                <w:color w:val="000000"/>
              </w:rPr>
            </w:pPr>
            <w:r w:rsidRPr="00F8750E">
              <w:rPr>
                <w:rFonts w:ascii="Montserrat Light" w:hAnsi="Montserrat Light" w:cs="Calibri"/>
                <w:b/>
                <w:color w:val="000000"/>
              </w:rPr>
              <w:t>12 945</w:t>
            </w:r>
          </w:p>
        </w:tc>
        <w:tc>
          <w:tcPr>
            <w:tcW w:w="949" w:type="dxa"/>
            <w:tcMar>
              <w:right w:w="198" w:type="dxa"/>
            </w:tcMar>
          </w:tcPr>
          <w:p w14:paraId="5C4FBAC9"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b/>
                <w:color w:val="000000"/>
              </w:rPr>
            </w:pPr>
            <w:r w:rsidRPr="00F8750E">
              <w:rPr>
                <w:rFonts w:ascii="Montserrat Light" w:hAnsi="Montserrat Light" w:cs="Calibri"/>
                <w:b/>
                <w:color w:val="000000"/>
              </w:rPr>
              <w:t>9 992</w:t>
            </w:r>
          </w:p>
        </w:tc>
        <w:tc>
          <w:tcPr>
            <w:tcW w:w="949" w:type="dxa"/>
            <w:tcMar>
              <w:right w:w="198" w:type="dxa"/>
            </w:tcMar>
          </w:tcPr>
          <w:p w14:paraId="79BD956C"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b/>
                <w:color w:val="000000"/>
              </w:rPr>
            </w:pPr>
            <w:r w:rsidRPr="00F8750E">
              <w:rPr>
                <w:rFonts w:ascii="Montserrat Light" w:hAnsi="Montserrat Light" w:cs="Calibri"/>
                <w:b/>
                <w:color w:val="000000"/>
              </w:rPr>
              <w:t>9 504</w:t>
            </w:r>
          </w:p>
        </w:tc>
        <w:tc>
          <w:tcPr>
            <w:tcW w:w="949" w:type="dxa"/>
            <w:tcMar>
              <w:right w:w="198" w:type="dxa"/>
            </w:tcMar>
          </w:tcPr>
          <w:p w14:paraId="791A395B" w14:textId="77777777" w:rsidR="00B34072" w:rsidRPr="00F8750E" w:rsidRDefault="00B34072" w:rsidP="00895E26">
            <w:pPr>
              <w:autoSpaceDE w:val="0"/>
              <w:autoSpaceDN w:val="0"/>
              <w:adjustRightInd w:val="0"/>
              <w:spacing w:after="0" w:line="276" w:lineRule="auto"/>
              <w:jc w:val="right"/>
              <w:rPr>
                <w:rFonts w:ascii="Montserrat Light" w:hAnsi="Montserrat Light" w:cs="Montserrat Light"/>
                <w:b/>
                <w:color w:val="000000"/>
              </w:rPr>
            </w:pPr>
            <w:r w:rsidRPr="00F8750E">
              <w:rPr>
                <w:rFonts w:ascii="Montserrat Light" w:hAnsi="Montserrat Light" w:cs="Calibri"/>
                <w:b/>
                <w:color w:val="000000"/>
              </w:rPr>
              <w:t>5 441</w:t>
            </w:r>
          </w:p>
        </w:tc>
        <w:tc>
          <w:tcPr>
            <w:tcW w:w="890" w:type="dxa"/>
          </w:tcPr>
          <w:p w14:paraId="7E175243" w14:textId="77777777" w:rsidR="00B34072" w:rsidRPr="00F8750E" w:rsidRDefault="00B34072" w:rsidP="00895E26">
            <w:pPr>
              <w:autoSpaceDE w:val="0"/>
              <w:autoSpaceDN w:val="0"/>
              <w:adjustRightInd w:val="0"/>
              <w:spacing w:after="0" w:line="276" w:lineRule="auto"/>
              <w:jc w:val="right"/>
              <w:rPr>
                <w:rFonts w:ascii="Montserrat Light" w:hAnsi="Montserrat Light" w:cs="Calibri"/>
                <w:b/>
                <w:color w:val="000000"/>
              </w:rPr>
            </w:pPr>
            <w:r w:rsidRPr="00F8750E">
              <w:rPr>
                <w:rFonts w:ascii="Montserrat Light" w:hAnsi="Montserrat Light" w:cs="Calibri"/>
                <w:b/>
                <w:color w:val="000000"/>
              </w:rPr>
              <w:t>4661</w:t>
            </w:r>
          </w:p>
        </w:tc>
      </w:tr>
    </w:tbl>
    <w:p w14:paraId="4715BEF9" w14:textId="0708E88E" w:rsidR="00B95FD3" w:rsidRPr="00F8750E" w:rsidRDefault="00A44E3C" w:rsidP="00F44462">
      <w:pPr>
        <w:rPr>
          <w:rFonts w:ascii="Montserrat Light" w:hAnsi="Montserrat Light" w:cs="Arial"/>
        </w:rPr>
        <w:sectPr w:rsidR="00B95FD3" w:rsidRPr="00F8750E" w:rsidSect="00FA4D01">
          <w:pgSz w:w="11906" w:h="16838" w:code="9"/>
          <w:pgMar w:top="1134" w:right="1134" w:bottom="1134" w:left="1418" w:header="709" w:footer="709" w:gutter="0"/>
          <w:cols w:space="708"/>
          <w:docGrid w:linePitch="360"/>
        </w:sectPr>
      </w:pPr>
      <w:r w:rsidRPr="00F8750E">
        <w:rPr>
          <w:rFonts w:ascii="Montserrat Light" w:hAnsi="Montserrat Light" w:cs="Arial"/>
          <w:u w:val="single"/>
        </w:rPr>
        <w:t>Source</w:t>
      </w:r>
      <w:r w:rsidRPr="00F8750E">
        <w:rPr>
          <w:rFonts w:ascii="Montserrat Light" w:hAnsi="Montserrat Light" w:cs="Arial"/>
        </w:rPr>
        <w:t> : ANPE</w:t>
      </w:r>
    </w:p>
    <w:p w14:paraId="679D6117" w14:textId="4E314DD8" w:rsidR="0011541D" w:rsidRDefault="0011541D" w:rsidP="00F44462">
      <w:pPr>
        <w:pStyle w:val="Titre1"/>
        <w:numPr>
          <w:ilvl w:val="0"/>
          <w:numId w:val="0"/>
        </w:numPr>
        <w:rPr>
          <w:rFonts w:ascii="Montserrat Light" w:hAnsi="Montserrat Light" w:cs="Arial"/>
        </w:rPr>
      </w:pPr>
    </w:p>
    <w:sectPr w:rsidR="0011541D" w:rsidSect="00FA4D01">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DBE5B" w14:textId="77777777" w:rsidR="00846EBF" w:rsidRDefault="00846EBF" w:rsidP="001A5825">
      <w:pPr>
        <w:spacing w:after="0" w:line="240" w:lineRule="auto"/>
      </w:pPr>
      <w:r>
        <w:separator/>
      </w:r>
    </w:p>
  </w:endnote>
  <w:endnote w:type="continuationSeparator" w:id="0">
    <w:p w14:paraId="0F79123B" w14:textId="77777777" w:rsidR="00846EBF" w:rsidRDefault="00846EBF" w:rsidP="001A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Montse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72A43" w14:textId="77777777" w:rsidR="004B1CA2" w:rsidRDefault="004B1CA2" w:rsidP="006E63F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26D91" w14:textId="77777777" w:rsidR="004B1CA2" w:rsidRDefault="004B1CA2">
    <w:pPr>
      <w:pStyle w:val="Pieddepage"/>
      <w:jc w:val="right"/>
    </w:pPr>
    <w:r>
      <w:fldChar w:fldCharType="begin"/>
    </w:r>
    <w:r>
      <w:instrText xml:space="preserve"> PAGE   \* MERGEFORMAT </w:instrText>
    </w:r>
    <w:r>
      <w:fldChar w:fldCharType="separate"/>
    </w:r>
    <w:r>
      <w:rPr>
        <w:noProof/>
      </w:rPr>
      <w:t>141</w:t>
    </w:r>
    <w:r>
      <w:rPr>
        <w:noProof/>
      </w:rPr>
      <w:fldChar w:fldCharType="end"/>
    </w:r>
  </w:p>
  <w:p w14:paraId="1C921EC2" w14:textId="77777777" w:rsidR="004B1CA2" w:rsidRDefault="004B1CA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996684"/>
      <w:docPartObj>
        <w:docPartGallery w:val="Page Numbers (Bottom of Page)"/>
        <w:docPartUnique/>
      </w:docPartObj>
    </w:sdtPr>
    <w:sdtContent>
      <w:p w14:paraId="7CB5D7C5" w14:textId="77777777" w:rsidR="004B1CA2" w:rsidRDefault="004B1CA2">
        <w:pPr>
          <w:pStyle w:val="Pieddepage"/>
          <w:jc w:val="center"/>
        </w:pPr>
        <w:r>
          <w:fldChar w:fldCharType="begin"/>
        </w:r>
        <w:r>
          <w:instrText>PAGE   \* MERGEFORMAT</w:instrText>
        </w:r>
        <w:r>
          <w:fldChar w:fldCharType="separate"/>
        </w:r>
        <w:r w:rsidR="005712D3">
          <w:rPr>
            <w:noProof/>
          </w:rPr>
          <w:t>vi</w:t>
        </w:r>
        <w:r>
          <w:rPr>
            <w:noProof/>
          </w:rPr>
          <w:fldChar w:fldCharType="end"/>
        </w:r>
      </w:p>
    </w:sdtContent>
  </w:sdt>
  <w:p w14:paraId="67238BA3" w14:textId="77777777" w:rsidR="004B1CA2" w:rsidRDefault="004B1CA2" w:rsidP="006E63FB">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674529"/>
      <w:docPartObj>
        <w:docPartGallery w:val="Page Numbers (Bottom of Page)"/>
        <w:docPartUnique/>
      </w:docPartObj>
    </w:sdtPr>
    <w:sdtContent>
      <w:p w14:paraId="5358E4C0" w14:textId="77777777" w:rsidR="004B1CA2" w:rsidRDefault="004B1CA2">
        <w:pPr>
          <w:pStyle w:val="Pieddepage"/>
          <w:jc w:val="center"/>
        </w:pPr>
        <w:r>
          <w:fldChar w:fldCharType="begin"/>
        </w:r>
        <w:r>
          <w:instrText>PAGE   \* MERGEFORMAT</w:instrText>
        </w:r>
        <w:r>
          <w:fldChar w:fldCharType="separate"/>
        </w:r>
        <w:r w:rsidR="005712D3">
          <w:rPr>
            <w:noProof/>
          </w:rPr>
          <w:t>14</w:t>
        </w:r>
        <w:r>
          <w:rPr>
            <w:noProof/>
          </w:rPr>
          <w:fldChar w:fldCharType="end"/>
        </w:r>
      </w:p>
    </w:sdtContent>
  </w:sdt>
  <w:p w14:paraId="144C7B03" w14:textId="77777777" w:rsidR="004B1CA2" w:rsidRDefault="004B1CA2" w:rsidP="006E63FB">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D7998" w14:textId="77777777" w:rsidR="00846EBF" w:rsidRDefault="00846EBF" w:rsidP="001A5825">
      <w:pPr>
        <w:spacing w:after="0" w:line="240" w:lineRule="auto"/>
      </w:pPr>
      <w:r>
        <w:separator/>
      </w:r>
    </w:p>
  </w:footnote>
  <w:footnote w:type="continuationSeparator" w:id="0">
    <w:p w14:paraId="1DCE5427" w14:textId="77777777" w:rsidR="00846EBF" w:rsidRDefault="00846EBF" w:rsidP="001A5825">
      <w:pPr>
        <w:spacing w:after="0" w:line="240" w:lineRule="auto"/>
      </w:pPr>
      <w:r>
        <w:continuationSeparator/>
      </w:r>
    </w:p>
  </w:footnote>
  <w:footnote w:id="1">
    <w:p w14:paraId="15F179A0" w14:textId="77777777" w:rsidR="004B1CA2" w:rsidRDefault="004B1CA2" w:rsidP="001A5825">
      <w:pPr>
        <w:pStyle w:val="Notedebasdepage"/>
      </w:pPr>
      <w:r>
        <w:rPr>
          <w:rStyle w:val="Appelnotedebasdep"/>
        </w:rPr>
        <w:footnoteRef/>
      </w:r>
      <w:r>
        <w:t xml:space="preserve"> Voir loi n°2015-01 du 06 mars 2015 modifiant et complétant la loi n°2013-05 du 27 mai 2013 portant création, organisation, attributions et fonctionnement des unités administratives locales en République du Bénin.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1410D" w14:textId="77777777" w:rsidR="004B1CA2" w:rsidRDefault="004B1CA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C7340" w14:textId="77777777" w:rsidR="004B1CA2" w:rsidRDefault="004B1CA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5pt;height:11.5pt" o:bullet="t">
        <v:imagedata r:id="rId1" o:title="mso81A6"/>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5B47FA2"/>
    <w:multiLevelType w:val="multilevel"/>
    <w:tmpl w:val="96A81C42"/>
    <w:lvl w:ilvl="0">
      <w:start w:val="3"/>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10E7B2F"/>
    <w:multiLevelType w:val="hybridMultilevel"/>
    <w:tmpl w:val="658042B2"/>
    <w:lvl w:ilvl="0" w:tplc="D83C3700">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3">
    <w:nsid w:val="1CAC2794"/>
    <w:multiLevelType w:val="multilevel"/>
    <w:tmpl w:val="43D498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D8360D"/>
    <w:multiLevelType w:val="hybridMultilevel"/>
    <w:tmpl w:val="9CD8B67A"/>
    <w:lvl w:ilvl="0" w:tplc="3C3C1F70">
      <w:start w:val="1"/>
      <w:numFmt w:val="decimal"/>
      <w:lvlText w:val="Tableau 1.3.%1. :"/>
      <w:lvlJc w:val="left"/>
      <w:pPr>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433DC0"/>
    <w:multiLevelType w:val="hybridMultilevel"/>
    <w:tmpl w:val="185869F0"/>
    <w:lvl w:ilvl="0" w:tplc="CECE4BB6">
      <w:numFmt w:val="bullet"/>
      <w:lvlText w:val="•"/>
      <w:lvlJc w:val="left"/>
      <w:pPr>
        <w:ind w:left="1065" w:hanging="705"/>
      </w:pPr>
      <w:rPr>
        <w:rFonts w:ascii="Montserrat Light" w:eastAsiaTheme="minorHAnsi" w:hAnsi="Montserra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574D64"/>
    <w:multiLevelType w:val="hybridMultilevel"/>
    <w:tmpl w:val="DCFAF9A2"/>
    <w:lvl w:ilvl="0" w:tplc="040C0005">
      <w:start w:val="1"/>
      <w:numFmt w:val="bullet"/>
      <w:lvlText w:val=""/>
      <w:lvlJc w:val="left"/>
      <w:pPr>
        <w:ind w:left="480" w:hanging="360"/>
      </w:pPr>
      <w:rPr>
        <w:rFonts w:ascii="Wingdings" w:hAnsi="Wingdings"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7">
    <w:nsid w:val="439454DB"/>
    <w:multiLevelType w:val="hybridMultilevel"/>
    <w:tmpl w:val="0C6842B0"/>
    <w:lvl w:ilvl="0" w:tplc="040C000D">
      <w:start w:val="1"/>
      <w:numFmt w:val="bullet"/>
      <w:lvlText w:val=""/>
      <w:lvlJc w:val="left"/>
      <w:pPr>
        <w:ind w:left="480" w:hanging="360"/>
      </w:pPr>
      <w:rPr>
        <w:rFonts w:ascii="Wingdings" w:hAnsi="Wingdings"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8">
    <w:nsid w:val="4ABA13B6"/>
    <w:multiLevelType w:val="multilevel"/>
    <w:tmpl w:val="D892E76E"/>
    <w:lvl w:ilvl="0">
      <w:start w:val="3"/>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5A890AF5"/>
    <w:multiLevelType w:val="hybridMultilevel"/>
    <w:tmpl w:val="7CD8D3EC"/>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5EDA13F0"/>
    <w:multiLevelType w:val="hybridMultilevel"/>
    <w:tmpl w:val="3A043C82"/>
    <w:lvl w:ilvl="0" w:tplc="B52274B6">
      <w:start w:val="1"/>
      <w:numFmt w:val="decimal"/>
      <w:pStyle w:val="Titre1"/>
      <w:lvlText w:val="Tableau 1.3.%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680061F"/>
    <w:multiLevelType w:val="multilevel"/>
    <w:tmpl w:val="14984DCC"/>
    <w:lvl w:ilvl="0">
      <w:start w:val="2"/>
      <w:numFmt w:val="decimal"/>
      <w:lvlText w:val="%1"/>
      <w:lvlJc w:val="left"/>
      <w:pPr>
        <w:ind w:left="360" w:hanging="36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2">
    <w:nsid w:val="6A591A6E"/>
    <w:multiLevelType w:val="multilevel"/>
    <w:tmpl w:val="65FA88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5C42643"/>
    <w:multiLevelType w:val="multilevel"/>
    <w:tmpl w:val="3086D73E"/>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7B6D516D"/>
    <w:multiLevelType w:val="multilevel"/>
    <w:tmpl w:val="42262D56"/>
    <w:lvl w:ilvl="0">
      <w:start w:val="1"/>
      <w:numFmt w:val="decimal"/>
      <w:pStyle w:val="Numrot"/>
      <w:lvlText w:val="%1."/>
      <w:lvlJc w:val="left"/>
      <w:pPr>
        <w:ind w:left="92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3"/>
  </w:num>
  <w:num w:numId="3">
    <w:abstractNumId w:val="4"/>
  </w:num>
  <w:num w:numId="4">
    <w:abstractNumId w:val="10"/>
  </w:num>
  <w:num w:numId="5">
    <w:abstractNumId w:val="10"/>
    <w:lvlOverride w:ilvl="0">
      <w:startOverride w:val="1"/>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8"/>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4"/>
  </w:num>
  <w:num w:numId="27">
    <w:abstractNumId w:val="6"/>
  </w:num>
  <w:num w:numId="28">
    <w:abstractNumId w:val="12"/>
  </w:num>
  <w:num w:numId="29">
    <w:abstractNumId w:val="9"/>
  </w:num>
  <w:num w:numId="30">
    <w:abstractNumId w:val="5"/>
  </w:num>
  <w:num w:numId="31">
    <w:abstractNumId w:val="11"/>
  </w:num>
  <w:num w:numId="32">
    <w:abstractNumId w:val="13"/>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
  </w:num>
  <w:num w:numId="41">
    <w:abstractNumId w:val="10"/>
  </w:num>
  <w:num w:numId="42">
    <w:abstractNumId w:val="10"/>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05"/>
    <w:rsid w:val="00001441"/>
    <w:rsid w:val="00004E69"/>
    <w:rsid w:val="000069C6"/>
    <w:rsid w:val="00010B82"/>
    <w:rsid w:val="000111DB"/>
    <w:rsid w:val="00012AD6"/>
    <w:rsid w:val="00012B69"/>
    <w:rsid w:val="00015A0B"/>
    <w:rsid w:val="000161F1"/>
    <w:rsid w:val="00016CF2"/>
    <w:rsid w:val="00016F62"/>
    <w:rsid w:val="000176F0"/>
    <w:rsid w:val="00017BB9"/>
    <w:rsid w:val="000260EE"/>
    <w:rsid w:val="00030207"/>
    <w:rsid w:val="00030FDC"/>
    <w:rsid w:val="0003262A"/>
    <w:rsid w:val="00033205"/>
    <w:rsid w:val="000342E3"/>
    <w:rsid w:val="0003477D"/>
    <w:rsid w:val="000349DB"/>
    <w:rsid w:val="00034A21"/>
    <w:rsid w:val="0003569A"/>
    <w:rsid w:val="0004031A"/>
    <w:rsid w:val="000425E2"/>
    <w:rsid w:val="0004412F"/>
    <w:rsid w:val="000448D1"/>
    <w:rsid w:val="00044C1F"/>
    <w:rsid w:val="00044FF7"/>
    <w:rsid w:val="0004632F"/>
    <w:rsid w:val="00050D19"/>
    <w:rsid w:val="000516F7"/>
    <w:rsid w:val="000536A2"/>
    <w:rsid w:val="00053829"/>
    <w:rsid w:val="00054CC9"/>
    <w:rsid w:val="0005543E"/>
    <w:rsid w:val="000567C8"/>
    <w:rsid w:val="00056D9C"/>
    <w:rsid w:val="0006263A"/>
    <w:rsid w:val="00062A87"/>
    <w:rsid w:val="00064238"/>
    <w:rsid w:val="00064C03"/>
    <w:rsid w:val="00065F99"/>
    <w:rsid w:val="00066AB9"/>
    <w:rsid w:val="000673C8"/>
    <w:rsid w:val="00067FED"/>
    <w:rsid w:val="00070243"/>
    <w:rsid w:val="000704F1"/>
    <w:rsid w:val="00070604"/>
    <w:rsid w:val="000714DB"/>
    <w:rsid w:val="00071529"/>
    <w:rsid w:val="00071768"/>
    <w:rsid w:val="00073192"/>
    <w:rsid w:val="000759BD"/>
    <w:rsid w:val="00076464"/>
    <w:rsid w:val="00081E8E"/>
    <w:rsid w:val="000820D7"/>
    <w:rsid w:val="0008399E"/>
    <w:rsid w:val="00083DD3"/>
    <w:rsid w:val="000860BC"/>
    <w:rsid w:val="00091E6D"/>
    <w:rsid w:val="000940A4"/>
    <w:rsid w:val="00094C30"/>
    <w:rsid w:val="000951B8"/>
    <w:rsid w:val="00096599"/>
    <w:rsid w:val="00096D02"/>
    <w:rsid w:val="0009775D"/>
    <w:rsid w:val="000A13F7"/>
    <w:rsid w:val="000A24C4"/>
    <w:rsid w:val="000A2524"/>
    <w:rsid w:val="000A3777"/>
    <w:rsid w:val="000A5136"/>
    <w:rsid w:val="000A54D6"/>
    <w:rsid w:val="000A6BA9"/>
    <w:rsid w:val="000A7E8B"/>
    <w:rsid w:val="000B08DA"/>
    <w:rsid w:val="000B26B5"/>
    <w:rsid w:val="000B6277"/>
    <w:rsid w:val="000B7C10"/>
    <w:rsid w:val="000B7F61"/>
    <w:rsid w:val="000C1128"/>
    <w:rsid w:val="000C1385"/>
    <w:rsid w:val="000C3A08"/>
    <w:rsid w:val="000C4202"/>
    <w:rsid w:val="000C4F92"/>
    <w:rsid w:val="000C5576"/>
    <w:rsid w:val="000C58FD"/>
    <w:rsid w:val="000C6105"/>
    <w:rsid w:val="000C6C5A"/>
    <w:rsid w:val="000D0204"/>
    <w:rsid w:val="000D1216"/>
    <w:rsid w:val="000D350A"/>
    <w:rsid w:val="000D5216"/>
    <w:rsid w:val="000D612C"/>
    <w:rsid w:val="000D68B1"/>
    <w:rsid w:val="000E061C"/>
    <w:rsid w:val="000E0F3B"/>
    <w:rsid w:val="000E1EC9"/>
    <w:rsid w:val="000E30E4"/>
    <w:rsid w:val="000E33EA"/>
    <w:rsid w:val="000E5C4C"/>
    <w:rsid w:val="000F04C0"/>
    <w:rsid w:val="000F1974"/>
    <w:rsid w:val="000F1C9D"/>
    <w:rsid w:val="000F1D51"/>
    <w:rsid w:val="000F3974"/>
    <w:rsid w:val="000F3AEC"/>
    <w:rsid w:val="000F538B"/>
    <w:rsid w:val="000F56C1"/>
    <w:rsid w:val="000F5A15"/>
    <w:rsid w:val="000F650A"/>
    <w:rsid w:val="000F7C7D"/>
    <w:rsid w:val="001004D7"/>
    <w:rsid w:val="00100855"/>
    <w:rsid w:val="001018E3"/>
    <w:rsid w:val="00102D37"/>
    <w:rsid w:val="00104D2F"/>
    <w:rsid w:val="0010786F"/>
    <w:rsid w:val="0011120F"/>
    <w:rsid w:val="00112D53"/>
    <w:rsid w:val="0011541D"/>
    <w:rsid w:val="00116500"/>
    <w:rsid w:val="00116F39"/>
    <w:rsid w:val="00120204"/>
    <w:rsid w:val="0012123C"/>
    <w:rsid w:val="0012253B"/>
    <w:rsid w:val="00124499"/>
    <w:rsid w:val="001265BE"/>
    <w:rsid w:val="00127EB4"/>
    <w:rsid w:val="00134F53"/>
    <w:rsid w:val="001353B6"/>
    <w:rsid w:val="001379D4"/>
    <w:rsid w:val="00140879"/>
    <w:rsid w:val="001409E8"/>
    <w:rsid w:val="00141804"/>
    <w:rsid w:val="00141C4A"/>
    <w:rsid w:val="00141DA0"/>
    <w:rsid w:val="001420A9"/>
    <w:rsid w:val="001421F0"/>
    <w:rsid w:val="00143220"/>
    <w:rsid w:val="00143CE1"/>
    <w:rsid w:val="00144153"/>
    <w:rsid w:val="00145B97"/>
    <w:rsid w:val="0014602B"/>
    <w:rsid w:val="001460A8"/>
    <w:rsid w:val="0014694B"/>
    <w:rsid w:val="00147984"/>
    <w:rsid w:val="0015023B"/>
    <w:rsid w:val="001509E3"/>
    <w:rsid w:val="00152125"/>
    <w:rsid w:val="00152A86"/>
    <w:rsid w:val="00152AF9"/>
    <w:rsid w:val="001558C6"/>
    <w:rsid w:val="0016101A"/>
    <w:rsid w:val="001638FC"/>
    <w:rsid w:val="00166A95"/>
    <w:rsid w:val="001726E8"/>
    <w:rsid w:val="00174996"/>
    <w:rsid w:val="00174DCA"/>
    <w:rsid w:val="00175BCC"/>
    <w:rsid w:val="001760B8"/>
    <w:rsid w:val="0017629D"/>
    <w:rsid w:val="001762EC"/>
    <w:rsid w:val="00176D83"/>
    <w:rsid w:val="0017704B"/>
    <w:rsid w:val="00177187"/>
    <w:rsid w:val="00180D48"/>
    <w:rsid w:val="00181077"/>
    <w:rsid w:val="00181B52"/>
    <w:rsid w:val="001834BF"/>
    <w:rsid w:val="0018366A"/>
    <w:rsid w:val="0018434B"/>
    <w:rsid w:val="00184AC1"/>
    <w:rsid w:val="001850AD"/>
    <w:rsid w:val="0018519E"/>
    <w:rsid w:val="00185560"/>
    <w:rsid w:val="001855B9"/>
    <w:rsid w:val="00185F88"/>
    <w:rsid w:val="00186FEC"/>
    <w:rsid w:val="00187154"/>
    <w:rsid w:val="001877B6"/>
    <w:rsid w:val="0019087F"/>
    <w:rsid w:val="00191E46"/>
    <w:rsid w:val="0019241E"/>
    <w:rsid w:val="001927E8"/>
    <w:rsid w:val="00192DAD"/>
    <w:rsid w:val="00194132"/>
    <w:rsid w:val="00194CA1"/>
    <w:rsid w:val="001978FF"/>
    <w:rsid w:val="00197DED"/>
    <w:rsid w:val="001A2825"/>
    <w:rsid w:val="001A2F2E"/>
    <w:rsid w:val="001A3988"/>
    <w:rsid w:val="001A490B"/>
    <w:rsid w:val="001A5101"/>
    <w:rsid w:val="001A5825"/>
    <w:rsid w:val="001A6568"/>
    <w:rsid w:val="001B0610"/>
    <w:rsid w:val="001B4042"/>
    <w:rsid w:val="001B5569"/>
    <w:rsid w:val="001B7008"/>
    <w:rsid w:val="001B7CC1"/>
    <w:rsid w:val="001B7D41"/>
    <w:rsid w:val="001C0491"/>
    <w:rsid w:val="001C05F1"/>
    <w:rsid w:val="001C2150"/>
    <w:rsid w:val="001C2765"/>
    <w:rsid w:val="001C39E2"/>
    <w:rsid w:val="001C4ED2"/>
    <w:rsid w:val="001C7F42"/>
    <w:rsid w:val="001D443B"/>
    <w:rsid w:val="001D4DD0"/>
    <w:rsid w:val="001D5353"/>
    <w:rsid w:val="001D6047"/>
    <w:rsid w:val="001D6077"/>
    <w:rsid w:val="001D62C5"/>
    <w:rsid w:val="001D68BA"/>
    <w:rsid w:val="001D6D17"/>
    <w:rsid w:val="001E2E01"/>
    <w:rsid w:val="001E4011"/>
    <w:rsid w:val="001E7281"/>
    <w:rsid w:val="001F117D"/>
    <w:rsid w:val="001F467F"/>
    <w:rsid w:val="001F5AA3"/>
    <w:rsid w:val="001F7AD1"/>
    <w:rsid w:val="002002BC"/>
    <w:rsid w:val="0020067D"/>
    <w:rsid w:val="00200979"/>
    <w:rsid w:val="00200DB3"/>
    <w:rsid w:val="0020140E"/>
    <w:rsid w:val="002029FA"/>
    <w:rsid w:val="00204CE7"/>
    <w:rsid w:val="00205F69"/>
    <w:rsid w:val="00206B5F"/>
    <w:rsid w:val="0021009B"/>
    <w:rsid w:val="00212550"/>
    <w:rsid w:val="00213064"/>
    <w:rsid w:val="00213959"/>
    <w:rsid w:val="00214BD6"/>
    <w:rsid w:val="00215769"/>
    <w:rsid w:val="00215852"/>
    <w:rsid w:val="00215BC9"/>
    <w:rsid w:val="00216A61"/>
    <w:rsid w:val="00216F95"/>
    <w:rsid w:val="0021770E"/>
    <w:rsid w:val="00220B3A"/>
    <w:rsid w:val="00221C1F"/>
    <w:rsid w:val="0022313A"/>
    <w:rsid w:val="00224213"/>
    <w:rsid w:val="002243E1"/>
    <w:rsid w:val="00224458"/>
    <w:rsid w:val="00224C50"/>
    <w:rsid w:val="00224F61"/>
    <w:rsid w:val="0022541F"/>
    <w:rsid w:val="00226162"/>
    <w:rsid w:val="00226EBE"/>
    <w:rsid w:val="002278A1"/>
    <w:rsid w:val="002311E1"/>
    <w:rsid w:val="0023242A"/>
    <w:rsid w:val="00234659"/>
    <w:rsid w:val="002366BB"/>
    <w:rsid w:val="00237D28"/>
    <w:rsid w:val="00240469"/>
    <w:rsid w:val="0024068E"/>
    <w:rsid w:val="002408E8"/>
    <w:rsid w:val="00241690"/>
    <w:rsid w:val="002427E4"/>
    <w:rsid w:val="00242DF7"/>
    <w:rsid w:val="0024319D"/>
    <w:rsid w:val="002437F2"/>
    <w:rsid w:val="00244743"/>
    <w:rsid w:val="00244D43"/>
    <w:rsid w:val="00245DCC"/>
    <w:rsid w:val="0025069C"/>
    <w:rsid w:val="00251A42"/>
    <w:rsid w:val="0025228F"/>
    <w:rsid w:val="0025259A"/>
    <w:rsid w:val="00253680"/>
    <w:rsid w:val="0025451F"/>
    <w:rsid w:val="0026003E"/>
    <w:rsid w:val="002607B6"/>
    <w:rsid w:val="00260DB7"/>
    <w:rsid w:val="00262FC9"/>
    <w:rsid w:val="0026318A"/>
    <w:rsid w:val="00263E2B"/>
    <w:rsid w:val="002655ED"/>
    <w:rsid w:val="002679B5"/>
    <w:rsid w:val="00271281"/>
    <w:rsid w:val="002717F0"/>
    <w:rsid w:val="00272A99"/>
    <w:rsid w:val="00274521"/>
    <w:rsid w:val="002747AE"/>
    <w:rsid w:val="00274D7E"/>
    <w:rsid w:val="002751C3"/>
    <w:rsid w:val="00275E4D"/>
    <w:rsid w:val="00281426"/>
    <w:rsid w:val="0028152E"/>
    <w:rsid w:val="00281B5A"/>
    <w:rsid w:val="00282379"/>
    <w:rsid w:val="00284997"/>
    <w:rsid w:val="00284FEF"/>
    <w:rsid w:val="002864B9"/>
    <w:rsid w:val="00286C21"/>
    <w:rsid w:val="00290A8E"/>
    <w:rsid w:val="0029100B"/>
    <w:rsid w:val="0029134C"/>
    <w:rsid w:val="002A3056"/>
    <w:rsid w:val="002A353D"/>
    <w:rsid w:val="002A367E"/>
    <w:rsid w:val="002A44A6"/>
    <w:rsid w:val="002A4C06"/>
    <w:rsid w:val="002A4E9B"/>
    <w:rsid w:val="002A5836"/>
    <w:rsid w:val="002B0A35"/>
    <w:rsid w:val="002B1A01"/>
    <w:rsid w:val="002B2352"/>
    <w:rsid w:val="002B2636"/>
    <w:rsid w:val="002B34D0"/>
    <w:rsid w:val="002B37C9"/>
    <w:rsid w:val="002B3DA4"/>
    <w:rsid w:val="002B5234"/>
    <w:rsid w:val="002B5381"/>
    <w:rsid w:val="002B6BD3"/>
    <w:rsid w:val="002B6F7E"/>
    <w:rsid w:val="002B6FE5"/>
    <w:rsid w:val="002B7DDA"/>
    <w:rsid w:val="002C05B0"/>
    <w:rsid w:val="002C09C9"/>
    <w:rsid w:val="002C0F28"/>
    <w:rsid w:val="002C0F85"/>
    <w:rsid w:val="002C3958"/>
    <w:rsid w:val="002C6D39"/>
    <w:rsid w:val="002C739F"/>
    <w:rsid w:val="002C7580"/>
    <w:rsid w:val="002D1395"/>
    <w:rsid w:val="002D2AB8"/>
    <w:rsid w:val="002D32A0"/>
    <w:rsid w:val="002D34E3"/>
    <w:rsid w:val="002D3AD0"/>
    <w:rsid w:val="002D7317"/>
    <w:rsid w:val="002E0925"/>
    <w:rsid w:val="002F3D22"/>
    <w:rsid w:val="002F527D"/>
    <w:rsid w:val="002F7EB5"/>
    <w:rsid w:val="00301627"/>
    <w:rsid w:val="00302C8C"/>
    <w:rsid w:val="00302C97"/>
    <w:rsid w:val="00303B7F"/>
    <w:rsid w:val="00303CA4"/>
    <w:rsid w:val="003043F6"/>
    <w:rsid w:val="00304F51"/>
    <w:rsid w:val="003050C7"/>
    <w:rsid w:val="0030556A"/>
    <w:rsid w:val="003063E6"/>
    <w:rsid w:val="00306C41"/>
    <w:rsid w:val="00307304"/>
    <w:rsid w:val="00311184"/>
    <w:rsid w:val="003112BA"/>
    <w:rsid w:val="003120DF"/>
    <w:rsid w:val="0031358E"/>
    <w:rsid w:val="003144BF"/>
    <w:rsid w:val="00314E46"/>
    <w:rsid w:val="0031680C"/>
    <w:rsid w:val="00316810"/>
    <w:rsid w:val="00317AB6"/>
    <w:rsid w:val="00321641"/>
    <w:rsid w:val="003228E3"/>
    <w:rsid w:val="00322DC8"/>
    <w:rsid w:val="00323509"/>
    <w:rsid w:val="00323ADC"/>
    <w:rsid w:val="0032606C"/>
    <w:rsid w:val="003306E3"/>
    <w:rsid w:val="00330D6A"/>
    <w:rsid w:val="00332822"/>
    <w:rsid w:val="00332DB6"/>
    <w:rsid w:val="003348FA"/>
    <w:rsid w:val="00334C71"/>
    <w:rsid w:val="0033615A"/>
    <w:rsid w:val="003370BB"/>
    <w:rsid w:val="003373E8"/>
    <w:rsid w:val="003377BE"/>
    <w:rsid w:val="00337D70"/>
    <w:rsid w:val="00337DA9"/>
    <w:rsid w:val="00341614"/>
    <w:rsid w:val="00342726"/>
    <w:rsid w:val="003428B2"/>
    <w:rsid w:val="00343F86"/>
    <w:rsid w:val="0034452E"/>
    <w:rsid w:val="0034459E"/>
    <w:rsid w:val="0034525F"/>
    <w:rsid w:val="00346E56"/>
    <w:rsid w:val="00347B72"/>
    <w:rsid w:val="003509C3"/>
    <w:rsid w:val="00351BA5"/>
    <w:rsid w:val="00352022"/>
    <w:rsid w:val="00353C5A"/>
    <w:rsid w:val="00354245"/>
    <w:rsid w:val="00356DAC"/>
    <w:rsid w:val="00357C1A"/>
    <w:rsid w:val="00360C98"/>
    <w:rsid w:val="00361EDE"/>
    <w:rsid w:val="00362BFA"/>
    <w:rsid w:val="00363A32"/>
    <w:rsid w:val="00365720"/>
    <w:rsid w:val="00365CA1"/>
    <w:rsid w:val="00365ECD"/>
    <w:rsid w:val="00371765"/>
    <w:rsid w:val="00372400"/>
    <w:rsid w:val="0037290E"/>
    <w:rsid w:val="003739E3"/>
    <w:rsid w:val="00374CE4"/>
    <w:rsid w:val="003751FA"/>
    <w:rsid w:val="0037531E"/>
    <w:rsid w:val="00375588"/>
    <w:rsid w:val="003760A4"/>
    <w:rsid w:val="00376FEC"/>
    <w:rsid w:val="00377CD9"/>
    <w:rsid w:val="0038050B"/>
    <w:rsid w:val="0038253B"/>
    <w:rsid w:val="00382A98"/>
    <w:rsid w:val="00383106"/>
    <w:rsid w:val="0038418D"/>
    <w:rsid w:val="00384E2E"/>
    <w:rsid w:val="00385D41"/>
    <w:rsid w:val="00390975"/>
    <w:rsid w:val="0039195C"/>
    <w:rsid w:val="0039298C"/>
    <w:rsid w:val="003955F3"/>
    <w:rsid w:val="00397F9F"/>
    <w:rsid w:val="003A4637"/>
    <w:rsid w:val="003A4CED"/>
    <w:rsid w:val="003A639B"/>
    <w:rsid w:val="003B09F1"/>
    <w:rsid w:val="003B1CE5"/>
    <w:rsid w:val="003B36BF"/>
    <w:rsid w:val="003B4BC4"/>
    <w:rsid w:val="003B57DB"/>
    <w:rsid w:val="003B5C72"/>
    <w:rsid w:val="003C0A12"/>
    <w:rsid w:val="003C148A"/>
    <w:rsid w:val="003C3982"/>
    <w:rsid w:val="003C5AE4"/>
    <w:rsid w:val="003C5C06"/>
    <w:rsid w:val="003C6225"/>
    <w:rsid w:val="003C767B"/>
    <w:rsid w:val="003C7787"/>
    <w:rsid w:val="003D0B10"/>
    <w:rsid w:val="003D11F1"/>
    <w:rsid w:val="003D1DF1"/>
    <w:rsid w:val="003D4E7B"/>
    <w:rsid w:val="003D5D72"/>
    <w:rsid w:val="003D7389"/>
    <w:rsid w:val="003E293E"/>
    <w:rsid w:val="003E2CF3"/>
    <w:rsid w:val="003E35A7"/>
    <w:rsid w:val="003E4889"/>
    <w:rsid w:val="003E5D32"/>
    <w:rsid w:val="003E67C2"/>
    <w:rsid w:val="003E68E4"/>
    <w:rsid w:val="003E70BB"/>
    <w:rsid w:val="003F0231"/>
    <w:rsid w:val="003F280D"/>
    <w:rsid w:val="003F2DDC"/>
    <w:rsid w:val="003F3CB8"/>
    <w:rsid w:val="003F577B"/>
    <w:rsid w:val="0040037B"/>
    <w:rsid w:val="00400C0B"/>
    <w:rsid w:val="00402FD7"/>
    <w:rsid w:val="004075F4"/>
    <w:rsid w:val="00410117"/>
    <w:rsid w:val="00412B43"/>
    <w:rsid w:val="004132F0"/>
    <w:rsid w:val="00413501"/>
    <w:rsid w:val="004135B4"/>
    <w:rsid w:val="00413DB5"/>
    <w:rsid w:val="004163ED"/>
    <w:rsid w:val="00417032"/>
    <w:rsid w:val="004177FA"/>
    <w:rsid w:val="00421542"/>
    <w:rsid w:val="004217E6"/>
    <w:rsid w:val="004248D2"/>
    <w:rsid w:val="004261C9"/>
    <w:rsid w:val="00426366"/>
    <w:rsid w:val="00426C0B"/>
    <w:rsid w:val="00430521"/>
    <w:rsid w:val="00430DF6"/>
    <w:rsid w:val="00430F2D"/>
    <w:rsid w:val="00431A8E"/>
    <w:rsid w:val="00432D2E"/>
    <w:rsid w:val="00432FA9"/>
    <w:rsid w:val="004331F0"/>
    <w:rsid w:val="004339EA"/>
    <w:rsid w:val="0043475C"/>
    <w:rsid w:val="0043475F"/>
    <w:rsid w:val="00435333"/>
    <w:rsid w:val="00435E55"/>
    <w:rsid w:val="00440208"/>
    <w:rsid w:val="004410FA"/>
    <w:rsid w:val="00441AC8"/>
    <w:rsid w:val="00443ACE"/>
    <w:rsid w:val="004451A3"/>
    <w:rsid w:val="00445C8D"/>
    <w:rsid w:val="00452C69"/>
    <w:rsid w:val="00453A70"/>
    <w:rsid w:val="00454AF8"/>
    <w:rsid w:val="00455117"/>
    <w:rsid w:val="00455B55"/>
    <w:rsid w:val="00457EED"/>
    <w:rsid w:val="00462FB8"/>
    <w:rsid w:val="00463557"/>
    <w:rsid w:val="00463FB6"/>
    <w:rsid w:val="004647C8"/>
    <w:rsid w:val="00465A6E"/>
    <w:rsid w:val="004664BA"/>
    <w:rsid w:val="00466DDC"/>
    <w:rsid w:val="00467895"/>
    <w:rsid w:val="00471E87"/>
    <w:rsid w:val="00473CAA"/>
    <w:rsid w:val="00473E86"/>
    <w:rsid w:val="00474439"/>
    <w:rsid w:val="00474CDB"/>
    <w:rsid w:val="00474E5A"/>
    <w:rsid w:val="00475788"/>
    <w:rsid w:val="00475CCF"/>
    <w:rsid w:val="00476DBC"/>
    <w:rsid w:val="004771D1"/>
    <w:rsid w:val="00477DD1"/>
    <w:rsid w:val="00477E51"/>
    <w:rsid w:val="004804DB"/>
    <w:rsid w:val="00482344"/>
    <w:rsid w:val="00482D5E"/>
    <w:rsid w:val="00483566"/>
    <w:rsid w:val="004855D4"/>
    <w:rsid w:val="004872B0"/>
    <w:rsid w:val="004874FF"/>
    <w:rsid w:val="004875A5"/>
    <w:rsid w:val="004922D2"/>
    <w:rsid w:val="0049374B"/>
    <w:rsid w:val="00493FC7"/>
    <w:rsid w:val="00494736"/>
    <w:rsid w:val="00495FA9"/>
    <w:rsid w:val="00496024"/>
    <w:rsid w:val="0049606A"/>
    <w:rsid w:val="004969F6"/>
    <w:rsid w:val="004A08AF"/>
    <w:rsid w:val="004A1CF4"/>
    <w:rsid w:val="004A2856"/>
    <w:rsid w:val="004A2C3C"/>
    <w:rsid w:val="004A5190"/>
    <w:rsid w:val="004B1CA2"/>
    <w:rsid w:val="004B21FD"/>
    <w:rsid w:val="004B413C"/>
    <w:rsid w:val="004B52D4"/>
    <w:rsid w:val="004B7255"/>
    <w:rsid w:val="004B79AD"/>
    <w:rsid w:val="004C1953"/>
    <w:rsid w:val="004C1DE1"/>
    <w:rsid w:val="004C213E"/>
    <w:rsid w:val="004C28F3"/>
    <w:rsid w:val="004C2CF9"/>
    <w:rsid w:val="004C2E4A"/>
    <w:rsid w:val="004C3B55"/>
    <w:rsid w:val="004C518F"/>
    <w:rsid w:val="004C61D3"/>
    <w:rsid w:val="004C6F14"/>
    <w:rsid w:val="004C6F2E"/>
    <w:rsid w:val="004C7C62"/>
    <w:rsid w:val="004D00CA"/>
    <w:rsid w:val="004D046C"/>
    <w:rsid w:val="004D04A7"/>
    <w:rsid w:val="004D3CDE"/>
    <w:rsid w:val="004D6D36"/>
    <w:rsid w:val="004D728B"/>
    <w:rsid w:val="004E1683"/>
    <w:rsid w:val="004E2061"/>
    <w:rsid w:val="004E3E38"/>
    <w:rsid w:val="004E4927"/>
    <w:rsid w:val="004E7CC8"/>
    <w:rsid w:val="004F35EE"/>
    <w:rsid w:val="004F37B7"/>
    <w:rsid w:val="004F3D45"/>
    <w:rsid w:val="004F5AB0"/>
    <w:rsid w:val="004F6304"/>
    <w:rsid w:val="004F66BF"/>
    <w:rsid w:val="004F6745"/>
    <w:rsid w:val="00501BD6"/>
    <w:rsid w:val="005030A7"/>
    <w:rsid w:val="00506F1B"/>
    <w:rsid w:val="00507CF7"/>
    <w:rsid w:val="00510A40"/>
    <w:rsid w:val="005112B9"/>
    <w:rsid w:val="005119F6"/>
    <w:rsid w:val="00512CE6"/>
    <w:rsid w:val="005135BA"/>
    <w:rsid w:val="005146ED"/>
    <w:rsid w:val="00514FE1"/>
    <w:rsid w:val="00515330"/>
    <w:rsid w:val="00516357"/>
    <w:rsid w:val="00517E33"/>
    <w:rsid w:val="00520331"/>
    <w:rsid w:val="0052129A"/>
    <w:rsid w:val="005212CB"/>
    <w:rsid w:val="0052251C"/>
    <w:rsid w:val="005254CC"/>
    <w:rsid w:val="00526396"/>
    <w:rsid w:val="00527C74"/>
    <w:rsid w:val="0053198A"/>
    <w:rsid w:val="00532744"/>
    <w:rsid w:val="00534A68"/>
    <w:rsid w:val="00536D64"/>
    <w:rsid w:val="00536E47"/>
    <w:rsid w:val="005409E6"/>
    <w:rsid w:val="005423A7"/>
    <w:rsid w:val="00542CF8"/>
    <w:rsid w:val="00544CD7"/>
    <w:rsid w:val="00544FF1"/>
    <w:rsid w:val="005452D2"/>
    <w:rsid w:val="00546865"/>
    <w:rsid w:val="00547378"/>
    <w:rsid w:val="0054770B"/>
    <w:rsid w:val="00550598"/>
    <w:rsid w:val="00550CC9"/>
    <w:rsid w:val="00551ADF"/>
    <w:rsid w:val="00551BB1"/>
    <w:rsid w:val="00551E42"/>
    <w:rsid w:val="005520C4"/>
    <w:rsid w:val="0055251F"/>
    <w:rsid w:val="00552A90"/>
    <w:rsid w:val="005530EF"/>
    <w:rsid w:val="00553C3C"/>
    <w:rsid w:val="00556362"/>
    <w:rsid w:val="0055638F"/>
    <w:rsid w:val="00556A06"/>
    <w:rsid w:val="0055727E"/>
    <w:rsid w:val="005572ED"/>
    <w:rsid w:val="00561859"/>
    <w:rsid w:val="00561BC8"/>
    <w:rsid w:val="00562918"/>
    <w:rsid w:val="0056333E"/>
    <w:rsid w:val="00564BA3"/>
    <w:rsid w:val="00566E8C"/>
    <w:rsid w:val="00566EF7"/>
    <w:rsid w:val="00567309"/>
    <w:rsid w:val="005677BA"/>
    <w:rsid w:val="0057065B"/>
    <w:rsid w:val="00571110"/>
    <w:rsid w:val="005712D3"/>
    <w:rsid w:val="005715F7"/>
    <w:rsid w:val="005727BF"/>
    <w:rsid w:val="00572852"/>
    <w:rsid w:val="00575125"/>
    <w:rsid w:val="00575FF3"/>
    <w:rsid w:val="005800EF"/>
    <w:rsid w:val="00580EEB"/>
    <w:rsid w:val="0058170C"/>
    <w:rsid w:val="0058454B"/>
    <w:rsid w:val="0058622C"/>
    <w:rsid w:val="00587CB8"/>
    <w:rsid w:val="00587EDE"/>
    <w:rsid w:val="00592284"/>
    <w:rsid w:val="00593BC7"/>
    <w:rsid w:val="00594174"/>
    <w:rsid w:val="00594D53"/>
    <w:rsid w:val="005A0C5C"/>
    <w:rsid w:val="005A0EA0"/>
    <w:rsid w:val="005A2070"/>
    <w:rsid w:val="005A288F"/>
    <w:rsid w:val="005A32FA"/>
    <w:rsid w:val="005A369B"/>
    <w:rsid w:val="005A58BF"/>
    <w:rsid w:val="005A6DE4"/>
    <w:rsid w:val="005A7859"/>
    <w:rsid w:val="005A7BEC"/>
    <w:rsid w:val="005A7FA7"/>
    <w:rsid w:val="005B07A3"/>
    <w:rsid w:val="005B1D14"/>
    <w:rsid w:val="005B21A4"/>
    <w:rsid w:val="005B23D5"/>
    <w:rsid w:val="005B2D4F"/>
    <w:rsid w:val="005B4F8A"/>
    <w:rsid w:val="005B524C"/>
    <w:rsid w:val="005C0425"/>
    <w:rsid w:val="005C1DE9"/>
    <w:rsid w:val="005C26C8"/>
    <w:rsid w:val="005C374D"/>
    <w:rsid w:val="005C3E06"/>
    <w:rsid w:val="005C4EF9"/>
    <w:rsid w:val="005C5ECF"/>
    <w:rsid w:val="005C6445"/>
    <w:rsid w:val="005C6460"/>
    <w:rsid w:val="005C6CFF"/>
    <w:rsid w:val="005D0E50"/>
    <w:rsid w:val="005D3882"/>
    <w:rsid w:val="005D43FC"/>
    <w:rsid w:val="005D5CE8"/>
    <w:rsid w:val="005D622B"/>
    <w:rsid w:val="005D7675"/>
    <w:rsid w:val="005E3CCC"/>
    <w:rsid w:val="005E5D6D"/>
    <w:rsid w:val="005E6BE2"/>
    <w:rsid w:val="005E6F43"/>
    <w:rsid w:val="005E7469"/>
    <w:rsid w:val="005F4822"/>
    <w:rsid w:val="005F54E1"/>
    <w:rsid w:val="005F59C6"/>
    <w:rsid w:val="005F646B"/>
    <w:rsid w:val="005F7FCA"/>
    <w:rsid w:val="006019B8"/>
    <w:rsid w:val="00601A87"/>
    <w:rsid w:val="00601F42"/>
    <w:rsid w:val="0060325C"/>
    <w:rsid w:val="006037BA"/>
    <w:rsid w:val="00603CC6"/>
    <w:rsid w:val="00604243"/>
    <w:rsid w:val="00605CA0"/>
    <w:rsid w:val="00605CE4"/>
    <w:rsid w:val="00605F71"/>
    <w:rsid w:val="00606C5E"/>
    <w:rsid w:val="00610876"/>
    <w:rsid w:val="006122E2"/>
    <w:rsid w:val="00612C96"/>
    <w:rsid w:val="00612F53"/>
    <w:rsid w:val="00613908"/>
    <w:rsid w:val="00614080"/>
    <w:rsid w:val="006146AA"/>
    <w:rsid w:val="00614E78"/>
    <w:rsid w:val="00615C08"/>
    <w:rsid w:val="006178B9"/>
    <w:rsid w:val="00617B18"/>
    <w:rsid w:val="00620821"/>
    <w:rsid w:val="00622004"/>
    <w:rsid w:val="00623A6C"/>
    <w:rsid w:val="00624971"/>
    <w:rsid w:val="00624CB5"/>
    <w:rsid w:val="00631122"/>
    <w:rsid w:val="00631274"/>
    <w:rsid w:val="0063155E"/>
    <w:rsid w:val="0063241D"/>
    <w:rsid w:val="00632BE2"/>
    <w:rsid w:val="00633AFE"/>
    <w:rsid w:val="00634746"/>
    <w:rsid w:val="00635818"/>
    <w:rsid w:val="00635B8D"/>
    <w:rsid w:val="00635FA6"/>
    <w:rsid w:val="00637BD1"/>
    <w:rsid w:val="00637F60"/>
    <w:rsid w:val="006406E3"/>
    <w:rsid w:val="00640A3D"/>
    <w:rsid w:val="00643D71"/>
    <w:rsid w:val="006457A0"/>
    <w:rsid w:val="00650609"/>
    <w:rsid w:val="00650AF4"/>
    <w:rsid w:val="006512C4"/>
    <w:rsid w:val="00651732"/>
    <w:rsid w:val="00654544"/>
    <w:rsid w:val="00656190"/>
    <w:rsid w:val="00656284"/>
    <w:rsid w:val="0065744C"/>
    <w:rsid w:val="00657CE5"/>
    <w:rsid w:val="00660612"/>
    <w:rsid w:val="00661A49"/>
    <w:rsid w:val="00661D3C"/>
    <w:rsid w:val="00664F5C"/>
    <w:rsid w:val="00665014"/>
    <w:rsid w:val="0066595D"/>
    <w:rsid w:val="00665D35"/>
    <w:rsid w:val="006702C5"/>
    <w:rsid w:val="00670B2F"/>
    <w:rsid w:val="00671A60"/>
    <w:rsid w:val="00671AA9"/>
    <w:rsid w:val="00671C09"/>
    <w:rsid w:val="00674A8D"/>
    <w:rsid w:val="0067571D"/>
    <w:rsid w:val="00676496"/>
    <w:rsid w:val="006765B6"/>
    <w:rsid w:val="006768E4"/>
    <w:rsid w:val="00676A6A"/>
    <w:rsid w:val="00677311"/>
    <w:rsid w:val="00680B2A"/>
    <w:rsid w:val="00683A82"/>
    <w:rsid w:val="00683F4E"/>
    <w:rsid w:val="00684AA3"/>
    <w:rsid w:val="00686E4A"/>
    <w:rsid w:val="00690CF1"/>
    <w:rsid w:val="0069124B"/>
    <w:rsid w:val="006919C6"/>
    <w:rsid w:val="00691BBC"/>
    <w:rsid w:val="00692CD9"/>
    <w:rsid w:val="00693194"/>
    <w:rsid w:val="00694427"/>
    <w:rsid w:val="00696141"/>
    <w:rsid w:val="0069670B"/>
    <w:rsid w:val="00697293"/>
    <w:rsid w:val="006A2386"/>
    <w:rsid w:val="006A23D9"/>
    <w:rsid w:val="006A273F"/>
    <w:rsid w:val="006A3D47"/>
    <w:rsid w:val="006A5717"/>
    <w:rsid w:val="006A5C90"/>
    <w:rsid w:val="006B0B0E"/>
    <w:rsid w:val="006B0F5B"/>
    <w:rsid w:val="006B378A"/>
    <w:rsid w:val="006B4E8B"/>
    <w:rsid w:val="006B5FE9"/>
    <w:rsid w:val="006B65C1"/>
    <w:rsid w:val="006B6D92"/>
    <w:rsid w:val="006C003C"/>
    <w:rsid w:val="006C05B8"/>
    <w:rsid w:val="006C3037"/>
    <w:rsid w:val="006C44B2"/>
    <w:rsid w:val="006C49DA"/>
    <w:rsid w:val="006C6E9A"/>
    <w:rsid w:val="006C7455"/>
    <w:rsid w:val="006C78ED"/>
    <w:rsid w:val="006D0143"/>
    <w:rsid w:val="006D0F54"/>
    <w:rsid w:val="006D1385"/>
    <w:rsid w:val="006D16DB"/>
    <w:rsid w:val="006D261C"/>
    <w:rsid w:val="006D2C72"/>
    <w:rsid w:val="006D34EA"/>
    <w:rsid w:val="006D39F9"/>
    <w:rsid w:val="006D3E91"/>
    <w:rsid w:val="006D4863"/>
    <w:rsid w:val="006D55FC"/>
    <w:rsid w:val="006D5943"/>
    <w:rsid w:val="006D6CB9"/>
    <w:rsid w:val="006E095F"/>
    <w:rsid w:val="006E11AD"/>
    <w:rsid w:val="006E13DA"/>
    <w:rsid w:val="006E1645"/>
    <w:rsid w:val="006E2DEE"/>
    <w:rsid w:val="006E359D"/>
    <w:rsid w:val="006E38FB"/>
    <w:rsid w:val="006E3B68"/>
    <w:rsid w:val="006E3D4F"/>
    <w:rsid w:val="006E456A"/>
    <w:rsid w:val="006E46F1"/>
    <w:rsid w:val="006E5EC7"/>
    <w:rsid w:val="006E63FB"/>
    <w:rsid w:val="006E74C4"/>
    <w:rsid w:val="006E76F7"/>
    <w:rsid w:val="006F01BA"/>
    <w:rsid w:val="006F087A"/>
    <w:rsid w:val="006F11E5"/>
    <w:rsid w:val="006F37F8"/>
    <w:rsid w:val="006F39E9"/>
    <w:rsid w:val="006F48C9"/>
    <w:rsid w:val="006F587B"/>
    <w:rsid w:val="006F58A7"/>
    <w:rsid w:val="006F6277"/>
    <w:rsid w:val="006F68AC"/>
    <w:rsid w:val="00700393"/>
    <w:rsid w:val="0070056C"/>
    <w:rsid w:val="00700E0A"/>
    <w:rsid w:val="00701E9C"/>
    <w:rsid w:val="0070508F"/>
    <w:rsid w:val="00705511"/>
    <w:rsid w:val="00706E77"/>
    <w:rsid w:val="007070FE"/>
    <w:rsid w:val="007078A2"/>
    <w:rsid w:val="00710C62"/>
    <w:rsid w:val="00711525"/>
    <w:rsid w:val="00712505"/>
    <w:rsid w:val="00712698"/>
    <w:rsid w:val="00713065"/>
    <w:rsid w:val="0071308D"/>
    <w:rsid w:val="00714658"/>
    <w:rsid w:val="00716210"/>
    <w:rsid w:val="007208C3"/>
    <w:rsid w:val="00721C5C"/>
    <w:rsid w:val="00721EAE"/>
    <w:rsid w:val="00722D4F"/>
    <w:rsid w:val="007233A7"/>
    <w:rsid w:val="00723CA5"/>
    <w:rsid w:val="00723F73"/>
    <w:rsid w:val="00724F6B"/>
    <w:rsid w:val="007260DE"/>
    <w:rsid w:val="00726873"/>
    <w:rsid w:val="0072756D"/>
    <w:rsid w:val="00730DC2"/>
    <w:rsid w:val="0073300A"/>
    <w:rsid w:val="007331F3"/>
    <w:rsid w:val="00735BE6"/>
    <w:rsid w:val="00735DC9"/>
    <w:rsid w:val="00735FCE"/>
    <w:rsid w:val="007410DF"/>
    <w:rsid w:val="007415A1"/>
    <w:rsid w:val="00744A9B"/>
    <w:rsid w:val="007453E1"/>
    <w:rsid w:val="007461F5"/>
    <w:rsid w:val="00750BA3"/>
    <w:rsid w:val="00750BF2"/>
    <w:rsid w:val="007510C3"/>
    <w:rsid w:val="00751FAE"/>
    <w:rsid w:val="007528EB"/>
    <w:rsid w:val="00753524"/>
    <w:rsid w:val="00754833"/>
    <w:rsid w:val="00754ABF"/>
    <w:rsid w:val="00755623"/>
    <w:rsid w:val="00756162"/>
    <w:rsid w:val="00757A9E"/>
    <w:rsid w:val="0076113B"/>
    <w:rsid w:val="007653CC"/>
    <w:rsid w:val="00766B2D"/>
    <w:rsid w:val="0076765D"/>
    <w:rsid w:val="00771C32"/>
    <w:rsid w:val="00773A05"/>
    <w:rsid w:val="00774DF6"/>
    <w:rsid w:val="00777C3E"/>
    <w:rsid w:val="00780C59"/>
    <w:rsid w:val="00781039"/>
    <w:rsid w:val="00781117"/>
    <w:rsid w:val="00781C5B"/>
    <w:rsid w:val="00782399"/>
    <w:rsid w:val="00784280"/>
    <w:rsid w:val="00785835"/>
    <w:rsid w:val="0078635B"/>
    <w:rsid w:val="00786451"/>
    <w:rsid w:val="00787502"/>
    <w:rsid w:val="0079223C"/>
    <w:rsid w:val="00794343"/>
    <w:rsid w:val="00794487"/>
    <w:rsid w:val="00795230"/>
    <w:rsid w:val="00795301"/>
    <w:rsid w:val="00795751"/>
    <w:rsid w:val="0079623C"/>
    <w:rsid w:val="007A0538"/>
    <w:rsid w:val="007A1729"/>
    <w:rsid w:val="007A3482"/>
    <w:rsid w:val="007A5A96"/>
    <w:rsid w:val="007A6D97"/>
    <w:rsid w:val="007B1C13"/>
    <w:rsid w:val="007B2584"/>
    <w:rsid w:val="007B48DF"/>
    <w:rsid w:val="007B553B"/>
    <w:rsid w:val="007B6AA4"/>
    <w:rsid w:val="007B7327"/>
    <w:rsid w:val="007C0960"/>
    <w:rsid w:val="007C1663"/>
    <w:rsid w:val="007C34A1"/>
    <w:rsid w:val="007C4778"/>
    <w:rsid w:val="007C4A7E"/>
    <w:rsid w:val="007C5B06"/>
    <w:rsid w:val="007C5C17"/>
    <w:rsid w:val="007C796F"/>
    <w:rsid w:val="007D087D"/>
    <w:rsid w:val="007D10CB"/>
    <w:rsid w:val="007D16CC"/>
    <w:rsid w:val="007D41CC"/>
    <w:rsid w:val="007D472F"/>
    <w:rsid w:val="007D616E"/>
    <w:rsid w:val="007E000C"/>
    <w:rsid w:val="007E3BCB"/>
    <w:rsid w:val="007E4C18"/>
    <w:rsid w:val="007E699E"/>
    <w:rsid w:val="007F0D9A"/>
    <w:rsid w:val="007F1E52"/>
    <w:rsid w:val="007F24DA"/>
    <w:rsid w:val="007F2FEF"/>
    <w:rsid w:val="007F3E17"/>
    <w:rsid w:val="007F5194"/>
    <w:rsid w:val="007F56C1"/>
    <w:rsid w:val="007F6B53"/>
    <w:rsid w:val="007F7B3D"/>
    <w:rsid w:val="00800ADE"/>
    <w:rsid w:val="008013C0"/>
    <w:rsid w:val="0080170A"/>
    <w:rsid w:val="00801E76"/>
    <w:rsid w:val="00801ECD"/>
    <w:rsid w:val="008021A0"/>
    <w:rsid w:val="008021D1"/>
    <w:rsid w:val="00807571"/>
    <w:rsid w:val="008107E0"/>
    <w:rsid w:val="008123DF"/>
    <w:rsid w:val="0081242F"/>
    <w:rsid w:val="008161AF"/>
    <w:rsid w:val="00817A23"/>
    <w:rsid w:val="008200EB"/>
    <w:rsid w:val="00821625"/>
    <w:rsid w:val="00821E17"/>
    <w:rsid w:val="0082229F"/>
    <w:rsid w:val="00822FCF"/>
    <w:rsid w:val="008230A3"/>
    <w:rsid w:val="008256CB"/>
    <w:rsid w:val="00826A20"/>
    <w:rsid w:val="008310A1"/>
    <w:rsid w:val="0083176E"/>
    <w:rsid w:val="00832753"/>
    <w:rsid w:val="008328FA"/>
    <w:rsid w:val="00832C3D"/>
    <w:rsid w:val="00841290"/>
    <w:rsid w:val="00841D50"/>
    <w:rsid w:val="00842306"/>
    <w:rsid w:val="00843CF9"/>
    <w:rsid w:val="008441AA"/>
    <w:rsid w:val="00846EBF"/>
    <w:rsid w:val="008470E0"/>
    <w:rsid w:val="00851DB4"/>
    <w:rsid w:val="00856EFE"/>
    <w:rsid w:val="0086220B"/>
    <w:rsid w:val="008623EE"/>
    <w:rsid w:val="00863CD0"/>
    <w:rsid w:val="00863FDC"/>
    <w:rsid w:val="00864447"/>
    <w:rsid w:val="00864A0A"/>
    <w:rsid w:val="00865FFF"/>
    <w:rsid w:val="00867711"/>
    <w:rsid w:val="008679B6"/>
    <w:rsid w:val="00867C80"/>
    <w:rsid w:val="00870871"/>
    <w:rsid w:val="00871228"/>
    <w:rsid w:val="00871293"/>
    <w:rsid w:val="0087281F"/>
    <w:rsid w:val="00872FDE"/>
    <w:rsid w:val="008762D1"/>
    <w:rsid w:val="00876CE0"/>
    <w:rsid w:val="00877249"/>
    <w:rsid w:val="00877319"/>
    <w:rsid w:val="0088034E"/>
    <w:rsid w:val="00881A12"/>
    <w:rsid w:val="00881C12"/>
    <w:rsid w:val="00881C36"/>
    <w:rsid w:val="00883CCD"/>
    <w:rsid w:val="00884142"/>
    <w:rsid w:val="00886211"/>
    <w:rsid w:val="008903F4"/>
    <w:rsid w:val="00893021"/>
    <w:rsid w:val="00893976"/>
    <w:rsid w:val="00893BB9"/>
    <w:rsid w:val="0089497F"/>
    <w:rsid w:val="00895397"/>
    <w:rsid w:val="00895E26"/>
    <w:rsid w:val="00895FA7"/>
    <w:rsid w:val="0089652E"/>
    <w:rsid w:val="00897393"/>
    <w:rsid w:val="008A02D7"/>
    <w:rsid w:val="008A11F9"/>
    <w:rsid w:val="008A1340"/>
    <w:rsid w:val="008A1515"/>
    <w:rsid w:val="008A1ADE"/>
    <w:rsid w:val="008A67DE"/>
    <w:rsid w:val="008B0EC3"/>
    <w:rsid w:val="008B4FF0"/>
    <w:rsid w:val="008B6171"/>
    <w:rsid w:val="008B6B5E"/>
    <w:rsid w:val="008C15F1"/>
    <w:rsid w:val="008C177B"/>
    <w:rsid w:val="008C2437"/>
    <w:rsid w:val="008C574A"/>
    <w:rsid w:val="008D02FD"/>
    <w:rsid w:val="008D0F89"/>
    <w:rsid w:val="008D18A7"/>
    <w:rsid w:val="008D1D37"/>
    <w:rsid w:val="008D1EA8"/>
    <w:rsid w:val="008D299A"/>
    <w:rsid w:val="008D2DA2"/>
    <w:rsid w:val="008D307F"/>
    <w:rsid w:val="008D397E"/>
    <w:rsid w:val="008D3EA8"/>
    <w:rsid w:val="008D4244"/>
    <w:rsid w:val="008D48C3"/>
    <w:rsid w:val="008D61EA"/>
    <w:rsid w:val="008D73EA"/>
    <w:rsid w:val="008E00AC"/>
    <w:rsid w:val="008E1B01"/>
    <w:rsid w:val="008E1F5C"/>
    <w:rsid w:val="008E3472"/>
    <w:rsid w:val="008E5871"/>
    <w:rsid w:val="008E6B8C"/>
    <w:rsid w:val="008E6FF2"/>
    <w:rsid w:val="008E7D69"/>
    <w:rsid w:val="008F02FB"/>
    <w:rsid w:val="008F1041"/>
    <w:rsid w:val="008F16AF"/>
    <w:rsid w:val="008F1C5C"/>
    <w:rsid w:val="008F2A32"/>
    <w:rsid w:val="008F3168"/>
    <w:rsid w:val="008F41DA"/>
    <w:rsid w:val="008F508D"/>
    <w:rsid w:val="008F5263"/>
    <w:rsid w:val="008F54D3"/>
    <w:rsid w:val="008F6956"/>
    <w:rsid w:val="008F738A"/>
    <w:rsid w:val="008F7A64"/>
    <w:rsid w:val="00900880"/>
    <w:rsid w:val="00900DE7"/>
    <w:rsid w:val="00900FDB"/>
    <w:rsid w:val="009028B3"/>
    <w:rsid w:val="009036F0"/>
    <w:rsid w:val="00905158"/>
    <w:rsid w:val="00906ACD"/>
    <w:rsid w:val="009075A9"/>
    <w:rsid w:val="00907C9E"/>
    <w:rsid w:val="0091060F"/>
    <w:rsid w:val="00910DE3"/>
    <w:rsid w:val="00910FBE"/>
    <w:rsid w:val="00911ECE"/>
    <w:rsid w:val="00914A47"/>
    <w:rsid w:val="00914ED0"/>
    <w:rsid w:val="00915948"/>
    <w:rsid w:val="00915E2F"/>
    <w:rsid w:val="00915E99"/>
    <w:rsid w:val="009171DF"/>
    <w:rsid w:val="00921E64"/>
    <w:rsid w:val="00922991"/>
    <w:rsid w:val="009230CF"/>
    <w:rsid w:val="009237E6"/>
    <w:rsid w:val="00923FDC"/>
    <w:rsid w:val="0092473B"/>
    <w:rsid w:val="00925B88"/>
    <w:rsid w:val="00927364"/>
    <w:rsid w:val="0093153A"/>
    <w:rsid w:val="00931640"/>
    <w:rsid w:val="00931C1C"/>
    <w:rsid w:val="00932D0A"/>
    <w:rsid w:val="00933EB8"/>
    <w:rsid w:val="00934683"/>
    <w:rsid w:val="00935C5F"/>
    <w:rsid w:val="00935E3D"/>
    <w:rsid w:val="00936406"/>
    <w:rsid w:val="00937302"/>
    <w:rsid w:val="009408C9"/>
    <w:rsid w:val="00941EF8"/>
    <w:rsid w:val="00942534"/>
    <w:rsid w:val="009465B7"/>
    <w:rsid w:val="009477B7"/>
    <w:rsid w:val="00947EAC"/>
    <w:rsid w:val="009501FD"/>
    <w:rsid w:val="009514FC"/>
    <w:rsid w:val="009546DB"/>
    <w:rsid w:val="00957359"/>
    <w:rsid w:val="00957CBA"/>
    <w:rsid w:val="0096079C"/>
    <w:rsid w:val="00960AEE"/>
    <w:rsid w:val="00960D55"/>
    <w:rsid w:val="00961138"/>
    <w:rsid w:val="00963197"/>
    <w:rsid w:val="009648B8"/>
    <w:rsid w:val="00964D3E"/>
    <w:rsid w:val="00964D77"/>
    <w:rsid w:val="00965616"/>
    <w:rsid w:val="00966E2A"/>
    <w:rsid w:val="009702A3"/>
    <w:rsid w:val="009724B0"/>
    <w:rsid w:val="009802FF"/>
    <w:rsid w:val="00980FBD"/>
    <w:rsid w:val="009816D9"/>
    <w:rsid w:val="00981801"/>
    <w:rsid w:val="00981D61"/>
    <w:rsid w:val="00982028"/>
    <w:rsid w:val="009825F8"/>
    <w:rsid w:val="0098346D"/>
    <w:rsid w:val="009836F6"/>
    <w:rsid w:val="009842C6"/>
    <w:rsid w:val="00984F15"/>
    <w:rsid w:val="00985EFC"/>
    <w:rsid w:val="009868B9"/>
    <w:rsid w:val="00987622"/>
    <w:rsid w:val="009911AD"/>
    <w:rsid w:val="009936B8"/>
    <w:rsid w:val="00994E8F"/>
    <w:rsid w:val="0099500F"/>
    <w:rsid w:val="00995451"/>
    <w:rsid w:val="00995F38"/>
    <w:rsid w:val="009971CF"/>
    <w:rsid w:val="009977AA"/>
    <w:rsid w:val="009A0379"/>
    <w:rsid w:val="009A187A"/>
    <w:rsid w:val="009A1CA2"/>
    <w:rsid w:val="009A3671"/>
    <w:rsid w:val="009A3F14"/>
    <w:rsid w:val="009A5349"/>
    <w:rsid w:val="009A54A3"/>
    <w:rsid w:val="009B12DA"/>
    <w:rsid w:val="009B6493"/>
    <w:rsid w:val="009B6D55"/>
    <w:rsid w:val="009B6F6B"/>
    <w:rsid w:val="009B7028"/>
    <w:rsid w:val="009C456C"/>
    <w:rsid w:val="009C484D"/>
    <w:rsid w:val="009C5431"/>
    <w:rsid w:val="009D06B9"/>
    <w:rsid w:val="009D3932"/>
    <w:rsid w:val="009D39D6"/>
    <w:rsid w:val="009D4EAD"/>
    <w:rsid w:val="009D623B"/>
    <w:rsid w:val="009D679C"/>
    <w:rsid w:val="009E08ED"/>
    <w:rsid w:val="009E112B"/>
    <w:rsid w:val="009E171A"/>
    <w:rsid w:val="009E294A"/>
    <w:rsid w:val="009E31D8"/>
    <w:rsid w:val="009E329E"/>
    <w:rsid w:val="009E375F"/>
    <w:rsid w:val="009E3776"/>
    <w:rsid w:val="009E3D59"/>
    <w:rsid w:val="009E41C8"/>
    <w:rsid w:val="009E5A22"/>
    <w:rsid w:val="009E5B3F"/>
    <w:rsid w:val="009E63CC"/>
    <w:rsid w:val="009F01A7"/>
    <w:rsid w:val="009F0352"/>
    <w:rsid w:val="009F0775"/>
    <w:rsid w:val="009F143B"/>
    <w:rsid w:val="009F39AA"/>
    <w:rsid w:val="009F607E"/>
    <w:rsid w:val="009F68BB"/>
    <w:rsid w:val="009F7DDA"/>
    <w:rsid w:val="009F7E22"/>
    <w:rsid w:val="00A00A07"/>
    <w:rsid w:val="00A00B47"/>
    <w:rsid w:val="00A018B2"/>
    <w:rsid w:val="00A0291C"/>
    <w:rsid w:val="00A04244"/>
    <w:rsid w:val="00A04C8A"/>
    <w:rsid w:val="00A04EF1"/>
    <w:rsid w:val="00A06C13"/>
    <w:rsid w:val="00A107F0"/>
    <w:rsid w:val="00A12062"/>
    <w:rsid w:val="00A12F59"/>
    <w:rsid w:val="00A15039"/>
    <w:rsid w:val="00A1552F"/>
    <w:rsid w:val="00A20AAF"/>
    <w:rsid w:val="00A214D9"/>
    <w:rsid w:val="00A223CE"/>
    <w:rsid w:val="00A230B9"/>
    <w:rsid w:val="00A24AA1"/>
    <w:rsid w:val="00A24D62"/>
    <w:rsid w:val="00A258B9"/>
    <w:rsid w:val="00A25ACC"/>
    <w:rsid w:val="00A274B3"/>
    <w:rsid w:val="00A27509"/>
    <w:rsid w:val="00A2779C"/>
    <w:rsid w:val="00A3027B"/>
    <w:rsid w:val="00A31017"/>
    <w:rsid w:val="00A31325"/>
    <w:rsid w:val="00A35A6B"/>
    <w:rsid w:val="00A364A7"/>
    <w:rsid w:val="00A41994"/>
    <w:rsid w:val="00A432CE"/>
    <w:rsid w:val="00A4383A"/>
    <w:rsid w:val="00A44099"/>
    <w:rsid w:val="00A44E3C"/>
    <w:rsid w:val="00A457EB"/>
    <w:rsid w:val="00A4604E"/>
    <w:rsid w:val="00A4694C"/>
    <w:rsid w:val="00A47D2A"/>
    <w:rsid w:val="00A47D94"/>
    <w:rsid w:val="00A51C21"/>
    <w:rsid w:val="00A51EC8"/>
    <w:rsid w:val="00A525A4"/>
    <w:rsid w:val="00A5645A"/>
    <w:rsid w:val="00A56609"/>
    <w:rsid w:val="00A60A92"/>
    <w:rsid w:val="00A61E7E"/>
    <w:rsid w:val="00A6430F"/>
    <w:rsid w:val="00A65A99"/>
    <w:rsid w:val="00A6619B"/>
    <w:rsid w:val="00A6706E"/>
    <w:rsid w:val="00A7001A"/>
    <w:rsid w:val="00A70615"/>
    <w:rsid w:val="00A70F73"/>
    <w:rsid w:val="00A7148E"/>
    <w:rsid w:val="00A75E12"/>
    <w:rsid w:val="00A778D1"/>
    <w:rsid w:val="00A802DF"/>
    <w:rsid w:val="00A807CB"/>
    <w:rsid w:val="00A80BD1"/>
    <w:rsid w:val="00A81A48"/>
    <w:rsid w:val="00A82152"/>
    <w:rsid w:val="00A82895"/>
    <w:rsid w:val="00A838FA"/>
    <w:rsid w:val="00A83D77"/>
    <w:rsid w:val="00A84751"/>
    <w:rsid w:val="00A84AB1"/>
    <w:rsid w:val="00A84FEC"/>
    <w:rsid w:val="00A86ECA"/>
    <w:rsid w:val="00A90A52"/>
    <w:rsid w:val="00A91E37"/>
    <w:rsid w:val="00A9280A"/>
    <w:rsid w:val="00A92D40"/>
    <w:rsid w:val="00A938D7"/>
    <w:rsid w:val="00A93E43"/>
    <w:rsid w:val="00A94E6F"/>
    <w:rsid w:val="00A96137"/>
    <w:rsid w:val="00A97A4B"/>
    <w:rsid w:val="00AA09CA"/>
    <w:rsid w:val="00AA0F8F"/>
    <w:rsid w:val="00AA1E18"/>
    <w:rsid w:val="00AA29B9"/>
    <w:rsid w:val="00AA333F"/>
    <w:rsid w:val="00AA4311"/>
    <w:rsid w:val="00AA487F"/>
    <w:rsid w:val="00AA555D"/>
    <w:rsid w:val="00AA5604"/>
    <w:rsid w:val="00AA58C5"/>
    <w:rsid w:val="00AA74ED"/>
    <w:rsid w:val="00AA7CCC"/>
    <w:rsid w:val="00AB0D8D"/>
    <w:rsid w:val="00AB23DA"/>
    <w:rsid w:val="00AB279C"/>
    <w:rsid w:val="00AB3006"/>
    <w:rsid w:val="00AB30AA"/>
    <w:rsid w:val="00AC06A2"/>
    <w:rsid w:val="00AC34BC"/>
    <w:rsid w:val="00AC447C"/>
    <w:rsid w:val="00AC5EAA"/>
    <w:rsid w:val="00AC6180"/>
    <w:rsid w:val="00AC6963"/>
    <w:rsid w:val="00AC7371"/>
    <w:rsid w:val="00AC7BFF"/>
    <w:rsid w:val="00AD05A8"/>
    <w:rsid w:val="00AD1C3B"/>
    <w:rsid w:val="00AD1DEC"/>
    <w:rsid w:val="00AD2770"/>
    <w:rsid w:val="00AD5826"/>
    <w:rsid w:val="00AD5919"/>
    <w:rsid w:val="00AD5CBF"/>
    <w:rsid w:val="00AD654F"/>
    <w:rsid w:val="00AE06F4"/>
    <w:rsid w:val="00AE118A"/>
    <w:rsid w:val="00AE2FBB"/>
    <w:rsid w:val="00AE31F4"/>
    <w:rsid w:val="00AE4A44"/>
    <w:rsid w:val="00AE5395"/>
    <w:rsid w:val="00AE54DD"/>
    <w:rsid w:val="00AE5834"/>
    <w:rsid w:val="00AE6860"/>
    <w:rsid w:val="00AE75C0"/>
    <w:rsid w:val="00AE75C1"/>
    <w:rsid w:val="00AF10A9"/>
    <w:rsid w:val="00AF17E0"/>
    <w:rsid w:val="00AF240E"/>
    <w:rsid w:val="00AF3680"/>
    <w:rsid w:val="00AF5159"/>
    <w:rsid w:val="00AF5DE3"/>
    <w:rsid w:val="00AF7C11"/>
    <w:rsid w:val="00B00FCB"/>
    <w:rsid w:val="00B01A3E"/>
    <w:rsid w:val="00B024B2"/>
    <w:rsid w:val="00B02D5A"/>
    <w:rsid w:val="00B034D9"/>
    <w:rsid w:val="00B04419"/>
    <w:rsid w:val="00B04B37"/>
    <w:rsid w:val="00B05A53"/>
    <w:rsid w:val="00B05E53"/>
    <w:rsid w:val="00B05EAC"/>
    <w:rsid w:val="00B06340"/>
    <w:rsid w:val="00B06E0F"/>
    <w:rsid w:val="00B10C60"/>
    <w:rsid w:val="00B11CFD"/>
    <w:rsid w:val="00B1323C"/>
    <w:rsid w:val="00B132EC"/>
    <w:rsid w:val="00B14E59"/>
    <w:rsid w:val="00B14F04"/>
    <w:rsid w:val="00B163AC"/>
    <w:rsid w:val="00B17043"/>
    <w:rsid w:val="00B21288"/>
    <w:rsid w:val="00B214A3"/>
    <w:rsid w:val="00B22CDF"/>
    <w:rsid w:val="00B23E1E"/>
    <w:rsid w:val="00B2474D"/>
    <w:rsid w:val="00B25712"/>
    <w:rsid w:val="00B25C0D"/>
    <w:rsid w:val="00B26AC8"/>
    <w:rsid w:val="00B2765E"/>
    <w:rsid w:val="00B34072"/>
    <w:rsid w:val="00B3470C"/>
    <w:rsid w:val="00B36184"/>
    <w:rsid w:val="00B366DA"/>
    <w:rsid w:val="00B37A24"/>
    <w:rsid w:val="00B40BD1"/>
    <w:rsid w:val="00B422E3"/>
    <w:rsid w:val="00B4276E"/>
    <w:rsid w:val="00B429BB"/>
    <w:rsid w:val="00B42B72"/>
    <w:rsid w:val="00B432B4"/>
    <w:rsid w:val="00B43ACE"/>
    <w:rsid w:val="00B44183"/>
    <w:rsid w:val="00B4627B"/>
    <w:rsid w:val="00B46D87"/>
    <w:rsid w:val="00B5011F"/>
    <w:rsid w:val="00B53211"/>
    <w:rsid w:val="00B53928"/>
    <w:rsid w:val="00B542FA"/>
    <w:rsid w:val="00B56F4F"/>
    <w:rsid w:val="00B56F75"/>
    <w:rsid w:val="00B576D1"/>
    <w:rsid w:val="00B61FE0"/>
    <w:rsid w:val="00B62E83"/>
    <w:rsid w:val="00B66802"/>
    <w:rsid w:val="00B67B47"/>
    <w:rsid w:val="00B73A6C"/>
    <w:rsid w:val="00B73E70"/>
    <w:rsid w:val="00B74C8E"/>
    <w:rsid w:val="00B74F3A"/>
    <w:rsid w:val="00B75B04"/>
    <w:rsid w:val="00B75F31"/>
    <w:rsid w:val="00B8026A"/>
    <w:rsid w:val="00B802DB"/>
    <w:rsid w:val="00B8034E"/>
    <w:rsid w:val="00B824C8"/>
    <w:rsid w:val="00B82A2A"/>
    <w:rsid w:val="00B84382"/>
    <w:rsid w:val="00B844CF"/>
    <w:rsid w:val="00B87067"/>
    <w:rsid w:val="00B905DE"/>
    <w:rsid w:val="00B915E6"/>
    <w:rsid w:val="00B93512"/>
    <w:rsid w:val="00B940CF"/>
    <w:rsid w:val="00B95FD3"/>
    <w:rsid w:val="00B96F25"/>
    <w:rsid w:val="00B97B3C"/>
    <w:rsid w:val="00B97E62"/>
    <w:rsid w:val="00BA302D"/>
    <w:rsid w:val="00BA339D"/>
    <w:rsid w:val="00BA3666"/>
    <w:rsid w:val="00BA3C79"/>
    <w:rsid w:val="00BA4A98"/>
    <w:rsid w:val="00BA4B8C"/>
    <w:rsid w:val="00BA6841"/>
    <w:rsid w:val="00BA6D27"/>
    <w:rsid w:val="00BA7C10"/>
    <w:rsid w:val="00BB0148"/>
    <w:rsid w:val="00BB0CB8"/>
    <w:rsid w:val="00BB1E74"/>
    <w:rsid w:val="00BB3CAA"/>
    <w:rsid w:val="00BB3CD0"/>
    <w:rsid w:val="00BB4494"/>
    <w:rsid w:val="00BB544E"/>
    <w:rsid w:val="00BB5DC7"/>
    <w:rsid w:val="00BC0339"/>
    <w:rsid w:val="00BC0BA0"/>
    <w:rsid w:val="00BC0D51"/>
    <w:rsid w:val="00BC1DC5"/>
    <w:rsid w:val="00BC1E7E"/>
    <w:rsid w:val="00BC223C"/>
    <w:rsid w:val="00BC2553"/>
    <w:rsid w:val="00BC2F1F"/>
    <w:rsid w:val="00BC4E53"/>
    <w:rsid w:val="00BC680B"/>
    <w:rsid w:val="00BC6C7A"/>
    <w:rsid w:val="00BC6D93"/>
    <w:rsid w:val="00BC7ABE"/>
    <w:rsid w:val="00BD0091"/>
    <w:rsid w:val="00BD082F"/>
    <w:rsid w:val="00BD18B4"/>
    <w:rsid w:val="00BD18CF"/>
    <w:rsid w:val="00BD1BDB"/>
    <w:rsid w:val="00BD33EC"/>
    <w:rsid w:val="00BD3BE4"/>
    <w:rsid w:val="00BD3E46"/>
    <w:rsid w:val="00BD5663"/>
    <w:rsid w:val="00BD5F6C"/>
    <w:rsid w:val="00BD75D1"/>
    <w:rsid w:val="00BE43A8"/>
    <w:rsid w:val="00BF1852"/>
    <w:rsid w:val="00BF227D"/>
    <w:rsid w:val="00BF22D5"/>
    <w:rsid w:val="00BF3AA8"/>
    <w:rsid w:val="00BF449F"/>
    <w:rsid w:val="00BF5CB2"/>
    <w:rsid w:val="00BF646E"/>
    <w:rsid w:val="00BF72BF"/>
    <w:rsid w:val="00C00C45"/>
    <w:rsid w:val="00C00E90"/>
    <w:rsid w:val="00C02651"/>
    <w:rsid w:val="00C032AA"/>
    <w:rsid w:val="00C05D8C"/>
    <w:rsid w:val="00C07423"/>
    <w:rsid w:val="00C1125A"/>
    <w:rsid w:val="00C12344"/>
    <w:rsid w:val="00C1405D"/>
    <w:rsid w:val="00C15587"/>
    <w:rsid w:val="00C16096"/>
    <w:rsid w:val="00C16154"/>
    <w:rsid w:val="00C16C9B"/>
    <w:rsid w:val="00C22B92"/>
    <w:rsid w:val="00C237ED"/>
    <w:rsid w:val="00C23C4B"/>
    <w:rsid w:val="00C251A6"/>
    <w:rsid w:val="00C255F6"/>
    <w:rsid w:val="00C25890"/>
    <w:rsid w:val="00C261A2"/>
    <w:rsid w:val="00C261E5"/>
    <w:rsid w:val="00C26D82"/>
    <w:rsid w:val="00C26EA8"/>
    <w:rsid w:val="00C30F11"/>
    <w:rsid w:val="00C3248D"/>
    <w:rsid w:val="00C334B0"/>
    <w:rsid w:val="00C33798"/>
    <w:rsid w:val="00C3498C"/>
    <w:rsid w:val="00C3685A"/>
    <w:rsid w:val="00C36C83"/>
    <w:rsid w:val="00C3733D"/>
    <w:rsid w:val="00C37A03"/>
    <w:rsid w:val="00C37A3D"/>
    <w:rsid w:val="00C401AC"/>
    <w:rsid w:val="00C40BFD"/>
    <w:rsid w:val="00C423CE"/>
    <w:rsid w:val="00C437EF"/>
    <w:rsid w:val="00C43884"/>
    <w:rsid w:val="00C450BC"/>
    <w:rsid w:val="00C455CE"/>
    <w:rsid w:val="00C46278"/>
    <w:rsid w:val="00C46F7A"/>
    <w:rsid w:val="00C47C23"/>
    <w:rsid w:val="00C47E09"/>
    <w:rsid w:val="00C47F35"/>
    <w:rsid w:val="00C50A50"/>
    <w:rsid w:val="00C50C34"/>
    <w:rsid w:val="00C51AF2"/>
    <w:rsid w:val="00C51EA9"/>
    <w:rsid w:val="00C52181"/>
    <w:rsid w:val="00C53279"/>
    <w:rsid w:val="00C541B8"/>
    <w:rsid w:val="00C548EB"/>
    <w:rsid w:val="00C54CCC"/>
    <w:rsid w:val="00C55834"/>
    <w:rsid w:val="00C55999"/>
    <w:rsid w:val="00C56B4E"/>
    <w:rsid w:val="00C62EF8"/>
    <w:rsid w:val="00C639AA"/>
    <w:rsid w:val="00C652B8"/>
    <w:rsid w:val="00C65DC6"/>
    <w:rsid w:val="00C7010B"/>
    <w:rsid w:val="00C701BC"/>
    <w:rsid w:val="00C707A8"/>
    <w:rsid w:val="00C717C3"/>
    <w:rsid w:val="00C748B6"/>
    <w:rsid w:val="00C74CA3"/>
    <w:rsid w:val="00C75453"/>
    <w:rsid w:val="00C805D4"/>
    <w:rsid w:val="00C82803"/>
    <w:rsid w:val="00C83A98"/>
    <w:rsid w:val="00C84AC7"/>
    <w:rsid w:val="00C85AE6"/>
    <w:rsid w:val="00C87CE1"/>
    <w:rsid w:val="00C90C7A"/>
    <w:rsid w:val="00C927CE"/>
    <w:rsid w:val="00C92913"/>
    <w:rsid w:val="00C92C92"/>
    <w:rsid w:val="00C9660F"/>
    <w:rsid w:val="00C96DAE"/>
    <w:rsid w:val="00C97E78"/>
    <w:rsid w:val="00CA0FE9"/>
    <w:rsid w:val="00CA13C1"/>
    <w:rsid w:val="00CA164C"/>
    <w:rsid w:val="00CA25F9"/>
    <w:rsid w:val="00CA2736"/>
    <w:rsid w:val="00CA4B5F"/>
    <w:rsid w:val="00CA5D23"/>
    <w:rsid w:val="00CA712E"/>
    <w:rsid w:val="00CA79C5"/>
    <w:rsid w:val="00CB0BE2"/>
    <w:rsid w:val="00CB10AD"/>
    <w:rsid w:val="00CB1B92"/>
    <w:rsid w:val="00CB2BC3"/>
    <w:rsid w:val="00CB47D3"/>
    <w:rsid w:val="00CC37F5"/>
    <w:rsid w:val="00CC52EF"/>
    <w:rsid w:val="00CC6061"/>
    <w:rsid w:val="00CC6C14"/>
    <w:rsid w:val="00CD0644"/>
    <w:rsid w:val="00CD4313"/>
    <w:rsid w:val="00CD5526"/>
    <w:rsid w:val="00CD656A"/>
    <w:rsid w:val="00CD70B3"/>
    <w:rsid w:val="00CE00DF"/>
    <w:rsid w:val="00CE22B9"/>
    <w:rsid w:val="00CE3053"/>
    <w:rsid w:val="00CE3BD1"/>
    <w:rsid w:val="00CE7BE1"/>
    <w:rsid w:val="00CF0086"/>
    <w:rsid w:val="00CF133E"/>
    <w:rsid w:val="00CF1D31"/>
    <w:rsid w:val="00CF30C5"/>
    <w:rsid w:val="00CF5219"/>
    <w:rsid w:val="00CF6A5B"/>
    <w:rsid w:val="00CF6A8B"/>
    <w:rsid w:val="00CF6DAF"/>
    <w:rsid w:val="00D0065E"/>
    <w:rsid w:val="00D0084A"/>
    <w:rsid w:val="00D02587"/>
    <w:rsid w:val="00D05191"/>
    <w:rsid w:val="00D0607A"/>
    <w:rsid w:val="00D11186"/>
    <w:rsid w:val="00D11858"/>
    <w:rsid w:val="00D12541"/>
    <w:rsid w:val="00D12982"/>
    <w:rsid w:val="00D12CDC"/>
    <w:rsid w:val="00D12D8C"/>
    <w:rsid w:val="00D1314E"/>
    <w:rsid w:val="00D1463C"/>
    <w:rsid w:val="00D15B85"/>
    <w:rsid w:val="00D16337"/>
    <w:rsid w:val="00D16408"/>
    <w:rsid w:val="00D165ED"/>
    <w:rsid w:val="00D1722D"/>
    <w:rsid w:val="00D2075A"/>
    <w:rsid w:val="00D21D35"/>
    <w:rsid w:val="00D2218E"/>
    <w:rsid w:val="00D23292"/>
    <w:rsid w:val="00D2626B"/>
    <w:rsid w:val="00D27043"/>
    <w:rsid w:val="00D272ED"/>
    <w:rsid w:val="00D3149E"/>
    <w:rsid w:val="00D3180F"/>
    <w:rsid w:val="00D31FD8"/>
    <w:rsid w:val="00D32703"/>
    <w:rsid w:val="00D33371"/>
    <w:rsid w:val="00D354E1"/>
    <w:rsid w:val="00D36A7B"/>
    <w:rsid w:val="00D37D39"/>
    <w:rsid w:val="00D40949"/>
    <w:rsid w:val="00D41D56"/>
    <w:rsid w:val="00D4380D"/>
    <w:rsid w:val="00D43C71"/>
    <w:rsid w:val="00D43F41"/>
    <w:rsid w:val="00D44A92"/>
    <w:rsid w:val="00D460B3"/>
    <w:rsid w:val="00D47A74"/>
    <w:rsid w:val="00D501B2"/>
    <w:rsid w:val="00D50906"/>
    <w:rsid w:val="00D50B18"/>
    <w:rsid w:val="00D51946"/>
    <w:rsid w:val="00D52603"/>
    <w:rsid w:val="00D530D5"/>
    <w:rsid w:val="00D543C0"/>
    <w:rsid w:val="00D54A0B"/>
    <w:rsid w:val="00D55855"/>
    <w:rsid w:val="00D5648E"/>
    <w:rsid w:val="00D5663A"/>
    <w:rsid w:val="00D60532"/>
    <w:rsid w:val="00D61532"/>
    <w:rsid w:val="00D64336"/>
    <w:rsid w:val="00D64B0D"/>
    <w:rsid w:val="00D67001"/>
    <w:rsid w:val="00D70030"/>
    <w:rsid w:val="00D71D11"/>
    <w:rsid w:val="00D72C42"/>
    <w:rsid w:val="00D732C3"/>
    <w:rsid w:val="00D7441F"/>
    <w:rsid w:val="00D74539"/>
    <w:rsid w:val="00D74904"/>
    <w:rsid w:val="00D7496B"/>
    <w:rsid w:val="00D75882"/>
    <w:rsid w:val="00D7714F"/>
    <w:rsid w:val="00D77FA8"/>
    <w:rsid w:val="00D80112"/>
    <w:rsid w:val="00D81049"/>
    <w:rsid w:val="00D823D9"/>
    <w:rsid w:val="00D82FDF"/>
    <w:rsid w:val="00D8368D"/>
    <w:rsid w:val="00D83A6C"/>
    <w:rsid w:val="00D84A48"/>
    <w:rsid w:val="00D84DBF"/>
    <w:rsid w:val="00D851B5"/>
    <w:rsid w:val="00D85225"/>
    <w:rsid w:val="00D862DE"/>
    <w:rsid w:val="00D8653F"/>
    <w:rsid w:val="00D869D5"/>
    <w:rsid w:val="00D87CD4"/>
    <w:rsid w:val="00D92D44"/>
    <w:rsid w:val="00D92E76"/>
    <w:rsid w:val="00D94452"/>
    <w:rsid w:val="00D95223"/>
    <w:rsid w:val="00D96966"/>
    <w:rsid w:val="00D97757"/>
    <w:rsid w:val="00DA4176"/>
    <w:rsid w:val="00DA59C9"/>
    <w:rsid w:val="00DA5DF1"/>
    <w:rsid w:val="00DA6C2E"/>
    <w:rsid w:val="00DA6EDE"/>
    <w:rsid w:val="00DB1904"/>
    <w:rsid w:val="00DB1CF0"/>
    <w:rsid w:val="00DB293C"/>
    <w:rsid w:val="00DB29A5"/>
    <w:rsid w:val="00DB510A"/>
    <w:rsid w:val="00DB6178"/>
    <w:rsid w:val="00DB6EAA"/>
    <w:rsid w:val="00DB72C2"/>
    <w:rsid w:val="00DB7E93"/>
    <w:rsid w:val="00DC01C6"/>
    <w:rsid w:val="00DC0AD2"/>
    <w:rsid w:val="00DC128E"/>
    <w:rsid w:val="00DC157A"/>
    <w:rsid w:val="00DC196A"/>
    <w:rsid w:val="00DC2A44"/>
    <w:rsid w:val="00DC3B09"/>
    <w:rsid w:val="00DC56B2"/>
    <w:rsid w:val="00DC5E09"/>
    <w:rsid w:val="00DC6180"/>
    <w:rsid w:val="00DC7228"/>
    <w:rsid w:val="00DD03A5"/>
    <w:rsid w:val="00DD224A"/>
    <w:rsid w:val="00DD2503"/>
    <w:rsid w:val="00DE00E9"/>
    <w:rsid w:val="00DE4DEE"/>
    <w:rsid w:val="00DE5239"/>
    <w:rsid w:val="00DE58AC"/>
    <w:rsid w:val="00DE6CC3"/>
    <w:rsid w:val="00DE722F"/>
    <w:rsid w:val="00DE7E10"/>
    <w:rsid w:val="00DF10D8"/>
    <w:rsid w:val="00DF2A15"/>
    <w:rsid w:val="00DF3883"/>
    <w:rsid w:val="00DF3EBD"/>
    <w:rsid w:val="00DF57F6"/>
    <w:rsid w:val="00DF59BE"/>
    <w:rsid w:val="00DF7986"/>
    <w:rsid w:val="00DF7EE1"/>
    <w:rsid w:val="00E012E1"/>
    <w:rsid w:val="00E0142A"/>
    <w:rsid w:val="00E01545"/>
    <w:rsid w:val="00E03872"/>
    <w:rsid w:val="00E041AB"/>
    <w:rsid w:val="00E04839"/>
    <w:rsid w:val="00E04E15"/>
    <w:rsid w:val="00E063B4"/>
    <w:rsid w:val="00E06948"/>
    <w:rsid w:val="00E07EBF"/>
    <w:rsid w:val="00E109E0"/>
    <w:rsid w:val="00E11AFF"/>
    <w:rsid w:val="00E1362A"/>
    <w:rsid w:val="00E13A67"/>
    <w:rsid w:val="00E1521A"/>
    <w:rsid w:val="00E15A24"/>
    <w:rsid w:val="00E169DF"/>
    <w:rsid w:val="00E17CED"/>
    <w:rsid w:val="00E20443"/>
    <w:rsid w:val="00E20823"/>
    <w:rsid w:val="00E214C3"/>
    <w:rsid w:val="00E2160D"/>
    <w:rsid w:val="00E24A7D"/>
    <w:rsid w:val="00E3061E"/>
    <w:rsid w:val="00E310AD"/>
    <w:rsid w:val="00E31E14"/>
    <w:rsid w:val="00E3240D"/>
    <w:rsid w:val="00E3299B"/>
    <w:rsid w:val="00E34035"/>
    <w:rsid w:val="00E34D4C"/>
    <w:rsid w:val="00E350A8"/>
    <w:rsid w:val="00E351E1"/>
    <w:rsid w:val="00E355A3"/>
    <w:rsid w:val="00E372F2"/>
    <w:rsid w:val="00E37DBC"/>
    <w:rsid w:val="00E37E0D"/>
    <w:rsid w:val="00E4016B"/>
    <w:rsid w:val="00E415AC"/>
    <w:rsid w:val="00E4196D"/>
    <w:rsid w:val="00E41B1F"/>
    <w:rsid w:val="00E421B9"/>
    <w:rsid w:val="00E4231E"/>
    <w:rsid w:val="00E428C9"/>
    <w:rsid w:val="00E43A5F"/>
    <w:rsid w:val="00E509B8"/>
    <w:rsid w:val="00E50BFB"/>
    <w:rsid w:val="00E510C0"/>
    <w:rsid w:val="00E51865"/>
    <w:rsid w:val="00E518EA"/>
    <w:rsid w:val="00E51CEA"/>
    <w:rsid w:val="00E54FD7"/>
    <w:rsid w:val="00E5520A"/>
    <w:rsid w:val="00E558BD"/>
    <w:rsid w:val="00E55B75"/>
    <w:rsid w:val="00E60498"/>
    <w:rsid w:val="00E61A73"/>
    <w:rsid w:val="00E61DEA"/>
    <w:rsid w:val="00E638C1"/>
    <w:rsid w:val="00E63ECF"/>
    <w:rsid w:val="00E660A8"/>
    <w:rsid w:val="00E662F7"/>
    <w:rsid w:val="00E704C3"/>
    <w:rsid w:val="00E70925"/>
    <w:rsid w:val="00E71101"/>
    <w:rsid w:val="00E7256A"/>
    <w:rsid w:val="00E73366"/>
    <w:rsid w:val="00E7344F"/>
    <w:rsid w:val="00E73617"/>
    <w:rsid w:val="00E73FC5"/>
    <w:rsid w:val="00E768A8"/>
    <w:rsid w:val="00E76963"/>
    <w:rsid w:val="00E80FB2"/>
    <w:rsid w:val="00E81481"/>
    <w:rsid w:val="00E81ED4"/>
    <w:rsid w:val="00E824B0"/>
    <w:rsid w:val="00E82DB2"/>
    <w:rsid w:val="00E83A94"/>
    <w:rsid w:val="00E84966"/>
    <w:rsid w:val="00E85165"/>
    <w:rsid w:val="00E8576E"/>
    <w:rsid w:val="00E8594C"/>
    <w:rsid w:val="00E86C03"/>
    <w:rsid w:val="00E87B2D"/>
    <w:rsid w:val="00E90134"/>
    <w:rsid w:val="00E9047C"/>
    <w:rsid w:val="00E904C3"/>
    <w:rsid w:val="00E918A4"/>
    <w:rsid w:val="00E91E11"/>
    <w:rsid w:val="00E926D2"/>
    <w:rsid w:val="00E9304B"/>
    <w:rsid w:val="00E94631"/>
    <w:rsid w:val="00E946A7"/>
    <w:rsid w:val="00E951AD"/>
    <w:rsid w:val="00E960B4"/>
    <w:rsid w:val="00E96292"/>
    <w:rsid w:val="00E9709B"/>
    <w:rsid w:val="00EA0BC9"/>
    <w:rsid w:val="00EA2468"/>
    <w:rsid w:val="00EA36F8"/>
    <w:rsid w:val="00EA4770"/>
    <w:rsid w:val="00EA54D8"/>
    <w:rsid w:val="00EA6093"/>
    <w:rsid w:val="00EA7B2F"/>
    <w:rsid w:val="00EB1AF6"/>
    <w:rsid w:val="00EB21EA"/>
    <w:rsid w:val="00EB259D"/>
    <w:rsid w:val="00EB3D44"/>
    <w:rsid w:val="00EB4174"/>
    <w:rsid w:val="00EB4A46"/>
    <w:rsid w:val="00EB4DD2"/>
    <w:rsid w:val="00EB6F70"/>
    <w:rsid w:val="00EC044B"/>
    <w:rsid w:val="00EC380E"/>
    <w:rsid w:val="00EC42C0"/>
    <w:rsid w:val="00EC495A"/>
    <w:rsid w:val="00EC4CB5"/>
    <w:rsid w:val="00EC56CA"/>
    <w:rsid w:val="00EC5D80"/>
    <w:rsid w:val="00EC6D2F"/>
    <w:rsid w:val="00EC78E4"/>
    <w:rsid w:val="00EC7DC9"/>
    <w:rsid w:val="00ED020E"/>
    <w:rsid w:val="00ED0C11"/>
    <w:rsid w:val="00ED0FCD"/>
    <w:rsid w:val="00ED19AB"/>
    <w:rsid w:val="00ED1AD4"/>
    <w:rsid w:val="00ED1CA1"/>
    <w:rsid w:val="00ED2914"/>
    <w:rsid w:val="00ED3AC7"/>
    <w:rsid w:val="00ED5385"/>
    <w:rsid w:val="00ED625F"/>
    <w:rsid w:val="00ED6C94"/>
    <w:rsid w:val="00ED7376"/>
    <w:rsid w:val="00ED7F84"/>
    <w:rsid w:val="00EE0B43"/>
    <w:rsid w:val="00EE1425"/>
    <w:rsid w:val="00EE1A15"/>
    <w:rsid w:val="00EE524B"/>
    <w:rsid w:val="00EE561E"/>
    <w:rsid w:val="00EE5CF4"/>
    <w:rsid w:val="00EE64A1"/>
    <w:rsid w:val="00EE7D53"/>
    <w:rsid w:val="00EF023B"/>
    <w:rsid w:val="00EF391C"/>
    <w:rsid w:val="00EF4CD2"/>
    <w:rsid w:val="00EF6B49"/>
    <w:rsid w:val="00F01C14"/>
    <w:rsid w:val="00F05615"/>
    <w:rsid w:val="00F06391"/>
    <w:rsid w:val="00F11858"/>
    <w:rsid w:val="00F126EB"/>
    <w:rsid w:val="00F127B1"/>
    <w:rsid w:val="00F13B3F"/>
    <w:rsid w:val="00F15CF2"/>
    <w:rsid w:val="00F1663E"/>
    <w:rsid w:val="00F218F0"/>
    <w:rsid w:val="00F21CC5"/>
    <w:rsid w:val="00F23358"/>
    <w:rsid w:val="00F24123"/>
    <w:rsid w:val="00F2489A"/>
    <w:rsid w:val="00F24BB7"/>
    <w:rsid w:val="00F25353"/>
    <w:rsid w:val="00F258A5"/>
    <w:rsid w:val="00F262C6"/>
    <w:rsid w:val="00F300D6"/>
    <w:rsid w:val="00F327DB"/>
    <w:rsid w:val="00F32C4B"/>
    <w:rsid w:val="00F3300C"/>
    <w:rsid w:val="00F33091"/>
    <w:rsid w:val="00F3429C"/>
    <w:rsid w:val="00F35B99"/>
    <w:rsid w:val="00F36DC9"/>
    <w:rsid w:val="00F37C91"/>
    <w:rsid w:val="00F40E01"/>
    <w:rsid w:val="00F41595"/>
    <w:rsid w:val="00F432EB"/>
    <w:rsid w:val="00F4348F"/>
    <w:rsid w:val="00F44462"/>
    <w:rsid w:val="00F47265"/>
    <w:rsid w:val="00F515C0"/>
    <w:rsid w:val="00F5171D"/>
    <w:rsid w:val="00F52F1C"/>
    <w:rsid w:val="00F5335C"/>
    <w:rsid w:val="00F574F0"/>
    <w:rsid w:val="00F57977"/>
    <w:rsid w:val="00F62E6A"/>
    <w:rsid w:val="00F6332D"/>
    <w:rsid w:val="00F6372A"/>
    <w:rsid w:val="00F6593C"/>
    <w:rsid w:val="00F66585"/>
    <w:rsid w:val="00F6699C"/>
    <w:rsid w:val="00F66D6A"/>
    <w:rsid w:val="00F67344"/>
    <w:rsid w:val="00F70DE0"/>
    <w:rsid w:val="00F71514"/>
    <w:rsid w:val="00F71543"/>
    <w:rsid w:val="00F734E3"/>
    <w:rsid w:val="00F738A1"/>
    <w:rsid w:val="00F73F18"/>
    <w:rsid w:val="00F74CC1"/>
    <w:rsid w:val="00F75A1F"/>
    <w:rsid w:val="00F7794C"/>
    <w:rsid w:val="00F77D17"/>
    <w:rsid w:val="00F77D4F"/>
    <w:rsid w:val="00F8108F"/>
    <w:rsid w:val="00F813CC"/>
    <w:rsid w:val="00F81814"/>
    <w:rsid w:val="00F821E8"/>
    <w:rsid w:val="00F827F8"/>
    <w:rsid w:val="00F82F05"/>
    <w:rsid w:val="00F864A6"/>
    <w:rsid w:val="00F8736A"/>
    <w:rsid w:val="00F8750E"/>
    <w:rsid w:val="00F877D2"/>
    <w:rsid w:val="00F87BB5"/>
    <w:rsid w:val="00F87F89"/>
    <w:rsid w:val="00F91EA2"/>
    <w:rsid w:val="00F92AFB"/>
    <w:rsid w:val="00F94D3B"/>
    <w:rsid w:val="00FA01D2"/>
    <w:rsid w:val="00FA020F"/>
    <w:rsid w:val="00FA085C"/>
    <w:rsid w:val="00FA088E"/>
    <w:rsid w:val="00FA0B1C"/>
    <w:rsid w:val="00FA17D0"/>
    <w:rsid w:val="00FA2965"/>
    <w:rsid w:val="00FA4D01"/>
    <w:rsid w:val="00FA6081"/>
    <w:rsid w:val="00FA7812"/>
    <w:rsid w:val="00FB00B4"/>
    <w:rsid w:val="00FB04CA"/>
    <w:rsid w:val="00FB2364"/>
    <w:rsid w:val="00FB2A94"/>
    <w:rsid w:val="00FB32BC"/>
    <w:rsid w:val="00FB4542"/>
    <w:rsid w:val="00FB4C1B"/>
    <w:rsid w:val="00FB5876"/>
    <w:rsid w:val="00FC383F"/>
    <w:rsid w:val="00FC72F8"/>
    <w:rsid w:val="00FC7952"/>
    <w:rsid w:val="00FC7AFC"/>
    <w:rsid w:val="00FD35FD"/>
    <w:rsid w:val="00FD37CC"/>
    <w:rsid w:val="00FD3829"/>
    <w:rsid w:val="00FD3ACC"/>
    <w:rsid w:val="00FD7AA6"/>
    <w:rsid w:val="00FE11A1"/>
    <w:rsid w:val="00FE1E93"/>
    <w:rsid w:val="00FE27C7"/>
    <w:rsid w:val="00FE32B7"/>
    <w:rsid w:val="00FE5A76"/>
    <w:rsid w:val="00FE600F"/>
    <w:rsid w:val="00FE6ED9"/>
    <w:rsid w:val="00FE7B5E"/>
    <w:rsid w:val="00FF096E"/>
    <w:rsid w:val="00FF187D"/>
    <w:rsid w:val="00FF1B36"/>
    <w:rsid w:val="00FF2C3A"/>
    <w:rsid w:val="00FF4230"/>
    <w:rsid w:val="00FF50A4"/>
    <w:rsid w:val="00FF5744"/>
    <w:rsid w:val="00FF7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7E8E2"/>
  <w15:docId w15:val="{D01A5B3A-36B5-4242-ACD8-AE80E79F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A68"/>
  </w:style>
  <w:style w:type="paragraph" w:styleId="Titre1">
    <w:name w:val="heading 1"/>
    <w:aliases w:val="Tableau"/>
    <w:basedOn w:val="Paragraphedeliste"/>
    <w:next w:val="Normal"/>
    <w:link w:val="Titre1Car"/>
    <w:uiPriority w:val="9"/>
    <w:rsid w:val="007461F5"/>
    <w:pPr>
      <w:numPr>
        <w:numId w:val="4"/>
      </w:numPr>
      <w:outlineLvl w:val="0"/>
    </w:pPr>
  </w:style>
  <w:style w:type="paragraph" w:styleId="Titre2">
    <w:name w:val="heading 2"/>
    <w:basedOn w:val="Normal"/>
    <w:next w:val="Normal"/>
    <w:link w:val="Titre2Car"/>
    <w:uiPriority w:val="9"/>
    <w:semiHidden/>
    <w:unhideWhenUsed/>
    <w:qFormat/>
    <w:rsid w:val="001A58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8D29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F8736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157A"/>
    <w:pPr>
      <w:ind w:left="720"/>
      <w:contextualSpacing/>
    </w:pPr>
  </w:style>
  <w:style w:type="character" w:customStyle="1" w:styleId="Titre1Car">
    <w:name w:val="Titre 1 Car"/>
    <w:aliases w:val="Tableau Car"/>
    <w:basedOn w:val="Policepardfaut"/>
    <w:link w:val="Titre1"/>
    <w:uiPriority w:val="9"/>
    <w:rsid w:val="007461F5"/>
  </w:style>
  <w:style w:type="character" w:customStyle="1" w:styleId="Titre2Car">
    <w:name w:val="Titre 2 Car"/>
    <w:basedOn w:val="Policepardfaut"/>
    <w:link w:val="Titre2"/>
    <w:uiPriority w:val="9"/>
    <w:semiHidden/>
    <w:rsid w:val="001A5825"/>
    <w:rPr>
      <w:rFonts w:asciiTheme="majorHAnsi" w:eastAsiaTheme="majorEastAsia" w:hAnsiTheme="majorHAnsi" w:cstheme="majorBidi"/>
      <w:color w:val="2E74B5" w:themeColor="accent1" w:themeShade="BF"/>
      <w:sz w:val="26"/>
      <w:szCs w:val="26"/>
    </w:rPr>
  </w:style>
  <w:style w:type="character" w:customStyle="1" w:styleId="Titre4Car">
    <w:name w:val="Titre 4 Car"/>
    <w:basedOn w:val="Policepardfaut"/>
    <w:link w:val="Titre4"/>
    <w:uiPriority w:val="9"/>
    <w:semiHidden/>
    <w:rsid w:val="008D299A"/>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F8736A"/>
    <w:rPr>
      <w:rFonts w:asciiTheme="majorHAnsi" w:eastAsiaTheme="majorEastAsia" w:hAnsiTheme="majorHAnsi" w:cstheme="majorBidi"/>
      <w:color w:val="2E74B5" w:themeColor="accent1" w:themeShade="BF"/>
    </w:rPr>
  </w:style>
  <w:style w:type="table" w:styleId="Grilledutableau">
    <w:name w:val="Table Grid"/>
    <w:basedOn w:val="TableauNormal"/>
    <w:uiPriority w:val="39"/>
    <w:rsid w:val="00F82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82F05"/>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1">
    <w:name w:val="TableGrid1"/>
    <w:rsid w:val="00AF10A9"/>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2">
    <w:name w:val="TableGrid2"/>
    <w:rsid w:val="00AF10A9"/>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3">
    <w:name w:val="TableGrid3"/>
    <w:rsid w:val="00AF10A9"/>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4">
    <w:name w:val="TableGrid4"/>
    <w:rsid w:val="00AF10A9"/>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5">
    <w:name w:val="TableGrid5"/>
    <w:rsid w:val="00AF10A9"/>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6">
    <w:name w:val="TableGrid6"/>
    <w:rsid w:val="00AF10A9"/>
    <w:pPr>
      <w:spacing w:after="0" w:line="240" w:lineRule="auto"/>
    </w:pPr>
    <w:rPr>
      <w:rFonts w:eastAsiaTheme="minorEastAsia"/>
      <w:lang w:eastAsia="fr-FR"/>
    </w:rPr>
    <w:tblPr>
      <w:tblCellMar>
        <w:top w:w="0" w:type="dxa"/>
        <w:left w:w="0" w:type="dxa"/>
        <w:bottom w:w="0" w:type="dxa"/>
        <w:right w:w="0" w:type="dxa"/>
      </w:tblCellMar>
    </w:tblPr>
  </w:style>
  <w:style w:type="table" w:customStyle="1" w:styleId="TableGrid7">
    <w:name w:val="TableGrid7"/>
    <w:rsid w:val="00D85225"/>
    <w:pPr>
      <w:spacing w:after="0" w:line="240" w:lineRule="auto"/>
    </w:pPr>
    <w:rPr>
      <w:rFonts w:eastAsiaTheme="minorEastAsia"/>
      <w:lang w:eastAsia="fr-FR"/>
    </w:rPr>
    <w:tblPr>
      <w:tblCellMar>
        <w:top w:w="0" w:type="dxa"/>
        <w:left w:w="0" w:type="dxa"/>
        <w:bottom w:w="0" w:type="dxa"/>
        <w:right w:w="0" w:type="dxa"/>
      </w:tblCellMar>
    </w:tblPr>
  </w:style>
  <w:style w:type="character" w:styleId="lev">
    <w:name w:val="Strong"/>
    <w:basedOn w:val="Policepardfaut"/>
    <w:uiPriority w:val="22"/>
    <w:qFormat/>
    <w:rsid w:val="00DC157A"/>
    <w:rPr>
      <w:b/>
      <w:bCs/>
    </w:rPr>
  </w:style>
  <w:style w:type="paragraph" w:styleId="Lgende">
    <w:name w:val="caption"/>
    <w:basedOn w:val="Normal"/>
    <w:next w:val="Normal"/>
    <w:uiPriority w:val="35"/>
    <w:unhideWhenUsed/>
    <w:qFormat/>
    <w:rsid w:val="00050D19"/>
    <w:pPr>
      <w:spacing w:after="200" w:line="240" w:lineRule="auto"/>
    </w:pPr>
    <w:rPr>
      <w:b/>
      <w:bCs/>
      <w:color w:val="5B9BD5" w:themeColor="accent1"/>
      <w:sz w:val="18"/>
      <w:szCs w:val="18"/>
    </w:rPr>
  </w:style>
  <w:style w:type="paragraph" w:customStyle="1" w:styleId="tableau">
    <w:name w:val="tableau"/>
    <w:basedOn w:val="Titre4"/>
    <w:link w:val="tableauCar"/>
    <w:autoRedefine/>
    <w:rsid w:val="008D299A"/>
    <w:pPr>
      <w:keepLines w:val="0"/>
      <w:spacing w:before="0" w:after="60" w:line="240" w:lineRule="auto"/>
      <w:ind w:firstLine="284"/>
      <w:outlineLvl w:val="9"/>
    </w:pPr>
    <w:rPr>
      <w:rFonts w:ascii="Garamond" w:eastAsia="Times New Roman" w:hAnsi="Garamond" w:cs="Garamond"/>
      <w:bCs/>
      <w:i w:val="0"/>
      <w:iCs w:val="0"/>
      <w:color w:val="auto"/>
      <w:lang w:val="en-GB" w:eastAsia="fr-FR"/>
    </w:rPr>
  </w:style>
  <w:style w:type="character" w:customStyle="1" w:styleId="tableauCar">
    <w:name w:val="tableau Car"/>
    <w:basedOn w:val="Policepardfaut"/>
    <w:link w:val="tableau"/>
    <w:locked/>
    <w:rsid w:val="008D299A"/>
    <w:rPr>
      <w:rFonts w:ascii="Garamond" w:eastAsia="Times New Roman" w:hAnsi="Garamond" w:cs="Garamond"/>
      <w:bCs/>
      <w:lang w:val="en-GB" w:eastAsia="fr-FR"/>
    </w:rPr>
  </w:style>
  <w:style w:type="table" w:customStyle="1" w:styleId="TableGrid8">
    <w:name w:val="TableGrid8"/>
    <w:rsid w:val="00C90C7A"/>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0D1216"/>
    <w:rPr>
      <w:color w:val="0563C1" w:themeColor="hyperlink"/>
      <w:u w:val="single"/>
    </w:rPr>
  </w:style>
  <w:style w:type="character" w:customStyle="1" w:styleId="Mentionnonrsolue1">
    <w:name w:val="Mention non résolue1"/>
    <w:basedOn w:val="Policepardfaut"/>
    <w:uiPriority w:val="99"/>
    <w:semiHidden/>
    <w:unhideWhenUsed/>
    <w:rsid w:val="000D1216"/>
    <w:rPr>
      <w:color w:val="605E5C"/>
      <w:shd w:val="clear" w:color="auto" w:fill="E1DFDD"/>
    </w:rPr>
  </w:style>
  <w:style w:type="paragraph" w:styleId="Textedebulles">
    <w:name w:val="Balloon Text"/>
    <w:basedOn w:val="Normal"/>
    <w:link w:val="TextedebullesCar"/>
    <w:uiPriority w:val="99"/>
    <w:semiHidden/>
    <w:unhideWhenUsed/>
    <w:rsid w:val="0069670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670B"/>
    <w:rPr>
      <w:rFonts w:ascii="Segoe UI" w:hAnsi="Segoe UI" w:cs="Segoe UI"/>
      <w:sz w:val="18"/>
      <w:szCs w:val="18"/>
    </w:rPr>
  </w:style>
  <w:style w:type="paragraph" w:styleId="Sansinterligne">
    <w:name w:val="No Spacing"/>
    <w:uiPriority w:val="1"/>
    <w:qFormat/>
    <w:rsid w:val="00CD5526"/>
    <w:pPr>
      <w:spacing w:after="0" w:line="240" w:lineRule="auto"/>
    </w:pPr>
  </w:style>
  <w:style w:type="paragraph" w:styleId="Titre">
    <w:name w:val="Title"/>
    <w:basedOn w:val="Normal"/>
    <w:next w:val="Normal"/>
    <w:link w:val="TitreCar"/>
    <w:uiPriority w:val="10"/>
    <w:qFormat/>
    <w:rsid w:val="00ED62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D625F"/>
    <w:rPr>
      <w:rFonts w:asciiTheme="majorHAnsi" w:eastAsiaTheme="majorEastAsia" w:hAnsiTheme="majorHAnsi" w:cstheme="majorBidi"/>
      <w:spacing w:val="-10"/>
      <w:kern w:val="28"/>
      <w:sz w:val="56"/>
      <w:szCs w:val="56"/>
    </w:rPr>
  </w:style>
  <w:style w:type="paragraph" w:styleId="Tabledesillustrations">
    <w:name w:val="table of figures"/>
    <w:aliases w:val="Liste des tableaux"/>
    <w:basedOn w:val="Normal"/>
    <w:next w:val="Normal"/>
    <w:uiPriority w:val="99"/>
    <w:unhideWhenUsed/>
    <w:rsid w:val="005E5D6D"/>
    <w:pPr>
      <w:spacing w:after="0"/>
      <w:ind w:left="440" w:hanging="440"/>
    </w:pPr>
    <w:rPr>
      <w:rFonts w:cstheme="minorHAnsi"/>
      <w:b/>
      <w:bCs/>
      <w:sz w:val="20"/>
      <w:szCs w:val="20"/>
    </w:rPr>
  </w:style>
  <w:style w:type="paragraph" w:styleId="TM1">
    <w:name w:val="toc 1"/>
    <w:basedOn w:val="Normal"/>
    <w:next w:val="Normal"/>
    <w:autoRedefine/>
    <w:uiPriority w:val="39"/>
    <w:unhideWhenUsed/>
    <w:rsid w:val="00071529"/>
    <w:pPr>
      <w:tabs>
        <w:tab w:val="left" w:pos="880"/>
        <w:tab w:val="right" w:leader="dot" w:pos="9628"/>
      </w:tabs>
      <w:spacing w:after="100" w:line="276" w:lineRule="auto"/>
      <w:ind w:left="879" w:hanging="879"/>
    </w:pPr>
  </w:style>
  <w:style w:type="paragraph" w:styleId="En-tte">
    <w:name w:val="header"/>
    <w:basedOn w:val="Normal"/>
    <w:link w:val="En-tteCar"/>
    <w:uiPriority w:val="99"/>
    <w:rsid w:val="006E63FB"/>
    <w:pPr>
      <w:tabs>
        <w:tab w:val="center" w:pos="4536"/>
        <w:tab w:val="right" w:pos="9072"/>
      </w:tabs>
      <w:spacing w:after="0" w:line="240" w:lineRule="auto"/>
    </w:pPr>
    <w:rPr>
      <w:rFonts w:ascii="Garamond" w:eastAsia="Times New Roman" w:hAnsi="Garamond" w:cs="Garamond"/>
      <w:sz w:val="20"/>
      <w:szCs w:val="20"/>
      <w:lang w:val="fr-CA" w:eastAsia="fr-FR"/>
    </w:rPr>
  </w:style>
  <w:style w:type="character" w:customStyle="1" w:styleId="En-tteCar">
    <w:name w:val="En-tête Car"/>
    <w:basedOn w:val="Policepardfaut"/>
    <w:link w:val="En-tte"/>
    <w:uiPriority w:val="99"/>
    <w:rsid w:val="006E63FB"/>
    <w:rPr>
      <w:rFonts w:ascii="Garamond" w:eastAsia="Times New Roman" w:hAnsi="Garamond" w:cs="Garamond"/>
      <w:sz w:val="20"/>
      <w:szCs w:val="20"/>
      <w:lang w:val="fr-CA" w:eastAsia="fr-FR"/>
    </w:rPr>
  </w:style>
  <w:style w:type="paragraph" w:styleId="Pieddepage">
    <w:name w:val="footer"/>
    <w:basedOn w:val="Normal"/>
    <w:link w:val="PieddepageCar"/>
    <w:uiPriority w:val="99"/>
    <w:rsid w:val="006E63FB"/>
    <w:pPr>
      <w:tabs>
        <w:tab w:val="center" w:pos="4536"/>
        <w:tab w:val="right" w:pos="9072"/>
      </w:tabs>
      <w:spacing w:after="0" w:line="240" w:lineRule="auto"/>
    </w:pPr>
    <w:rPr>
      <w:rFonts w:ascii="Garamond" w:eastAsia="Times New Roman" w:hAnsi="Garamond" w:cs="Garamond"/>
      <w:sz w:val="24"/>
      <w:szCs w:val="24"/>
      <w:lang w:eastAsia="fr-FR"/>
    </w:rPr>
  </w:style>
  <w:style w:type="character" w:customStyle="1" w:styleId="PieddepageCar">
    <w:name w:val="Pied de page Car"/>
    <w:basedOn w:val="Policepardfaut"/>
    <w:link w:val="Pieddepage"/>
    <w:uiPriority w:val="99"/>
    <w:rsid w:val="006E63FB"/>
    <w:rPr>
      <w:rFonts w:ascii="Garamond" w:eastAsia="Times New Roman" w:hAnsi="Garamond" w:cs="Garamond"/>
      <w:sz w:val="24"/>
      <w:szCs w:val="24"/>
      <w:lang w:eastAsia="fr-FR"/>
    </w:rPr>
  </w:style>
  <w:style w:type="paragraph" w:styleId="Notedebasdepage">
    <w:name w:val="footnote text"/>
    <w:aliases w:val="fn,Car,DTE-VoetnootteksFootnote Text,DTE-Voetnoottekst,FOOTNOTES,single space,ALTS FOOTNOTE,Geneva 9,Font: Geneva 9,Boston 10,f,FußnotentextE,ADB,ft,Footnote Text Char Char,Footnote text,DSE note,Footnote,12pt"/>
    <w:basedOn w:val="Normal"/>
    <w:link w:val="NotedebasdepageCar"/>
    <w:uiPriority w:val="99"/>
    <w:rsid w:val="001A5825"/>
    <w:pPr>
      <w:spacing w:after="0" w:line="240" w:lineRule="auto"/>
    </w:pPr>
    <w:rPr>
      <w:rFonts w:ascii="Garamond" w:eastAsia="Times New Roman" w:hAnsi="Garamond" w:cs="Garamond"/>
      <w:sz w:val="20"/>
      <w:szCs w:val="20"/>
      <w:lang w:eastAsia="fr-FR"/>
    </w:rPr>
  </w:style>
  <w:style w:type="character" w:customStyle="1" w:styleId="NotedebasdepageCar">
    <w:name w:val="Note de bas de page Car"/>
    <w:aliases w:val="fn Car,Car Car,DTE-VoetnootteksFootnote Text Car,DTE-Voetnoottekst Car,FOOTNOTES Car,single space Car,ALTS FOOTNOTE Car,Geneva 9 Car,Font: Geneva 9 Car,Boston 10 Car,f Car,FußnotentextE Car,ADB Car,ft Car,Footnote text Car"/>
    <w:basedOn w:val="Policepardfaut"/>
    <w:link w:val="Notedebasdepage"/>
    <w:uiPriority w:val="99"/>
    <w:rsid w:val="001A5825"/>
    <w:rPr>
      <w:rFonts w:ascii="Garamond" w:eastAsia="Times New Roman" w:hAnsi="Garamond" w:cs="Garamond"/>
      <w:sz w:val="20"/>
      <w:szCs w:val="20"/>
      <w:lang w:eastAsia="fr-FR"/>
    </w:rPr>
  </w:style>
  <w:style w:type="character" w:styleId="Appelnotedebasdep">
    <w:name w:val="footnote reference"/>
    <w:aliases w:val="ftref,FO,Error-Fußnotenzeichen5,Error-Fußnotenzeichen6,Error-Fußnotenzeichen3,Error-Fußnot..."/>
    <w:basedOn w:val="Policepardfaut"/>
    <w:uiPriority w:val="99"/>
    <w:rsid w:val="001A5825"/>
    <w:rPr>
      <w:rFonts w:cs="Times New Roman"/>
      <w:vertAlign w:val="superscript"/>
    </w:rPr>
  </w:style>
  <w:style w:type="paragraph" w:customStyle="1" w:styleId="S2">
    <w:name w:val="S2"/>
    <w:basedOn w:val="Titre2"/>
    <w:autoRedefine/>
    <w:rsid w:val="006F48C9"/>
    <w:pPr>
      <w:keepLines w:val="0"/>
      <w:spacing w:before="120" w:after="60" w:line="240" w:lineRule="auto"/>
      <w:jc w:val="both"/>
    </w:pPr>
    <w:rPr>
      <w:rFonts w:ascii="Montserrat Light" w:eastAsia="Times New Roman" w:hAnsi="Montserrat Light" w:cs="Garamond"/>
      <w:b/>
      <w:bCs/>
      <w:color w:val="auto"/>
      <w:sz w:val="24"/>
      <w:szCs w:val="24"/>
      <w:lang w:eastAsia="fr-FR"/>
    </w:rPr>
  </w:style>
  <w:style w:type="paragraph" w:styleId="En-ttedetabledesmatires">
    <w:name w:val="TOC Heading"/>
    <w:basedOn w:val="Titre1"/>
    <w:next w:val="Normal"/>
    <w:uiPriority w:val="39"/>
    <w:unhideWhenUsed/>
    <w:qFormat/>
    <w:rsid w:val="00DB293C"/>
    <w:pPr>
      <w:keepNext/>
      <w:keepLines/>
      <w:numPr>
        <w:numId w:val="0"/>
      </w:numPr>
      <w:spacing w:before="240" w:after="0"/>
      <w:contextualSpacing w:val="0"/>
      <w:outlineLvl w:val="9"/>
    </w:pPr>
    <w:rPr>
      <w:rFonts w:asciiTheme="majorHAnsi" w:eastAsiaTheme="majorEastAsia" w:hAnsiTheme="majorHAnsi" w:cstheme="majorBidi"/>
      <w:color w:val="2E74B5" w:themeColor="accent1" w:themeShade="BF"/>
      <w:sz w:val="32"/>
      <w:szCs w:val="32"/>
      <w:lang w:eastAsia="fr-FR"/>
    </w:rPr>
  </w:style>
  <w:style w:type="paragraph" w:styleId="TM2">
    <w:name w:val="toc 2"/>
    <w:basedOn w:val="Normal"/>
    <w:next w:val="Normal"/>
    <w:autoRedefine/>
    <w:uiPriority w:val="39"/>
    <w:unhideWhenUsed/>
    <w:rsid w:val="00DB293C"/>
    <w:pPr>
      <w:spacing w:after="100"/>
      <w:ind w:left="220"/>
    </w:pPr>
  </w:style>
  <w:style w:type="paragraph" w:customStyle="1" w:styleId="Numrot">
    <w:name w:val="Numéroté"/>
    <w:basedOn w:val="Normal"/>
    <w:uiPriority w:val="1"/>
    <w:qFormat/>
    <w:rsid w:val="005C5ECF"/>
    <w:pPr>
      <w:numPr>
        <w:numId w:val="26"/>
      </w:numPr>
      <w:spacing w:after="240" w:line="288" w:lineRule="auto"/>
      <w:jc w:val="both"/>
    </w:pPr>
    <w:rPr>
      <w:sz w:val="18"/>
    </w:rPr>
  </w:style>
  <w:style w:type="paragraph" w:styleId="Explorateurdedocuments">
    <w:name w:val="Document Map"/>
    <w:basedOn w:val="Normal"/>
    <w:link w:val="ExplorateurdedocumentsCar"/>
    <w:uiPriority w:val="99"/>
    <w:semiHidden/>
    <w:unhideWhenUsed/>
    <w:rsid w:val="00F47265"/>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F47265"/>
    <w:rPr>
      <w:rFonts w:ascii="Tahoma" w:hAnsi="Tahoma" w:cs="Tahoma"/>
      <w:sz w:val="16"/>
      <w:szCs w:val="16"/>
    </w:rPr>
  </w:style>
  <w:style w:type="character" w:styleId="Marquedecommentaire">
    <w:name w:val="annotation reference"/>
    <w:basedOn w:val="Policepardfaut"/>
    <w:uiPriority w:val="99"/>
    <w:semiHidden/>
    <w:unhideWhenUsed/>
    <w:rsid w:val="00677311"/>
    <w:rPr>
      <w:sz w:val="16"/>
      <w:szCs w:val="16"/>
    </w:rPr>
  </w:style>
  <w:style w:type="paragraph" w:styleId="Commentaire">
    <w:name w:val="annotation text"/>
    <w:basedOn w:val="Normal"/>
    <w:link w:val="CommentaireCar"/>
    <w:uiPriority w:val="99"/>
    <w:semiHidden/>
    <w:unhideWhenUsed/>
    <w:rsid w:val="00677311"/>
    <w:pPr>
      <w:spacing w:line="240" w:lineRule="auto"/>
    </w:pPr>
    <w:rPr>
      <w:sz w:val="20"/>
      <w:szCs w:val="20"/>
    </w:rPr>
  </w:style>
  <w:style w:type="character" w:customStyle="1" w:styleId="CommentaireCar">
    <w:name w:val="Commentaire Car"/>
    <w:basedOn w:val="Policepardfaut"/>
    <w:link w:val="Commentaire"/>
    <w:uiPriority w:val="99"/>
    <w:semiHidden/>
    <w:rsid w:val="00677311"/>
    <w:rPr>
      <w:sz w:val="20"/>
      <w:szCs w:val="20"/>
    </w:rPr>
  </w:style>
  <w:style w:type="paragraph" w:styleId="Objetducommentaire">
    <w:name w:val="annotation subject"/>
    <w:basedOn w:val="Commentaire"/>
    <w:next w:val="Commentaire"/>
    <w:link w:val="ObjetducommentaireCar"/>
    <w:uiPriority w:val="99"/>
    <w:semiHidden/>
    <w:unhideWhenUsed/>
    <w:rsid w:val="00677311"/>
    <w:rPr>
      <w:b/>
      <w:bCs/>
    </w:rPr>
  </w:style>
  <w:style w:type="character" w:customStyle="1" w:styleId="ObjetducommentaireCar">
    <w:name w:val="Objet du commentaire Car"/>
    <w:basedOn w:val="CommentaireCar"/>
    <w:link w:val="Objetducommentaire"/>
    <w:uiPriority w:val="99"/>
    <w:semiHidden/>
    <w:rsid w:val="006773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539">
      <w:bodyDiv w:val="1"/>
      <w:marLeft w:val="0"/>
      <w:marRight w:val="0"/>
      <w:marTop w:val="0"/>
      <w:marBottom w:val="0"/>
      <w:divBdr>
        <w:top w:val="none" w:sz="0" w:space="0" w:color="auto"/>
        <w:left w:val="none" w:sz="0" w:space="0" w:color="auto"/>
        <w:bottom w:val="none" w:sz="0" w:space="0" w:color="auto"/>
        <w:right w:val="none" w:sz="0" w:space="0" w:color="auto"/>
      </w:divBdr>
    </w:div>
    <w:div w:id="71661598">
      <w:bodyDiv w:val="1"/>
      <w:marLeft w:val="0"/>
      <w:marRight w:val="0"/>
      <w:marTop w:val="0"/>
      <w:marBottom w:val="0"/>
      <w:divBdr>
        <w:top w:val="none" w:sz="0" w:space="0" w:color="auto"/>
        <w:left w:val="none" w:sz="0" w:space="0" w:color="auto"/>
        <w:bottom w:val="none" w:sz="0" w:space="0" w:color="auto"/>
        <w:right w:val="none" w:sz="0" w:space="0" w:color="auto"/>
      </w:divBdr>
    </w:div>
    <w:div w:id="101069594">
      <w:bodyDiv w:val="1"/>
      <w:marLeft w:val="0"/>
      <w:marRight w:val="0"/>
      <w:marTop w:val="0"/>
      <w:marBottom w:val="0"/>
      <w:divBdr>
        <w:top w:val="none" w:sz="0" w:space="0" w:color="auto"/>
        <w:left w:val="none" w:sz="0" w:space="0" w:color="auto"/>
        <w:bottom w:val="none" w:sz="0" w:space="0" w:color="auto"/>
        <w:right w:val="none" w:sz="0" w:space="0" w:color="auto"/>
      </w:divBdr>
    </w:div>
    <w:div w:id="106046291">
      <w:bodyDiv w:val="1"/>
      <w:marLeft w:val="0"/>
      <w:marRight w:val="0"/>
      <w:marTop w:val="0"/>
      <w:marBottom w:val="0"/>
      <w:divBdr>
        <w:top w:val="none" w:sz="0" w:space="0" w:color="auto"/>
        <w:left w:val="none" w:sz="0" w:space="0" w:color="auto"/>
        <w:bottom w:val="none" w:sz="0" w:space="0" w:color="auto"/>
        <w:right w:val="none" w:sz="0" w:space="0" w:color="auto"/>
      </w:divBdr>
    </w:div>
    <w:div w:id="108939347">
      <w:bodyDiv w:val="1"/>
      <w:marLeft w:val="0"/>
      <w:marRight w:val="0"/>
      <w:marTop w:val="0"/>
      <w:marBottom w:val="0"/>
      <w:divBdr>
        <w:top w:val="none" w:sz="0" w:space="0" w:color="auto"/>
        <w:left w:val="none" w:sz="0" w:space="0" w:color="auto"/>
        <w:bottom w:val="none" w:sz="0" w:space="0" w:color="auto"/>
        <w:right w:val="none" w:sz="0" w:space="0" w:color="auto"/>
      </w:divBdr>
    </w:div>
    <w:div w:id="140929744">
      <w:bodyDiv w:val="1"/>
      <w:marLeft w:val="0"/>
      <w:marRight w:val="0"/>
      <w:marTop w:val="0"/>
      <w:marBottom w:val="0"/>
      <w:divBdr>
        <w:top w:val="none" w:sz="0" w:space="0" w:color="auto"/>
        <w:left w:val="none" w:sz="0" w:space="0" w:color="auto"/>
        <w:bottom w:val="none" w:sz="0" w:space="0" w:color="auto"/>
        <w:right w:val="none" w:sz="0" w:space="0" w:color="auto"/>
      </w:divBdr>
    </w:div>
    <w:div w:id="152568804">
      <w:bodyDiv w:val="1"/>
      <w:marLeft w:val="0"/>
      <w:marRight w:val="0"/>
      <w:marTop w:val="0"/>
      <w:marBottom w:val="0"/>
      <w:divBdr>
        <w:top w:val="none" w:sz="0" w:space="0" w:color="auto"/>
        <w:left w:val="none" w:sz="0" w:space="0" w:color="auto"/>
        <w:bottom w:val="none" w:sz="0" w:space="0" w:color="auto"/>
        <w:right w:val="none" w:sz="0" w:space="0" w:color="auto"/>
      </w:divBdr>
    </w:div>
    <w:div w:id="165679049">
      <w:bodyDiv w:val="1"/>
      <w:marLeft w:val="0"/>
      <w:marRight w:val="0"/>
      <w:marTop w:val="0"/>
      <w:marBottom w:val="0"/>
      <w:divBdr>
        <w:top w:val="none" w:sz="0" w:space="0" w:color="auto"/>
        <w:left w:val="none" w:sz="0" w:space="0" w:color="auto"/>
        <w:bottom w:val="none" w:sz="0" w:space="0" w:color="auto"/>
        <w:right w:val="none" w:sz="0" w:space="0" w:color="auto"/>
      </w:divBdr>
    </w:div>
    <w:div w:id="167915760">
      <w:bodyDiv w:val="1"/>
      <w:marLeft w:val="0"/>
      <w:marRight w:val="0"/>
      <w:marTop w:val="0"/>
      <w:marBottom w:val="0"/>
      <w:divBdr>
        <w:top w:val="none" w:sz="0" w:space="0" w:color="auto"/>
        <w:left w:val="none" w:sz="0" w:space="0" w:color="auto"/>
        <w:bottom w:val="none" w:sz="0" w:space="0" w:color="auto"/>
        <w:right w:val="none" w:sz="0" w:space="0" w:color="auto"/>
      </w:divBdr>
    </w:div>
    <w:div w:id="169567076">
      <w:bodyDiv w:val="1"/>
      <w:marLeft w:val="0"/>
      <w:marRight w:val="0"/>
      <w:marTop w:val="0"/>
      <w:marBottom w:val="0"/>
      <w:divBdr>
        <w:top w:val="none" w:sz="0" w:space="0" w:color="auto"/>
        <w:left w:val="none" w:sz="0" w:space="0" w:color="auto"/>
        <w:bottom w:val="none" w:sz="0" w:space="0" w:color="auto"/>
        <w:right w:val="none" w:sz="0" w:space="0" w:color="auto"/>
      </w:divBdr>
    </w:div>
    <w:div w:id="170998168">
      <w:bodyDiv w:val="1"/>
      <w:marLeft w:val="0"/>
      <w:marRight w:val="0"/>
      <w:marTop w:val="0"/>
      <w:marBottom w:val="0"/>
      <w:divBdr>
        <w:top w:val="none" w:sz="0" w:space="0" w:color="auto"/>
        <w:left w:val="none" w:sz="0" w:space="0" w:color="auto"/>
        <w:bottom w:val="none" w:sz="0" w:space="0" w:color="auto"/>
        <w:right w:val="none" w:sz="0" w:space="0" w:color="auto"/>
      </w:divBdr>
    </w:div>
    <w:div w:id="210533993">
      <w:bodyDiv w:val="1"/>
      <w:marLeft w:val="0"/>
      <w:marRight w:val="0"/>
      <w:marTop w:val="0"/>
      <w:marBottom w:val="0"/>
      <w:divBdr>
        <w:top w:val="none" w:sz="0" w:space="0" w:color="auto"/>
        <w:left w:val="none" w:sz="0" w:space="0" w:color="auto"/>
        <w:bottom w:val="none" w:sz="0" w:space="0" w:color="auto"/>
        <w:right w:val="none" w:sz="0" w:space="0" w:color="auto"/>
      </w:divBdr>
    </w:div>
    <w:div w:id="211313528">
      <w:bodyDiv w:val="1"/>
      <w:marLeft w:val="0"/>
      <w:marRight w:val="0"/>
      <w:marTop w:val="0"/>
      <w:marBottom w:val="0"/>
      <w:divBdr>
        <w:top w:val="none" w:sz="0" w:space="0" w:color="auto"/>
        <w:left w:val="none" w:sz="0" w:space="0" w:color="auto"/>
        <w:bottom w:val="none" w:sz="0" w:space="0" w:color="auto"/>
        <w:right w:val="none" w:sz="0" w:space="0" w:color="auto"/>
      </w:divBdr>
    </w:div>
    <w:div w:id="215434885">
      <w:bodyDiv w:val="1"/>
      <w:marLeft w:val="0"/>
      <w:marRight w:val="0"/>
      <w:marTop w:val="0"/>
      <w:marBottom w:val="0"/>
      <w:divBdr>
        <w:top w:val="none" w:sz="0" w:space="0" w:color="auto"/>
        <w:left w:val="none" w:sz="0" w:space="0" w:color="auto"/>
        <w:bottom w:val="none" w:sz="0" w:space="0" w:color="auto"/>
        <w:right w:val="none" w:sz="0" w:space="0" w:color="auto"/>
      </w:divBdr>
    </w:div>
    <w:div w:id="246767011">
      <w:bodyDiv w:val="1"/>
      <w:marLeft w:val="0"/>
      <w:marRight w:val="0"/>
      <w:marTop w:val="0"/>
      <w:marBottom w:val="0"/>
      <w:divBdr>
        <w:top w:val="none" w:sz="0" w:space="0" w:color="auto"/>
        <w:left w:val="none" w:sz="0" w:space="0" w:color="auto"/>
        <w:bottom w:val="none" w:sz="0" w:space="0" w:color="auto"/>
        <w:right w:val="none" w:sz="0" w:space="0" w:color="auto"/>
      </w:divBdr>
    </w:div>
    <w:div w:id="267392068">
      <w:bodyDiv w:val="1"/>
      <w:marLeft w:val="0"/>
      <w:marRight w:val="0"/>
      <w:marTop w:val="0"/>
      <w:marBottom w:val="0"/>
      <w:divBdr>
        <w:top w:val="none" w:sz="0" w:space="0" w:color="auto"/>
        <w:left w:val="none" w:sz="0" w:space="0" w:color="auto"/>
        <w:bottom w:val="none" w:sz="0" w:space="0" w:color="auto"/>
        <w:right w:val="none" w:sz="0" w:space="0" w:color="auto"/>
      </w:divBdr>
    </w:div>
    <w:div w:id="268582602">
      <w:bodyDiv w:val="1"/>
      <w:marLeft w:val="0"/>
      <w:marRight w:val="0"/>
      <w:marTop w:val="0"/>
      <w:marBottom w:val="0"/>
      <w:divBdr>
        <w:top w:val="none" w:sz="0" w:space="0" w:color="auto"/>
        <w:left w:val="none" w:sz="0" w:space="0" w:color="auto"/>
        <w:bottom w:val="none" w:sz="0" w:space="0" w:color="auto"/>
        <w:right w:val="none" w:sz="0" w:space="0" w:color="auto"/>
      </w:divBdr>
    </w:div>
    <w:div w:id="305552962">
      <w:bodyDiv w:val="1"/>
      <w:marLeft w:val="0"/>
      <w:marRight w:val="0"/>
      <w:marTop w:val="0"/>
      <w:marBottom w:val="0"/>
      <w:divBdr>
        <w:top w:val="none" w:sz="0" w:space="0" w:color="auto"/>
        <w:left w:val="none" w:sz="0" w:space="0" w:color="auto"/>
        <w:bottom w:val="none" w:sz="0" w:space="0" w:color="auto"/>
        <w:right w:val="none" w:sz="0" w:space="0" w:color="auto"/>
      </w:divBdr>
    </w:div>
    <w:div w:id="312806080">
      <w:bodyDiv w:val="1"/>
      <w:marLeft w:val="0"/>
      <w:marRight w:val="0"/>
      <w:marTop w:val="0"/>
      <w:marBottom w:val="0"/>
      <w:divBdr>
        <w:top w:val="none" w:sz="0" w:space="0" w:color="auto"/>
        <w:left w:val="none" w:sz="0" w:space="0" w:color="auto"/>
        <w:bottom w:val="none" w:sz="0" w:space="0" w:color="auto"/>
        <w:right w:val="none" w:sz="0" w:space="0" w:color="auto"/>
      </w:divBdr>
    </w:div>
    <w:div w:id="319114164">
      <w:bodyDiv w:val="1"/>
      <w:marLeft w:val="0"/>
      <w:marRight w:val="0"/>
      <w:marTop w:val="0"/>
      <w:marBottom w:val="0"/>
      <w:divBdr>
        <w:top w:val="none" w:sz="0" w:space="0" w:color="auto"/>
        <w:left w:val="none" w:sz="0" w:space="0" w:color="auto"/>
        <w:bottom w:val="none" w:sz="0" w:space="0" w:color="auto"/>
        <w:right w:val="none" w:sz="0" w:space="0" w:color="auto"/>
      </w:divBdr>
    </w:div>
    <w:div w:id="333916369">
      <w:bodyDiv w:val="1"/>
      <w:marLeft w:val="0"/>
      <w:marRight w:val="0"/>
      <w:marTop w:val="0"/>
      <w:marBottom w:val="0"/>
      <w:divBdr>
        <w:top w:val="none" w:sz="0" w:space="0" w:color="auto"/>
        <w:left w:val="none" w:sz="0" w:space="0" w:color="auto"/>
        <w:bottom w:val="none" w:sz="0" w:space="0" w:color="auto"/>
        <w:right w:val="none" w:sz="0" w:space="0" w:color="auto"/>
      </w:divBdr>
    </w:div>
    <w:div w:id="337774573">
      <w:bodyDiv w:val="1"/>
      <w:marLeft w:val="0"/>
      <w:marRight w:val="0"/>
      <w:marTop w:val="0"/>
      <w:marBottom w:val="0"/>
      <w:divBdr>
        <w:top w:val="none" w:sz="0" w:space="0" w:color="auto"/>
        <w:left w:val="none" w:sz="0" w:space="0" w:color="auto"/>
        <w:bottom w:val="none" w:sz="0" w:space="0" w:color="auto"/>
        <w:right w:val="none" w:sz="0" w:space="0" w:color="auto"/>
      </w:divBdr>
    </w:div>
    <w:div w:id="398870447">
      <w:bodyDiv w:val="1"/>
      <w:marLeft w:val="0"/>
      <w:marRight w:val="0"/>
      <w:marTop w:val="0"/>
      <w:marBottom w:val="0"/>
      <w:divBdr>
        <w:top w:val="none" w:sz="0" w:space="0" w:color="auto"/>
        <w:left w:val="none" w:sz="0" w:space="0" w:color="auto"/>
        <w:bottom w:val="none" w:sz="0" w:space="0" w:color="auto"/>
        <w:right w:val="none" w:sz="0" w:space="0" w:color="auto"/>
      </w:divBdr>
    </w:div>
    <w:div w:id="454762653">
      <w:bodyDiv w:val="1"/>
      <w:marLeft w:val="0"/>
      <w:marRight w:val="0"/>
      <w:marTop w:val="0"/>
      <w:marBottom w:val="0"/>
      <w:divBdr>
        <w:top w:val="none" w:sz="0" w:space="0" w:color="auto"/>
        <w:left w:val="none" w:sz="0" w:space="0" w:color="auto"/>
        <w:bottom w:val="none" w:sz="0" w:space="0" w:color="auto"/>
        <w:right w:val="none" w:sz="0" w:space="0" w:color="auto"/>
      </w:divBdr>
    </w:div>
    <w:div w:id="455107280">
      <w:bodyDiv w:val="1"/>
      <w:marLeft w:val="0"/>
      <w:marRight w:val="0"/>
      <w:marTop w:val="0"/>
      <w:marBottom w:val="0"/>
      <w:divBdr>
        <w:top w:val="none" w:sz="0" w:space="0" w:color="auto"/>
        <w:left w:val="none" w:sz="0" w:space="0" w:color="auto"/>
        <w:bottom w:val="none" w:sz="0" w:space="0" w:color="auto"/>
        <w:right w:val="none" w:sz="0" w:space="0" w:color="auto"/>
      </w:divBdr>
    </w:div>
    <w:div w:id="457452514">
      <w:bodyDiv w:val="1"/>
      <w:marLeft w:val="0"/>
      <w:marRight w:val="0"/>
      <w:marTop w:val="0"/>
      <w:marBottom w:val="0"/>
      <w:divBdr>
        <w:top w:val="none" w:sz="0" w:space="0" w:color="auto"/>
        <w:left w:val="none" w:sz="0" w:space="0" w:color="auto"/>
        <w:bottom w:val="none" w:sz="0" w:space="0" w:color="auto"/>
        <w:right w:val="none" w:sz="0" w:space="0" w:color="auto"/>
      </w:divBdr>
    </w:div>
    <w:div w:id="487864637">
      <w:bodyDiv w:val="1"/>
      <w:marLeft w:val="0"/>
      <w:marRight w:val="0"/>
      <w:marTop w:val="0"/>
      <w:marBottom w:val="0"/>
      <w:divBdr>
        <w:top w:val="none" w:sz="0" w:space="0" w:color="auto"/>
        <w:left w:val="none" w:sz="0" w:space="0" w:color="auto"/>
        <w:bottom w:val="none" w:sz="0" w:space="0" w:color="auto"/>
        <w:right w:val="none" w:sz="0" w:space="0" w:color="auto"/>
      </w:divBdr>
    </w:div>
    <w:div w:id="514464036">
      <w:bodyDiv w:val="1"/>
      <w:marLeft w:val="0"/>
      <w:marRight w:val="0"/>
      <w:marTop w:val="0"/>
      <w:marBottom w:val="0"/>
      <w:divBdr>
        <w:top w:val="none" w:sz="0" w:space="0" w:color="auto"/>
        <w:left w:val="none" w:sz="0" w:space="0" w:color="auto"/>
        <w:bottom w:val="none" w:sz="0" w:space="0" w:color="auto"/>
        <w:right w:val="none" w:sz="0" w:space="0" w:color="auto"/>
      </w:divBdr>
    </w:div>
    <w:div w:id="520824276">
      <w:bodyDiv w:val="1"/>
      <w:marLeft w:val="0"/>
      <w:marRight w:val="0"/>
      <w:marTop w:val="0"/>
      <w:marBottom w:val="0"/>
      <w:divBdr>
        <w:top w:val="none" w:sz="0" w:space="0" w:color="auto"/>
        <w:left w:val="none" w:sz="0" w:space="0" w:color="auto"/>
        <w:bottom w:val="none" w:sz="0" w:space="0" w:color="auto"/>
        <w:right w:val="none" w:sz="0" w:space="0" w:color="auto"/>
      </w:divBdr>
    </w:div>
    <w:div w:id="548802040">
      <w:bodyDiv w:val="1"/>
      <w:marLeft w:val="0"/>
      <w:marRight w:val="0"/>
      <w:marTop w:val="0"/>
      <w:marBottom w:val="0"/>
      <w:divBdr>
        <w:top w:val="none" w:sz="0" w:space="0" w:color="auto"/>
        <w:left w:val="none" w:sz="0" w:space="0" w:color="auto"/>
        <w:bottom w:val="none" w:sz="0" w:space="0" w:color="auto"/>
        <w:right w:val="none" w:sz="0" w:space="0" w:color="auto"/>
      </w:divBdr>
    </w:div>
    <w:div w:id="575675433">
      <w:bodyDiv w:val="1"/>
      <w:marLeft w:val="0"/>
      <w:marRight w:val="0"/>
      <w:marTop w:val="0"/>
      <w:marBottom w:val="0"/>
      <w:divBdr>
        <w:top w:val="none" w:sz="0" w:space="0" w:color="auto"/>
        <w:left w:val="none" w:sz="0" w:space="0" w:color="auto"/>
        <w:bottom w:val="none" w:sz="0" w:space="0" w:color="auto"/>
        <w:right w:val="none" w:sz="0" w:space="0" w:color="auto"/>
      </w:divBdr>
    </w:div>
    <w:div w:id="592129510">
      <w:bodyDiv w:val="1"/>
      <w:marLeft w:val="0"/>
      <w:marRight w:val="0"/>
      <w:marTop w:val="0"/>
      <w:marBottom w:val="0"/>
      <w:divBdr>
        <w:top w:val="none" w:sz="0" w:space="0" w:color="auto"/>
        <w:left w:val="none" w:sz="0" w:space="0" w:color="auto"/>
        <w:bottom w:val="none" w:sz="0" w:space="0" w:color="auto"/>
        <w:right w:val="none" w:sz="0" w:space="0" w:color="auto"/>
      </w:divBdr>
    </w:div>
    <w:div w:id="603002181">
      <w:bodyDiv w:val="1"/>
      <w:marLeft w:val="0"/>
      <w:marRight w:val="0"/>
      <w:marTop w:val="0"/>
      <w:marBottom w:val="0"/>
      <w:divBdr>
        <w:top w:val="none" w:sz="0" w:space="0" w:color="auto"/>
        <w:left w:val="none" w:sz="0" w:space="0" w:color="auto"/>
        <w:bottom w:val="none" w:sz="0" w:space="0" w:color="auto"/>
        <w:right w:val="none" w:sz="0" w:space="0" w:color="auto"/>
      </w:divBdr>
    </w:div>
    <w:div w:id="641932515">
      <w:bodyDiv w:val="1"/>
      <w:marLeft w:val="0"/>
      <w:marRight w:val="0"/>
      <w:marTop w:val="0"/>
      <w:marBottom w:val="0"/>
      <w:divBdr>
        <w:top w:val="none" w:sz="0" w:space="0" w:color="auto"/>
        <w:left w:val="none" w:sz="0" w:space="0" w:color="auto"/>
        <w:bottom w:val="none" w:sz="0" w:space="0" w:color="auto"/>
        <w:right w:val="none" w:sz="0" w:space="0" w:color="auto"/>
      </w:divBdr>
    </w:div>
    <w:div w:id="652107322">
      <w:bodyDiv w:val="1"/>
      <w:marLeft w:val="0"/>
      <w:marRight w:val="0"/>
      <w:marTop w:val="0"/>
      <w:marBottom w:val="0"/>
      <w:divBdr>
        <w:top w:val="none" w:sz="0" w:space="0" w:color="auto"/>
        <w:left w:val="none" w:sz="0" w:space="0" w:color="auto"/>
        <w:bottom w:val="none" w:sz="0" w:space="0" w:color="auto"/>
        <w:right w:val="none" w:sz="0" w:space="0" w:color="auto"/>
      </w:divBdr>
    </w:div>
    <w:div w:id="666597031">
      <w:bodyDiv w:val="1"/>
      <w:marLeft w:val="0"/>
      <w:marRight w:val="0"/>
      <w:marTop w:val="0"/>
      <w:marBottom w:val="0"/>
      <w:divBdr>
        <w:top w:val="none" w:sz="0" w:space="0" w:color="auto"/>
        <w:left w:val="none" w:sz="0" w:space="0" w:color="auto"/>
        <w:bottom w:val="none" w:sz="0" w:space="0" w:color="auto"/>
        <w:right w:val="none" w:sz="0" w:space="0" w:color="auto"/>
      </w:divBdr>
    </w:div>
    <w:div w:id="677923012">
      <w:bodyDiv w:val="1"/>
      <w:marLeft w:val="0"/>
      <w:marRight w:val="0"/>
      <w:marTop w:val="0"/>
      <w:marBottom w:val="0"/>
      <w:divBdr>
        <w:top w:val="none" w:sz="0" w:space="0" w:color="auto"/>
        <w:left w:val="none" w:sz="0" w:space="0" w:color="auto"/>
        <w:bottom w:val="none" w:sz="0" w:space="0" w:color="auto"/>
        <w:right w:val="none" w:sz="0" w:space="0" w:color="auto"/>
      </w:divBdr>
    </w:div>
    <w:div w:id="692651654">
      <w:bodyDiv w:val="1"/>
      <w:marLeft w:val="0"/>
      <w:marRight w:val="0"/>
      <w:marTop w:val="0"/>
      <w:marBottom w:val="0"/>
      <w:divBdr>
        <w:top w:val="none" w:sz="0" w:space="0" w:color="auto"/>
        <w:left w:val="none" w:sz="0" w:space="0" w:color="auto"/>
        <w:bottom w:val="none" w:sz="0" w:space="0" w:color="auto"/>
        <w:right w:val="none" w:sz="0" w:space="0" w:color="auto"/>
      </w:divBdr>
    </w:div>
    <w:div w:id="693843412">
      <w:bodyDiv w:val="1"/>
      <w:marLeft w:val="0"/>
      <w:marRight w:val="0"/>
      <w:marTop w:val="0"/>
      <w:marBottom w:val="0"/>
      <w:divBdr>
        <w:top w:val="none" w:sz="0" w:space="0" w:color="auto"/>
        <w:left w:val="none" w:sz="0" w:space="0" w:color="auto"/>
        <w:bottom w:val="none" w:sz="0" w:space="0" w:color="auto"/>
        <w:right w:val="none" w:sz="0" w:space="0" w:color="auto"/>
      </w:divBdr>
    </w:div>
    <w:div w:id="708186718">
      <w:bodyDiv w:val="1"/>
      <w:marLeft w:val="0"/>
      <w:marRight w:val="0"/>
      <w:marTop w:val="0"/>
      <w:marBottom w:val="0"/>
      <w:divBdr>
        <w:top w:val="none" w:sz="0" w:space="0" w:color="auto"/>
        <w:left w:val="none" w:sz="0" w:space="0" w:color="auto"/>
        <w:bottom w:val="none" w:sz="0" w:space="0" w:color="auto"/>
        <w:right w:val="none" w:sz="0" w:space="0" w:color="auto"/>
      </w:divBdr>
    </w:div>
    <w:div w:id="737050119">
      <w:bodyDiv w:val="1"/>
      <w:marLeft w:val="0"/>
      <w:marRight w:val="0"/>
      <w:marTop w:val="0"/>
      <w:marBottom w:val="0"/>
      <w:divBdr>
        <w:top w:val="none" w:sz="0" w:space="0" w:color="auto"/>
        <w:left w:val="none" w:sz="0" w:space="0" w:color="auto"/>
        <w:bottom w:val="none" w:sz="0" w:space="0" w:color="auto"/>
        <w:right w:val="none" w:sz="0" w:space="0" w:color="auto"/>
      </w:divBdr>
    </w:div>
    <w:div w:id="739135593">
      <w:bodyDiv w:val="1"/>
      <w:marLeft w:val="0"/>
      <w:marRight w:val="0"/>
      <w:marTop w:val="0"/>
      <w:marBottom w:val="0"/>
      <w:divBdr>
        <w:top w:val="none" w:sz="0" w:space="0" w:color="auto"/>
        <w:left w:val="none" w:sz="0" w:space="0" w:color="auto"/>
        <w:bottom w:val="none" w:sz="0" w:space="0" w:color="auto"/>
        <w:right w:val="none" w:sz="0" w:space="0" w:color="auto"/>
      </w:divBdr>
    </w:div>
    <w:div w:id="770053161">
      <w:bodyDiv w:val="1"/>
      <w:marLeft w:val="0"/>
      <w:marRight w:val="0"/>
      <w:marTop w:val="0"/>
      <w:marBottom w:val="0"/>
      <w:divBdr>
        <w:top w:val="none" w:sz="0" w:space="0" w:color="auto"/>
        <w:left w:val="none" w:sz="0" w:space="0" w:color="auto"/>
        <w:bottom w:val="none" w:sz="0" w:space="0" w:color="auto"/>
        <w:right w:val="none" w:sz="0" w:space="0" w:color="auto"/>
      </w:divBdr>
    </w:div>
    <w:div w:id="784695268">
      <w:bodyDiv w:val="1"/>
      <w:marLeft w:val="0"/>
      <w:marRight w:val="0"/>
      <w:marTop w:val="0"/>
      <w:marBottom w:val="0"/>
      <w:divBdr>
        <w:top w:val="none" w:sz="0" w:space="0" w:color="auto"/>
        <w:left w:val="none" w:sz="0" w:space="0" w:color="auto"/>
        <w:bottom w:val="none" w:sz="0" w:space="0" w:color="auto"/>
        <w:right w:val="none" w:sz="0" w:space="0" w:color="auto"/>
      </w:divBdr>
    </w:div>
    <w:div w:id="798257574">
      <w:bodyDiv w:val="1"/>
      <w:marLeft w:val="0"/>
      <w:marRight w:val="0"/>
      <w:marTop w:val="0"/>
      <w:marBottom w:val="0"/>
      <w:divBdr>
        <w:top w:val="none" w:sz="0" w:space="0" w:color="auto"/>
        <w:left w:val="none" w:sz="0" w:space="0" w:color="auto"/>
        <w:bottom w:val="none" w:sz="0" w:space="0" w:color="auto"/>
        <w:right w:val="none" w:sz="0" w:space="0" w:color="auto"/>
      </w:divBdr>
    </w:div>
    <w:div w:id="902061039">
      <w:bodyDiv w:val="1"/>
      <w:marLeft w:val="0"/>
      <w:marRight w:val="0"/>
      <w:marTop w:val="0"/>
      <w:marBottom w:val="0"/>
      <w:divBdr>
        <w:top w:val="none" w:sz="0" w:space="0" w:color="auto"/>
        <w:left w:val="none" w:sz="0" w:space="0" w:color="auto"/>
        <w:bottom w:val="none" w:sz="0" w:space="0" w:color="auto"/>
        <w:right w:val="none" w:sz="0" w:space="0" w:color="auto"/>
      </w:divBdr>
    </w:div>
    <w:div w:id="945693643">
      <w:bodyDiv w:val="1"/>
      <w:marLeft w:val="0"/>
      <w:marRight w:val="0"/>
      <w:marTop w:val="0"/>
      <w:marBottom w:val="0"/>
      <w:divBdr>
        <w:top w:val="none" w:sz="0" w:space="0" w:color="auto"/>
        <w:left w:val="none" w:sz="0" w:space="0" w:color="auto"/>
        <w:bottom w:val="none" w:sz="0" w:space="0" w:color="auto"/>
        <w:right w:val="none" w:sz="0" w:space="0" w:color="auto"/>
      </w:divBdr>
    </w:div>
    <w:div w:id="989022858">
      <w:bodyDiv w:val="1"/>
      <w:marLeft w:val="0"/>
      <w:marRight w:val="0"/>
      <w:marTop w:val="0"/>
      <w:marBottom w:val="0"/>
      <w:divBdr>
        <w:top w:val="none" w:sz="0" w:space="0" w:color="auto"/>
        <w:left w:val="none" w:sz="0" w:space="0" w:color="auto"/>
        <w:bottom w:val="none" w:sz="0" w:space="0" w:color="auto"/>
        <w:right w:val="none" w:sz="0" w:space="0" w:color="auto"/>
      </w:divBdr>
    </w:div>
    <w:div w:id="1032076497">
      <w:bodyDiv w:val="1"/>
      <w:marLeft w:val="0"/>
      <w:marRight w:val="0"/>
      <w:marTop w:val="0"/>
      <w:marBottom w:val="0"/>
      <w:divBdr>
        <w:top w:val="none" w:sz="0" w:space="0" w:color="auto"/>
        <w:left w:val="none" w:sz="0" w:space="0" w:color="auto"/>
        <w:bottom w:val="none" w:sz="0" w:space="0" w:color="auto"/>
        <w:right w:val="none" w:sz="0" w:space="0" w:color="auto"/>
      </w:divBdr>
    </w:div>
    <w:div w:id="1040209266">
      <w:bodyDiv w:val="1"/>
      <w:marLeft w:val="0"/>
      <w:marRight w:val="0"/>
      <w:marTop w:val="0"/>
      <w:marBottom w:val="0"/>
      <w:divBdr>
        <w:top w:val="none" w:sz="0" w:space="0" w:color="auto"/>
        <w:left w:val="none" w:sz="0" w:space="0" w:color="auto"/>
        <w:bottom w:val="none" w:sz="0" w:space="0" w:color="auto"/>
        <w:right w:val="none" w:sz="0" w:space="0" w:color="auto"/>
      </w:divBdr>
    </w:div>
    <w:div w:id="1054499099">
      <w:bodyDiv w:val="1"/>
      <w:marLeft w:val="0"/>
      <w:marRight w:val="0"/>
      <w:marTop w:val="0"/>
      <w:marBottom w:val="0"/>
      <w:divBdr>
        <w:top w:val="none" w:sz="0" w:space="0" w:color="auto"/>
        <w:left w:val="none" w:sz="0" w:space="0" w:color="auto"/>
        <w:bottom w:val="none" w:sz="0" w:space="0" w:color="auto"/>
        <w:right w:val="none" w:sz="0" w:space="0" w:color="auto"/>
      </w:divBdr>
    </w:div>
    <w:div w:id="1063798914">
      <w:bodyDiv w:val="1"/>
      <w:marLeft w:val="0"/>
      <w:marRight w:val="0"/>
      <w:marTop w:val="0"/>
      <w:marBottom w:val="0"/>
      <w:divBdr>
        <w:top w:val="none" w:sz="0" w:space="0" w:color="auto"/>
        <w:left w:val="none" w:sz="0" w:space="0" w:color="auto"/>
        <w:bottom w:val="none" w:sz="0" w:space="0" w:color="auto"/>
        <w:right w:val="none" w:sz="0" w:space="0" w:color="auto"/>
      </w:divBdr>
    </w:div>
    <w:div w:id="1085611808">
      <w:bodyDiv w:val="1"/>
      <w:marLeft w:val="0"/>
      <w:marRight w:val="0"/>
      <w:marTop w:val="0"/>
      <w:marBottom w:val="0"/>
      <w:divBdr>
        <w:top w:val="none" w:sz="0" w:space="0" w:color="auto"/>
        <w:left w:val="none" w:sz="0" w:space="0" w:color="auto"/>
        <w:bottom w:val="none" w:sz="0" w:space="0" w:color="auto"/>
        <w:right w:val="none" w:sz="0" w:space="0" w:color="auto"/>
      </w:divBdr>
    </w:div>
    <w:div w:id="1148983384">
      <w:bodyDiv w:val="1"/>
      <w:marLeft w:val="0"/>
      <w:marRight w:val="0"/>
      <w:marTop w:val="0"/>
      <w:marBottom w:val="0"/>
      <w:divBdr>
        <w:top w:val="none" w:sz="0" w:space="0" w:color="auto"/>
        <w:left w:val="none" w:sz="0" w:space="0" w:color="auto"/>
        <w:bottom w:val="none" w:sz="0" w:space="0" w:color="auto"/>
        <w:right w:val="none" w:sz="0" w:space="0" w:color="auto"/>
      </w:divBdr>
    </w:div>
    <w:div w:id="1157457574">
      <w:bodyDiv w:val="1"/>
      <w:marLeft w:val="0"/>
      <w:marRight w:val="0"/>
      <w:marTop w:val="0"/>
      <w:marBottom w:val="0"/>
      <w:divBdr>
        <w:top w:val="none" w:sz="0" w:space="0" w:color="auto"/>
        <w:left w:val="none" w:sz="0" w:space="0" w:color="auto"/>
        <w:bottom w:val="none" w:sz="0" w:space="0" w:color="auto"/>
        <w:right w:val="none" w:sz="0" w:space="0" w:color="auto"/>
      </w:divBdr>
    </w:div>
    <w:div w:id="1177110746">
      <w:bodyDiv w:val="1"/>
      <w:marLeft w:val="0"/>
      <w:marRight w:val="0"/>
      <w:marTop w:val="0"/>
      <w:marBottom w:val="0"/>
      <w:divBdr>
        <w:top w:val="none" w:sz="0" w:space="0" w:color="auto"/>
        <w:left w:val="none" w:sz="0" w:space="0" w:color="auto"/>
        <w:bottom w:val="none" w:sz="0" w:space="0" w:color="auto"/>
        <w:right w:val="none" w:sz="0" w:space="0" w:color="auto"/>
      </w:divBdr>
    </w:div>
    <w:div w:id="1178931221">
      <w:bodyDiv w:val="1"/>
      <w:marLeft w:val="0"/>
      <w:marRight w:val="0"/>
      <w:marTop w:val="0"/>
      <w:marBottom w:val="0"/>
      <w:divBdr>
        <w:top w:val="none" w:sz="0" w:space="0" w:color="auto"/>
        <w:left w:val="none" w:sz="0" w:space="0" w:color="auto"/>
        <w:bottom w:val="none" w:sz="0" w:space="0" w:color="auto"/>
        <w:right w:val="none" w:sz="0" w:space="0" w:color="auto"/>
      </w:divBdr>
    </w:div>
    <w:div w:id="1235622130">
      <w:bodyDiv w:val="1"/>
      <w:marLeft w:val="0"/>
      <w:marRight w:val="0"/>
      <w:marTop w:val="0"/>
      <w:marBottom w:val="0"/>
      <w:divBdr>
        <w:top w:val="none" w:sz="0" w:space="0" w:color="auto"/>
        <w:left w:val="none" w:sz="0" w:space="0" w:color="auto"/>
        <w:bottom w:val="none" w:sz="0" w:space="0" w:color="auto"/>
        <w:right w:val="none" w:sz="0" w:space="0" w:color="auto"/>
      </w:divBdr>
    </w:div>
    <w:div w:id="1279490618">
      <w:bodyDiv w:val="1"/>
      <w:marLeft w:val="0"/>
      <w:marRight w:val="0"/>
      <w:marTop w:val="0"/>
      <w:marBottom w:val="0"/>
      <w:divBdr>
        <w:top w:val="none" w:sz="0" w:space="0" w:color="auto"/>
        <w:left w:val="none" w:sz="0" w:space="0" w:color="auto"/>
        <w:bottom w:val="none" w:sz="0" w:space="0" w:color="auto"/>
        <w:right w:val="none" w:sz="0" w:space="0" w:color="auto"/>
      </w:divBdr>
    </w:div>
    <w:div w:id="1286352205">
      <w:bodyDiv w:val="1"/>
      <w:marLeft w:val="0"/>
      <w:marRight w:val="0"/>
      <w:marTop w:val="0"/>
      <w:marBottom w:val="0"/>
      <w:divBdr>
        <w:top w:val="none" w:sz="0" w:space="0" w:color="auto"/>
        <w:left w:val="none" w:sz="0" w:space="0" w:color="auto"/>
        <w:bottom w:val="none" w:sz="0" w:space="0" w:color="auto"/>
        <w:right w:val="none" w:sz="0" w:space="0" w:color="auto"/>
      </w:divBdr>
    </w:div>
    <w:div w:id="1303777724">
      <w:bodyDiv w:val="1"/>
      <w:marLeft w:val="0"/>
      <w:marRight w:val="0"/>
      <w:marTop w:val="0"/>
      <w:marBottom w:val="0"/>
      <w:divBdr>
        <w:top w:val="none" w:sz="0" w:space="0" w:color="auto"/>
        <w:left w:val="none" w:sz="0" w:space="0" w:color="auto"/>
        <w:bottom w:val="none" w:sz="0" w:space="0" w:color="auto"/>
        <w:right w:val="none" w:sz="0" w:space="0" w:color="auto"/>
      </w:divBdr>
    </w:div>
    <w:div w:id="1339314132">
      <w:bodyDiv w:val="1"/>
      <w:marLeft w:val="0"/>
      <w:marRight w:val="0"/>
      <w:marTop w:val="0"/>
      <w:marBottom w:val="0"/>
      <w:divBdr>
        <w:top w:val="none" w:sz="0" w:space="0" w:color="auto"/>
        <w:left w:val="none" w:sz="0" w:space="0" w:color="auto"/>
        <w:bottom w:val="none" w:sz="0" w:space="0" w:color="auto"/>
        <w:right w:val="none" w:sz="0" w:space="0" w:color="auto"/>
      </w:divBdr>
    </w:div>
    <w:div w:id="1348485920">
      <w:bodyDiv w:val="1"/>
      <w:marLeft w:val="0"/>
      <w:marRight w:val="0"/>
      <w:marTop w:val="0"/>
      <w:marBottom w:val="0"/>
      <w:divBdr>
        <w:top w:val="none" w:sz="0" w:space="0" w:color="auto"/>
        <w:left w:val="none" w:sz="0" w:space="0" w:color="auto"/>
        <w:bottom w:val="none" w:sz="0" w:space="0" w:color="auto"/>
        <w:right w:val="none" w:sz="0" w:space="0" w:color="auto"/>
      </w:divBdr>
    </w:div>
    <w:div w:id="1396395973">
      <w:bodyDiv w:val="1"/>
      <w:marLeft w:val="0"/>
      <w:marRight w:val="0"/>
      <w:marTop w:val="0"/>
      <w:marBottom w:val="0"/>
      <w:divBdr>
        <w:top w:val="none" w:sz="0" w:space="0" w:color="auto"/>
        <w:left w:val="none" w:sz="0" w:space="0" w:color="auto"/>
        <w:bottom w:val="none" w:sz="0" w:space="0" w:color="auto"/>
        <w:right w:val="none" w:sz="0" w:space="0" w:color="auto"/>
      </w:divBdr>
    </w:div>
    <w:div w:id="1448164314">
      <w:bodyDiv w:val="1"/>
      <w:marLeft w:val="0"/>
      <w:marRight w:val="0"/>
      <w:marTop w:val="0"/>
      <w:marBottom w:val="0"/>
      <w:divBdr>
        <w:top w:val="none" w:sz="0" w:space="0" w:color="auto"/>
        <w:left w:val="none" w:sz="0" w:space="0" w:color="auto"/>
        <w:bottom w:val="none" w:sz="0" w:space="0" w:color="auto"/>
        <w:right w:val="none" w:sz="0" w:space="0" w:color="auto"/>
      </w:divBdr>
    </w:div>
    <w:div w:id="1466508028">
      <w:bodyDiv w:val="1"/>
      <w:marLeft w:val="0"/>
      <w:marRight w:val="0"/>
      <w:marTop w:val="0"/>
      <w:marBottom w:val="0"/>
      <w:divBdr>
        <w:top w:val="none" w:sz="0" w:space="0" w:color="auto"/>
        <w:left w:val="none" w:sz="0" w:space="0" w:color="auto"/>
        <w:bottom w:val="none" w:sz="0" w:space="0" w:color="auto"/>
        <w:right w:val="none" w:sz="0" w:space="0" w:color="auto"/>
      </w:divBdr>
    </w:div>
    <w:div w:id="1473402660">
      <w:bodyDiv w:val="1"/>
      <w:marLeft w:val="0"/>
      <w:marRight w:val="0"/>
      <w:marTop w:val="0"/>
      <w:marBottom w:val="0"/>
      <w:divBdr>
        <w:top w:val="none" w:sz="0" w:space="0" w:color="auto"/>
        <w:left w:val="none" w:sz="0" w:space="0" w:color="auto"/>
        <w:bottom w:val="none" w:sz="0" w:space="0" w:color="auto"/>
        <w:right w:val="none" w:sz="0" w:space="0" w:color="auto"/>
      </w:divBdr>
    </w:div>
    <w:div w:id="1502426924">
      <w:bodyDiv w:val="1"/>
      <w:marLeft w:val="0"/>
      <w:marRight w:val="0"/>
      <w:marTop w:val="0"/>
      <w:marBottom w:val="0"/>
      <w:divBdr>
        <w:top w:val="none" w:sz="0" w:space="0" w:color="auto"/>
        <w:left w:val="none" w:sz="0" w:space="0" w:color="auto"/>
        <w:bottom w:val="none" w:sz="0" w:space="0" w:color="auto"/>
        <w:right w:val="none" w:sz="0" w:space="0" w:color="auto"/>
      </w:divBdr>
    </w:div>
    <w:div w:id="1511988513">
      <w:bodyDiv w:val="1"/>
      <w:marLeft w:val="0"/>
      <w:marRight w:val="0"/>
      <w:marTop w:val="0"/>
      <w:marBottom w:val="0"/>
      <w:divBdr>
        <w:top w:val="none" w:sz="0" w:space="0" w:color="auto"/>
        <w:left w:val="none" w:sz="0" w:space="0" w:color="auto"/>
        <w:bottom w:val="none" w:sz="0" w:space="0" w:color="auto"/>
        <w:right w:val="none" w:sz="0" w:space="0" w:color="auto"/>
      </w:divBdr>
    </w:div>
    <w:div w:id="1535267679">
      <w:bodyDiv w:val="1"/>
      <w:marLeft w:val="0"/>
      <w:marRight w:val="0"/>
      <w:marTop w:val="0"/>
      <w:marBottom w:val="0"/>
      <w:divBdr>
        <w:top w:val="none" w:sz="0" w:space="0" w:color="auto"/>
        <w:left w:val="none" w:sz="0" w:space="0" w:color="auto"/>
        <w:bottom w:val="none" w:sz="0" w:space="0" w:color="auto"/>
        <w:right w:val="none" w:sz="0" w:space="0" w:color="auto"/>
      </w:divBdr>
    </w:div>
    <w:div w:id="1542594675">
      <w:bodyDiv w:val="1"/>
      <w:marLeft w:val="0"/>
      <w:marRight w:val="0"/>
      <w:marTop w:val="0"/>
      <w:marBottom w:val="0"/>
      <w:divBdr>
        <w:top w:val="none" w:sz="0" w:space="0" w:color="auto"/>
        <w:left w:val="none" w:sz="0" w:space="0" w:color="auto"/>
        <w:bottom w:val="none" w:sz="0" w:space="0" w:color="auto"/>
        <w:right w:val="none" w:sz="0" w:space="0" w:color="auto"/>
      </w:divBdr>
    </w:div>
    <w:div w:id="1545101462">
      <w:bodyDiv w:val="1"/>
      <w:marLeft w:val="0"/>
      <w:marRight w:val="0"/>
      <w:marTop w:val="0"/>
      <w:marBottom w:val="0"/>
      <w:divBdr>
        <w:top w:val="none" w:sz="0" w:space="0" w:color="auto"/>
        <w:left w:val="none" w:sz="0" w:space="0" w:color="auto"/>
        <w:bottom w:val="none" w:sz="0" w:space="0" w:color="auto"/>
        <w:right w:val="none" w:sz="0" w:space="0" w:color="auto"/>
      </w:divBdr>
    </w:div>
    <w:div w:id="1551764247">
      <w:bodyDiv w:val="1"/>
      <w:marLeft w:val="0"/>
      <w:marRight w:val="0"/>
      <w:marTop w:val="0"/>
      <w:marBottom w:val="0"/>
      <w:divBdr>
        <w:top w:val="none" w:sz="0" w:space="0" w:color="auto"/>
        <w:left w:val="none" w:sz="0" w:space="0" w:color="auto"/>
        <w:bottom w:val="none" w:sz="0" w:space="0" w:color="auto"/>
        <w:right w:val="none" w:sz="0" w:space="0" w:color="auto"/>
      </w:divBdr>
    </w:div>
    <w:div w:id="1582451659">
      <w:bodyDiv w:val="1"/>
      <w:marLeft w:val="0"/>
      <w:marRight w:val="0"/>
      <w:marTop w:val="0"/>
      <w:marBottom w:val="0"/>
      <w:divBdr>
        <w:top w:val="none" w:sz="0" w:space="0" w:color="auto"/>
        <w:left w:val="none" w:sz="0" w:space="0" w:color="auto"/>
        <w:bottom w:val="none" w:sz="0" w:space="0" w:color="auto"/>
        <w:right w:val="none" w:sz="0" w:space="0" w:color="auto"/>
      </w:divBdr>
    </w:div>
    <w:div w:id="1605113049">
      <w:bodyDiv w:val="1"/>
      <w:marLeft w:val="0"/>
      <w:marRight w:val="0"/>
      <w:marTop w:val="0"/>
      <w:marBottom w:val="0"/>
      <w:divBdr>
        <w:top w:val="none" w:sz="0" w:space="0" w:color="auto"/>
        <w:left w:val="none" w:sz="0" w:space="0" w:color="auto"/>
        <w:bottom w:val="none" w:sz="0" w:space="0" w:color="auto"/>
        <w:right w:val="none" w:sz="0" w:space="0" w:color="auto"/>
      </w:divBdr>
    </w:div>
    <w:div w:id="1611350016">
      <w:bodyDiv w:val="1"/>
      <w:marLeft w:val="0"/>
      <w:marRight w:val="0"/>
      <w:marTop w:val="0"/>
      <w:marBottom w:val="0"/>
      <w:divBdr>
        <w:top w:val="none" w:sz="0" w:space="0" w:color="auto"/>
        <w:left w:val="none" w:sz="0" w:space="0" w:color="auto"/>
        <w:bottom w:val="none" w:sz="0" w:space="0" w:color="auto"/>
        <w:right w:val="none" w:sz="0" w:space="0" w:color="auto"/>
      </w:divBdr>
    </w:div>
    <w:div w:id="1624076155">
      <w:bodyDiv w:val="1"/>
      <w:marLeft w:val="0"/>
      <w:marRight w:val="0"/>
      <w:marTop w:val="0"/>
      <w:marBottom w:val="0"/>
      <w:divBdr>
        <w:top w:val="none" w:sz="0" w:space="0" w:color="auto"/>
        <w:left w:val="none" w:sz="0" w:space="0" w:color="auto"/>
        <w:bottom w:val="none" w:sz="0" w:space="0" w:color="auto"/>
        <w:right w:val="none" w:sz="0" w:space="0" w:color="auto"/>
      </w:divBdr>
    </w:div>
    <w:div w:id="1659921588">
      <w:bodyDiv w:val="1"/>
      <w:marLeft w:val="0"/>
      <w:marRight w:val="0"/>
      <w:marTop w:val="0"/>
      <w:marBottom w:val="0"/>
      <w:divBdr>
        <w:top w:val="none" w:sz="0" w:space="0" w:color="auto"/>
        <w:left w:val="none" w:sz="0" w:space="0" w:color="auto"/>
        <w:bottom w:val="none" w:sz="0" w:space="0" w:color="auto"/>
        <w:right w:val="none" w:sz="0" w:space="0" w:color="auto"/>
      </w:divBdr>
    </w:div>
    <w:div w:id="1665670450">
      <w:bodyDiv w:val="1"/>
      <w:marLeft w:val="0"/>
      <w:marRight w:val="0"/>
      <w:marTop w:val="0"/>
      <w:marBottom w:val="0"/>
      <w:divBdr>
        <w:top w:val="none" w:sz="0" w:space="0" w:color="auto"/>
        <w:left w:val="none" w:sz="0" w:space="0" w:color="auto"/>
        <w:bottom w:val="none" w:sz="0" w:space="0" w:color="auto"/>
        <w:right w:val="none" w:sz="0" w:space="0" w:color="auto"/>
      </w:divBdr>
    </w:div>
    <w:div w:id="1677152014">
      <w:bodyDiv w:val="1"/>
      <w:marLeft w:val="0"/>
      <w:marRight w:val="0"/>
      <w:marTop w:val="0"/>
      <w:marBottom w:val="0"/>
      <w:divBdr>
        <w:top w:val="none" w:sz="0" w:space="0" w:color="auto"/>
        <w:left w:val="none" w:sz="0" w:space="0" w:color="auto"/>
        <w:bottom w:val="none" w:sz="0" w:space="0" w:color="auto"/>
        <w:right w:val="none" w:sz="0" w:space="0" w:color="auto"/>
      </w:divBdr>
    </w:div>
    <w:div w:id="1698310377">
      <w:bodyDiv w:val="1"/>
      <w:marLeft w:val="0"/>
      <w:marRight w:val="0"/>
      <w:marTop w:val="0"/>
      <w:marBottom w:val="0"/>
      <w:divBdr>
        <w:top w:val="none" w:sz="0" w:space="0" w:color="auto"/>
        <w:left w:val="none" w:sz="0" w:space="0" w:color="auto"/>
        <w:bottom w:val="none" w:sz="0" w:space="0" w:color="auto"/>
        <w:right w:val="none" w:sz="0" w:space="0" w:color="auto"/>
      </w:divBdr>
    </w:div>
    <w:div w:id="1718554117">
      <w:bodyDiv w:val="1"/>
      <w:marLeft w:val="0"/>
      <w:marRight w:val="0"/>
      <w:marTop w:val="0"/>
      <w:marBottom w:val="0"/>
      <w:divBdr>
        <w:top w:val="none" w:sz="0" w:space="0" w:color="auto"/>
        <w:left w:val="none" w:sz="0" w:space="0" w:color="auto"/>
        <w:bottom w:val="none" w:sz="0" w:space="0" w:color="auto"/>
        <w:right w:val="none" w:sz="0" w:space="0" w:color="auto"/>
      </w:divBdr>
    </w:div>
    <w:div w:id="1742289359">
      <w:bodyDiv w:val="1"/>
      <w:marLeft w:val="0"/>
      <w:marRight w:val="0"/>
      <w:marTop w:val="0"/>
      <w:marBottom w:val="0"/>
      <w:divBdr>
        <w:top w:val="none" w:sz="0" w:space="0" w:color="auto"/>
        <w:left w:val="none" w:sz="0" w:space="0" w:color="auto"/>
        <w:bottom w:val="none" w:sz="0" w:space="0" w:color="auto"/>
        <w:right w:val="none" w:sz="0" w:space="0" w:color="auto"/>
      </w:divBdr>
    </w:div>
    <w:div w:id="1757437775">
      <w:bodyDiv w:val="1"/>
      <w:marLeft w:val="0"/>
      <w:marRight w:val="0"/>
      <w:marTop w:val="0"/>
      <w:marBottom w:val="0"/>
      <w:divBdr>
        <w:top w:val="none" w:sz="0" w:space="0" w:color="auto"/>
        <w:left w:val="none" w:sz="0" w:space="0" w:color="auto"/>
        <w:bottom w:val="none" w:sz="0" w:space="0" w:color="auto"/>
        <w:right w:val="none" w:sz="0" w:space="0" w:color="auto"/>
      </w:divBdr>
    </w:div>
    <w:div w:id="1784349443">
      <w:bodyDiv w:val="1"/>
      <w:marLeft w:val="0"/>
      <w:marRight w:val="0"/>
      <w:marTop w:val="0"/>
      <w:marBottom w:val="0"/>
      <w:divBdr>
        <w:top w:val="none" w:sz="0" w:space="0" w:color="auto"/>
        <w:left w:val="none" w:sz="0" w:space="0" w:color="auto"/>
        <w:bottom w:val="none" w:sz="0" w:space="0" w:color="auto"/>
        <w:right w:val="none" w:sz="0" w:space="0" w:color="auto"/>
      </w:divBdr>
    </w:div>
    <w:div w:id="1805343831">
      <w:bodyDiv w:val="1"/>
      <w:marLeft w:val="0"/>
      <w:marRight w:val="0"/>
      <w:marTop w:val="0"/>
      <w:marBottom w:val="0"/>
      <w:divBdr>
        <w:top w:val="none" w:sz="0" w:space="0" w:color="auto"/>
        <w:left w:val="none" w:sz="0" w:space="0" w:color="auto"/>
        <w:bottom w:val="none" w:sz="0" w:space="0" w:color="auto"/>
        <w:right w:val="none" w:sz="0" w:space="0" w:color="auto"/>
      </w:divBdr>
    </w:div>
    <w:div w:id="1806434641">
      <w:bodyDiv w:val="1"/>
      <w:marLeft w:val="0"/>
      <w:marRight w:val="0"/>
      <w:marTop w:val="0"/>
      <w:marBottom w:val="0"/>
      <w:divBdr>
        <w:top w:val="none" w:sz="0" w:space="0" w:color="auto"/>
        <w:left w:val="none" w:sz="0" w:space="0" w:color="auto"/>
        <w:bottom w:val="none" w:sz="0" w:space="0" w:color="auto"/>
        <w:right w:val="none" w:sz="0" w:space="0" w:color="auto"/>
      </w:divBdr>
    </w:div>
    <w:div w:id="1812166944">
      <w:bodyDiv w:val="1"/>
      <w:marLeft w:val="0"/>
      <w:marRight w:val="0"/>
      <w:marTop w:val="0"/>
      <w:marBottom w:val="0"/>
      <w:divBdr>
        <w:top w:val="none" w:sz="0" w:space="0" w:color="auto"/>
        <w:left w:val="none" w:sz="0" w:space="0" w:color="auto"/>
        <w:bottom w:val="none" w:sz="0" w:space="0" w:color="auto"/>
        <w:right w:val="none" w:sz="0" w:space="0" w:color="auto"/>
      </w:divBdr>
    </w:div>
    <w:div w:id="1825969091">
      <w:bodyDiv w:val="1"/>
      <w:marLeft w:val="0"/>
      <w:marRight w:val="0"/>
      <w:marTop w:val="0"/>
      <w:marBottom w:val="0"/>
      <w:divBdr>
        <w:top w:val="none" w:sz="0" w:space="0" w:color="auto"/>
        <w:left w:val="none" w:sz="0" w:space="0" w:color="auto"/>
        <w:bottom w:val="none" w:sz="0" w:space="0" w:color="auto"/>
        <w:right w:val="none" w:sz="0" w:space="0" w:color="auto"/>
      </w:divBdr>
    </w:div>
    <w:div w:id="1864247910">
      <w:bodyDiv w:val="1"/>
      <w:marLeft w:val="0"/>
      <w:marRight w:val="0"/>
      <w:marTop w:val="0"/>
      <w:marBottom w:val="0"/>
      <w:divBdr>
        <w:top w:val="none" w:sz="0" w:space="0" w:color="auto"/>
        <w:left w:val="none" w:sz="0" w:space="0" w:color="auto"/>
        <w:bottom w:val="none" w:sz="0" w:space="0" w:color="auto"/>
        <w:right w:val="none" w:sz="0" w:space="0" w:color="auto"/>
      </w:divBdr>
    </w:div>
    <w:div w:id="1890611620">
      <w:bodyDiv w:val="1"/>
      <w:marLeft w:val="0"/>
      <w:marRight w:val="0"/>
      <w:marTop w:val="0"/>
      <w:marBottom w:val="0"/>
      <w:divBdr>
        <w:top w:val="none" w:sz="0" w:space="0" w:color="auto"/>
        <w:left w:val="none" w:sz="0" w:space="0" w:color="auto"/>
        <w:bottom w:val="none" w:sz="0" w:space="0" w:color="auto"/>
        <w:right w:val="none" w:sz="0" w:space="0" w:color="auto"/>
      </w:divBdr>
    </w:div>
    <w:div w:id="1900171174">
      <w:bodyDiv w:val="1"/>
      <w:marLeft w:val="0"/>
      <w:marRight w:val="0"/>
      <w:marTop w:val="0"/>
      <w:marBottom w:val="0"/>
      <w:divBdr>
        <w:top w:val="none" w:sz="0" w:space="0" w:color="auto"/>
        <w:left w:val="none" w:sz="0" w:space="0" w:color="auto"/>
        <w:bottom w:val="none" w:sz="0" w:space="0" w:color="auto"/>
        <w:right w:val="none" w:sz="0" w:space="0" w:color="auto"/>
      </w:divBdr>
    </w:div>
    <w:div w:id="1999456801">
      <w:bodyDiv w:val="1"/>
      <w:marLeft w:val="0"/>
      <w:marRight w:val="0"/>
      <w:marTop w:val="0"/>
      <w:marBottom w:val="0"/>
      <w:divBdr>
        <w:top w:val="none" w:sz="0" w:space="0" w:color="auto"/>
        <w:left w:val="none" w:sz="0" w:space="0" w:color="auto"/>
        <w:bottom w:val="none" w:sz="0" w:space="0" w:color="auto"/>
        <w:right w:val="none" w:sz="0" w:space="0" w:color="auto"/>
      </w:divBdr>
    </w:div>
    <w:div w:id="2004239242">
      <w:bodyDiv w:val="1"/>
      <w:marLeft w:val="0"/>
      <w:marRight w:val="0"/>
      <w:marTop w:val="0"/>
      <w:marBottom w:val="0"/>
      <w:divBdr>
        <w:top w:val="none" w:sz="0" w:space="0" w:color="auto"/>
        <w:left w:val="none" w:sz="0" w:space="0" w:color="auto"/>
        <w:bottom w:val="none" w:sz="0" w:space="0" w:color="auto"/>
        <w:right w:val="none" w:sz="0" w:space="0" w:color="auto"/>
      </w:divBdr>
    </w:div>
    <w:div w:id="2010716837">
      <w:bodyDiv w:val="1"/>
      <w:marLeft w:val="0"/>
      <w:marRight w:val="0"/>
      <w:marTop w:val="0"/>
      <w:marBottom w:val="0"/>
      <w:divBdr>
        <w:top w:val="none" w:sz="0" w:space="0" w:color="auto"/>
        <w:left w:val="none" w:sz="0" w:space="0" w:color="auto"/>
        <w:bottom w:val="none" w:sz="0" w:space="0" w:color="auto"/>
        <w:right w:val="none" w:sz="0" w:space="0" w:color="auto"/>
      </w:divBdr>
    </w:div>
    <w:div w:id="2031754522">
      <w:bodyDiv w:val="1"/>
      <w:marLeft w:val="0"/>
      <w:marRight w:val="0"/>
      <w:marTop w:val="0"/>
      <w:marBottom w:val="0"/>
      <w:divBdr>
        <w:top w:val="none" w:sz="0" w:space="0" w:color="auto"/>
        <w:left w:val="none" w:sz="0" w:space="0" w:color="auto"/>
        <w:bottom w:val="none" w:sz="0" w:space="0" w:color="auto"/>
        <w:right w:val="none" w:sz="0" w:space="0" w:color="auto"/>
      </w:divBdr>
    </w:div>
    <w:div w:id="2042895694">
      <w:bodyDiv w:val="1"/>
      <w:marLeft w:val="0"/>
      <w:marRight w:val="0"/>
      <w:marTop w:val="0"/>
      <w:marBottom w:val="0"/>
      <w:divBdr>
        <w:top w:val="none" w:sz="0" w:space="0" w:color="auto"/>
        <w:left w:val="none" w:sz="0" w:space="0" w:color="auto"/>
        <w:bottom w:val="none" w:sz="0" w:space="0" w:color="auto"/>
        <w:right w:val="none" w:sz="0" w:space="0" w:color="auto"/>
      </w:divBdr>
    </w:div>
    <w:div w:id="2067297301">
      <w:bodyDiv w:val="1"/>
      <w:marLeft w:val="0"/>
      <w:marRight w:val="0"/>
      <w:marTop w:val="0"/>
      <w:marBottom w:val="0"/>
      <w:divBdr>
        <w:top w:val="none" w:sz="0" w:space="0" w:color="auto"/>
        <w:left w:val="none" w:sz="0" w:space="0" w:color="auto"/>
        <w:bottom w:val="none" w:sz="0" w:space="0" w:color="auto"/>
        <w:right w:val="none" w:sz="0" w:space="0" w:color="auto"/>
      </w:divBdr>
    </w:div>
    <w:div w:id="2075544489">
      <w:bodyDiv w:val="1"/>
      <w:marLeft w:val="0"/>
      <w:marRight w:val="0"/>
      <w:marTop w:val="0"/>
      <w:marBottom w:val="0"/>
      <w:divBdr>
        <w:top w:val="none" w:sz="0" w:space="0" w:color="auto"/>
        <w:left w:val="none" w:sz="0" w:space="0" w:color="auto"/>
        <w:bottom w:val="none" w:sz="0" w:space="0" w:color="auto"/>
        <w:right w:val="none" w:sz="0" w:space="0" w:color="auto"/>
      </w:divBdr>
    </w:div>
    <w:div w:id="2093963733">
      <w:bodyDiv w:val="1"/>
      <w:marLeft w:val="0"/>
      <w:marRight w:val="0"/>
      <w:marTop w:val="0"/>
      <w:marBottom w:val="0"/>
      <w:divBdr>
        <w:top w:val="none" w:sz="0" w:space="0" w:color="auto"/>
        <w:left w:val="none" w:sz="0" w:space="0" w:color="auto"/>
        <w:bottom w:val="none" w:sz="0" w:space="0" w:color="auto"/>
        <w:right w:val="none" w:sz="0" w:space="0" w:color="auto"/>
      </w:divBdr>
    </w:div>
    <w:div w:id="21144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me%20Odette\Desktop\Nouveau%20dossier\pyramide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Odette%20Amilan\Desktop\Nex%20tbs\Graphiqu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Pyramide</a:t>
            </a:r>
            <a:r>
              <a:rPr lang="fr-FR" baseline="0"/>
              <a:t> des âges du Bénin en 2020</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tx>
            <c:strRef>
              <c:f>Annee2020!$B$24</c:f>
              <c:strCache>
                <c:ptCount val="1"/>
                <c:pt idx="0">
                  <c:v>Masculin</c:v>
                </c:pt>
              </c:strCache>
            </c:strRef>
          </c:tx>
          <c:spPr>
            <a:solidFill>
              <a:srgbClr val="0070C0"/>
            </a:solidFill>
            <a:ln>
              <a:noFill/>
            </a:ln>
            <a:effectLst/>
          </c:spPr>
          <c:invertIfNegative val="0"/>
          <c:cat>
            <c:strRef>
              <c:f>Annee2020!$A$25:$A$41</c:f>
              <c:strCache>
                <c:ptCount val="17"/>
                <c:pt idx="0">
                  <c:v>00-04 ans</c:v>
                </c:pt>
                <c:pt idx="1">
                  <c:v>05-09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75-79 ans</c:v>
                </c:pt>
                <c:pt idx="16">
                  <c:v>80 ans &amp;+</c:v>
                </c:pt>
              </c:strCache>
            </c:strRef>
          </c:cat>
          <c:val>
            <c:numRef>
              <c:f>Annee2020!$B$25:$B$41</c:f>
              <c:numCache>
                <c:formatCode>#,##0</c:formatCode>
                <c:ptCount val="17"/>
                <c:pt idx="0">
                  <c:v>958.85299999999995</c:v>
                </c:pt>
                <c:pt idx="1">
                  <c:v>860.08100000000002</c:v>
                </c:pt>
                <c:pt idx="2">
                  <c:v>854.92499999999995</c:v>
                </c:pt>
                <c:pt idx="3">
                  <c:v>741.05600000000004</c:v>
                </c:pt>
                <c:pt idx="4">
                  <c:v>568.40800000000002</c:v>
                </c:pt>
                <c:pt idx="5">
                  <c:v>428.41500000000002</c:v>
                </c:pt>
                <c:pt idx="6">
                  <c:v>343.07499999999999</c:v>
                </c:pt>
                <c:pt idx="7">
                  <c:v>305.51</c:v>
                </c:pt>
                <c:pt idx="8">
                  <c:v>256.92500000000001</c:v>
                </c:pt>
                <c:pt idx="9">
                  <c:v>212.154</c:v>
                </c:pt>
                <c:pt idx="10">
                  <c:v>149.833</c:v>
                </c:pt>
                <c:pt idx="11">
                  <c:v>119.80500000000001</c:v>
                </c:pt>
                <c:pt idx="12">
                  <c:v>76.706000000000003</c:v>
                </c:pt>
                <c:pt idx="13">
                  <c:v>57.573</c:v>
                </c:pt>
                <c:pt idx="14">
                  <c:v>38.292000000000002</c:v>
                </c:pt>
                <c:pt idx="15">
                  <c:v>21.667999999999999</c:v>
                </c:pt>
                <c:pt idx="16">
                  <c:v>24.835999999999999</c:v>
                </c:pt>
              </c:numCache>
            </c:numRef>
          </c:val>
          <c:extLst xmlns:c16r2="http://schemas.microsoft.com/office/drawing/2015/06/chart">
            <c:ext xmlns:c16="http://schemas.microsoft.com/office/drawing/2014/chart" uri="{C3380CC4-5D6E-409C-BE32-E72D297353CC}">
              <c16:uniqueId val="{00000000-2097-486E-8E3E-34E47726D34F}"/>
            </c:ext>
          </c:extLst>
        </c:ser>
        <c:ser>
          <c:idx val="2"/>
          <c:order val="2"/>
          <c:tx>
            <c:strRef>
              <c:f>Annee2020!$D$24</c:f>
              <c:strCache>
                <c:ptCount val="1"/>
                <c:pt idx="0">
                  <c:v>Féminin</c:v>
                </c:pt>
              </c:strCache>
            </c:strRef>
          </c:tx>
          <c:spPr>
            <a:solidFill>
              <a:srgbClr val="00B050"/>
            </a:solidFill>
            <a:ln>
              <a:noFill/>
            </a:ln>
            <a:effectLst/>
          </c:spPr>
          <c:invertIfNegative val="0"/>
          <c:cat>
            <c:strRef>
              <c:f>Annee2020!$A$25:$A$41</c:f>
              <c:strCache>
                <c:ptCount val="17"/>
                <c:pt idx="0">
                  <c:v>00-04 ans</c:v>
                </c:pt>
                <c:pt idx="1">
                  <c:v>05-09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75-79 ans</c:v>
                </c:pt>
                <c:pt idx="16">
                  <c:v>80 ans &amp;+</c:v>
                </c:pt>
              </c:strCache>
            </c:strRef>
          </c:cat>
          <c:val>
            <c:numRef>
              <c:f>Annee2020!$D$25:$D$41</c:f>
              <c:numCache>
                <c:formatCode>#,##0</c:formatCode>
                <c:ptCount val="17"/>
                <c:pt idx="0">
                  <c:v>-918.25400000000002</c:v>
                </c:pt>
                <c:pt idx="1">
                  <c:v>-834.04300000000001</c:v>
                </c:pt>
                <c:pt idx="2">
                  <c:v>-836.34299999999996</c:v>
                </c:pt>
                <c:pt idx="3">
                  <c:v>-707.00699999999995</c:v>
                </c:pt>
                <c:pt idx="4">
                  <c:v>-535.48500000000001</c:v>
                </c:pt>
                <c:pt idx="5">
                  <c:v>-472.97899999999998</c:v>
                </c:pt>
                <c:pt idx="6">
                  <c:v>-453.77800000000002</c:v>
                </c:pt>
                <c:pt idx="7">
                  <c:v>-385.12599999999998</c:v>
                </c:pt>
                <c:pt idx="8">
                  <c:v>-295.142</c:v>
                </c:pt>
                <c:pt idx="9">
                  <c:v>-226.2</c:v>
                </c:pt>
                <c:pt idx="10">
                  <c:v>-152.834</c:v>
                </c:pt>
                <c:pt idx="11">
                  <c:v>-128.86199999999999</c:v>
                </c:pt>
                <c:pt idx="12">
                  <c:v>-80.942999999999998</c:v>
                </c:pt>
                <c:pt idx="13">
                  <c:v>-65.343999999999994</c:v>
                </c:pt>
                <c:pt idx="14">
                  <c:v>-45.811</c:v>
                </c:pt>
                <c:pt idx="15">
                  <c:v>-28.51</c:v>
                </c:pt>
                <c:pt idx="16">
                  <c:v>-35.752000000000002</c:v>
                </c:pt>
              </c:numCache>
            </c:numRef>
          </c:val>
          <c:extLst xmlns:c16r2="http://schemas.microsoft.com/office/drawing/2015/06/chart">
            <c:ext xmlns:c16="http://schemas.microsoft.com/office/drawing/2014/chart" uri="{C3380CC4-5D6E-409C-BE32-E72D297353CC}">
              <c16:uniqueId val="{00000001-2097-486E-8E3E-34E47726D34F}"/>
            </c:ext>
          </c:extLst>
        </c:ser>
        <c:dLbls>
          <c:showLegendKey val="0"/>
          <c:showVal val="0"/>
          <c:showCatName val="0"/>
          <c:showSerName val="0"/>
          <c:showPercent val="0"/>
          <c:showBubbleSize val="0"/>
        </c:dLbls>
        <c:gapWidth val="0"/>
        <c:overlap val="100"/>
        <c:axId val="435562616"/>
        <c:axId val="435561048"/>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Annee2020!$C$24</c15:sqref>
                        </c15:formulaRef>
                      </c:ext>
                    </c:extLst>
                    <c:strCache>
                      <c:ptCount val="1"/>
                      <c:pt idx="0">
                        <c:v>Féminin</c:v>
                      </c:pt>
                    </c:strCache>
                  </c:strRef>
                </c:tx>
                <c:spPr>
                  <a:solidFill>
                    <a:schemeClr val="accent2"/>
                  </a:solidFill>
                  <a:ln>
                    <a:noFill/>
                  </a:ln>
                  <a:effectLst/>
                </c:spPr>
                <c:invertIfNegative val="0"/>
                <c:cat>
                  <c:strRef>
                    <c:extLst xmlns:c16r2="http://schemas.microsoft.com/office/drawing/2015/06/chart">
                      <c:ext uri="{02D57815-91ED-43cb-92C2-25804820EDAC}">
                        <c15:formulaRef>
                          <c15:sqref>Annee2020!$A$25:$A$41</c15:sqref>
                        </c15:formulaRef>
                      </c:ext>
                    </c:extLst>
                    <c:strCache>
                      <c:ptCount val="17"/>
                      <c:pt idx="0">
                        <c:v>00-04 ans</c:v>
                      </c:pt>
                      <c:pt idx="1">
                        <c:v>05-09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75-79 ans</c:v>
                      </c:pt>
                      <c:pt idx="16">
                        <c:v>80 ans &amp;+</c:v>
                      </c:pt>
                    </c:strCache>
                  </c:strRef>
                </c:cat>
                <c:val>
                  <c:numRef>
                    <c:extLst xmlns:c16r2="http://schemas.microsoft.com/office/drawing/2015/06/chart">
                      <c:ext uri="{02D57815-91ED-43cb-92C2-25804820EDAC}">
                        <c15:formulaRef>
                          <c15:sqref>Annee2020!$C$25:$C$41</c15:sqref>
                        </c15:formulaRef>
                      </c:ext>
                    </c:extLst>
                    <c:numCache>
                      <c:formatCode>#,##0</c:formatCode>
                      <c:ptCount val="17"/>
                      <c:pt idx="0">
                        <c:v>918.25400000000002</c:v>
                      </c:pt>
                      <c:pt idx="1">
                        <c:v>834.04300000000001</c:v>
                      </c:pt>
                      <c:pt idx="2">
                        <c:v>836.34299999999996</c:v>
                      </c:pt>
                      <c:pt idx="3">
                        <c:v>707.00699999999995</c:v>
                      </c:pt>
                      <c:pt idx="4">
                        <c:v>535.48500000000001</c:v>
                      </c:pt>
                      <c:pt idx="5">
                        <c:v>472.97899999999998</c:v>
                      </c:pt>
                      <c:pt idx="6">
                        <c:v>453.77800000000002</c:v>
                      </c:pt>
                      <c:pt idx="7">
                        <c:v>385.12599999999998</c:v>
                      </c:pt>
                      <c:pt idx="8">
                        <c:v>295.142</c:v>
                      </c:pt>
                      <c:pt idx="9">
                        <c:v>226.2</c:v>
                      </c:pt>
                      <c:pt idx="10">
                        <c:v>152.834</c:v>
                      </c:pt>
                      <c:pt idx="11">
                        <c:v>128.86199999999999</c:v>
                      </c:pt>
                      <c:pt idx="12">
                        <c:v>80.942999999999998</c:v>
                      </c:pt>
                      <c:pt idx="13">
                        <c:v>65.343999999999994</c:v>
                      </c:pt>
                      <c:pt idx="14">
                        <c:v>45.811</c:v>
                      </c:pt>
                      <c:pt idx="15">
                        <c:v>28.51</c:v>
                      </c:pt>
                      <c:pt idx="16">
                        <c:v>35.752000000000002</c:v>
                      </c:pt>
                    </c:numCache>
                  </c:numRef>
                </c:val>
                <c:extLst xmlns:c16r2="http://schemas.microsoft.com/office/drawing/2015/06/chart">
                  <c:ext xmlns:c16="http://schemas.microsoft.com/office/drawing/2014/chart" uri="{C3380CC4-5D6E-409C-BE32-E72D297353CC}">
                    <c16:uniqueId val="{00000002-2097-486E-8E3E-34E47726D34F}"/>
                  </c:ext>
                </c:extLst>
              </c15:ser>
            </c15:filteredBarSeries>
          </c:ext>
        </c:extLst>
      </c:barChart>
      <c:catAx>
        <c:axId val="435562616"/>
        <c:scaling>
          <c:orientation val="minMax"/>
        </c:scaling>
        <c:delete val="0"/>
        <c:axPos val="l"/>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35561048"/>
        <c:crosses val="autoZero"/>
        <c:auto val="1"/>
        <c:lblAlgn val="ctr"/>
        <c:lblOffset val="100"/>
        <c:noMultiLvlLbl val="0"/>
      </c:catAx>
      <c:valAx>
        <c:axId val="435561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35562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Feuil1!$A$1:$A$5</c:f>
              <c:numCache>
                <c:formatCode>General</c:formatCode>
                <c:ptCount val="5"/>
                <c:pt idx="0">
                  <c:v>2016</c:v>
                </c:pt>
                <c:pt idx="1">
                  <c:v>2017</c:v>
                </c:pt>
                <c:pt idx="2">
                  <c:v>2018</c:v>
                </c:pt>
                <c:pt idx="3">
                  <c:v>2019</c:v>
                </c:pt>
                <c:pt idx="4">
                  <c:v>2020</c:v>
                </c:pt>
              </c:numCache>
            </c:numRef>
          </c:cat>
          <c:val>
            <c:numRef>
              <c:f>Feuil1!$B$1:$B$5</c:f>
              <c:numCache>
                <c:formatCode>General</c:formatCode>
                <c:ptCount val="5"/>
                <c:pt idx="0">
                  <c:v>3.3</c:v>
                </c:pt>
                <c:pt idx="1">
                  <c:v>5.7</c:v>
                </c:pt>
                <c:pt idx="2">
                  <c:v>6.7</c:v>
                </c:pt>
                <c:pt idx="3">
                  <c:v>6.9</c:v>
                </c:pt>
                <c:pt idx="4">
                  <c:v>3.8</c:v>
                </c:pt>
              </c:numCache>
            </c:numRef>
          </c:val>
          <c:smooth val="0"/>
        </c:ser>
        <c:dLbls>
          <c:showLegendKey val="0"/>
          <c:showVal val="0"/>
          <c:showCatName val="0"/>
          <c:showSerName val="0"/>
          <c:showPercent val="0"/>
          <c:showBubbleSize val="0"/>
        </c:dLbls>
        <c:smooth val="0"/>
        <c:axId val="261610056"/>
        <c:axId val="261610448"/>
      </c:lineChart>
      <c:catAx>
        <c:axId val="261610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1610448"/>
        <c:crosses val="autoZero"/>
        <c:auto val="1"/>
        <c:lblAlgn val="ctr"/>
        <c:lblOffset val="100"/>
        <c:noMultiLvlLbl val="0"/>
      </c:catAx>
      <c:valAx>
        <c:axId val="261610448"/>
        <c:scaling>
          <c:orientation val="minMax"/>
          <c:min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1610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[Classeur1]Feuil2!$A$3</c:f>
              <c:strCache>
                <c:ptCount val="1"/>
                <c:pt idx="0">
                  <c:v>Urbain </c:v>
                </c:pt>
              </c:strCache>
            </c:strRef>
          </c:tx>
          <c:spPr>
            <a:solidFill>
              <a:schemeClr val="accent1"/>
            </a:solidFill>
            <a:ln w="19050">
              <a:solidFill>
                <a:schemeClr val="lt1"/>
              </a:solidFill>
            </a:ln>
            <a:effectLst/>
          </c:spPr>
          <c:invertIfNegative val="0"/>
          <c:dLbls>
            <c:delete val="1"/>
          </c:dLbls>
          <c:cat>
            <c:multiLvlStrRef>
              <c:f>[Classeur1]Feuil2!$B$1:$E$2</c:f>
              <c:multiLvlStrCache>
                <c:ptCount val="4"/>
                <c:lvl>
                  <c:pt idx="0">
                    <c:v>2015</c:v>
                  </c:pt>
                  <c:pt idx="1">
                    <c:v>2019</c:v>
                  </c:pt>
                  <c:pt idx="2">
                    <c:v>2015</c:v>
                  </c:pt>
                  <c:pt idx="3">
                    <c:v>2019</c:v>
                  </c:pt>
                </c:lvl>
                <c:lvl>
                  <c:pt idx="0">
                    <c:v>Pauvreté monétaire</c:v>
                  </c:pt>
                  <c:pt idx="2">
                    <c:v>Pauvreté non monétaire</c:v>
                  </c:pt>
                </c:lvl>
              </c:multiLvlStrCache>
            </c:multiLvlStrRef>
          </c:cat>
          <c:val>
            <c:numRef>
              <c:f>[Classeur1]Feuil2!$B$3:$E$3</c:f>
              <c:numCache>
                <c:formatCode>General</c:formatCode>
                <c:ptCount val="4"/>
                <c:pt idx="0">
                  <c:v>32.6</c:v>
                </c:pt>
                <c:pt idx="1">
                  <c:v>31.4</c:v>
                </c:pt>
                <c:pt idx="2">
                  <c:v>20.5</c:v>
                </c:pt>
                <c:pt idx="3">
                  <c:v>23</c:v>
                </c:pt>
              </c:numCache>
            </c:numRef>
          </c:val>
          <c:extLst xmlns:c16r2="http://schemas.microsoft.com/office/drawing/2015/06/chart">
            <c:ext xmlns:c16="http://schemas.microsoft.com/office/drawing/2014/chart" uri="{C3380CC4-5D6E-409C-BE32-E72D297353CC}">
              <c16:uniqueId val="{00000000-422D-40D8-8D6F-F753B2D95C3E}"/>
            </c:ext>
          </c:extLst>
        </c:ser>
        <c:ser>
          <c:idx val="1"/>
          <c:order val="1"/>
          <c:tx>
            <c:strRef>
              <c:f>[Classeur1]Feuil2!$A$4</c:f>
              <c:strCache>
                <c:ptCount val="1"/>
                <c:pt idx="0">
                  <c:v>Rural</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baseline="0">
                    <a:solidFill>
                      <a:schemeClr val="lt1"/>
                    </a:solidFill>
                    <a:latin typeface="+mn-lt"/>
                    <a:ea typeface="+mn-ea"/>
                    <a:cs typeface="+mn-cs"/>
                  </a:defRPr>
                </a:pPr>
                <a:endParaRPr lang="fr-FR"/>
              </a:p>
            </c:txPr>
            <c:showLegendKey val="0"/>
            <c:showVal val="0"/>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[Classeur1]Feuil2!$B$1:$E$2</c:f>
              <c:multiLvlStrCache>
                <c:ptCount val="4"/>
                <c:lvl>
                  <c:pt idx="0">
                    <c:v>2015</c:v>
                  </c:pt>
                  <c:pt idx="1">
                    <c:v>2019</c:v>
                  </c:pt>
                  <c:pt idx="2">
                    <c:v>2015</c:v>
                  </c:pt>
                  <c:pt idx="3">
                    <c:v>2019</c:v>
                  </c:pt>
                </c:lvl>
                <c:lvl>
                  <c:pt idx="0">
                    <c:v>Pauvreté monétaire</c:v>
                  </c:pt>
                  <c:pt idx="2">
                    <c:v>Pauvreté non monétaire</c:v>
                  </c:pt>
                </c:lvl>
              </c:multiLvlStrCache>
            </c:multiLvlStrRef>
          </c:cat>
          <c:val>
            <c:numRef>
              <c:f>[Classeur1]Feuil2!$B$4:$E$4</c:f>
              <c:numCache>
                <c:formatCode>General</c:formatCode>
                <c:ptCount val="4"/>
                <c:pt idx="0">
                  <c:v>44.7</c:v>
                </c:pt>
                <c:pt idx="1">
                  <c:v>44.2</c:v>
                </c:pt>
                <c:pt idx="2">
                  <c:v>36</c:v>
                </c:pt>
                <c:pt idx="3">
                  <c:v>28.6</c:v>
                </c:pt>
              </c:numCache>
            </c:numRef>
          </c:val>
          <c:extLst xmlns:c16r2="http://schemas.microsoft.com/office/drawing/2015/06/chart">
            <c:ext xmlns:c16="http://schemas.microsoft.com/office/drawing/2014/chart" uri="{C3380CC4-5D6E-409C-BE32-E72D297353CC}">
              <c16:uniqueId val="{00000001-422D-40D8-8D6F-F753B2D95C3E}"/>
            </c:ext>
          </c:extLst>
        </c:ser>
        <c:ser>
          <c:idx val="2"/>
          <c:order val="2"/>
          <c:tx>
            <c:strRef>
              <c:f>[Classeur1]Feuil2!$A$5</c:f>
              <c:strCache>
                <c:ptCount val="1"/>
                <c:pt idx="0">
                  <c:v>Ensemble</c:v>
                </c:pt>
              </c:strCache>
            </c:strRef>
          </c:tx>
          <c:spPr>
            <a:solidFill>
              <a:schemeClr val="accent3"/>
            </a:solidFill>
            <a:ln w="19050">
              <a:solidFill>
                <a:schemeClr val="lt1"/>
              </a:solidFill>
            </a:ln>
            <a:effectLst/>
          </c:spPr>
          <c:invertIfNegative val="0"/>
          <c:dLbls>
            <c:delete val="1"/>
          </c:dLbls>
          <c:cat>
            <c:multiLvlStrRef>
              <c:f>[Classeur1]Feuil2!$B$1:$E$2</c:f>
              <c:multiLvlStrCache>
                <c:ptCount val="4"/>
                <c:lvl>
                  <c:pt idx="0">
                    <c:v>2015</c:v>
                  </c:pt>
                  <c:pt idx="1">
                    <c:v>2019</c:v>
                  </c:pt>
                  <c:pt idx="2">
                    <c:v>2015</c:v>
                  </c:pt>
                  <c:pt idx="3">
                    <c:v>2019</c:v>
                  </c:pt>
                </c:lvl>
                <c:lvl>
                  <c:pt idx="0">
                    <c:v>Pauvreté monétaire</c:v>
                  </c:pt>
                  <c:pt idx="2">
                    <c:v>Pauvreté non monétaire</c:v>
                  </c:pt>
                </c:lvl>
              </c:multiLvlStrCache>
            </c:multiLvlStrRef>
          </c:cat>
          <c:val>
            <c:numRef>
              <c:f>[Classeur1]Feuil2!$B$5:$E$5</c:f>
              <c:numCache>
                <c:formatCode>General</c:formatCode>
                <c:ptCount val="4"/>
                <c:pt idx="0">
                  <c:v>39.300000000000004</c:v>
                </c:pt>
                <c:pt idx="1">
                  <c:v>38.5</c:v>
                </c:pt>
                <c:pt idx="2">
                  <c:v>28.7</c:v>
                </c:pt>
                <c:pt idx="3">
                  <c:v>26.1</c:v>
                </c:pt>
              </c:numCache>
            </c:numRef>
          </c:val>
          <c:extLst xmlns:c16r2="http://schemas.microsoft.com/office/drawing/2015/06/chart">
            <c:ext xmlns:c16="http://schemas.microsoft.com/office/drawing/2014/chart" uri="{C3380CC4-5D6E-409C-BE32-E72D297353CC}">
              <c16:uniqueId val="{00000002-422D-40D8-8D6F-F753B2D95C3E}"/>
            </c:ext>
          </c:extLst>
        </c:ser>
        <c:dLbls>
          <c:showLegendKey val="0"/>
          <c:showVal val="0"/>
          <c:showCatName val="1"/>
          <c:showSerName val="0"/>
          <c:showPercent val="0"/>
          <c:showBubbleSize val="0"/>
        </c:dLbls>
        <c:gapWidth val="100"/>
        <c:axId val="261609664"/>
        <c:axId val="480160512"/>
      </c:barChart>
      <c:catAx>
        <c:axId val="2616096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fr-FR"/>
          </a:p>
        </c:txPr>
        <c:crossAx val="480160512"/>
        <c:crosses val="autoZero"/>
        <c:auto val="1"/>
        <c:lblAlgn val="ctr"/>
        <c:lblOffset val="100"/>
        <c:noMultiLvlLbl val="0"/>
      </c:catAx>
      <c:valAx>
        <c:axId val="48016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fr-FR"/>
          </a:p>
        </c:txPr>
        <c:crossAx val="2616096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fr-F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Feuil1!$J$5</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Feuil1!$C$5:$C$10</c:f>
              <c:numCache>
                <c:formatCode>General</c:formatCode>
                <c:ptCount val="6"/>
                <c:pt idx="0">
                  <c:v>2015</c:v>
                </c:pt>
                <c:pt idx="1">
                  <c:v>2016</c:v>
                </c:pt>
                <c:pt idx="2">
                  <c:v>2017</c:v>
                </c:pt>
                <c:pt idx="3">
                  <c:v>2018</c:v>
                </c:pt>
                <c:pt idx="4">
                  <c:v>2019</c:v>
                </c:pt>
                <c:pt idx="5">
                  <c:v>2020</c:v>
                </c:pt>
              </c:numCache>
            </c:numRef>
          </c:cat>
          <c:val>
            <c:numRef>
              <c:f>Feuil1!$J$6:$J$7</c:f>
              <c:numCache>
                <c:formatCode>General</c:formatCode>
                <c:ptCount val="2"/>
              </c:numCache>
            </c:numRef>
          </c:val>
          <c:smooth val="0"/>
        </c:ser>
        <c:ser>
          <c:idx val="1"/>
          <c:order val="1"/>
          <c:tx>
            <c:strRef>
              <c:f>Feuil1!$D$4</c:f>
              <c:strCache>
                <c:ptCount val="1"/>
                <c:pt idx="0">
                  <c:v>Taux brut de préscolarisation (%)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316749585406302E-2"/>
                  <c:y val="3.938115330520404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689331122166942E-2"/>
                  <c:y val="1.687763713080168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266998341625248E-2"/>
                  <c:y val="2.531645569620242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900497512437811E-2"/>
                  <c:y val="2.250351617440214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7689331122166942E-2"/>
                  <c:y val="1.969057665260176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Feuil1!$C$5:$C$10</c:f>
              <c:numCache>
                <c:formatCode>General</c:formatCode>
                <c:ptCount val="6"/>
                <c:pt idx="0">
                  <c:v>2015</c:v>
                </c:pt>
                <c:pt idx="1">
                  <c:v>2016</c:v>
                </c:pt>
                <c:pt idx="2">
                  <c:v>2017</c:v>
                </c:pt>
                <c:pt idx="3">
                  <c:v>2018</c:v>
                </c:pt>
                <c:pt idx="4">
                  <c:v>2019</c:v>
                </c:pt>
                <c:pt idx="5">
                  <c:v>2020</c:v>
                </c:pt>
              </c:numCache>
            </c:numRef>
          </c:cat>
          <c:val>
            <c:numRef>
              <c:f>Feuil1!$D$5:$D$10</c:f>
              <c:numCache>
                <c:formatCode>General</c:formatCode>
                <c:ptCount val="6"/>
                <c:pt idx="0">
                  <c:v>14.7</c:v>
                </c:pt>
                <c:pt idx="1">
                  <c:v>15.6</c:v>
                </c:pt>
                <c:pt idx="2">
                  <c:v>16.100000000000001</c:v>
                </c:pt>
                <c:pt idx="3">
                  <c:v>16.8</c:v>
                </c:pt>
                <c:pt idx="4">
                  <c:v>16.5</c:v>
                </c:pt>
                <c:pt idx="5">
                  <c:v>15.2</c:v>
                </c:pt>
              </c:numCache>
            </c:numRef>
          </c:val>
          <c:smooth val="0"/>
        </c:ser>
        <c:ser>
          <c:idx val="2"/>
          <c:order val="2"/>
          <c:tx>
            <c:strRef>
              <c:f>Feuil1!$E$4</c:f>
              <c:strCache>
                <c:ptCount val="1"/>
                <c:pt idx="0">
                  <c:v>Taux brut de scolarisation (%) au primaire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6.633499170812583E-3"/>
                  <c:y val="-2.531645569620253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0537582194690522E-17"/>
                  <c:y val="-2.531645569620253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375527426160337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3.938115330520394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6334991708126845E-3"/>
                  <c:y val="-2.812939521800283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Feuil1!$C$5:$C$10</c:f>
              <c:numCache>
                <c:formatCode>General</c:formatCode>
                <c:ptCount val="6"/>
                <c:pt idx="0">
                  <c:v>2015</c:v>
                </c:pt>
                <c:pt idx="1">
                  <c:v>2016</c:v>
                </c:pt>
                <c:pt idx="2">
                  <c:v>2017</c:v>
                </c:pt>
                <c:pt idx="3">
                  <c:v>2018</c:v>
                </c:pt>
                <c:pt idx="4">
                  <c:v>2019</c:v>
                </c:pt>
                <c:pt idx="5">
                  <c:v>2020</c:v>
                </c:pt>
              </c:numCache>
            </c:numRef>
          </c:cat>
          <c:val>
            <c:numRef>
              <c:f>Feuil1!$E$5:$E$10</c:f>
              <c:numCache>
                <c:formatCode>General</c:formatCode>
                <c:ptCount val="6"/>
                <c:pt idx="0">
                  <c:v>124.8</c:v>
                </c:pt>
                <c:pt idx="1">
                  <c:v>115.4</c:v>
                </c:pt>
                <c:pt idx="2">
                  <c:v>113.3</c:v>
                </c:pt>
                <c:pt idx="3">
                  <c:v>110.8</c:v>
                </c:pt>
                <c:pt idx="4">
                  <c:v>108.3</c:v>
                </c:pt>
                <c:pt idx="5">
                  <c:v>107.8</c:v>
                </c:pt>
              </c:numCache>
            </c:numRef>
          </c:val>
          <c:smooth val="0"/>
        </c:ser>
        <c:ser>
          <c:idx val="3"/>
          <c:order val="3"/>
          <c:tx>
            <c:strRef>
              <c:f>Feuil1!$F$4</c:f>
              <c:strCache>
                <c:ptCount val="1"/>
                <c:pt idx="0">
                  <c:v>Taux brut de scolarisation (%) au premier cycle du secondaire général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8.8446655610834712E-3"/>
                  <c:y val="-3.094233473980309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3.375527426160337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Feuil1!$C$5:$C$10</c:f>
              <c:numCache>
                <c:formatCode>General</c:formatCode>
                <c:ptCount val="6"/>
                <c:pt idx="0">
                  <c:v>2015</c:v>
                </c:pt>
                <c:pt idx="1">
                  <c:v>2016</c:v>
                </c:pt>
                <c:pt idx="2">
                  <c:v>2017</c:v>
                </c:pt>
                <c:pt idx="3">
                  <c:v>2018</c:v>
                </c:pt>
                <c:pt idx="4">
                  <c:v>2019</c:v>
                </c:pt>
                <c:pt idx="5">
                  <c:v>2020</c:v>
                </c:pt>
              </c:numCache>
            </c:numRef>
          </c:cat>
          <c:val>
            <c:numRef>
              <c:f>Feuil1!$F$5:$F$10</c:f>
              <c:numCache>
                <c:formatCode>General</c:formatCode>
                <c:ptCount val="6"/>
                <c:pt idx="0">
                  <c:v>69.599999999999994</c:v>
                </c:pt>
                <c:pt idx="1">
                  <c:v>68.7</c:v>
                </c:pt>
                <c:pt idx="2">
                  <c:v>58.1</c:v>
                </c:pt>
                <c:pt idx="3">
                  <c:v>53.7</c:v>
                </c:pt>
                <c:pt idx="4">
                  <c:v>50.1</c:v>
                </c:pt>
                <c:pt idx="5">
                  <c:v>49.46</c:v>
                </c:pt>
              </c:numCache>
            </c:numRef>
          </c:val>
          <c:smooth val="0"/>
        </c:ser>
        <c:ser>
          <c:idx val="4"/>
          <c:order val="4"/>
          <c:tx>
            <c:strRef>
              <c:f>Feuil1!$G$4</c:f>
              <c:strCache>
                <c:ptCount val="1"/>
                <c:pt idx="0">
                  <c:v>Taux brut de scolarisation (%) au second cycle du secondaire général </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1.5478164731896095E-2"/>
                  <c:y val="-4.219409282700421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6334991708126038E-3"/>
                  <c:y val="-2.531645569620263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633499170812563E-3"/>
                  <c:y val="-2.812939521800281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266998341625208E-2"/>
                  <c:y val="-3.094233473980309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266998341625289E-2"/>
                  <c:y val="-3.93811533052039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Feuil1!$C$5:$C$10</c:f>
              <c:numCache>
                <c:formatCode>General</c:formatCode>
                <c:ptCount val="6"/>
                <c:pt idx="0">
                  <c:v>2015</c:v>
                </c:pt>
                <c:pt idx="1">
                  <c:v>2016</c:v>
                </c:pt>
                <c:pt idx="2">
                  <c:v>2017</c:v>
                </c:pt>
                <c:pt idx="3">
                  <c:v>2018</c:v>
                </c:pt>
                <c:pt idx="4">
                  <c:v>2019</c:v>
                </c:pt>
                <c:pt idx="5">
                  <c:v>2020</c:v>
                </c:pt>
              </c:numCache>
            </c:numRef>
          </c:cat>
          <c:val>
            <c:numRef>
              <c:f>Feuil1!$G$5:$G$10</c:f>
              <c:numCache>
                <c:formatCode>General</c:formatCode>
                <c:ptCount val="6"/>
                <c:pt idx="0">
                  <c:v>37.200000000000003</c:v>
                </c:pt>
                <c:pt idx="1">
                  <c:v>34.4</c:v>
                </c:pt>
                <c:pt idx="2">
                  <c:v>30</c:v>
                </c:pt>
                <c:pt idx="3">
                  <c:v>28.7</c:v>
                </c:pt>
                <c:pt idx="4">
                  <c:v>25.2</c:v>
                </c:pt>
                <c:pt idx="5">
                  <c:v>25.95</c:v>
                </c:pt>
              </c:numCache>
            </c:numRef>
          </c:val>
          <c:smooth val="0"/>
        </c:ser>
        <c:dLbls>
          <c:showLegendKey val="0"/>
          <c:showVal val="0"/>
          <c:showCatName val="0"/>
          <c:showSerName val="0"/>
          <c:showPercent val="0"/>
          <c:showBubbleSize val="0"/>
        </c:dLbls>
        <c:marker val="1"/>
        <c:smooth val="0"/>
        <c:axId val="425431904"/>
        <c:axId val="527936232"/>
      </c:lineChart>
      <c:catAx>
        <c:axId val="42543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7936232"/>
        <c:crosses val="autoZero"/>
        <c:auto val="1"/>
        <c:lblAlgn val="ctr"/>
        <c:lblOffset val="100"/>
        <c:noMultiLvlLbl val="0"/>
      </c:catAx>
      <c:valAx>
        <c:axId val="527936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25431904"/>
        <c:crosses val="autoZero"/>
        <c:crossBetween val="between"/>
      </c:valAx>
      <c:spPr>
        <a:noFill/>
        <a:ln>
          <a:noFill/>
        </a:ln>
        <a:effectLst/>
      </c:spPr>
    </c:plotArea>
    <c:legend>
      <c:legendPos val="r"/>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A819D-BFED-4AC9-B531-7FFC025E9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84</Pages>
  <Words>20337</Words>
  <Characters>111855</Characters>
  <Application>Microsoft Office Word</Application>
  <DocSecurity>0</DocSecurity>
  <Lines>932</Lines>
  <Paragraphs>263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SOKOU</dc:creator>
  <cp:keywords/>
  <dc:description/>
  <cp:lastModifiedBy>Rémy HOUNGUEVOU</cp:lastModifiedBy>
  <cp:revision>22</cp:revision>
  <cp:lastPrinted>2021-09-14T16:26:00Z</cp:lastPrinted>
  <dcterms:created xsi:type="dcterms:W3CDTF">2022-05-03T11:09:00Z</dcterms:created>
  <dcterms:modified xsi:type="dcterms:W3CDTF">2022-05-09T10:46:00Z</dcterms:modified>
</cp:coreProperties>
</file>